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421FF" w14:textId="556B10A5" w:rsidR="00E71055" w:rsidRPr="00367F4E" w:rsidRDefault="00E71055" w:rsidP="003837D5">
      <w:pPr>
        <w:widowControl w:val="0"/>
        <w:spacing w:line="480" w:lineRule="auto"/>
        <w:rPr>
          <w:sz w:val="36"/>
          <w:szCs w:val="36"/>
        </w:rPr>
      </w:pPr>
      <w:r w:rsidRPr="00367F4E">
        <w:rPr>
          <w:sz w:val="36"/>
          <w:szCs w:val="36"/>
        </w:rPr>
        <w:t>Supporting Information for</w:t>
      </w:r>
      <w:r>
        <w:rPr>
          <w:sz w:val="36"/>
          <w:szCs w:val="36"/>
        </w:rPr>
        <w:t xml:space="preserve"> Ord et al.</w:t>
      </w:r>
      <w:r w:rsidRPr="00367F4E">
        <w:rPr>
          <w:sz w:val="36"/>
          <w:szCs w:val="36"/>
        </w:rPr>
        <w:t xml:space="preserve"> ‘Conspicuous animal signals avoid the cost of predation</w:t>
      </w:r>
      <w:r w:rsidR="00436289" w:rsidRPr="007609A9">
        <w:rPr>
          <w:sz w:val="36"/>
          <w:szCs w:val="36"/>
        </w:rPr>
        <w:t xml:space="preserve"> by being intermittent or novel: conf</w:t>
      </w:r>
      <w:r w:rsidR="007066F2">
        <w:rPr>
          <w:sz w:val="36"/>
          <w:szCs w:val="36"/>
        </w:rPr>
        <w:t>i</w:t>
      </w:r>
      <w:r w:rsidR="00436289" w:rsidRPr="007609A9">
        <w:rPr>
          <w:sz w:val="36"/>
          <w:szCs w:val="36"/>
        </w:rPr>
        <w:t>rmation in the wild using hundreds of robotic prey</w:t>
      </w:r>
      <w:r w:rsidRPr="00367F4E">
        <w:rPr>
          <w:sz w:val="36"/>
          <w:szCs w:val="36"/>
        </w:rPr>
        <w:t>’</w:t>
      </w:r>
    </w:p>
    <w:p w14:paraId="7EC8F68B" w14:textId="77777777" w:rsidR="00E71055" w:rsidRPr="00367F4E" w:rsidRDefault="00E71055" w:rsidP="003837D5">
      <w:pPr>
        <w:widowControl w:val="0"/>
        <w:spacing w:line="480" w:lineRule="auto"/>
        <w:rPr>
          <w:b/>
          <w:sz w:val="36"/>
          <w:szCs w:val="36"/>
        </w:rPr>
      </w:pPr>
    </w:p>
    <w:p w14:paraId="7EA73A90" w14:textId="77777777" w:rsidR="00E71055" w:rsidRPr="00262D72" w:rsidRDefault="00E71055" w:rsidP="003837D5">
      <w:pPr>
        <w:widowControl w:val="0"/>
        <w:spacing w:line="480" w:lineRule="auto"/>
        <w:rPr>
          <w:b/>
        </w:rPr>
      </w:pPr>
      <w:r>
        <w:rPr>
          <w:b/>
        </w:rPr>
        <w:t xml:space="preserve">This file </w:t>
      </w:r>
      <w:r w:rsidRPr="00262D72">
        <w:rPr>
          <w:b/>
        </w:rPr>
        <w:t>includes:</w:t>
      </w:r>
    </w:p>
    <w:p w14:paraId="707EA11E" w14:textId="0D7AD4DE" w:rsidR="00E71055" w:rsidRDefault="00E71055" w:rsidP="003837D5">
      <w:pPr>
        <w:pStyle w:val="SOMContent"/>
        <w:widowControl w:val="0"/>
        <w:spacing w:before="0" w:line="480" w:lineRule="auto"/>
      </w:pPr>
      <w:r>
        <w:t xml:space="preserve">Supplementary </w:t>
      </w:r>
      <w:r w:rsidR="00974A84">
        <w:t>M</w:t>
      </w:r>
      <w:r>
        <w:t>ethods</w:t>
      </w:r>
    </w:p>
    <w:p w14:paraId="12D26D2D" w14:textId="460049A5" w:rsidR="00ED3F7F" w:rsidRDefault="00ED3F7F" w:rsidP="003837D5">
      <w:pPr>
        <w:pStyle w:val="SOMContent"/>
        <w:widowControl w:val="0"/>
        <w:spacing w:before="0" w:line="480" w:lineRule="auto"/>
      </w:pPr>
      <w:r>
        <w:t xml:space="preserve">Supplementary </w:t>
      </w:r>
      <w:r w:rsidR="00974A84">
        <w:t>R</w:t>
      </w:r>
      <w:r>
        <w:t>eferences</w:t>
      </w:r>
    </w:p>
    <w:p w14:paraId="44F7F103" w14:textId="77777777" w:rsidR="00E71055" w:rsidRDefault="00E71055" w:rsidP="003837D5">
      <w:pPr>
        <w:pStyle w:val="SOMContent"/>
        <w:widowControl w:val="0"/>
        <w:spacing w:before="0" w:line="480" w:lineRule="auto"/>
      </w:pPr>
      <w:r>
        <w:t>Tables S1-S3</w:t>
      </w:r>
    </w:p>
    <w:p w14:paraId="6A5C5757" w14:textId="14250A9E" w:rsidR="00E71055" w:rsidRDefault="00E71055" w:rsidP="003837D5">
      <w:pPr>
        <w:pStyle w:val="SOMContent"/>
        <w:widowControl w:val="0"/>
        <w:spacing w:before="0" w:line="480" w:lineRule="auto"/>
        <w:rPr>
          <w:b/>
        </w:rPr>
      </w:pPr>
      <w:r>
        <w:t>Figures S1-</w:t>
      </w:r>
      <w:r w:rsidR="00D52316">
        <w:t>S8</w:t>
      </w:r>
      <w:r>
        <w:rPr>
          <w:b/>
        </w:rPr>
        <w:br w:type="page"/>
      </w:r>
    </w:p>
    <w:p w14:paraId="738F8423" w14:textId="3573BF15" w:rsidR="00AB01CF" w:rsidRDefault="00AB01CF" w:rsidP="003837D5">
      <w:pPr>
        <w:widowControl w:val="0"/>
        <w:spacing w:line="480" w:lineRule="auto"/>
        <w:rPr>
          <w:b/>
          <w:sz w:val="28"/>
          <w:szCs w:val="28"/>
        </w:rPr>
      </w:pPr>
      <w:r>
        <w:rPr>
          <w:b/>
          <w:sz w:val="28"/>
          <w:szCs w:val="28"/>
        </w:rPr>
        <w:lastRenderedPageBreak/>
        <w:t xml:space="preserve">Supplementary </w:t>
      </w:r>
      <w:r w:rsidRPr="00416A7B">
        <w:rPr>
          <w:b/>
          <w:sz w:val="28"/>
          <w:szCs w:val="28"/>
        </w:rPr>
        <w:t>Methods</w:t>
      </w:r>
    </w:p>
    <w:p w14:paraId="5B062804" w14:textId="77777777" w:rsidR="00974A84" w:rsidRPr="00416A7B" w:rsidRDefault="00974A84" w:rsidP="003837D5">
      <w:pPr>
        <w:widowControl w:val="0"/>
        <w:spacing w:line="480" w:lineRule="auto"/>
        <w:rPr>
          <w:b/>
          <w:sz w:val="28"/>
          <w:szCs w:val="28"/>
        </w:rPr>
      </w:pPr>
    </w:p>
    <w:p w14:paraId="63CD2341" w14:textId="77777777" w:rsidR="00AB01CF" w:rsidRDefault="00AB01CF" w:rsidP="003837D5">
      <w:pPr>
        <w:widowControl w:val="0"/>
        <w:spacing w:line="480" w:lineRule="auto"/>
        <w:rPr>
          <w:b/>
        </w:rPr>
      </w:pPr>
      <w:r>
        <w:rPr>
          <w:b/>
        </w:rPr>
        <w:t xml:space="preserve">(a) </w:t>
      </w:r>
      <w:r w:rsidRPr="00B2291D">
        <w:rPr>
          <w:b/>
        </w:rPr>
        <w:t>Construction of robotic lizard mimics</w:t>
      </w:r>
    </w:p>
    <w:p w14:paraId="4FCE6E39" w14:textId="77777777" w:rsidR="00AB01CF" w:rsidRDefault="00AB01CF" w:rsidP="003837D5">
      <w:pPr>
        <w:widowControl w:val="0"/>
        <w:spacing w:line="480" w:lineRule="auto"/>
      </w:pPr>
      <w:r>
        <w:t xml:space="preserve">The dewlap was fabricated using matt black plastic (cut from the protective cover of a </w:t>
      </w:r>
      <w:proofErr w:type="spellStart"/>
      <w:r>
        <w:t>Spirax</w:t>
      </w:r>
      <w:proofErr w:type="spellEnd"/>
      <w:r>
        <w:t xml:space="preserve"> P595 PP Notebook, manufacturer code: 5605800) wrapped twice in semi-transparent yellow</w:t>
      </w:r>
      <w:r w:rsidRPr="00EA3026">
        <w:t xml:space="preserve"> </w:t>
      </w:r>
      <w:r>
        <w:t xml:space="preserve">matt plastic fabric (cut from a children’s rain poncho; Homeware Products Australia, Item 688). This fabric was machine stitched for a snug fit over the centre plastic, with the seam of the yellow fabric running along the </w:t>
      </w:r>
      <w:proofErr w:type="spellStart"/>
      <w:proofErr w:type="gramStart"/>
      <w:r>
        <w:t>under side</w:t>
      </w:r>
      <w:proofErr w:type="spellEnd"/>
      <w:proofErr w:type="gramEnd"/>
      <w:r>
        <w:t xml:space="preserve"> edge and enveloped inside the finished dewlap. This combination of materials closely matched the visual appearance of male dewlaps in life (figure 1a).</w:t>
      </w:r>
    </w:p>
    <w:p w14:paraId="3D6752FB" w14:textId="79083120" w:rsidR="00AB01CF" w:rsidRDefault="00AB01CF" w:rsidP="005A2AF5">
      <w:pPr>
        <w:widowControl w:val="0"/>
        <w:spacing w:line="480" w:lineRule="auto"/>
        <w:ind w:firstLine="720"/>
      </w:pPr>
      <w:r>
        <w:t xml:space="preserve">The mechanism controlling the extension and retraction of the dewlap is detailed in figure </w:t>
      </w:r>
      <w:r w:rsidR="002D576B">
        <w:t>S2</w:t>
      </w:r>
      <w:r>
        <w:t>. The finished artificial dewlap was riveted at a pivot point and attached inside a hard plastic sleeve, which extended out from the main housing at an angle typical for the posture of a displaying male. A second rivet on the dewlap was attached to a wire lever running to a servo that provided movement to the dewlap. This servo was connected to a controller and powered by a set of four AA cell batteries. A photocell (light sensor) connected to the controller allowed the subroutine loop of the dewlap display script to only perform during day light hours (</w:t>
      </w:r>
      <w:r w:rsidRPr="00045FDF">
        <w:rPr>
          <w:i/>
        </w:rPr>
        <w:t xml:space="preserve">D. </w:t>
      </w:r>
      <w:proofErr w:type="spellStart"/>
      <w:r w:rsidRPr="00045FDF">
        <w:rPr>
          <w:i/>
        </w:rPr>
        <w:t>sumatranus</w:t>
      </w:r>
      <w:proofErr w:type="spellEnd"/>
      <w:r>
        <w:t xml:space="preserve"> are diurnal lizards; the photocell threshold was set to a value equivalent to ambient light levels at dawn and dusk). </w:t>
      </w:r>
    </w:p>
    <w:p w14:paraId="3FE72B98" w14:textId="276D2B58" w:rsidR="00AB01CF" w:rsidRDefault="00AB01CF" w:rsidP="003837D5">
      <w:pPr>
        <w:widowControl w:val="0"/>
        <w:spacing w:line="480" w:lineRule="auto"/>
        <w:ind w:firstLine="720"/>
      </w:pPr>
      <w:r>
        <w:t xml:space="preserve">The sleeve holding the dewlap was part of a larger scaffold that braced the servo, controller and photocell (embedded in a mini breadboard). This scaffold was designed in SketchUp Pro 2018 (Trimble Navigation), converted to 3D printer code using </w:t>
      </w:r>
      <w:proofErr w:type="spellStart"/>
      <w:r>
        <w:t>Cura</w:t>
      </w:r>
      <w:proofErr w:type="spellEnd"/>
      <w:r>
        <w:t xml:space="preserve"> version 3.5.1 (</w:t>
      </w:r>
      <w:proofErr w:type="spellStart"/>
      <w:r>
        <w:t>Ultimaker</w:t>
      </w:r>
      <w:proofErr w:type="spellEnd"/>
      <w:r>
        <w:t xml:space="preserve"> B.V.), and printed in hard black plastic (acrylonitrile butadiene styrene) using a Cocoon Create 3D Printer Touch purchased </w:t>
      </w:r>
      <w:r>
        <w:lastRenderedPageBreak/>
        <w:t xml:space="preserve">from a local retail store. The entire mechanism was secured inside a 250 ml plastic container (Décor </w:t>
      </w:r>
      <w:proofErr w:type="spellStart"/>
      <w:r>
        <w:t>TellFresh</w:t>
      </w:r>
      <w:proofErr w:type="spellEnd"/>
      <w:r>
        <w:t xml:space="preserve"> Oblong Container), lined with soundproofing and insulation material (sound attenuating material AX3680 and butyl-foam AX3689 obtained from an auto-parts store). This container was waterproofed with undercoat and the entire apparatus that was externally visible was painted a matt pale olive green. The robots used for the dewlap ‘always out’ and ‘none’ (no dewlap) treatments differed by having the wire lever removed and the dewlap permanently extended or removed entirely.</w:t>
      </w:r>
    </w:p>
    <w:p w14:paraId="228039D7" w14:textId="77777777" w:rsidR="00AB01CF" w:rsidRDefault="00AB01CF" w:rsidP="003837D5">
      <w:pPr>
        <w:widowControl w:val="0"/>
        <w:spacing w:line="480" w:lineRule="auto"/>
      </w:pPr>
      <w:r>
        <w:tab/>
        <w:t>The body of the robotic lizard mimic was made from grey plasticine (</w:t>
      </w:r>
      <w:proofErr w:type="spellStart"/>
      <w:r>
        <w:t>Colorific</w:t>
      </w:r>
      <w:proofErr w:type="spellEnd"/>
      <w:r>
        <w:t xml:space="preserve">), cast from a mould of a male lizard equivalent to the average size of male </w:t>
      </w:r>
      <w:r w:rsidRPr="00395D6D">
        <w:rPr>
          <w:i/>
        </w:rPr>
        <w:t xml:space="preserve">D. </w:t>
      </w:r>
      <w:proofErr w:type="spellStart"/>
      <w:r w:rsidRPr="00395D6D">
        <w:rPr>
          <w:i/>
        </w:rPr>
        <w:t>sumatranus</w:t>
      </w:r>
      <w:proofErr w:type="spellEnd"/>
      <w:r>
        <w:t xml:space="preserve"> (snout-to-vent length of mimic = 70 mm versus mean of live male = 71 mm,</w:t>
      </w:r>
      <w:r w:rsidRPr="00016C5A">
        <w:rPr>
          <w:i/>
        </w:rPr>
        <w:t xml:space="preserve"> N</w:t>
      </w:r>
      <w:r>
        <w:t xml:space="preserve"> = 8 (range: 62 to 76 mm); NB: similar-sized lizards common at the Australian location include juvenile </w:t>
      </w:r>
      <w:proofErr w:type="spellStart"/>
      <w:r w:rsidRPr="00DF0D47">
        <w:rPr>
          <w:i/>
        </w:rPr>
        <w:t>Amphibolurus</w:t>
      </w:r>
      <w:proofErr w:type="spellEnd"/>
      <w:r w:rsidRPr="00DF0D47">
        <w:rPr>
          <w:i/>
        </w:rPr>
        <w:t xml:space="preserve"> </w:t>
      </w:r>
      <w:proofErr w:type="spellStart"/>
      <w:r w:rsidRPr="00DF0D47">
        <w:rPr>
          <w:i/>
        </w:rPr>
        <w:t>muricatus</w:t>
      </w:r>
      <w:proofErr w:type="spellEnd"/>
      <w:r>
        <w:t xml:space="preserve"> at 66-75 mm (</w:t>
      </w:r>
      <w:r w:rsidRPr="00DF0D47">
        <w:rPr>
          <w:i/>
        </w:rPr>
        <w:t>N</w:t>
      </w:r>
      <w:r>
        <w:t xml:space="preserve">= 4), </w:t>
      </w:r>
      <w:proofErr w:type="spellStart"/>
      <w:r w:rsidRPr="00967A41">
        <w:rPr>
          <w:i/>
        </w:rPr>
        <w:t>Carlia</w:t>
      </w:r>
      <w:proofErr w:type="spellEnd"/>
      <w:r w:rsidRPr="00967A41">
        <w:rPr>
          <w:i/>
        </w:rPr>
        <w:t xml:space="preserve"> tetradactyla</w:t>
      </w:r>
      <w:r>
        <w:t xml:space="preserve"> reported (arod.com.au) average size of 65 mm, </w:t>
      </w:r>
      <w:proofErr w:type="spellStart"/>
      <w:r w:rsidRPr="00DF0D47">
        <w:rPr>
          <w:i/>
        </w:rPr>
        <w:t>Pseudemoia</w:t>
      </w:r>
      <w:proofErr w:type="spellEnd"/>
      <w:r w:rsidRPr="00DF0D47">
        <w:rPr>
          <w:i/>
        </w:rPr>
        <w:t xml:space="preserve"> </w:t>
      </w:r>
      <w:proofErr w:type="spellStart"/>
      <w:r w:rsidRPr="00DF0D47">
        <w:rPr>
          <w:i/>
        </w:rPr>
        <w:t>entrecasteauxii</w:t>
      </w:r>
      <w:proofErr w:type="spellEnd"/>
      <w:r>
        <w:t xml:space="preserve"> at 60 mm, </w:t>
      </w:r>
      <w:proofErr w:type="spellStart"/>
      <w:r w:rsidRPr="008A4443">
        <w:rPr>
          <w:i/>
        </w:rPr>
        <w:t>Lampropholis</w:t>
      </w:r>
      <w:proofErr w:type="spellEnd"/>
      <w:r w:rsidRPr="008A4443">
        <w:rPr>
          <w:i/>
        </w:rPr>
        <w:t xml:space="preserve"> </w:t>
      </w:r>
      <w:proofErr w:type="spellStart"/>
      <w:r w:rsidRPr="008A4443">
        <w:rPr>
          <w:i/>
        </w:rPr>
        <w:t>guichenoti</w:t>
      </w:r>
      <w:proofErr w:type="spellEnd"/>
      <w:r>
        <w:t xml:space="preserve"> at 50 mm, and </w:t>
      </w:r>
      <w:proofErr w:type="spellStart"/>
      <w:r w:rsidRPr="00DF0D47">
        <w:rPr>
          <w:i/>
        </w:rPr>
        <w:t>Morethia</w:t>
      </w:r>
      <w:proofErr w:type="spellEnd"/>
      <w:r w:rsidRPr="00DF0D47">
        <w:rPr>
          <w:i/>
        </w:rPr>
        <w:t xml:space="preserve"> </w:t>
      </w:r>
      <w:proofErr w:type="spellStart"/>
      <w:r w:rsidRPr="00DF0D47">
        <w:rPr>
          <w:i/>
        </w:rPr>
        <w:t>boulengeri</w:t>
      </w:r>
      <w:proofErr w:type="spellEnd"/>
      <w:r>
        <w:t xml:space="preserve"> at 50 mm). This plasticine lizard was grafted to the plastic sleeve housing the artificial dewlap. </w:t>
      </w:r>
    </w:p>
    <w:p w14:paraId="2C37BBDB" w14:textId="77777777" w:rsidR="00AB01CF" w:rsidRDefault="00AB01CF" w:rsidP="003837D5">
      <w:pPr>
        <w:widowControl w:val="0"/>
        <w:spacing w:line="480" w:lineRule="auto"/>
        <w:ind w:firstLine="720"/>
      </w:pPr>
      <w:r>
        <w:t>A total of 135 robotic mimics (45 of each treatment) were manufactured and deployed in successive cohorts (see 2.c ‘Experimental deployment’; the plasticine lizard and batteries were replaced on each deployment). The control consisted of a hot-pink or blue plasticine ring</w:t>
      </w:r>
      <w:r w:rsidRPr="008468BF">
        <w:t xml:space="preserve"> </w:t>
      </w:r>
      <w:r>
        <w:t xml:space="preserve">moulded by hand from an equal amount of plasticine used to make the lizard mimic. This ring was grafted to the same housing as used for robotic prey mimics. A total of 45 controls were constructed, 15 of which had the same internal mechanism as the robotic lizard </w:t>
      </w:r>
      <w:proofErr w:type="gramStart"/>
      <w:r>
        <w:t>mimics, but</w:t>
      </w:r>
      <w:proofErr w:type="gramEnd"/>
      <w:r>
        <w:t xml:space="preserve"> lacked the dewlap sleeve and wire lever. Controls were deployed in successive cohorts (with the plasticine ring </w:t>
      </w:r>
      <w:r>
        <w:lastRenderedPageBreak/>
        <w:t>and batteries replaced on each deployment). There was no statistically distinguishable difference in the proportion of controls attacked as a function of whether or not the robotic mechanism was included or the colour of the plasticine ring (table S1).</w:t>
      </w:r>
    </w:p>
    <w:p w14:paraId="712E96B9" w14:textId="77777777" w:rsidR="00AB01CF" w:rsidRDefault="00AB01CF" w:rsidP="003837D5">
      <w:pPr>
        <w:widowControl w:val="0"/>
        <w:spacing w:line="480" w:lineRule="auto"/>
      </w:pPr>
    </w:p>
    <w:p w14:paraId="23593311" w14:textId="77777777" w:rsidR="00AB01CF" w:rsidRDefault="00AB01CF" w:rsidP="003837D5">
      <w:pPr>
        <w:widowControl w:val="0"/>
        <w:spacing w:line="480" w:lineRule="auto"/>
        <w:rPr>
          <w:b/>
        </w:rPr>
      </w:pPr>
      <w:r>
        <w:rPr>
          <w:b/>
        </w:rPr>
        <w:t xml:space="preserve">(b) </w:t>
      </w:r>
      <w:r w:rsidRPr="00B2291D">
        <w:rPr>
          <w:b/>
        </w:rPr>
        <w:t xml:space="preserve">Visual </w:t>
      </w:r>
      <w:r>
        <w:rPr>
          <w:b/>
        </w:rPr>
        <w:t>colour</w:t>
      </w:r>
      <w:r w:rsidRPr="00B2291D">
        <w:rPr>
          <w:b/>
        </w:rPr>
        <w:t xml:space="preserve"> modelling and computational motion analysis</w:t>
      </w:r>
    </w:p>
    <w:p w14:paraId="3008D065" w14:textId="04E2B981" w:rsidR="00AB01CF" w:rsidRDefault="00AB01CF" w:rsidP="003837D5">
      <w:pPr>
        <w:widowControl w:val="0"/>
        <w:spacing w:line="480" w:lineRule="auto"/>
      </w:pPr>
      <w:r w:rsidRPr="00D44C1B">
        <w:rPr>
          <w:bCs/>
        </w:rPr>
        <w:t>Reflectance spectra of</w:t>
      </w:r>
      <w:r>
        <w:rPr>
          <w:b/>
        </w:rPr>
        <w:t xml:space="preserve"> </w:t>
      </w:r>
      <w:r w:rsidRPr="00D44C1B">
        <w:rPr>
          <w:bCs/>
        </w:rPr>
        <w:t>the</w:t>
      </w:r>
      <w:r>
        <w:rPr>
          <w:b/>
        </w:rPr>
        <w:t xml:space="preserve"> </w:t>
      </w:r>
      <w:r>
        <w:t xml:space="preserve">predominant background colours around the display perches of six male </w:t>
      </w:r>
      <w:r w:rsidRPr="00E54B2E">
        <w:rPr>
          <w:i/>
        </w:rPr>
        <w:t xml:space="preserve">D. </w:t>
      </w:r>
      <w:proofErr w:type="spellStart"/>
      <w:r w:rsidRPr="00E54B2E">
        <w:rPr>
          <w:i/>
        </w:rPr>
        <w:t>sumatranus</w:t>
      </w:r>
      <w:proofErr w:type="spellEnd"/>
      <w:r>
        <w:t xml:space="preserve"> at the Bornean experimental location were taken from the data archive of Klomp </w:t>
      </w:r>
      <w:r w:rsidRPr="007B4497">
        <w:rPr>
          <w:i/>
        </w:rPr>
        <w:t>et al.</w:t>
      </w:r>
      <w:r>
        <w:t xml:space="preserve"> </w:t>
      </w:r>
      <w:r w:rsidRPr="005A2B27">
        <w:fldChar w:fldCharType="begin">
          <w:fldData xml:space="preserve">PEVuZE5vdGU+PENpdGU+PEF1dGhvcj5LbG9tcDwvQXV0aG9yPjxZZWFyPjIwMTY8L1llYXI+PFJl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</w:fldData>
        </w:fldChar>
      </w:r>
      <w:r w:rsidR="0037786D">
        <w:instrText xml:space="preserve"> ADDIN EN.CITE </w:instrText>
      </w:r>
      <w:r w:rsidR="0037786D">
        <w:fldChar w:fldCharType="begin">
          <w:fldData xml:space="preserve">PEVuZE5vdGU+PENpdGU+PEF1dGhvcj5LbG9tcDwvQXV0aG9yPjxZZWFyPjIwMTY8L1llYXI+PFJl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</w:fldData>
        </w:fldChar>
      </w:r>
      <w:r w:rsidR="0037786D">
        <w:instrText xml:space="preserve"> ADDIN EN.CITE.DATA </w:instrText>
      </w:r>
      <w:r w:rsidR="0037786D">
        <w:fldChar w:fldCharType="end"/>
      </w:r>
      <w:r w:rsidRPr="005A2B27">
        <w:fldChar w:fldCharType="separate"/>
      </w:r>
      <w:r w:rsidR="0037786D">
        <w:rPr>
          <w:noProof/>
        </w:rPr>
        <w:t>[1]</w:t>
      </w:r>
      <w:r w:rsidRPr="005A2B27">
        <w:fldChar w:fldCharType="end"/>
      </w:r>
      <w:r>
        <w:t xml:space="preserve"> (as was the dewlap colour of a subset of these lizards shown in figure 1a). This was combined with data collected for the artificial dewlap and controls (hot-pink/blue plasticine) and measures of the predominant background colour at the Australian experimental location taken around 23 deployed robots. Reflectance spectra were collected using an </w:t>
      </w:r>
      <w:proofErr w:type="spellStart"/>
      <w:r>
        <w:t>OceanInsight</w:t>
      </w:r>
      <w:proofErr w:type="spellEnd"/>
      <w:r>
        <w:t xml:space="preserve"> JAZ spectrophotometer with a bifurcated probe both delivering light from a pulsed-xenon source and collecting it. The probe tip was shielded from ambient light and at held at 45</w:t>
      </w:r>
      <w:r w:rsidRPr="00110380">
        <w:rPr>
          <w:vertAlign w:val="superscript"/>
        </w:rPr>
        <w:t>o</w:t>
      </w:r>
      <w:r>
        <w:rPr>
          <w:vertAlign w:val="superscript"/>
        </w:rPr>
        <w:t xml:space="preserve"> </w:t>
      </w:r>
      <w:r>
        <w:t>orientation and 5 mm working distance. A 99% diffuse reflectance standard (</w:t>
      </w:r>
      <w:proofErr w:type="spellStart"/>
      <w:r>
        <w:t>Labsphere</w:t>
      </w:r>
      <w:proofErr w:type="spellEnd"/>
      <w:r>
        <w:t xml:space="preserve">, North </w:t>
      </w:r>
      <w:proofErr w:type="spellStart"/>
      <w:r>
        <w:t>Suttin</w:t>
      </w:r>
      <w:proofErr w:type="spellEnd"/>
      <w:r>
        <w:t xml:space="preserve">, New </w:t>
      </w:r>
      <w:proofErr w:type="spellStart"/>
      <w:r>
        <w:t>Hampshie</w:t>
      </w:r>
      <w:proofErr w:type="spellEnd"/>
      <w:r>
        <w:t>) and black velvet served as our light and dark standards, and we recalibrated the spectrometer between measurements. All spectra were lightly LOESS smoothed and spurious negative values were zeroed before subsequent processing.</w:t>
      </w:r>
    </w:p>
    <w:p w14:paraId="5D2F7587" w14:textId="22249FAB" w:rsidR="00AB01CF" w:rsidRDefault="00AB01CF" w:rsidP="003837D5">
      <w:pPr>
        <w:widowControl w:val="0"/>
        <w:spacing w:line="480" w:lineRule="auto"/>
        <w:ind w:firstLine="720"/>
      </w:pPr>
      <w:r>
        <w:t xml:space="preserve">We used the receptor-noise limited model </w:t>
      </w:r>
      <w:r>
        <w:fldChar w:fldCharType="begin"/>
      </w:r>
      <w:r w:rsidR="0037786D">
        <w:instrText xml:space="preserve"> ADDIN EN.CITE &lt;EndNote&gt;&lt;Cite&gt;&lt;Author&gt;Vorobyev&lt;/Author&gt;&lt;Year&gt;1998&lt;/Year&gt;&lt;RecNum&gt;7598&lt;/RecNum&gt;&lt;DisplayText&gt;[2]&lt;/DisplayText&gt;&lt;record&gt;&lt;rec-number&gt;7598&lt;/rec-number&gt;&lt;foreign-keys&gt;&lt;key app="EN" db-id="0pevvxfpk5ttz4ewvw95dvf65a5rv9w9adst" timestamp="1602466801"&gt;7598&lt;/key&gt;&lt;/foreign-keys&gt;&lt;ref-type name="Journal Article"&gt;17&lt;/ref-type&gt;&lt;contributors&gt;&lt;authors&gt;&lt;author&gt;Vorobyev, M&lt;/author&gt;&lt;author&gt;Osorio, D&lt;/author&gt;&lt;/authors&gt;&lt;/contributors&gt;&lt;titles&gt;&lt;title&gt;Receptor noise as a determinant of colour thresholds&lt;/title&gt;&lt;secondary-title&gt;Proceedings of the Royal Society of London, Series B: Biological Sciences&lt;/secondary-title&gt;&lt;/titles&gt;&lt;periodical&gt;&lt;full-title&gt;Proceedings of the Royal Society of London, Series B: Biological Sciences&lt;/full-title&gt;&lt;/periodical&gt;&lt;pages&gt;351-358&lt;/pages&gt;&lt;volume&gt;265&lt;/volume&gt;&lt;dates&gt;&lt;year&gt;1998&lt;/year&gt;&lt;/dates&gt;&lt;urls&gt;&lt;/urls&gt;&lt;/record&gt;&lt;/Cite&gt;&lt;/EndNote&gt;</w:instrText>
      </w:r>
      <w:r>
        <w:fldChar w:fldCharType="separate"/>
      </w:r>
      <w:r w:rsidR="0037786D">
        <w:rPr>
          <w:noProof/>
        </w:rPr>
        <w:t>[2]</w:t>
      </w:r>
      <w:r>
        <w:fldChar w:fldCharType="end"/>
      </w:r>
      <w:r>
        <w:t xml:space="preserve"> to estimate the chromatic and achromatic conspicuousness of stimuli to three representative classes of predator: reptiles, mammals, and birds.</w:t>
      </w:r>
      <w:r w:rsidR="004F1846" w:rsidRPr="004F1846">
        <w:t xml:space="preserve"> </w:t>
      </w:r>
      <w:r w:rsidR="004F1846">
        <w:t>This is further made possible given that receptor spectral sensitivities within each of these groups are relatively conserved</w:t>
      </w:r>
      <w:r w:rsidR="00837568" w:rsidRPr="00837568">
        <w:t xml:space="preserve"> </w:t>
      </w:r>
      <w:r w:rsidR="00681553">
        <w:fldChar w:fldCharType="begin">
          <w:fldData xml:space="preserve">PEVuZE5vdGU+PENpdGU+PEF1dGhvcj5KYWNvYnM8L0F1dGhvcj48WWVhcj4yMDA5PC9ZZWFyPjxS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</w:fldData>
        </w:fldChar>
      </w:r>
      <w:r w:rsidR="00681553">
        <w:instrText xml:space="preserve"> ADDIN EN.CITE </w:instrText>
      </w:r>
      <w:r w:rsidR="00681553">
        <w:fldChar w:fldCharType="begin">
          <w:fldData xml:space="preserve">PEVuZE5vdGU+PENpdGU+PEF1dGhvcj5KYWNvYnM8L0F1dGhvcj48WWVhcj4yMDA5PC9ZZWFyPjxS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</w:fldData>
        </w:fldChar>
      </w:r>
      <w:r w:rsidR="00681553">
        <w:instrText xml:space="preserve"> ADDIN EN.CITE.DATA </w:instrText>
      </w:r>
      <w:r w:rsidR="00681553">
        <w:fldChar w:fldCharType="end"/>
      </w:r>
      <w:r w:rsidR="00681553">
        <w:fldChar w:fldCharType="separate"/>
      </w:r>
      <w:r w:rsidR="00681553">
        <w:rPr>
          <w:noProof/>
        </w:rPr>
        <w:t>[3-5]</w:t>
      </w:r>
      <w:r w:rsidR="00681553">
        <w:fldChar w:fldCharType="end"/>
      </w:r>
      <w:r w:rsidR="004F1846">
        <w:t xml:space="preserve">, and the fact that model predictions are robust to minor variation in the location of sensitivity peaks (such </w:t>
      </w:r>
      <w:r w:rsidR="004F1846">
        <w:rPr>
          <w:rFonts w:cs="Times New Roman"/>
        </w:rPr>
        <w:t xml:space="preserve">as that which might be observed among species within each </w:t>
      </w:r>
      <w:r w:rsidR="004F1846">
        <w:rPr>
          <w:rFonts w:cs="Times New Roman"/>
        </w:rPr>
        <w:lastRenderedPageBreak/>
        <w:t>group;</w:t>
      </w:r>
      <w:r w:rsidR="00837568" w:rsidRPr="00837568">
        <w:t xml:space="preserve"> </w:t>
      </w:r>
      <w:r w:rsidR="00837568">
        <w:rPr>
          <w:rFonts w:cs="Times New Roman"/>
        </w:rPr>
        <w:fldChar w:fldCharType="begin"/>
      </w:r>
      <w:r w:rsidR="00681553">
        <w:rPr>
          <w:rFonts w:cs="Times New Roman"/>
        </w:rPr>
        <w:instrText xml:space="preserve"> ADDIN EN.CITE &lt;EndNote&gt;&lt;Cite&gt;&lt;Author&gt;Olsson&lt;/Author&gt;&lt;Year&gt;2018&lt;/Year&gt;&lt;RecNum&gt;7144&lt;/RecNum&gt;&lt;DisplayText&gt;[6]&lt;/DisplayText&gt;&lt;record&gt;&lt;rec-number&gt;7144&lt;/rec-number&gt;&lt;foreign-keys&gt;&lt;key app="EN" db-id="0pevvxfpk5ttz4ewvw95dvf65a5rv9w9adst" timestamp="1533179504"&gt;7144&lt;/key&gt;&lt;/foreign-keys&gt;&lt;ref-type name="Journal Article"&gt;17&lt;/ref-type&gt;&lt;contributors&gt;&lt;authors&gt;&lt;author&gt;Olsson, Peter&lt;/author&gt;&lt;author&gt;Lind, Olle&lt;/author&gt;&lt;author&gt;Kelber, Almut&lt;/author&gt;&lt;/authors&gt;&lt;/contributors&gt;&lt;titles&gt;&lt;title&gt;Chromatic and achromatic vision: parameter choice and limitations for reliable model predictions&lt;/title&gt;&lt;secondary-title&gt;Behavioral Ecology&lt;/secondary-title&gt;&lt;/titles&gt;&lt;periodical&gt;&lt;full-title&gt;Behavioral Ecology&lt;/full-title&gt;&lt;/periodical&gt;&lt;pages&gt;273-282&lt;/pages&gt;&lt;volume&gt;29&lt;/volume&gt;&lt;dates&gt;&lt;year&gt;2018&lt;/year&gt;&lt;/dates&gt;&lt;urls&gt;&lt;/urls&gt;&lt;/record&gt;&lt;/Cite&gt;&lt;/EndNote&gt;</w:instrText>
      </w:r>
      <w:r w:rsidR="00837568">
        <w:rPr>
          <w:rFonts w:cs="Times New Roman"/>
        </w:rPr>
        <w:fldChar w:fldCharType="separate"/>
      </w:r>
      <w:r w:rsidR="00681553">
        <w:rPr>
          <w:rFonts w:cs="Times New Roman"/>
          <w:noProof/>
        </w:rPr>
        <w:t>[6]</w:t>
      </w:r>
      <w:r w:rsidR="00837568">
        <w:rPr>
          <w:rFonts w:cs="Times New Roman"/>
        </w:rPr>
        <w:fldChar w:fldCharType="end"/>
      </w:r>
      <w:r w:rsidR="004F1846">
        <w:rPr>
          <w:rFonts w:cs="Times New Roman"/>
        </w:rPr>
        <w:t>).</w:t>
      </w:r>
      <w:r w:rsidR="004F1846">
        <w:t xml:space="preserve"> </w:t>
      </w:r>
      <w:r>
        <w:t xml:space="preserve">For reptiles we used the visual phenotype of the snake </w:t>
      </w:r>
      <w:r>
        <w:rPr>
          <w:i/>
          <w:iCs/>
        </w:rPr>
        <w:t xml:space="preserve">Thamnophis </w:t>
      </w:r>
      <w:proofErr w:type="spellStart"/>
      <w:r>
        <w:rPr>
          <w:i/>
          <w:iCs/>
        </w:rPr>
        <w:t>sirtalis</w:t>
      </w:r>
      <w:proofErr w:type="spellEnd"/>
      <w:r>
        <w:t xml:space="preserve">, and assumed a Weber fraction of 0.1 for the long-wavelength sensitive cone, a relative receptor density of 1:2:2, and the involvement of the long-wavelength sensitive cone for achromatic vision </w:t>
      </w:r>
      <w:r>
        <w:fldChar w:fldCharType="begin"/>
      </w:r>
      <w:r w:rsidR="00681553">
        <w:instrText xml:space="preserve"> ADDIN EN.CITE &lt;EndNote&gt;&lt;Cite&gt;&lt;Author&gt;Sillman&lt;/Author&gt;&lt;Year&gt;1997&lt;/Year&gt;&lt;RecNum&gt;7599&lt;/RecNum&gt;&lt;DisplayText&gt;[7]&lt;/DisplayText&gt;&lt;record&gt;&lt;rec-number&gt;7599&lt;/rec-number&gt;&lt;foreign-keys&gt;&lt;key app="EN" db-id="0pevvxfpk5ttz4ewvw95dvf65a5rv9w9adst" timestamp="1602466909"&gt;7599&lt;/key&gt;&lt;/foreign-keys&gt;&lt;ref-type name="Journal Article"&gt;17&lt;/ref-type&gt;&lt;contributors&gt;&lt;authors&gt;&lt;author&gt;Sillman, A J&lt;/author&gt;&lt;author&gt;Govardovskii, V I&lt;/author&gt;&lt;author&gt;Rohlich, P&lt;/author&gt;&lt;author&gt;Southard, J A&lt;/author&gt;&lt;author&gt;Loew, E R&lt;/author&gt;&lt;/authors&gt;&lt;/contributors&gt;&lt;titles&gt;&lt;title&gt;&lt;style face="normal" font="default" size="100%"&gt;The photoreceptors and visual pigments of the garter snake (&lt;/style&gt;&lt;style face="italic" font="default" size="100%"&gt;Thamnophis sirtalis&lt;/style&gt;&lt;style face="normal" font="default" size="100%"&gt;): a microspectrophotometric, scanning electron microscopic and immunocytochemical study&lt;/style&gt;&lt;/title&gt;&lt;secondary-title&gt;Journal of Comparative Physiology A&lt;/secondary-title&gt;&lt;/titles&gt;&lt;periodical&gt;&lt;full-title&gt;Journal of Comparative Physiology A&lt;/full-title&gt;&lt;/periodical&gt;&lt;pages&gt;89-101&lt;/pages&gt;&lt;volume&gt;181&lt;/volume&gt;&lt;dates&gt;&lt;year&gt;1997&lt;/year&gt;&lt;/dates&gt;&lt;urls&gt;&lt;/urls&gt;&lt;/record&gt;&lt;/Cite&gt;&lt;/EndNote&gt;</w:instrText>
      </w:r>
      <w:r>
        <w:fldChar w:fldCharType="separate"/>
      </w:r>
      <w:r w:rsidR="00681553">
        <w:rPr>
          <w:noProof/>
        </w:rPr>
        <w:t>[7]</w:t>
      </w:r>
      <w:r>
        <w:fldChar w:fldCharType="end"/>
      </w:r>
      <w:r>
        <w:t xml:space="preserve">. For mammals we used the cone sensitivities of </w:t>
      </w:r>
      <w:r w:rsidRPr="004E31A3">
        <w:rPr>
          <w:i/>
          <w:iCs/>
        </w:rPr>
        <w:t xml:space="preserve">Felis </w:t>
      </w:r>
      <w:proofErr w:type="spellStart"/>
      <w:r>
        <w:rPr>
          <w:i/>
          <w:iCs/>
        </w:rPr>
        <w:t>catus</w:t>
      </w:r>
      <w:proofErr w:type="spellEnd"/>
      <w:r>
        <w:rPr>
          <w:i/>
          <w:iCs/>
        </w:rPr>
        <w:t xml:space="preserve"> </w:t>
      </w:r>
      <w:r w:rsidRPr="003E5C9B">
        <w:t>with</w:t>
      </w:r>
      <w:r>
        <w:rPr>
          <w:i/>
          <w:iCs/>
        </w:rPr>
        <w:t xml:space="preserve"> </w:t>
      </w:r>
      <w:r>
        <w:t xml:space="preserve">a Weber fraction of 0.05 and relative receptor density of 1:6.6, and assumed the involvement of the long-wavelength sensitive cone in mediating achromatic vision under photopic conditions </w:t>
      </w:r>
      <w:r>
        <w:fldChar w:fldCharType="begin"/>
      </w:r>
      <w:r w:rsidR="00681553">
        <w:instrText xml:space="preserve"> ADDIN EN.CITE &lt;EndNote&gt;&lt;Cite&gt;&lt;Author&gt;Loop&lt;/Author&gt;&lt;Year&gt;1987&lt;/Year&gt;&lt;RecNum&gt;7601&lt;/RecNum&gt;&lt;DisplayText&gt;[8, 9]&lt;/DisplayText&gt;&lt;record&gt;&lt;rec-number&gt;7601&lt;/rec-number&gt;&lt;foreign-keys&gt;&lt;key app="EN" db-id="0pevvxfpk5ttz4ewvw95dvf65a5rv9w9adst" timestamp="1602467213"&gt;7601&lt;/key&gt;&lt;/foreign-keys&gt;&lt;ref-type name="Journal Article"&gt;17&lt;/ref-type&gt;&lt;contributors&gt;&lt;authors&gt;&lt;author&gt;Loop, M S&lt;/author&gt;&lt;author&gt;Millican, C L&lt;/author&gt;&lt;author&gt;Thomas, S R&lt;/author&gt;&lt;/authors&gt;&lt;/contributors&gt;&lt;titles&gt;&lt;title&gt;Photopic spectral sensitivity of the cat&lt;/title&gt;&lt;secondary-title&gt;Journal of Physiology&lt;/secondary-title&gt;&lt;/titles&gt;&lt;periodical&gt;&lt;full-title&gt;Journal of Physiology&lt;/full-title&gt;&lt;/periodical&gt;&lt;pages&gt;537-553&lt;/pages&gt;&lt;volume&gt;382&lt;/volume&gt;&lt;dates&gt;&lt;year&gt;1987&lt;/year&gt;&lt;/dates&gt;&lt;urls&gt;&lt;/urls&gt;&lt;/record&gt;&lt;/Cite&gt;&lt;Cite&gt;&lt;Author&gt;Guenther&lt;/Author&gt;&lt;Year&gt;1993&lt;/Year&gt;&lt;RecNum&gt;7600&lt;/RecNum&gt;&lt;record&gt;&lt;rec-number&gt;7600&lt;/rec-number&gt;&lt;foreign-keys&gt;&lt;key app="EN" db-id="0pevvxfpk5ttz4ewvw95dvf65a5rv9w9adst" timestamp="1602467000"&gt;7600&lt;/key&gt;&lt;/foreign-keys&gt;&lt;ref-type name="Journal Article"&gt;17&lt;/ref-type&gt;&lt;contributors&gt;&lt;authors&gt;&lt;author&gt;Guenther, E&lt;/author&gt;&lt;author&gt;Zrenner, E&lt;/author&gt;&lt;/authors&gt;&lt;/contributors&gt;&lt;titles&gt;&lt;title&gt;The spectral sensitivity of dark-and light-adapted cat retinal ganglion cells&lt;/title&gt;&lt;secondary-title&gt;Journal of Neuroscience&lt;/secondary-title&gt;&lt;/titles&gt;&lt;periodical&gt;&lt;full-title&gt;Journal of Neuroscience&lt;/full-title&gt;&lt;/periodical&gt;&lt;pages&gt;1543-1550&lt;/pages&gt;&lt;volume&gt;13&lt;/volume&gt;&lt;dates&gt;&lt;year&gt;1993&lt;/year&gt;&lt;/dates&gt;&lt;urls&gt;&lt;/urls&gt;&lt;/record&gt;&lt;/Cite&gt;&lt;/EndNote&gt;</w:instrText>
      </w:r>
      <w:r>
        <w:fldChar w:fldCharType="separate"/>
      </w:r>
      <w:r w:rsidR="00681553">
        <w:rPr>
          <w:noProof/>
        </w:rPr>
        <w:t>[8, 9]</w:t>
      </w:r>
      <w:r>
        <w:fldChar w:fldCharType="end"/>
      </w:r>
      <w:r>
        <w:t xml:space="preserve">. For birds we used the cone sensitivities of </w:t>
      </w:r>
      <w:proofErr w:type="spellStart"/>
      <w:r>
        <w:rPr>
          <w:i/>
          <w:iCs/>
        </w:rPr>
        <w:t>Cyanistes</w:t>
      </w:r>
      <w:proofErr w:type="spellEnd"/>
      <w:r>
        <w:rPr>
          <w:i/>
          <w:iCs/>
        </w:rPr>
        <w:t xml:space="preserve"> caeruleus</w:t>
      </w:r>
      <w:r>
        <w:t xml:space="preserve">, corrected for ocular media transmittance, with a Weber fraction of 0.1 and relative receptor density of 1:2:2:4, and assumed their double-cones are used for luminance discrimination </w:t>
      </w:r>
      <w:r>
        <w:fldChar w:fldCharType="begin"/>
      </w:r>
      <w:r w:rsidR="00681553">
        <w:instrText xml:space="preserve"> ADDIN EN.CITE &lt;EndNote&gt;&lt;Cite&gt;&lt;Author&gt;Hart&lt;/Author&gt;&lt;Year&gt;2000&lt;/Year&gt;&lt;RecNum&gt;7602&lt;/RecNum&gt;&lt;DisplayText&gt;[10, 11]&lt;/DisplayText&gt;&lt;record&gt;&lt;rec-number&gt;7602&lt;/rec-number&gt;&lt;foreign-keys&gt;&lt;key app="EN" db-id="0pevvxfpk5ttz4ewvw95dvf65a5rv9w9adst" timestamp="1602467335"&gt;7602&lt;/key&gt;&lt;/foreign-keys&gt;&lt;ref-type name="Journal Article"&gt;17&lt;/ref-type&gt;&lt;contributors&gt;&lt;authors&gt;&lt;author&gt;Hart, N S&lt;/author&gt;&lt;author&gt;Partridge, J C&lt;/author&gt;&lt;author&gt;Cuthill, I C&lt;/author&gt;&lt;author&gt;Bennett, A T D&lt;/author&gt;&lt;/authors&gt;&lt;/contributors&gt;&lt;titles&gt;&lt;title&gt;&lt;style face="normal" font="default" size="100%"&gt;Visual pigments, oil droplets, ocular media and cone photoreceptor distribution in two species of passerine bird: the blue tit (&lt;/style&gt;&lt;style face="italic" font="default" size="100%"&gt;Parus caeruleus&lt;/style&gt;&lt;style face="normal" font="default" size="100%"&gt; L.) and the blackbird (&lt;/style&gt;&lt;style face="italic" font="default" size="100%"&gt;Turdus merula&lt;/style&gt;&lt;style face="normal" font="default" size="100%"&gt; L.)&lt;/style&gt;&lt;/title&gt;&lt;secondary-title&gt;Journal of Comparative Physiology A&lt;/secondary-title&gt;&lt;/titles&gt;&lt;periodical&gt;&lt;full-title&gt;Journal of Comparative Physiology A&lt;/full-title&gt;&lt;/periodical&gt;&lt;pages&gt;375-387&lt;/pages&gt;&lt;volume&gt;186&lt;/volume&gt;&lt;dates&gt;&lt;year&gt;2000&lt;/year&gt;&lt;/dates&gt;&lt;urls&gt;&lt;/urls&gt;&lt;/record&gt;&lt;/Cite&gt;&lt;Cite&gt;&lt;Author&gt;Hart&lt;/Author&gt;&lt;Year&gt;2001&lt;/Year&gt;&lt;RecNum&gt;7603&lt;/RecNum&gt;&lt;record&gt;&lt;rec-number&gt;7603&lt;/rec-number&gt;&lt;foreign-keys&gt;&lt;key app="EN" db-id="0pevvxfpk5ttz4ewvw95dvf65a5rv9w9adst" timestamp="1602467385"&gt;7603&lt;/key&gt;&lt;/foreign-keys&gt;&lt;ref-type name="Journal Article"&gt;17&lt;/ref-type&gt;&lt;contributors&gt;&lt;authors&gt;&lt;author&gt;Hart, N S&lt;/author&gt;&lt;/authors&gt;&lt;/contributors&gt;&lt;titles&gt;&lt;title&gt;The visual ecology of avian photoreceptors&lt;/title&gt;&lt;secondary-title&gt;Progress in Retinal and Eye Research&lt;/secondary-title&gt;&lt;/titles&gt;&lt;periodical&gt;&lt;full-title&gt;Progress in Retinal and Eye Research&lt;/full-title&gt;&lt;/periodical&gt;&lt;pages&gt;675-703&lt;/pages&gt;&lt;volume&gt;20&lt;/volume&gt;&lt;dates&gt;&lt;year&gt;2001&lt;/year&gt;&lt;/dates&gt;&lt;urls&gt;&lt;/urls&gt;&lt;/record&gt;&lt;/Cite&gt;&lt;/EndNote&gt;</w:instrText>
      </w:r>
      <w:r>
        <w:fldChar w:fldCharType="separate"/>
      </w:r>
      <w:r w:rsidR="00681553">
        <w:rPr>
          <w:noProof/>
        </w:rPr>
        <w:t>[10, 11]</w:t>
      </w:r>
      <w:r>
        <w:fldChar w:fldCharType="end"/>
      </w:r>
      <w:r>
        <w:t>.</w:t>
      </w:r>
    </w:p>
    <w:p w14:paraId="00BC96C9" w14:textId="772B7FCA" w:rsidR="00AB01CF" w:rsidRPr="0003752E" w:rsidRDefault="00AB01CF" w:rsidP="003837D5">
      <w:pPr>
        <w:widowControl w:val="0"/>
        <w:spacing w:line="480" w:lineRule="auto"/>
        <w:ind w:firstLine="720"/>
        <w:rPr>
          <w:rFonts w:eastAsia="Times New Roman" w:cs="Times New Roman"/>
          <w:lang w:eastAsia="en-GB"/>
        </w:rPr>
      </w:pPr>
      <w:r>
        <w:t xml:space="preserve">Following the initial calculation of receptor quantum catches we used a bootstrap procedure </w:t>
      </w:r>
      <w:r>
        <w:fldChar w:fldCharType="begin"/>
      </w:r>
      <w:r w:rsidR="00681553">
        <w:instrText xml:space="preserve"> ADDIN EN.CITE &lt;EndNote&gt;&lt;Cite&gt;&lt;Author&gt;Maia&lt;/Author&gt;&lt;Year&gt;2018&lt;/Year&gt;&lt;RecNum&gt;7138&lt;/RecNum&gt;&lt;DisplayText&gt;[12]&lt;/DisplayText&gt;&lt;record&gt;&lt;rec-number&gt;7138&lt;/rec-number&gt;&lt;foreign-keys&gt;&lt;key app="EN" db-id="0pevvxfpk5ttz4ewvw95dvf65a5rv9w9adst" timestamp="1533087597"&gt;7138&lt;/key&gt;&lt;/foreign-keys&gt;&lt;ref-type name="Journal Article"&gt;17&lt;/ref-type&gt;&lt;contributors&gt;&lt;authors&gt;&lt;author&gt;Maia, Rafael&lt;/author&gt;&lt;author&gt;White, Thomas E&lt;/author&gt;&lt;/authors&gt;&lt;/contributors&gt;&lt;titles&gt;&lt;title&gt;Comparing colors using visual models&lt;/title&gt;&lt;secondary-title&gt;Behavioral Ecology&lt;/secondary-title&gt;&lt;/titles&gt;&lt;periodical&gt;&lt;full-title&gt;Behavioral Ecology&lt;/full-title&gt;&lt;/periodical&gt;&lt;pages&gt;649-659&lt;/pages&gt;&lt;volume&gt;29&lt;/volume&gt;&lt;dates&gt;&lt;year&gt;2018&lt;/year&gt;&lt;/dates&gt;&lt;urls&gt;&lt;/urls&gt;&lt;/record&gt;&lt;/Cite&gt;&lt;/EndNote&gt;</w:instrText>
      </w:r>
      <w:r>
        <w:fldChar w:fldCharType="separate"/>
      </w:r>
      <w:r w:rsidR="00681553">
        <w:rPr>
          <w:noProof/>
        </w:rPr>
        <w:t>[12]</w:t>
      </w:r>
      <w:r>
        <w:fldChar w:fldCharType="end"/>
      </w:r>
      <w:r>
        <w:t xml:space="preserve"> to quantify the colour (</w:t>
      </w:r>
      <w:proofErr w:type="spellStart"/>
      <w:r w:rsidRPr="00815087">
        <w:rPr>
          <w:rFonts w:ascii="Arial" w:eastAsia="Times New Roman" w:hAnsi="Arial" w:cs="Arial"/>
          <w:color w:val="4D5156"/>
          <w:sz w:val="21"/>
          <w:szCs w:val="21"/>
          <w:shd w:val="clear" w:color="auto" w:fill="FFFFFF"/>
          <w:lang w:eastAsia="en-GB"/>
        </w:rPr>
        <w:t>Δ</w:t>
      </w:r>
      <w:r>
        <w:t>S</w:t>
      </w:r>
      <w:proofErr w:type="spellEnd"/>
      <w:r>
        <w:t>) and luminance (</w:t>
      </w:r>
      <w:proofErr w:type="spellStart"/>
      <w:r w:rsidRPr="00815087">
        <w:rPr>
          <w:rFonts w:ascii="Arial" w:eastAsia="Times New Roman" w:hAnsi="Arial" w:cs="Arial"/>
          <w:color w:val="4D5156"/>
          <w:sz w:val="21"/>
          <w:szCs w:val="21"/>
          <w:shd w:val="clear" w:color="auto" w:fill="FFFFFF"/>
          <w:lang w:eastAsia="en-GB"/>
        </w:rPr>
        <w:t>Δ</w:t>
      </w:r>
      <w:r>
        <w:t>L</w:t>
      </w:r>
      <w:proofErr w:type="spellEnd"/>
      <w:r>
        <w:t xml:space="preserve">) distances between material comprising the visual backgrounds at each locale (Borneo and Australia) and each type of stimulus (e.g. artificial dewlaps and controls). This entailed sampling points from each group—equal in size to the group from which points were drawn—with replacement and estimating the distance between the centre of each distribution. We repeated this 1,000 times to generate a distribution of colour and luminance distances, which we then used to calculate 95% confidence intervals. If these intervals contained or were less than the ‘threshold’ value of one, then the patches were predicted to be </w:t>
      </w:r>
      <w:proofErr w:type="spellStart"/>
      <w:r>
        <w:t>indiscriminable</w:t>
      </w:r>
      <w:proofErr w:type="spellEnd"/>
      <w:r>
        <w:t xml:space="preserve"> to the relevant viewer under optimal conditions. Conversely, intervals that lay above-threshold suggested that the stimuli were increasingly conspicuous </w:t>
      </w:r>
      <w:r>
        <w:fldChar w:fldCharType="begin">
          <w:fldData xml:space="preserve">PEVuZE5vdGU+PENpdGU+PEF1dGhvcj5GbGVpc2htYW48L0F1dGhvcj48WWVhcj4yMDE2PC9ZZWFy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</w:fldData>
        </w:fldChar>
      </w:r>
      <w:r w:rsidR="00681553">
        <w:instrText xml:space="preserve"> ADDIN EN.CITE </w:instrText>
      </w:r>
      <w:r w:rsidR="00681553">
        <w:fldChar w:fldCharType="begin">
          <w:fldData xml:space="preserve">PEVuZE5vdGU+PENpdGU+PEF1dGhvcj5GbGVpc2htYW48L0F1dGhvcj48WWVhcj4yMDE2PC9ZZWFy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</w:fldData>
        </w:fldChar>
      </w:r>
      <w:r w:rsidR="00681553">
        <w:instrText xml:space="preserve"> ADDIN EN.CITE.DATA </w:instrText>
      </w:r>
      <w:r w:rsidR="00681553">
        <w:fldChar w:fldCharType="end"/>
      </w:r>
      <w:r>
        <w:fldChar w:fldCharType="separate"/>
      </w:r>
      <w:r w:rsidR="00681553">
        <w:rPr>
          <w:noProof/>
        </w:rPr>
        <w:t>[13, 14]</w:t>
      </w:r>
      <w:r>
        <w:fldChar w:fldCharType="end"/>
      </w:r>
      <w:r>
        <w:t>. All visual modelling was conducted using the package ‘</w:t>
      </w:r>
      <w:proofErr w:type="spellStart"/>
      <w:r>
        <w:t>pavo</w:t>
      </w:r>
      <w:proofErr w:type="spellEnd"/>
      <w:r>
        <w:t xml:space="preserve">’ version 2.5.0 </w:t>
      </w:r>
      <w:r>
        <w:fldChar w:fldCharType="begin"/>
      </w:r>
      <w:r w:rsidR="00681553">
        <w:instrText xml:space="preserve"> ADDIN EN.CITE &lt;EndNote&gt;&lt;Cite&gt;&lt;Author&gt;Maia&lt;/Author&gt;&lt;Year&gt;2019&lt;/Year&gt;&lt;RecNum&gt;7606&lt;/RecNum&gt;&lt;DisplayText&gt;[15]&lt;/DisplayText&gt;&lt;record&gt;&lt;rec-number&gt;7606&lt;/rec-number&gt;&lt;foreign-keys&gt;&lt;key app="EN" db-id="0pevvxfpk5ttz4ewvw95dvf65a5rv9w9adst" timestamp="1602468031"&gt;7606&lt;/key&gt;&lt;/foreign-keys&gt;&lt;ref-type name="Journal Article"&gt;17&lt;/ref-type&gt;&lt;contributors&gt;&lt;authors&gt;&lt;author&gt;Maia, Rafael&lt;/author&gt;&lt;author&gt;Gruson, H&lt;/author&gt;&lt;author&gt;Endler, J. A.&lt;/author&gt;&lt;author&gt;White, Thomas E&lt;/author&gt;&lt;/authors&gt;&lt;/contributors&gt;&lt;titles&gt;&lt;title&gt;pavo 2: new tools for the spectral and spatial analysis of colour in R&lt;/title&gt;&lt;secondary-title&gt;Methods in Ecology and Evolution&lt;/secondary-title&gt;&lt;/titles&gt;&lt;periodical&gt;&lt;full-title&gt;Methods in Ecology and Evolution&lt;/full-title&gt;&lt;/periodical&gt;&lt;pages&gt;1097-1107&lt;/pages&gt;&lt;volume&gt;10&lt;/volume&gt;&lt;dates&gt;&lt;year&gt;2019&lt;/year&gt;&lt;/dates&gt;&lt;urls&gt;&lt;/urls&gt;&lt;/record&gt;&lt;/Cite&gt;&lt;/EndNote&gt;</w:instrText>
      </w:r>
      <w:r>
        <w:fldChar w:fldCharType="separate"/>
      </w:r>
      <w:r w:rsidR="00681553">
        <w:rPr>
          <w:noProof/>
        </w:rPr>
        <w:t>[15]</w:t>
      </w:r>
      <w:r>
        <w:fldChar w:fldCharType="end"/>
      </w:r>
      <w:r>
        <w:t xml:space="preserve"> for R version 4.0.0 (R Development Core Team, R Foundation for Statistical Computing, Vienna).</w:t>
      </w:r>
    </w:p>
    <w:p w14:paraId="5DF14F38" w14:textId="1746456E" w:rsidR="00AB01CF" w:rsidRPr="00CF0F9B" w:rsidRDefault="00AB01CF" w:rsidP="003837D5">
      <w:pPr>
        <w:widowControl w:val="0"/>
        <w:spacing w:line="480" w:lineRule="auto"/>
      </w:pPr>
      <w:r w:rsidRPr="000E585A">
        <w:rPr>
          <w:bCs/>
        </w:rPr>
        <w:tab/>
        <w:t>For motion analyses,</w:t>
      </w:r>
      <w:r>
        <w:rPr>
          <w:b/>
        </w:rPr>
        <w:t xml:space="preserve"> </w:t>
      </w:r>
      <w:r w:rsidR="00974A84">
        <w:t>s</w:t>
      </w:r>
      <w:r>
        <w:t xml:space="preserve">peed was quantified using the </w:t>
      </w:r>
      <w:proofErr w:type="spellStart"/>
      <w:r>
        <w:t>Matlab</w:t>
      </w:r>
      <w:proofErr w:type="spellEnd"/>
      <w:r>
        <w:t xml:space="preserve">-based ‘Analysis </w:t>
      </w:r>
      <w:r>
        <w:lastRenderedPageBreak/>
        <w:t xml:space="preserve">of Image Motion’ program </w:t>
      </w:r>
      <w:r w:rsidRPr="005A2B27">
        <w:fldChar w:fldCharType="begin"/>
      </w:r>
      <w:r w:rsidR="00681553">
        <w:instrText xml:space="preserve"> ADDIN EN.CITE &lt;EndNote&gt;&lt;Cite&gt;&lt;Author&gt;Peters&lt;/Author&gt;&lt;Year&gt;2002&lt;/Year&gt;&lt;RecNum&gt;2363&lt;/RecNum&gt;&lt;DisplayText&gt;[16]&lt;/DisplayText&gt;&lt;record&gt;&lt;rec-number&gt;2363&lt;/rec-number&gt;&lt;foreign-keys&gt;&lt;key app="EN" db-id="0pevvxfpk5ttz4ewvw95dvf65a5rv9w9adst" timestamp="0"&gt;2363&lt;/key&gt;&lt;/foreign-keys&gt;&lt;ref-type name="Journal Article"&gt;17&lt;/ref-type&gt;&lt;contributors&gt;&lt;authors&gt;&lt;author&gt;Peters, Richard A&lt;/author&gt;&lt;author&gt;Clifford, Colin W G&lt;/author&gt;&lt;author&gt;Evans, Christopher S&lt;/author&gt;&lt;/authors&gt;&lt;/contributors&gt;&lt;titles&gt;&lt;title&gt;Measuring the structure of dynamic visual signals&lt;/title&gt;&lt;secondary-title&gt;Animal Behaviour&lt;/secondary-title&gt;&lt;/titles&gt;&lt;periodical&gt;&lt;full-title&gt;Animal Behaviour&lt;/full-title&gt;&lt;/periodical&gt;&lt;pages&gt;131-146&lt;/pages&gt;&lt;volume&gt;64&lt;/volume&gt;&lt;dates&gt;&lt;year&gt;2002&lt;/year&gt;&lt;/dates&gt;&lt;urls&gt;&lt;/urls&gt;&lt;/record&gt;&lt;/Cite&gt;&lt;/EndNote&gt;</w:instrText>
      </w:r>
      <w:r w:rsidRPr="005A2B27">
        <w:fldChar w:fldCharType="separate"/>
      </w:r>
      <w:r w:rsidR="00681553">
        <w:rPr>
          <w:noProof/>
        </w:rPr>
        <w:t>[16]</w:t>
      </w:r>
      <w:r w:rsidRPr="005A2B27">
        <w:fldChar w:fldCharType="end"/>
      </w:r>
      <w:r w:rsidR="00974A84">
        <w:t xml:space="preserve"> that</w:t>
      </w:r>
      <w:r>
        <w:t xml:space="preserve"> was created from models of biological visual systems and specifically intended to quantify motion perception by vertebrate animals. Environmental motion data for the Bornean experimental location were the visual backgrounds of 12 free-ranging territorial male </w:t>
      </w:r>
      <w:r w:rsidRPr="00E54B2E">
        <w:rPr>
          <w:i/>
        </w:rPr>
        <w:t xml:space="preserve">D. </w:t>
      </w:r>
      <w:proofErr w:type="spellStart"/>
      <w:r w:rsidRPr="00E54B2E">
        <w:rPr>
          <w:i/>
        </w:rPr>
        <w:t>sumatranus</w:t>
      </w:r>
      <w:proofErr w:type="spellEnd"/>
      <w:r>
        <w:t xml:space="preserve"> recorded in previous years and during moments when these males performed advertisement displays (these videos were also used to quantify the dewlap speeds and display rates of live lizards shown in figure </w:t>
      </w:r>
      <w:proofErr w:type="gramStart"/>
      <w:r>
        <w:t>1b, and</w:t>
      </w:r>
      <w:proofErr w:type="gramEnd"/>
      <w:r>
        <w:t xml:space="preserve"> provided still images to measure dewlap area based on a calibration of the distance of the camcorder from the lizard). Data at the Australian experimental location were the visual backgrounds of 17 robotic mimics that were deployed in the environment after the predation experiment had been completed. Video of these robotic lizard mimics was also used to quantify the speed of dewlap movements for mimics (and provide a subsample of still images for estimating the size of the artificial dewlap in the same manner as for live lizards</w:t>
      </w:r>
      <w:r w:rsidRPr="00187CBE">
        <w:t xml:space="preserve"> </w:t>
      </w:r>
      <w:r>
        <w:t>on Borneo).</w:t>
      </w:r>
    </w:p>
    <w:p w14:paraId="0D790C03" w14:textId="77777777" w:rsidR="00AB01CF" w:rsidRDefault="00AB01CF" w:rsidP="003837D5">
      <w:pPr>
        <w:widowControl w:val="0"/>
        <w:spacing w:line="480" w:lineRule="auto"/>
      </w:pPr>
    </w:p>
    <w:p w14:paraId="77CE86E9" w14:textId="77777777" w:rsidR="00AB01CF" w:rsidRDefault="00AB01CF" w:rsidP="003837D5">
      <w:pPr>
        <w:widowControl w:val="0"/>
        <w:spacing w:line="480" w:lineRule="auto"/>
        <w:rPr>
          <w:b/>
        </w:rPr>
      </w:pPr>
      <w:r>
        <w:rPr>
          <w:b/>
        </w:rPr>
        <w:t xml:space="preserve">(c) </w:t>
      </w:r>
      <w:r w:rsidRPr="00B2291D">
        <w:rPr>
          <w:b/>
        </w:rPr>
        <w:t>Experimental deployment</w:t>
      </w:r>
    </w:p>
    <w:p w14:paraId="491A7ED9" w14:textId="27E1F25E" w:rsidR="00AB01CF" w:rsidRDefault="00AB01CF" w:rsidP="003837D5">
      <w:pPr>
        <w:widowControl w:val="0"/>
        <w:spacing w:line="480" w:lineRule="auto"/>
      </w:pPr>
      <w:r>
        <w:t xml:space="preserve">The Bornean experiment was conducted on June 17 to July 7 in 2018 and April 27 to May 19 in 2019 on the </w:t>
      </w:r>
      <w:proofErr w:type="spellStart"/>
      <w:r>
        <w:t>Universiti</w:t>
      </w:r>
      <w:proofErr w:type="spellEnd"/>
      <w:r>
        <w:t xml:space="preserve"> Malaysia Sarawak campus</w:t>
      </w:r>
      <w:r w:rsidR="00874277">
        <w:t xml:space="preserve"> </w:t>
      </w:r>
      <w:r w:rsidR="00F26C03">
        <w:t>(</w:t>
      </w:r>
      <w:r w:rsidR="00BE2A2E" w:rsidRPr="00BE2A2E">
        <w:t>1°27'36"N 110°27'12"E</w:t>
      </w:r>
      <w:r w:rsidR="00F26C03">
        <w:t>)</w:t>
      </w:r>
      <w:r>
        <w:t xml:space="preserve">, where a large population of arboreal </w:t>
      </w:r>
      <w:r w:rsidRPr="00395D6D">
        <w:rPr>
          <w:i/>
        </w:rPr>
        <w:t xml:space="preserve">D. </w:t>
      </w:r>
      <w:proofErr w:type="spellStart"/>
      <w:r w:rsidRPr="00395D6D">
        <w:rPr>
          <w:i/>
        </w:rPr>
        <w:t>sumatranus</w:t>
      </w:r>
      <w:proofErr w:type="spellEnd"/>
      <w:r>
        <w:t xml:space="preserve"> defend territories in trees lining the campus roads. Robotic lizard mimics and controls were secured to trees (figure </w:t>
      </w:r>
      <w:r w:rsidR="002D576B">
        <w:t>S5</w:t>
      </w:r>
      <w:r>
        <w:t xml:space="preserve">a) with the aid of a ladder at a height within the natural range of perches recorded for territorial male lizards at this location (figure </w:t>
      </w:r>
      <w:r w:rsidR="00D52316">
        <w:t>S6</w:t>
      </w:r>
      <w:r>
        <w:t xml:space="preserve">). Deployment trees were separated by at least 20 metres and robots/controls were positioned in a manner such that each was visually isolated from one another. The order of treatment and control deployments was consistent within a given cohort, but systematically </w:t>
      </w:r>
      <w:r>
        <w:lastRenderedPageBreak/>
        <w:t>changed from one cohort to the next. A single cohort consisted of 135 robotic lizard mimics (45 of each treatment) and 45 controls (15 with the robotic mechanism, 30 blank) left undisturbed for 3 days, after which each mimic and control was inspected for signs of attack on a daily basis until day 5 when mimics and controls were decommissioned (five days corresponded to the minimum battery life of the robots). The experiment involved the deployment of four cohorts, two in 2018 and two in 2019.</w:t>
      </w:r>
    </w:p>
    <w:p w14:paraId="18811B62" w14:textId="4D4756D3" w:rsidR="00AB01CF" w:rsidRDefault="00AB01CF" w:rsidP="003837D5">
      <w:pPr>
        <w:widowControl w:val="0"/>
        <w:spacing w:line="480" w:lineRule="auto"/>
        <w:ind w:firstLine="720"/>
      </w:pPr>
      <w:r>
        <w:t xml:space="preserve">The Australian experiment was conducted on November 7 to 13 and November 28 to December 4 in 2018, on February 23 to 26, March 9 to 12, October 26 to 30, and November 9 to 13 in 2019, and on January 19 to 22 and February 15 to 18 in 2020. The location was a private property </w:t>
      </w:r>
      <w:r w:rsidR="00234B4C">
        <w:t>(32°28'47"S 149°57'49</w:t>
      </w:r>
      <w:r w:rsidR="00234B4C" w:rsidRPr="00234B4C">
        <w:t>"E</w:t>
      </w:r>
      <w:r w:rsidR="00234B4C">
        <w:t xml:space="preserve">) </w:t>
      </w:r>
      <w:r>
        <w:t xml:space="preserve">in the NSW Central Tablelands with a mix of remanent eucalypt woodland and open pasture historically used for cattle farming (no </w:t>
      </w:r>
      <w:proofErr w:type="gramStart"/>
      <w:r>
        <w:t>live stock</w:t>
      </w:r>
      <w:proofErr w:type="gramEnd"/>
      <w:r>
        <w:t xml:space="preserve"> had been on the property for the past decade). The robotic lizard mimics were similar in appearance to several native lizards observed on the property (see ‘Constructions of robotic lizard mimics’). Robotic lizard mimics and controls were placed on the ground or low rock outcrops (figure </w:t>
      </w:r>
      <w:r w:rsidR="002D576B">
        <w:t>S5</w:t>
      </w:r>
      <w:r>
        <w:t xml:space="preserve">b) to match basking locations observed for native lizards. Deployment sites were separated by at least 25 m and positioned so that each was visually isolated from one another. The order of treatments and controls was consistent within each </w:t>
      </w:r>
      <w:proofErr w:type="gramStart"/>
      <w:r>
        <w:t>deployment, but</w:t>
      </w:r>
      <w:proofErr w:type="gramEnd"/>
      <w:r>
        <w:t xml:space="preserve"> varied from one deployment to the next. Each cohort consisted of the same 135 robotic lizard mimics and 45 controls described for the Bornean experiment, with the exception being that each was inspected daily for signs of attack until day 3 and two colours were used for controls. The experiment was conducted over three days rather than five because the integrity of the plasticine began to deteriorate after four days (this did not occur in the Bornean experiment). The colour </w:t>
      </w:r>
      <w:r>
        <w:lastRenderedPageBreak/>
        <w:t>of the hot-pink controls was also observed to progressively fade to resemble raw meat (this also did not occur in the Bornean experiment) and was switched with blue plasticine that retained its colour through the experiment. The experiment involved the deployment of eight cohorts, two in 2018 and four in 2019 and two in 2020.</w:t>
      </w:r>
    </w:p>
    <w:p w14:paraId="03263E71" w14:textId="77777777" w:rsidR="0037786D" w:rsidRPr="00EE69F4" w:rsidRDefault="0037786D" w:rsidP="003837D5">
      <w:pPr>
        <w:widowControl w:val="0"/>
        <w:spacing w:line="480" w:lineRule="auto"/>
        <w:ind w:firstLine="720"/>
        <w:rPr>
          <w:b/>
        </w:rPr>
      </w:pPr>
    </w:p>
    <w:p w14:paraId="2C043C32" w14:textId="77777777" w:rsidR="00AB01CF" w:rsidRDefault="00AB01CF" w:rsidP="003837D5">
      <w:pPr>
        <w:widowControl w:val="0"/>
        <w:spacing w:line="480" w:lineRule="auto"/>
        <w:rPr>
          <w:b/>
        </w:rPr>
      </w:pPr>
      <w:r>
        <w:rPr>
          <w:b/>
        </w:rPr>
        <w:t xml:space="preserve">(d) </w:t>
      </w:r>
      <w:r w:rsidRPr="00B2291D">
        <w:rPr>
          <w:b/>
        </w:rPr>
        <w:t>Assigning predator attack</w:t>
      </w:r>
    </w:p>
    <w:p w14:paraId="3986097B" w14:textId="77777777" w:rsidR="00AB01CF" w:rsidRDefault="00AB01CF" w:rsidP="003837D5">
      <w:pPr>
        <w:widowControl w:val="0"/>
        <w:spacing w:line="480" w:lineRule="auto"/>
      </w:pPr>
      <w:r>
        <w:t>Impressions left in the plasticine were photographed, irrespective of assumed cause, and labelled with an identification number without reference to treatment. These photographs were used to assign predation several months after the completion of the experiments and as described below.</w:t>
      </w:r>
    </w:p>
    <w:p w14:paraId="662679D1" w14:textId="6FE46963" w:rsidR="00AB01CF" w:rsidRDefault="00AB01CF" w:rsidP="003837D5">
      <w:pPr>
        <w:widowControl w:val="0"/>
        <w:spacing w:line="480" w:lineRule="auto"/>
        <w:ind w:firstLine="720"/>
      </w:pPr>
      <w:r>
        <w:t xml:space="preserve">Potential predators of </w:t>
      </w:r>
      <w:r>
        <w:rPr>
          <w:i/>
        </w:rPr>
        <w:t xml:space="preserve">Draco </w:t>
      </w:r>
      <w:r>
        <w:t>lizards observed at the Bornean experimental location included birds, snakes, rats and domestic cats. Impressions left in the plasticine that were clearly from predator attack were usually obvious in photographs. These included</w:t>
      </w:r>
      <w:r w:rsidRPr="007544E7">
        <w:t xml:space="preserve"> </w:t>
      </w:r>
      <w:r>
        <w:t>deep</w:t>
      </w:r>
      <w:r w:rsidRPr="008F0C5D">
        <w:t xml:space="preserve"> </w:t>
      </w:r>
      <w:r>
        <w:t xml:space="preserve">parallel scratches consistent with claw strikes (e.g., figure </w:t>
      </w:r>
      <w:r w:rsidR="00D52316">
        <w:t>S7</w:t>
      </w:r>
      <w:r>
        <w:t xml:space="preserve">a), beak bites and stab wounds (e.g., figure </w:t>
      </w:r>
      <w:r w:rsidR="00D52316">
        <w:t>S7</w:t>
      </w:r>
      <w:r>
        <w:t xml:space="preserve">c-e), beak or teeth marks resulting in severed body parts (e.g., figure </w:t>
      </w:r>
      <w:r w:rsidR="00D52316">
        <w:t>S7</w:t>
      </w:r>
      <w:r>
        <w:t xml:space="preserve">d, f), and ‘savaging’ in which the plasticine was repeatedly bitten and scratched (e.g., figure </w:t>
      </w:r>
      <w:r w:rsidR="00D52316">
        <w:t>S7</w:t>
      </w:r>
      <w:r>
        <w:t>b).</w:t>
      </w:r>
    </w:p>
    <w:p w14:paraId="6D1C215D" w14:textId="720E2EA5" w:rsidR="00AB01CF" w:rsidRDefault="00AB01CF" w:rsidP="003837D5">
      <w:pPr>
        <w:widowControl w:val="0"/>
        <w:spacing w:line="480" w:lineRule="auto"/>
        <w:ind w:firstLine="720"/>
      </w:pPr>
      <w:r>
        <w:t>Several trees on which robotic lizard mimics and controls were deployed had large</w:t>
      </w:r>
      <w:r w:rsidR="00134E3E" w:rsidRPr="00134E3E">
        <w:t xml:space="preserve"> </w:t>
      </w:r>
      <w:r w:rsidR="00134E3E">
        <w:t>colonies of</w:t>
      </w:r>
      <w:r>
        <w:t xml:space="preserve"> tree-cutter ant (6% of deployment trees). These ants were extremely aggressive and swarmed when disturbed. It was initially unclear what impact these colonies might have on the likelihood of predators attacking the robotic lizard mimic, so the presence of these colonies </w:t>
      </w:r>
      <w:proofErr w:type="gramStart"/>
      <w:r>
        <w:t>were</w:t>
      </w:r>
      <w:proofErr w:type="gramEnd"/>
      <w:r>
        <w:t xml:space="preserve"> noted at the time of deployment. It was later observed that the ants themselves would sometimes attack both robotic lizard mimics and controls. In most instances, the impressions left on the plasticine were multiple pincher bites that could be easily attributed to </w:t>
      </w:r>
      <w:proofErr w:type="spellStart"/>
      <w:r>
        <w:t>ant</w:t>
      </w:r>
      <w:proofErr w:type="spellEnd"/>
      <w:r>
        <w:t xml:space="preserve"> attack (and subsequently ignored). </w:t>
      </w:r>
      <w:r>
        <w:lastRenderedPageBreak/>
        <w:t>On other occasions, however, it was unclear from photographs whether marks left in the plasticine were from ant bites or repeated claw marks. As the source of these latter impressions was ambiguous, whether a robotic lizard mimic or control had been deployed on a tree with a leaf-cutter ant colony on it was included as a covariate in all statistical analyses.</w:t>
      </w:r>
    </w:p>
    <w:p w14:paraId="6B38CFD7" w14:textId="764211D2" w:rsidR="00AB01CF" w:rsidRDefault="00AB01CF" w:rsidP="003837D5">
      <w:pPr>
        <w:widowControl w:val="0"/>
        <w:spacing w:line="480" w:lineRule="auto"/>
        <w:ind w:firstLine="720"/>
      </w:pPr>
      <w:r>
        <w:t xml:space="preserve">Potential predators of native lizards observed at the Australian experimental location included birds, terrestrial snakes, monitor lizards, foxes and feral cats. In many cases, the impressions left in plasticine could be easily assigned to a predator or non-predator attack. Predator strikes included beak bites (figure </w:t>
      </w:r>
      <w:r w:rsidR="00D52316">
        <w:t>S7</w:t>
      </w:r>
      <w:r>
        <w:t xml:space="preserve">g-h, k), teeth marks (figure </w:t>
      </w:r>
      <w:r w:rsidR="00D52316">
        <w:t>S7</w:t>
      </w:r>
      <w:r>
        <w:t xml:space="preserve">i) and bites resulting in severed body parts (figure </w:t>
      </w:r>
      <w:r w:rsidR="00D52316">
        <w:t>S7</w:t>
      </w:r>
      <w:r>
        <w:t xml:space="preserve">g, </w:t>
      </w:r>
      <w:proofErr w:type="spellStart"/>
      <w:r>
        <w:t>i</w:t>
      </w:r>
      <w:proofErr w:type="spellEnd"/>
      <w:r>
        <w:t xml:space="preserve">), and deep, parallel scratches consistent with claw marks (figure </w:t>
      </w:r>
      <w:r w:rsidR="00D52316">
        <w:t>S7</w:t>
      </w:r>
      <w:r>
        <w:t xml:space="preserve">j). However, some impressions were often associated with teeth marks more typical of herbivores, and there were abundant populations of eastern grey kangaroo, wombat and rabbit at the experimental location (and none can be reasonably considered to be predators of small lizards). Photographs made by </w:t>
      </w:r>
      <w:proofErr w:type="spellStart"/>
      <w:r>
        <w:t>T.J.O</w:t>
      </w:r>
      <w:proofErr w:type="spellEnd"/>
      <w:r>
        <w:t>. of marks into plasticine using kangaroo and wombat</w:t>
      </w:r>
      <w:r w:rsidRPr="003416C3">
        <w:t xml:space="preserve"> </w:t>
      </w:r>
      <w:r>
        <w:t xml:space="preserve">skulls retrieved at the experimental site (figure </w:t>
      </w:r>
      <w:r w:rsidR="00D52316">
        <w:t>S8</w:t>
      </w:r>
      <w:r>
        <w:t>) provided templates for excluding most of these bite marks from the dataset. However, rabbit bite marks were more difficult to discern and could superficially resemble beak bites. There was also no independent variable that could be used as covariate for accounting for possible rabbit bites (in the same way as ant attacks in the Bornean experiment).</w:t>
      </w:r>
    </w:p>
    <w:p w14:paraId="7D8A4A09" w14:textId="1F78FE93" w:rsidR="00AB01CF" w:rsidRDefault="00AB01CF" w:rsidP="003837D5">
      <w:pPr>
        <w:widowControl w:val="0"/>
        <w:spacing w:line="480" w:lineRule="auto"/>
        <w:ind w:firstLine="720"/>
        <w:rPr>
          <w:b/>
        </w:rPr>
      </w:pPr>
      <w:r>
        <w:t xml:space="preserve">In order to remove this uncertainty, </w:t>
      </w:r>
      <w:proofErr w:type="spellStart"/>
      <w:r>
        <w:t>K.B</w:t>
      </w:r>
      <w:proofErr w:type="spellEnd"/>
      <w:r>
        <w:t xml:space="preserve">. (who was not involved in conducting the experiment) manually blinded photographs by obscuring any evidence of treatment using Adobe Lightroom Classic version 9.3. Photograph labelling was already blind to treatment. </w:t>
      </w:r>
      <w:proofErr w:type="spellStart"/>
      <w:r>
        <w:t>T.J.O</w:t>
      </w:r>
      <w:proofErr w:type="spellEnd"/>
      <w:r>
        <w:t xml:space="preserve">. then grouped photographs based on similarities in the morphology of impressions left in the plasticine (i.e., impressions that were likely </w:t>
      </w:r>
      <w:r>
        <w:lastRenderedPageBreak/>
        <w:t xml:space="preserve">attributable to the same animal). Two of these groups were those resulting from kangaroo and wombat bites (figure </w:t>
      </w:r>
      <w:r w:rsidR="00D52316">
        <w:t>S8</w:t>
      </w:r>
      <w:r>
        <w:t>), another group corresponded to possible rabbit bites, while other groups reflected various combinations of the type of impression (e.g., claw, stab, bite), its size (e.g., large versus small beak, large versus small teeth) and likely force applied (e.g., deep scratches versus shallow scratches). Rather than make subjective categorisations on which of these groups were impressions left by predators versus non-predators, any group that included impressions left on controls were automatically removed from the dataset. Of the 106 robotic lizard mimics and controls showing clear animal impressions in the plasticine, 38 of these were almost certainly from kangaroo, wombat or rabbit, with an additional 31 belonging to groups that were also found on controls.</w:t>
      </w:r>
    </w:p>
    <w:p w14:paraId="3D4740DE" w14:textId="77777777" w:rsidR="00AB01CF" w:rsidRDefault="00AB01CF" w:rsidP="003837D5">
      <w:pPr>
        <w:widowControl w:val="0"/>
        <w:spacing w:line="480" w:lineRule="auto"/>
      </w:pPr>
    </w:p>
    <w:p w14:paraId="71905964" w14:textId="77777777" w:rsidR="00AB01CF" w:rsidRDefault="00AB01CF" w:rsidP="003837D5">
      <w:pPr>
        <w:widowControl w:val="0"/>
        <w:spacing w:line="480" w:lineRule="auto"/>
        <w:rPr>
          <w:b/>
        </w:rPr>
      </w:pPr>
      <w:r>
        <w:rPr>
          <w:b/>
        </w:rPr>
        <w:t xml:space="preserve">(e) </w:t>
      </w:r>
      <w:r w:rsidRPr="00B2291D">
        <w:rPr>
          <w:b/>
        </w:rPr>
        <w:t>Statistical analyses</w:t>
      </w:r>
    </w:p>
    <w:p w14:paraId="49C23BE0" w14:textId="534F727F" w:rsidR="00AB01CF" w:rsidRPr="008C57F0" w:rsidRDefault="00AB01CF" w:rsidP="003837D5">
      <w:pPr>
        <w:widowControl w:val="0"/>
        <w:spacing w:line="480" w:lineRule="auto"/>
        <w:rPr>
          <w:b/>
        </w:rPr>
      </w:pPr>
      <w:r>
        <w:t>Statistical models corresponding to each of the three hypotheses (see figure 3) were formulated according to the predicted attack under each of the three hypotheses outlined in figure 3: colour is costly (dewlap ‘always out’ or ‘moving’</w:t>
      </w:r>
      <w:r w:rsidRPr="00972B8D">
        <w:t xml:space="preserve"> </w:t>
      </w:r>
      <w:r w:rsidRPr="00972B8D">
        <w:rPr>
          <w:i/>
        </w:rPr>
        <w:t>versus</w:t>
      </w:r>
      <w:r>
        <w:t xml:space="preserve"> ‘none’ </w:t>
      </w:r>
      <w:r w:rsidRPr="00972B8D">
        <w:rPr>
          <w:i/>
        </w:rPr>
        <w:t>versus</w:t>
      </w:r>
      <w:r>
        <w:t xml:space="preserve"> control); movement is costly (dewlap ‘moving’ </w:t>
      </w:r>
      <w:r w:rsidRPr="00972B8D">
        <w:rPr>
          <w:i/>
        </w:rPr>
        <w:t>versus</w:t>
      </w:r>
      <w:r>
        <w:t xml:space="preserve"> ‘always out’ or ‘none’ </w:t>
      </w:r>
      <w:r w:rsidRPr="00972B8D">
        <w:rPr>
          <w:i/>
        </w:rPr>
        <w:t>versus</w:t>
      </w:r>
      <w:r>
        <w:t xml:space="preserve"> control); and predator dietary conservatism (dewlap ‘moving’ or ‘none’ </w:t>
      </w:r>
      <w:r w:rsidRPr="00972B8D">
        <w:rPr>
          <w:i/>
        </w:rPr>
        <w:t>versus</w:t>
      </w:r>
      <w:r>
        <w:t xml:space="preserve"> ‘always out’</w:t>
      </w:r>
      <w:r w:rsidRPr="00972B8D">
        <w:rPr>
          <w:i/>
        </w:rPr>
        <w:t xml:space="preserve"> versus</w:t>
      </w:r>
      <w:r>
        <w:t xml:space="preserve"> control). The null model was an intercept-only model, although in the case of the Bornean experiment it </w:t>
      </w:r>
      <w:r w:rsidR="0075281B">
        <w:t>retrained</w:t>
      </w:r>
      <w:r>
        <w:t xml:space="preserve"> a binary covariate accounting for the presence or absence of leaf cutter ants on the tree (see</w:t>
      </w:r>
      <w:r w:rsidRPr="008C57F0">
        <w:rPr>
          <w:b/>
        </w:rPr>
        <w:t xml:space="preserve"> </w:t>
      </w:r>
      <w:r w:rsidRPr="008C57F0">
        <w:t>‘assigning predator attack’</w:t>
      </w:r>
      <w:r>
        <w:t>). The four models were fitted as logistic regressions using the base functions of R version 3.6.3, with the outcome variable a binary code for whether (1) or not (0) the robotic lizard mimic or control had been attacked. Support for each model was evaluated using the sample size corrected Akaike information criterion (</w:t>
      </w:r>
      <w:proofErr w:type="spellStart"/>
      <w:r>
        <w:t>AIC</w:t>
      </w:r>
      <w:r w:rsidRPr="00A617B9">
        <w:rPr>
          <w:vertAlign w:val="subscript"/>
        </w:rPr>
        <w:t>c</w:t>
      </w:r>
      <w:proofErr w:type="spellEnd"/>
      <w:r>
        <w:t xml:space="preserve">), which </w:t>
      </w:r>
      <w:r>
        <w:lastRenderedPageBreak/>
        <w:t xml:space="preserve">was then used to compute a relative measure of support using </w:t>
      </w:r>
      <w:r w:rsidRPr="00A617B9">
        <w:rPr>
          <w:rFonts w:ascii="Symbol" w:hAnsi="Symbol"/>
        </w:rPr>
        <w:t></w:t>
      </w:r>
      <w:r>
        <w:t xml:space="preserve"> (see </w:t>
      </w:r>
      <w:r w:rsidRPr="005A2B27">
        <w:fldChar w:fldCharType="begin"/>
      </w:r>
      <w:r w:rsidR="00681553">
        <w:instrText xml:space="preserve"> ADDIN EN.CITE &lt;EndNote&gt;&lt;Cite&gt;&lt;Author&gt;Burnham&lt;/Author&gt;&lt;Year&gt;2002&lt;/Year&gt;&lt;RecNum&gt;4960&lt;/RecNum&gt;&lt;DisplayText&gt;[17]&lt;/DisplayText&gt;&lt;record&gt;&lt;rec-number&gt;4960&lt;/rec-number&gt;&lt;foreign-keys&gt;&lt;key app="EN" db-id="0pevvxfpk5ttz4ewvw95dvf65a5rv9w9adst" timestamp="0"&gt;4960&lt;/key&gt;&lt;/foreign-keys&gt;&lt;ref-type name="Book"&gt;6&lt;/ref-type&gt;&lt;contributors&gt;&lt;authors&gt;&lt;author&gt;Burnham, Kenneth P&lt;/author&gt;&lt;author&gt;Anderson, David R&lt;/author&gt;&lt;/authors&gt;&lt;/contributors&gt;&lt;titles&gt;&lt;title&gt;Model selection and multimodal inference: a practical information-theoretic approach&lt;/title&gt;&lt;/titles&gt;&lt;edition&gt;2nd&lt;/edition&gt;&lt;dates&gt;&lt;year&gt;2002&lt;/year&gt;&lt;/dates&gt;&lt;pub-location&gt;New York&lt;/pub-location&gt;&lt;publisher&gt;Springer&lt;/publisher&gt;&lt;urls&gt;&lt;/urls&gt;&lt;/record&gt;&lt;/Cite&gt;&lt;/EndNote&gt;</w:instrText>
      </w:r>
      <w:r w:rsidRPr="005A2B27">
        <w:fldChar w:fldCharType="separate"/>
      </w:r>
      <w:r w:rsidR="00681553">
        <w:rPr>
          <w:noProof/>
        </w:rPr>
        <w:t>[17]</w:t>
      </w:r>
      <w:r w:rsidRPr="005A2B27">
        <w:fldChar w:fldCharType="end"/>
      </w:r>
      <w:r w:rsidRPr="005A2B27">
        <w:t xml:space="preserve"> </w:t>
      </w:r>
      <w:r>
        <w:t>for formulae).</w:t>
      </w:r>
    </w:p>
    <w:p w14:paraId="66961B09" w14:textId="77777777" w:rsidR="0037786D" w:rsidRDefault="0037786D" w:rsidP="003837D5">
      <w:pPr>
        <w:widowControl w:val="0"/>
        <w:spacing w:line="480" w:lineRule="auto"/>
      </w:pPr>
    </w:p>
    <w:p w14:paraId="6C34F282" w14:textId="79767FB7" w:rsidR="0075281B" w:rsidRPr="00FD31CC" w:rsidRDefault="0075281B" w:rsidP="003837D5">
      <w:pPr>
        <w:widowControl w:val="0"/>
        <w:spacing w:line="480" w:lineRule="auto"/>
        <w:rPr>
          <w:b/>
          <w:sz w:val="28"/>
          <w:szCs w:val="28"/>
        </w:rPr>
      </w:pPr>
      <w:r>
        <w:rPr>
          <w:b/>
          <w:sz w:val="28"/>
          <w:szCs w:val="28"/>
        </w:rPr>
        <w:t xml:space="preserve">Supplementary </w:t>
      </w:r>
      <w:r w:rsidRPr="00FD31CC">
        <w:rPr>
          <w:b/>
          <w:sz w:val="28"/>
          <w:szCs w:val="28"/>
        </w:rPr>
        <w:t>References</w:t>
      </w:r>
    </w:p>
    <w:p w14:paraId="0AADC954" w14:textId="252073BE" w:rsidR="00681553" w:rsidRPr="00681553" w:rsidRDefault="0037786D" w:rsidP="009357DB">
      <w:pPr>
        <w:pStyle w:val="EndNoteBibliography"/>
        <w:spacing w:line="480" w:lineRule="auto"/>
        <w:ind w:left="720" w:hanging="720"/>
        <w:rPr>
          <w:noProof/>
        </w:rPr>
      </w:pPr>
      <w:r>
        <w:fldChar w:fldCharType="begin"/>
      </w:r>
      <w:r>
        <w:instrText xml:space="preserve"> ADDIN EN.REFLIST </w:instrText>
      </w:r>
      <w:r>
        <w:fldChar w:fldCharType="separate"/>
      </w:r>
      <w:r w:rsidR="00681553" w:rsidRPr="00681553">
        <w:rPr>
          <w:noProof/>
        </w:rPr>
        <w:t>1.</w:t>
      </w:r>
      <w:r w:rsidR="00681553" w:rsidRPr="00681553">
        <w:rPr>
          <w:noProof/>
        </w:rPr>
        <w:tab/>
        <w:t>Klomp DA</w:t>
      </w:r>
      <w:r w:rsidR="00681553" w:rsidRPr="00681553">
        <w:rPr>
          <w:i/>
          <w:noProof/>
        </w:rPr>
        <w:t>, et al.</w:t>
      </w:r>
      <w:r w:rsidR="00681553" w:rsidRPr="00681553">
        <w:rPr>
          <w:noProof/>
        </w:rPr>
        <w:t xml:space="preserve"> 2016 Ornament size and colour as alternative strategies for effective communication in gliding lizards. </w:t>
      </w:r>
      <w:r w:rsidR="00681553" w:rsidRPr="00681553">
        <w:rPr>
          <w:i/>
          <w:noProof/>
        </w:rPr>
        <w:t>Journal of Evolutionary Biology</w:t>
      </w:r>
      <w:r w:rsidR="00681553" w:rsidRPr="00681553">
        <w:rPr>
          <w:noProof/>
        </w:rPr>
        <w:t xml:space="preserve"> 29, 1689-1700.</w:t>
      </w:r>
    </w:p>
    <w:p w14:paraId="76F10A5C" w14:textId="00E9A58D" w:rsidR="00681553" w:rsidRPr="00466B4E" w:rsidRDefault="00681553" w:rsidP="009357DB">
      <w:pPr>
        <w:pStyle w:val="EndNoteBibliography"/>
        <w:spacing w:line="480" w:lineRule="auto"/>
        <w:ind w:left="720" w:hanging="720"/>
        <w:rPr>
          <w:noProof/>
        </w:rPr>
      </w:pPr>
      <w:r w:rsidRPr="00681553">
        <w:rPr>
          <w:noProof/>
        </w:rPr>
        <w:t>2.</w:t>
      </w:r>
      <w:r w:rsidRPr="00681553">
        <w:rPr>
          <w:noProof/>
        </w:rPr>
        <w:tab/>
        <w:t xml:space="preserve">Vorobyev M &amp; Osorio D 1998 Receptor noise as a determinant of colour </w:t>
      </w:r>
      <w:r w:rsidRPr="00466B4E">
        <w:rPr>
          <w:noProof/>
        </w:rPr>
        <w:t xml:space="preserve">thresholds. </w:t>
      </w:r>
      <w:r w:rsidRPr="00466B4E">
        <w:rPr>
          <w:i/>
          <w:noProof/>
        </w:rPr>
        <w:t>Proceedings of the Royal Society of London B</w:t>
      </w:r>
      <w:r w:rsidRPr="00466B4E">
        <w:rPr>
          <w:noProof/>
        </w:rPr>
        <w:t xml:space="preserve"> 265, 351-358.</w:t>
      </w:r>
    </w:p>
    <w:p w14:paraId="3A30981E" w14:textId="1E80C7F3" w:rsidR="00681553" w:rsidRPr="00466B4E" w:rsidRDefault="00681553" w:rsidP="009357DB">
      <w:pPr>
        <w:pStyle w:val="EndNoteBibliography"/>
        <w:spacing w:line="480" w:lineRule="auto"/>
        <w:ind w:left="720" w:hanging="720"/>
        <w:rPr>
          <w:noProof/>
        </w:rPr>
      </w:pPr>
      <w:r w:rsidRPr="00466B4E">
        <w:rPr>
          <w:noProof/>
        </w:rPr>
        <w:t>3.</w:t>
      </w:r>
      <w:r w:rsidRPr="00466B4E">
        <w:rPr>
          <w:noProof/>
        </w:rPr>
        <w:tab/>
        <w:t xml:space="preserve">Jacobs GH 2009 Evolution of colour vision in mammals. </w:t>
      </w:r>
      <w:r w:rsidRPr="00466B4E">
        <w:rPr>
          <w:i/>
          <w:noProof/>
        </w:rPr>
        <w:t>Philosophical Transactions of the Royal Society B</w:t>
      </w:r>
      <w:r w:rsidRPr="00466B4E">
        <w:rPr>
          <w:noProof/>
        </w:rPr>
        <w:t xml:space="preserve"> 364, 2957-2967.</w:t>
      </w:r>
    </w:p>
    <w:p w14:paraId="4E19E564" w14:textId="77777777" w:rsidR="00681553" w:rsidRPr="00466B4E" w:rsidRDefault="00681553" w:rsidP="009357DB">
      <w:pPr>
        <w:pStyle w:val="EndNoteBibliography"/>
        <w:spacing w:line="480" w:lineRule="auto"/>
        <w:ind w:left="720" w:hanging="720"/>
        <w:rPr>
          <w:noProof/>
        </w:rPr>
      </w:pPr>
      <w:r w:rsidRPr="00466B4E">
        <w:rPr>
          <w:noProof/>
        </w:rPr>
        <w:t>4.</w:t>
      </w:r>
      <w:r w:rsidRPr="00466B4E">
        <w:rPr>
          <w:noProof/>
        </w:rPr>
        <w:tab/>
        <w:t xml:space="preserve">Loew ER, Fleishman LJ, Foster RG, &amp; Provencio I 2002 Visual pigments and oil droplets in diurnal lizards: a comparative study of Caribbean anoles. </w:t>
      </w:r>
      <w:r w:rsidRPr="00466B4E">
        <w:rPr>
          <w:i/>
          <w:noProof/>
        </w:rPr>
        <w:t>Journal of Experimental Biology</w:t>
      </w:r>
      <w:r w:rsidRPr="00466B4E">
        <w:rPr>
          <w:noProof/>
        </w:rPr>
        <w:t xml:space="preserve"> 205, 927-938.</w:t>
      </w:r>
    </w:p>
    <w:p w14:paraId="2DA6888C" w14:textId="77777777" w:rsidR="00681553" w:rsidRPr="00466B4E" w:rsidRDefault="00681553" w:rsidP="009357DB">
      <w:pPr>
        <w:pStyle w:val="EndNoteBibliography"/>
        <w:spacing w:line="480" w:lineRule="auto"/>
        <w:ind w:left="720" w:hanging="720"/>
        <w:rPr>
          <w:noProof/>
        </w:rPr>
      </w:pPr>
      <w:r w:rsidRPr="00466B4E">
        <w:rPr>
          <w:noProof/>
        </w:rPr>
        <w:t>5.</w:t>
      </w:r>
      <w:r w:rsidRPr="00466B4E">
        <w:rPr>
          <w:noProof/>
        </w:rPr>
        <w:tab/>
        <w:t xml:space="preserve">Osorio D 2019 The evolutionary ecology of bird and reptile photoreceptor spectral sensitivities. </w:t>
      </w:r>
      <w:r w:rsidRPr="00466B4E">
        <w:rPr>
          <w:i/>
          <w:noProof/>
        </w:rPr>
        <w:t>Current Opinion in Behavioral Sciences</w:t>
      </w:r>
      <w:r w:rsidRPr="00466B4E">
        <w:rPr>
          <w:noProof/>
        </w:rPr>
        <w:t xml:space="preserve"> 30, 223-227.</w:t>
      </w:r>
    </w:p>
    <w:p w14:paraId="3ABCB71C" w14:textId="77777777" w:rsidR="00681553" w:rsidRPr="00466B4E" w:rsidRDefault="00681553" w:rsidP="009357DB">
      <w:pPr>
        <w:pStyle w:val="EndNoteBibliography"/>
        <w:spacing w:line="480" w:lineRule="auto"/>
        <w:ind w:left="720" w:hanging="720"/>
        <w:rPr>
          <w:noProof/>
        </w:rPr>
      </w:pPr>
      <w:r w:rsidRPr="00466B4E">
        <w:rPr>
          <w:noProof/>
        </w:rPr>
        <w:t>6.</w:t>
      </w:r>
      <w:r w:rsidRPr="00466B4E">
        <w:rPr>
          <w:noProof/>
        </w:rPr>
        <w:tab/>
        <w:t xml:space="preserve">Olsson P, Lind O, &amp; Kelber A 2018 Chromatic and achromatic vision: parameter choice and limitations for reliable model predictions. </w:t>
      </w:r>
      <w:r w:rsidRPr="00466B4E">
        <w:rPr>
          <w:i/>
          <w:noProof/>
        </w:rPr>
        <w:t>Behavioral Ecology</w:t>
      </w:r>
      <w:r w:rsidRPr="00466B4E">
        <w:rPr>
          <w:noProof/>
        </w:rPr>
        <w:t xml:space="preserve"> 29, 273-282.</w:t>
      </w:r>
    </w:p>
    <w:p w14:paraId="45ADDB74" w14:textId="77777777" w:rsidR="00681553" w:rsidRPr="00681553" w:rsidRDefault="00681553" w:rsidP="009357DB">
      <w:pPr>
        <w:pStyle w:val="EndNoteBibliography"/>
        <w:spacing w:line="480" w:lineRule="auto"/>
        <w:ind w:left="720" w:hanging="720"/>
        <w:rPr>
          <w:noProof/>
        </w:rPr>
      </w:pPr>
      <w:r w:rsidRPr="00466B4E">
        <w:rPr>
          <w:noProof/>
        </w:rPr>
        <w:t>7.</w:t>
      </w:r>
      <w:r w:rsidRPr="00466B4E">
        <w:rPr>
          <w:noProof/>
        </w:rPr>
        <w:tab/>
        <w:t>Sillman AJ, Govardovskii VI, Rohlich P, Southard JA, &amp; Loew ER 1997 The photoreceptors and visual pigments of the garter snake (</w:t>
      </w:r>
      <w:r w:rsidRPr="00466B4E">
        <w:rPr>
          <w:i/>
          <w:noProof/>
        </w:rPr>
        <w:t>Thamnophis sirtalis</w:t>
      </w:r>
      <w:r w:rsidRPr="00466B4E">
        <w:rPr>
          <w:noProof/>
        </w:rPr>
        <w:t>):</w:t>
      </w:r>
      <w:r w:rsidRPr="00681553">
        <w:rPr>
          <w:noProof/>
        </w:rPr>
        <w:t xml:space="preserve"> a microspectrophotometric, scanning electron microscopic and immunocytochemical study. </w:t>
      </w:r>
      <w:r w:rsidRPr="00681553">
        <w:rPr>
          <w:i/>
          <w:noProof/>
        </w:rPr>
        <w:t>Journal of Comparative Physiology A</w:t>
      </w:r>
      <w:r w:rsidRPr="00681553">
        <w:rPr>
          <w:noProof/>
        </w:rPr>
        <w:t xml:space="preserve"> 181, 89-101.</w:t>
      </w:r>
    </w:p>
    <w:p w14:paraId="65B88105" w14:textId="77777777" w:rsidR="00681553" w:rsidRPr="00681553" w:rsidRDefault="00681553" w:rsidP="009357DB">
      <w:pPr>
        <w:pStyle w:val="EndNoteBibliography"/>
        <w:spacing w:line="480" w:lineRule="auto"/>
        <w:ind w:left="720" w:hanging="720"/>
        <w:rPr>
          <w:noProof/>
        </w:rPr>
      </w:pPr>
      <w:r w:rsidRPr="00681553">
        <w:rPr>
          <w:noProof/>
        </w:rPr>
        <w:lastRenderedPageBreak/>
        <w:t>8.</w:t>
      </w:r>
      <w:r w:rsidRPr="00681553">
        <w:rPr>
          <w:noProof/>
        </w:rPr>
        <w:tab/>
        <w:t xml:space="preserve">Loop MS, Millican CL, &amp; Thomas SR 1987 Photopic spectral sensitivity of the cat. </w:t>
      </w:r>
      <w:r w:rsidRPr="00681553">
        <w:rPr>
          <w:i/>
          <w:noProof/>
        </w:rPr>
        <w:t>Journal of Physiology</w:t>
      </w:r>
      <w:r w:rsidRPr="00681553">
        <w:rPr>
          <w:noProof/>
        </w:rPr>
        <w:t xml:space="preserve"> 382, 537-553.</w:t>
      </w:r>
    </w:p>
    <w:p w14:paraId="3F43D991" w14:textId="77777777" w:rsidR="00681553" w:rsidRPr="00681553" w:rsidRDefault="00681553" w:rsidP="009357DB">
      <w:pPr>
        <w:pStyle w:val="EndNoteBibliography"/>
        <w:spacing w:line="480" w:lineRule="auto"/>
        <w:ind w:left="720" w:hanging="720"/>
        <w:rPr>
          <w:noProof/>
        </w:rPr>
      </w:pPr>
      <w:r w:rsidRPr="00681553">
        <w:rPr>
          <w:noProof/>
        </w:rPr>
        <w:t>9.</w:t>
      </w:r>
      <w:r w:rsidRPr="00681553">
        <w:rPr>
          <w:noProof/>
        </w:rPr>
        <w:tab/>
        <w:t xml:space="preserve">Guenther E &amp; Zrenner E 1993 The spectral sensitivity of dark-and light-adapted cat retinal ganglion cells. </w:t>
      </w:r>
      <w:r w:rsidRPr="00681553">
        <w:rPr>
          <w:i/>
          <w:noProof/>
        </w:rPr>
        <w:t>Journal of Neuroscience</w:t>
      </w:r>
      <w:r w:rsidRPr="00681553">
        <w:rPr>
          <w:noProof/>
        </w:rPr>
        <w:t xml:space="preserve"> 13, 1543-1550.</w:t>
      </w:r>
    </w:p>
    <w:p w14:paraId="1B3129D0" w14:textId="77777777" w:rsidR="00681553" w:rsidRPr="00681553" w:rsidRDefault="00681553" w:rsidP="009357DB">
      <w:pPr>
        <w:pStyle w:val="EndNoteBibliography"/>
        <w:spacing w:line="480" w:lineRule="auto"/>
        <w:ind w:left="720" w:hanging="720"/>
        <w:rPr>
          <w:noProof/>
        </w:rPr>
      </w:pPr>
      <w:r w:rsidRPr="00681553">
        <w:rPr>
          <w:noProof/>
        </w:rPr>
        <w:t>10.</w:t>
      </w:r>
      <w:r w:rsidRPr="00681553">
        <w:rPr>
          <w:noProof/>
        </w:rPr>
        <w:tab/>
        <w:t>Hart NS, Partridge JC, Cuthill IC, &amp; Bennett ATD 2000 Visual pigments, oil droplets, ocular media and cone photoreceptor distribution in two species of passerine bird: the blue tit (</w:t>
      </w:r>
      <w:r w:rsidRPr="00681553">
        <w:rPr>
          <w:i/>
          <w:noProof/>
        </w:rPr>
        <w:t>Parus caeruleus</w:t>
      </w:r>
      <w:r w:rsidRPr="00681553">
        <w:rPr>
          <w:noProof/>
        </w:rPr>
        <w:t xml:space="preserve"> L.) and the blackbird (</w:t>
      </w:r>
      <w:r w:rsidRPr="00681553">
        <w:rPr>
          <w:i/>
          <w:noProof/>
        </w:rPr>
        <w:t>Turdus merula</w:t>
      </w:r>
      <w:r w:rsidRPr="00681553">
        <w:rPr>
          <w:noProof/>
        </w:rPr>
        <w:t xml:space="preserve"> L.). </w:t>
      </w:r>
      <w:r w:rsidRPr="00681553">
        <w:rPr>
          <w:i/>
          <w:noProof/>
        </w:rPr>
        <w:t>Journal of Comparative Physiology A</w:t>
      </w:r>
      <w:r w:rsidRPr="00681553">
        <w:rPr>
          <w:noProof/>
        </w:rPr>
        <w:t xml:space="preserve"> 186, 375-387.</w:t>
      </w:r>
    </w:p>
    <w:p w14:paraId="3BCAE4B7" w14:textId="77777777" w:rsidR="00681553" w:rsidRPr="00681553" w:rsidRDefault="00681553" w:rsidP="009357DB">
      <w:pPr>
        <w:pStyle w:val="EndNoteBibliography"/>
        <w:spacing w:line="480" w:lineRule="auto"/>
        <w:ind w:left="720" w:hanging="720"/>
        <w:rPr>
          <w:noProof/>
        </w:rPr>
      </w:pPr>
      <w:r w:rsidRPr="00681553">
        <w:rPr>
          <w:noProof/>
        </w:rPr>
        <w:t>11.</w:t>
      </w:r>
      <w:r w:rsidRPr="00681553">
        <w:rPr>
          <w:noProof/>
        </w:rPr>
        <w:tab/>
        <w:t xml:space="preserve">Hart NS 2001 The visual ecology of avian photoreceptors. </w:t>
      </w:r>
      <w:r w:rsidRPr="00681553">
        <w:rPr>
          <w:i/>
          <w:noProof/>
        </w:rPr>
        <w:t>Progress in Retinal and Eye Research</w:t>
      </w:r>
      <w:r w:rsidRPr="00681553">
        <w:rPr>
          <w:noProof/>
        </w:rPr>
        <w:t xml:space="preserve"> 20, 675-703.</w:t>
      </w:r>
    </w:p>
    <w:p w14:paraId="771561D9" w14:textId="77777777" w:rsidR="00681553" w:rsidRPr="00681553" w:rsidRDefault="00681553" w:rsidP="009357DB">
      <w:pPr>
        <w:pStyle w:val="EndNoteBibliography"/>
        <w:spacing w:line="480" w:lineRule="auto"/>
        <w:ind w:left="720" w:hanging="720"/>
        <w:rPr>
          <w:noProof/>
        </w:rPr>
      </w:pPr>
      <w:r w:rsidRPr="00681553">
        <w:rPr>
          <w:noProof/>
        </w:rPr>
        <w:t>12.</w:t>
      </w:r>
      <w:r w:rsidRPr="00681553">
        <w:rPr>
          <w:noProof/>
        </w:rPr>
        <w:tab/>
        <w:t xml:space="preserve">Maia R &amp; White TE 2018 Comparing colors using visual models. </w:t>
      </w:r>
      <w:r w:rsidRPr="00681553">
        <w:rPr>
          <w:i/>
          <w:noProof/>
        </w:rPr>
        <w:t>Behavioral Ecology</w:t>
      </w:r>
      <w:r w:rsidRPr="00681553">
        <w:rPr>
          <w:noProof/>
        </w:rPr>
        <w:t xml:space="preserve"> 29, 649-659.</w:t>
      </w:r>
    </w:p>
    <w:p w14:paraId="5FA2744B" w14:textId="77777777" w:rsidR="00681553" w:rsidRPr="00681553" w:rsidRDefault="00681553" w:rsidP="009357DB">
      <w:pPr>
        <w:pStyle w:val="EndNoteBibliography"/>
        <w:spacing w:line="480" w:lineRule="auto"/>
        <w:ind w:left="720" w:hanging="720"/>
        <w:rPr>
          <w:noProof/>
        </w:rPr>
      </w:pPr>
      <w:r w:rsidRPr="00681553">
        <w:rPr>
          <w:noProof/>
        </w:rPr>
        <w:t>13.</w:t>
      </w:r>
      <w:r w:rsidRPr="00681553">
        <w:rPr>
          <w:noProof/>
        </w:rPr>
        <w:tab/>
        <w:t>Fleishman LJ</w:t>
      </w:r>
      <w:r w:rsidRPr="00681553">
        <w:rPr>
          <w:i/>
          <w:noProof/>
        </w:rPr>
        <w:t>, et al.</w:t>
      </w:r>
      <w:r w:rsidRPr="00681553">
        <w:rPr>
          <w:noProof/>
        </w:rPr>
        <w:t xml:space="preserve"> 2016 Perceptual distance between colored stimuli in the lizard </w:t>
      </w:r>
      <w:r w:rsidRPr="00681553">
        <w:rPr>
          <w:i/>
          <w:noProof/>
        </w:rPr>
        <w:t>Anolis sagrei</w:t>
      </w:r>
      <w:r w:rsidRPr="00681553">
        <w:rPr>
          <w:noProof/>
        </w:rPr>
        <w:t xml:space="preserve">: comparing visual system models to empirical results. </w:t>
      </w:r>
      <w:r w:rsidRPr="00681553">
        <w:rPr>
          <w:i/>
          <w:noProof/>
        </w:rPr>
        <w:t>Behavioral Ecology and Sociobiology</w:t>
      </w:r>
      <w:r w:rsidRPr="00681553">
        <w:rPr>
          <w:noProof/>
        </w:rPr>
        <w:t xml:space="preserve"> 70, 541-555.</w:t>
      </w:r>
    </w:p>
    <w:p w14:paraId="11F0E5D8" w14:textId="46B261A3" w:rsidR="00681553" w:rsidRPr="00681553" w:rsidRDefault="00681553" w:rsidP="009357DB">
      <w:pPr>
        <w:pStyle w:val="EndNoteBibliography"/>
        <w:spacing w:line="480" w:lineRule="auto"/>
        <w:ind w:left="720" w:hanging="720"/>
        <w:rPr>
          <w:noProof/>
        </w:rPr>
      </w:pPr>
      <w:r w:rsidRPr="00681553">
        <w:rPr>
          <w:noProof/>
        </w:rPr>
        <w:t>14.</w:t>
      </w:r>
      <w:r w:rsidRPr="00681553">
        <w:rPr>
          <w:noProof/>
        </w:rPr>
        <w:tab/>
        <w:t>Santiago C</w:t>
      </w:r>
      <w:r w:rsidRPr="00681553">
        <w:rPr>
          <w:i/>
          <w:noProof/>
        </w:rPr>
        <w:t>, et al.</w:t>
      </w:r>
      <w:r w:rsidRPr="00681553">
        <w:rPr>
          <w:noProof/>
        </w:rPr>
        <w:t xml:space="preserve"> 2020 Does conspicuousness scale linearly with colour distance? A test using reef fish. </w:t>
      </w:r>
      <w:r w:rsidRPr="00681553">
        <w:rPr>
          <w:i/>
          <w:noProof/>
        </w:rPr>
        <w:t>Proceedings of the Royal Society B</w:t>
      </w:r>
      <w:r w:rsidRPr="00681553">
        <w:rPr>
          <w:noProof/>
        </w:rPr>
        <w:t xml:space="preserve"> 287, 20201456.</w:t>
      </w:r>
    </w:p>
    <w:p w14:paraId="31A022B9" w14:textId="77777777" w:rsidR="00681553" w:rsidRPr="00681553" w:rsidRDefault="00681553" w:rsidP="009357DB">
      <w:pPr>
        <w:pStyle w:val="EndNoteBibliography"/>
        <w:spacing w:line="480" w:lineRule="auto"/>
        <w:ind w:left="720" w:hanging="720"/>
        <w:rPr>
          <w:noProof/>
        </w:rPr>
      </w:pPr>
      <w:r w:rsidRPr="00681553">
        <w:rPr>
          <w:noProof/>
        </w:rPr>
        <w:t>15.</w:t>
      </w:r>
      <w:r w:rsidRPr="00681553">
        <w:rPr>
          <w:noProof/>
        </w:rPr>
        <w:tab/>
        <w:t xml:space="preserve">Maia R, Gruson H, Endler JA, &amp; White TE 2019 pavo 2: new tools for the spectral and spatial analysis of colour in R. </w:t>
      </w:r>
      <w:r w:rsidRPr="00681553">
        <w:rPr>
          <w:i/>
          <w:noProof/>
        </w:rPr>
        <w:t>Methods in Ecology and Evolution</w:t>
      </w:r>
      <w:r w:rsidRPr="00681553">
        <w:rPr>
          <w:noProof/>
        </w:rPr>
        <w:t xml:space="preserve"> 10, 1097-1107.</w:t>
      </w:r>
    </w:p>
    <w:p w14:paraId="0D13AFCB" w14:textId="77777777" w:rsidR="00681553" w:rsidRPr="00681553" w:rsidRDefault="00681553" w:rsidP="009357DB">
      <w:pPr>
        <w:pStyle w:val="EndNoteBibliography"/>
        <w:spacing w:line="480" w:lineRule="auto"/>
        <w:ind w:left="720" w:hanging="720"/>
        <w:rPr>
          <w:noProof/>
        </w:rPr>
      </w:pPr>
      <w:r w:rsidRPr="00681553">
        <w:rPr>
          <w:noProof/>
        </w:rPr>
        <w:t>16.</w:t>
      </w:r>
      <w:r w:rsidRPr="00681553">
        <w:rPr>
          <w:noProof/>
        </w:rPr>
        <w:tab/>
        <w:t xml:space="preserve">Peters RA, Clifford CWG, &amp; Evans CS 2002 Measuring the structure of dynamic visual signals. </w:t>
      </w:r>
      <w:r w:rsidRPr="00681553">
        <w:rPr>
          <w:i/>
          <w:noProof/>
        </w:rPr>
        <w:t>Animal Behaviour</w:t>
      </w:r>
      <w:r w:rsidRPr="00681553">
        <w:rPr>
          <w:noProof/>
        </w:rPr>
        <w:t xml:space="preserve"> 64, 131-146.</w:t>
      </w:r>
    </w:p>
    <w:p w14:paraId="4084C629" w14:textId="77777777" w:rsidR="00681553" w:rsidRPr="00681553" w:rsidRDefault="00681553" w:rsidP="009357DB">
      <w:pPr>
        <w:pStyle w:val="EndNoteBibliography"/>
        <w:spacing w:line="480" w:lineRule="auto"/>
        <w:ind w:left="720" w:hanging="720"/>
        <w:rPr>
          <w:noProof/>
        </w:rPr>
      </w:pPr>
      <w:r w:rsidRPr="00681553">
        <w:rPr>
          <w:noProof/>
        </w:rPr>
        <w:lastRenderedPageBreak/>
        <w:t>17.</w:t>
      </w:r>
      <w:r w:rsidRPr="00681553">
        <w:rPr>
          <w:noProof/>
        </w:rPr>
        <w:tab/>
        <w:t xml:space="preserve">Burnham KP &amp; Anderson DR 2002 </w:t>
      </w:r>
      <w:r w:rsidRPr="00681553">
        <w:rPr>
          <w:i/>
          <w:noProof/>
        </w:rPr>
        <w:t>Model selection and multimodal inference: a practical information-theoretic approach</w:t>
      </w:r>
      <w:r w:rsidRPr="00681553">
        <w:rPr>
          <w:noProof/>
        </w:rPr>
        <w:t xml:space="preserve"> (Springer, New York) 2nd Ed.</w:t>
      </w:r>
    </w:p>
    <w:p w14:paraId="5E89DFB9" w14:textId="3DD8C831" w:rsidR="0069287D" w:rsidRDefault="0037786D" w:rsidP="00681553">
      <w:pPr>
        <w:pStyle w:val="EndNoteBibliography"/>
        <w:widowControl w:val="0"/>
        <w:spacing w:line="480" w:lineRule="auto"/>
        <w:ind w:left="720" w:hanging="720"/>
        <w:rPr>
          <w:b/>
        </w:rPr>
      </w:pPr>
      <w:r>
        <w:fldChar w:fldCharType="end"/>
      </w:r>
      <w:r w:rsidR="0069287D">
        <w:rPr>
          <w:b/>
        </w:rPr>
        <w:br w:type="page"/>
      </w:r>
    </w:p>
    <w:p w14:paraId="6A58B357" w14:textId="77777777" w:rsidR="0069287D" w:rsidRDefault="0069287D" w:rsidP="003837D5">
      <w:pPr>
        <w:widowControl w:val="0"/>
        <w:spacing w:line="480" w:lineRule="auto"/>
      </w:pPr>
      <w:r w:rsidRPr="002B49B1">
        <w:rPr>
          <w:b/>
        </w:rPr>
        <w:lastRenderedPageBreak/>
        <w:t>Table S</w:t>
      </w:r>
      <w:proofErr w:type="gramStart"/>
      <w:r w:rsidRPr="002B49B1">
        <w:rPr>
          <w:b/>
        </w:rPr>
        <w:t>1</w:t>
      </w:r>
      <w:r>
        <w:rPr>
          <w:b/>
        </w:rPr>
        <w:t xml:space="preserve">  </w:t>
      </w:r>
      <w:r w:rsidRPr="004B2EFB">
        <w:t>Comparison</w:t>
      </w:r>
      <w:proofErr w:type="gramEnd"/>
      <w:r w:rsidRPr="004B2EFB">
        <w:t xml:space="preserve"> of attacks on controls between those with and without the internal mechanism used for robotic lizard mimics (labelled ‘robotic’ and ‘blank’, respectively). </w:t>
      </w:r>
      <w:r>
        <w:t>In the case of controls deployed on (a) Borneo, a factor identifying trees with aggressive leaf-cut ants was included as</w:t>
      </w:r>
      <w:r w:rsidRPr="005B56DD">
        <w:t xml:space="preserve"> </w:t>
      </w:r>
      <w:r>
        <w:t>covariate. For those controls deployed in (b) Australia, a comparison between the two colours of plasticine (blue, pink) used on controls was also examined. The pink plasticine was swapped out because it was seen to fade rapidly after deployment to resemble raw meat and was consequently replaced with blue plasticine (this problem of fading was not observed in the arboreal environment in which controls were deployed on Borneo).</w:t>
      </w:r>
    </w:p>
    <w:tbl>
      <w:tblPr>
        <w:tblW w:w="7812" w:type="dxa"/>
        <w:tblInd w:w="93" w:type="dxa"/>
        <w:tblLayout w:type="fixed"/>
        <w:tblLook w:val="04A0" w:firstRow="1" w:lastRow="0" w:firstColumn="1" w:lastColumn="0" w:noHBand="0" w:noVBand="1"/>
      </w:tblPr>
      <w:tblGrid>
        <w:gridCol w:w="236"/>
        <w:gridCol w:w="236"/>
        <w:gridCol w:w="2662"/>
        <w:gridCol w:w="2416"/>
        <w:gridCol w:w="844"/>
        <w:gridCol w:w="1418"/>
      </w:tblGrid>
      <w:tr w:rsidR="0069287D" w:rsidRPr="00EC22A5" w14:paraId="1BF336A0" w14:textId="77777777" w:rsidTr="003837D5">
        <w:trPr>
          <w:trHeight w:val="300"/>
        </w:trPr>
        <w:tc>
          <w:tcPr>
            <w:tcW w:w="236" w:type="dxa"/>
            <w:tcBorders>
              <w:top w:val="single" w:sz="4" w:space="0" w:color="auto"/>
              <w:left w:val="nil"/>
              <w:bottom w:val="single" w:sz="4" w:space="0" w:color="auto"/>
              <w:right w:val="nil"/>
            </w:tcBorders>
            <w:shd w:val="clear" w:color="auto" w:fill="auto"/>
            <w:noWrap/>
            <w:vAlign w:val="bottom"/>
            <w:hideMark/>
          </w:tcPr>
          <w:p w14:paraId="67E50976" w14:textId="77777777" w:rsidR="0069287D" w:rsidRPr="00EC22A5" w:rsidRDefault="0069287D" w:rsidP="003837D5">
            <w:pPr>
              <w:widowControl w:val="0"/>
              <w:rPr>
                <w:rFonts w:ascii="Calibri" w:eastAsia="Times New Roman" w:hAnsi="Calibri" w:cs="Times New Roman"/>
                <w:color w:val="000000"/>
                <w:lang w:eastAsia="en-US"/>
              </w:rPr>
            </w:pPr>
          </w:p>
        </w:tc>
        <w:tc>
          <w:tcPr>
            <w:tcW w:w="236" w:type="dxa"/>
            <w:tcBorders>
              <w:top w:val="single" w:sz="4" w:space="0" w:color="auto"/>
              <w:left w:val="nil"/>
              <w:bottom w:val="single" w:sz="4" w:space="0" w:color="auto"/>
              <w:right w:val="nil"/>
            </w:tcBorders>
            <w:shd w:val="clear" w:color="auto" w:fill="auto"/>
            <w:noWrap/>
            <w:vAlign w:val="bottom"/>
            <w:hideMark/>
          </w:tcPr>
          <w:p w14:paraId="58A8F38B" w14:textId="77777777" w:rsidR="0069287D" w:rsidRPr="00EC22A5" w:rsidRDefault="0069287D" w:rsidP="003837D5">
            <w:pPr>
              <w:widowControl w:val="0"/>
              <w:rPr>
                <w:rFonts w:ascii="Calibri" w:eastAsia="Times New Roman" w:hAnsi="Calibri" w:cs="Times New Roman"/>
                <w:color w:val="000000"/>
                <w:lang w:eastAsia="en-US"/>
              </w:rPr>
            </w:pPr>
          </w:p>
        </w:tc>
        <w:tc>
          <w:tcPr>
            <w:tcW w:w="2662" w:type="dxa"/>
            <w:tcBorders>
              <w:top w:val="single" w:sz="4" w:space="0" w:color="auto"/>
              <w:left w:val="nil"/>
              <w:bottom w:val="single" w:sz="4" w:space="0" w:color="auto"/>
              <w:right w:val="nil"/>
            </w:tcBorders>
            <w:shd w:val="clear" w:color="auto" w:fill="auto"/>
            <w:noWrap/>
            <w:vAlign w:val="bottom"/>
            <w:hideMark/>
          </w:tcPr>
          <w:p w14:paraId="6494091D" w14:textId="77777777" w:rsidR="0069287D" w:rsidRPr="00EC22A5" w:rsidRDefault="0069287D" w:rsidP="003837D5">
            <w:pPr>
              <w:widowControl w:val="0"/>
              <w:rPr>
                <w:rFonts w:ascii="Calibri" w:eastAsia="Times New Roman" w:hAnsi="Calibri" w:cs="Times New Roman"/>
                <w:color w:val="000000"/>
                <w:lang w:eastAsia="en-US"/>
              </w:rPr>
            </w:pPr>
          </w:p>
        </w:tc>
        <w:tc>
          <w:tcPr>
            <w:tcW w:w="2416" w:type="dxa"/>
            <w:tcBorders>
              <w:top w:val="single" w:sz="4" w:space="0" w:color="auto"/>
              <w:left w:val="nil"/>
              <w:bottom w:val="single" w:sz="4" w:space="0" w:color="auto"/>
              <w:right w:val="nil"/>
            </w:tcBorders>
            <w:shd w:val="clear" w:color="auto" w:fill="auto"/>
            <w:noWrap/>
            <w:vAlign w:val="bottom"/>
            <w:hideMark/>
          </w:tcPr>
          <w:p w14:paraId="1E2E93C6" w14:textId="77777777" w:rsidR="0069287D" w:rsidRDefault="0069287D" w:rsidP="003837D5">
            <w:pPr>
              <w:widowControl w:val="0"/>
              <w:rPr>
                <w:rFonts w:eastAsia="Times New Roman" w:cs="Times New Roman"/>
                <w:color w:val="000000"/>
                <w:lang w:eastAsia="en-US"/>
              </w:rPr>
            </w:pPr>
            <w:r>
              <w:rPr>
                <w:rFonts w:eastAsia="Times New Roman" w:cs="Times New Roman"/>
                <w:color w:val="000000"/>
                <w:lang w:eastAsia="en-US"/>
              </w:rPr>
              <w:t xml:space="preserve">parameter </w:t>
            </w:r>
            <w:proofErr w:type="gramStart"/>
            <w:r>
              <w:rPr>
                <w:rFonts w:eastAsia="Times New Roman" w:cs="Times New Roman"/>
                <w:color w:val="000000"/>
                <w:lang w:eastAsia="en-US"/>
              </w:rPr>
              <w:t>estimate</w:t>
            </w:r>
            <w:proofErr w:type="gramEnd"/>
          </w:p>
          <w:p w14:paraId="0950EBD0" w14:textId="488C969A" w:rsidR="0069287D" w:rsidRPr="00EC22A5" w:rsidRDefault="0069287D" w:rsidP="007A0368">
            <w:pPr>
              <w:widowControl w:val="0"/>
              <w:rPr>
                <w:rFonts w:eastAsia="Times New Roman" w:cs="Times New Roman"/>
                <w:color w:val="000000"/>
                <w:lang w:eastAsia="en-US"/>
              </w:rPr>
            </w:pPr>
            <w:r>
              <w:rPr>
                <w:rFonts w:eastAsia="Times New Roman" w:cs="Times New Roman"/>
                <w:color w:val="000000"/>
                <w:lang w:eastAsia="en-US"/>
              </w:rPr>
              <w:t xml:space="preserve">(95% </w:t>
            </w:r>
            <w:r w:rsidR="007A0368">
              <w:rPr>
                <w:rFonts w:eastAsia="Times New Roman" w:cs="Times New Roman"/>
                <w:color w:val="000000"/>
                <w:lang w:eastAsia="en-US"/>
              </w:rPr>
              <w:t>confidence interval</w:t>
            </w:r>
            <w:r w:rsidRPr="00EC22A5">
              <w:rPr>
                <w:rFonts w:eastAsia="Times New Roman" w:cs="Times New Roman"/>
                <w:color w:val="000000"/>
                <w:lang w:eastAsia="en-US"/>
              </w:rPr>
              <w:t>)</w:t>
            </w:r>
          </w:p>
        </w:tc>
        <w:tc>
          <w:tcPr>
            <w:tcW w:w="844" w:type="dxa"/>
            <w:tcBorders>
              <w:top w:val="single" w:sz="4" w:space="0" w:color="auto"/>
              <w:left w:val="nil"/>
              <w:bottom w:val="single" w:sz="4" w:space="0" w:color="auto"/>
              <w:right w:val="nil"/>
            </w:tcBorders>
            <w:shd w:val="clear" w:color="auto" w:fill="auto"/>
            <w:noWrap/>
            <w:vAlign w:val="bottom"/>
            <w:hideMark/>
          </w:tcPr>
          <w:p w14:paraId="00734D54" w14:textId="77777777" w:rsidR="0069287D" w:rsidRPr="00EC22A5" w:rsidRDefault="0069287D" w:rsidP="003837D5">
            <w:pPr>
              <w:widowControl w:val="0"/>
              <w:rPr>
                <w:rFonts w:eastAsia="Times New Roman" w:cs="Times New Roman"/>
                <w:i/>
                <w:iCs/>
                <w:color w:val="000000"/>
                <w:lang w:eastAsia="en-US"/>
              </w:rPr>
            </w:pPr>
            <w:r w:rsidRPr="00EC22A5">
              <w:rPr>
                <w:rFonts w:eastAsia="Times New Roman" w:cs="Times New Roman"/>
                <w:i/>
                <w:iCs/>
                <w:color w:val="000000"/>
                <w:lang w:eastAsia="en-US"/>
              </w:rPr>
              <w:t>Z</w:t>
            </w:r>
          </w:p>
        </w:tc>
        <w:tc>
          <w:tcPr>
            <w:tcW w:w="1418" w:type="dxa"/>
            <w:tcBorders>
              <w:top w:val="single" w:sz="4" w:space="0" w:color="auto"/>
              <w:left w:val="nil"/>
              <w:bottom w:val="single" w:sz="4" w:space="0" w:color="auto"/>
              <w:right w:val="nil"/>
            </w:tcBorders>
            <w:shd w:val="clear" w:color="auto" w:fill="auto"/>
            <w:noWrap/>
            <w:vAlign w:val="bottom"/>
            <w:hideMark/>
          </w:tcPr>
          <w:p w14:paraId="626A3CEC" w14:textId="77777777" w:rsidR="0069287D" w:rsidRDefault="0069287D" w:rsidP="003837D5">
            <w:pPr>
              <w:widowControl w:val="0"/>
              <w:rPr>
                <w:rFonts w:eastAsia="Times New Roman" w:cs="Times New Roman"/>
                <w:color w:val="000000"/>
                <w:lang w:eastAsia="en-US"/>
              </w:rPr>
            </w:pPr>
            <w:r w:rsidRPr="00EC22A5">
              <w:rPr>
                <w:rFonts w:eastAsia="Times New Roman" w:cs="Times New Roman"/>
                <w:i/>
                <w:iCs/>
                <w:color w:val="000000"/>
                <w:lang w:eastAsia="en-US"/>
              </w:rPr>
              <w:t>p</w:t>
            </w:r>
            <w:r>
              <w:rPr>
                <w:rFonts w:eastAsia="Times New Roman" w:cs="Times New Roman"/>
                <w:color w:val="000000"/>
                <w:lang w:eastAsia="en-US"/>
              </w:rPr>
              <w:t>-value</w:t>
            </w:r>
          </w:p>
          <w:p w14:paraId="20B0066D" w14:textId="77777777" w:rsidR="0069287D" w:rsidRPr="00EC22A5" w:rsidRDefault="0069287D" w:rsidP="003837D5">
            <w:pPr>
              <w:widowControl w:val="0"/>
              <w:rPr>
                <w:rFonts w:eastAsia="Times New Roman" w:cs="Times New Roman"/>
                <w:i/>
                <w:iCs/>
                <w:color w:val="000000"/>
                <w:lang w:eastAsia="en-US"/>
              </w:rPr>
            </w:pPr>
            <w:r w:rsidRPr="00EC22A5">
              <w:rPr>
                <w:rFonts w:eastAsia="Times New Roman" w:cs="Times New Roman"/>
                <w:color w:val="000000"/>
                <w:lang w:eastAsia="en-US"/>
              </w:rPr>
              <w:t>(</w:t>
            </w:r>
            <w:proofErr w:type="gramStart"/>
            <w:r w:rsidRPr="00EC22A5">
              <w:rPr>
                <w:rFonts w:eastAsia="Times New Roman" w:cs="Times New Roman"/>
                <w:color w:val="000000"/>
                <w:lang w:eastAsia="en-US"/>
              </w:rPr>
              <w:t>two</w:t>
            </w:r>
            <w:proofErr w:type="gramEnd"/>
            <w:r w:rsidRPr="00EC22A5">
              <w:rPr>
                <w:rFonts w:eastAsia="Times New Roman" w:cs="Times New Roman"/>
                <w:color w:val="000000"/>
                <w:lang w:eastAsia="en-US"/>
              </w:rPr>
              <w:t xml:space="preserve"> tailed)</w:t>
            </w:r>
          </w:p>
        </w:tc>
      </w:tr>
      <w:tr w:rsidR="0069287D" w:rsidRPr="00EC22A5" w14:paraId="697C5427" w14:textId="77777777" w:rsidTr="003837D5">
        <w:trPr>
          <w:trHeight w:val="300"/>
        </w:trPr>
        <w:tc>
          <w:tcPr>
            <w:tcW w:w="3134" w:type="dxa"/>
            <w:gridSpan w:val="3"/>
            <w:tcBorders>
              <w:top w:val="single" w:sz="4" w:space="0" w:color="auto"/>
              <w:left w:val="nil"/>
              <w:bottom w:val="nil"/>
              <w:right w:val="nil"/>
            </w:tcBorders>
            <w:shd w:val="clear" w:color="auto" w:fill="auto"/>
            <w:noWrap/>
            <w:vAlign w:val="bottom"/>
            <w:hideMark/>
          </w:tcPr>
          <w:p w14:paraId="5C836659"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(a) Borneo</w:t>
            </w:r>
          </w:p>
        </w:tc>
        <w:tc>
          <w:tcPr>
            <w:tcW w:w="2416" w:type="dxa"/>
            <w:tcBorders>
              <w:top w:val="single" w:sz="4" w:space="0" w:color="auto"/>
              <w:left w:val="nil"/>
              <w:bottom w:val="nil"/>
              <w:right w:val="nil"/>
            </w:tcBorders>
            <w:shd w:val="clear" w:color="auto" w:fill="auto"/>
            <w:noWrap/>
            <w:vAlign w:val="bottom"/>
            <w:hideMark/>
          </w:tcPr>
          <w:p w14:paraId="37FA5673" w14:textId="77777777" w:rsidR="0069287D" w:rsidRPr="00EC22A5" w:rsidRDefault="0069287D" w:rsidP="003837D5">
            <w:pPr>
              <w:widowControl w:val="0"/>
              <w:rPr>
                <w:rFonts w:ascii="Calibri" w:eastAsia="Times New Roman" w:hAnsi="Calibri" w:cs="Times New Roman"/>
                <w:color w:val="000000"/>
                <w:lang w:eastAsia="en-US"/>
              </w:rPr>
            </w:pPr>
          </w:p>
        </w:tc>
        <w:tc>
          <w:tcPr>
            <w:tcW w:w="844" w:type="dxa"/>
            <w:tcBorders>
              <w:top w:val="single" w:sz="4" w:space="0" w:color="auto"/>
              <w:left w:val="nil"/>
              <w:bottom w:val="nil"/>
              <w:right w:val="nil"/>
            </w:tcBorders>
            <w:shd w:val="clear" w:color="auto" w:fill="auto"/>
            <w:noWrap/>
            <w:vAlign w:val="bottom"/>
            <w:hideMark/>
          </w:tcPr>
          <w:p w14:paraId="19D345C2" w14:textId="77777777" w:rsidR="0069287D" w:rsidRPr="00EC22A5" w:rsidRDefault="0069287D" w:rsidP="003837D5">
            <w:pPr>
              <w:widowControl w:val="0"/>
              <w:rPr>
                <w:rFonts w:ascii="Calibri" w:eastAsia="Times New Roman" w:hAnsi="Calibri" w:cs="Times New Roman"/>
                <w:color w:val="000000"/>
                <w:lang w:eastAsia="en-US"/>
              </w:rPr>
            </w:pPr>
          </w:p>
        </w:tc>
        <w:tc>
          <w:tcPr>
            <w:tcW w:w="1418" w:type="dxa"/>
            <w:tcBorders>
              <w:top w:val="single" w:sz="4" w:space="0" w:color="auto"/>
              <w:left w:val="nil"/>
              <w:bottom w:val="nil"/>
              <w:right w:val="nil"/>
            </w:tcBorders>
            <w:shd w:val="clear" w:color="auto" w:fill="auto"/>
            <w:noWrap/>
            <w:vAlign w:val="bottom"/>
            <w:hideMark/>
          </w:tcPr>
          <w:p w14:paraId="5927DDFF" w14:textId="77777777" w:rsidR="0069287D" w:rsidRPr="00EC22A5" w:rsidRDefault="0069287D" w:rsidP="003837D5">
            <w:pPr>
              <w:widowControl w:val="0"/>
              <w:rPr>
                <w:rFonts w:ascii="Calibri" w:eastAsia="Times New Roman" w:hAnsi="Calibri" w:cs="Times New Roman"/>
                <w:color w:val="000000"/>
                <w:lang w:eastAsia="en-US"/>
              </w:rPr>
            </w:pPr>
          </w:p>
        </w:tc>
      </w:tr>
      <w:tr w:rsidR="0069287D" w:rsidRPr="00EC22A5" w14:paraId="566734DF" w14:textId="77777777" w:rsidTr="003837D5">
        <w:trPr>
          <w:trHeight w:val="300"/>
        </w:trPr>
        <w:tc>
          <w:tcPr>
            <w:tcW w:w="236" w:type="dxa"/>
            <w:tcBorders>
              <w:top w:val="nil"/>
              <w:left w:val="nil"/>
              <w:bottom w:val="nil"/>
              <w:right w:val="nil"/>
            </w:tcBorders>
            <w:shd w:val="clear" w:color="auto" w:fill="auto"/>
            <w:noWrap/>
            <w:vAlign w:val="bottom"/>
            <w:hideMark/>
          </w:tcPr>
          <w:p w14:paraId="61B5582C" w14:textId="77777777" w:rsidR="0069287D" w:rsidRPr="00EC22A5" w:rsidRDefault="0069287D" w:rsidP="003837D5">
            <w:pPr>
              <w:widowControl w:val="0"/>
              <w:rPr>
                <w:rFonts w:ascii="Calibri" w:eastAsia="Times New Roman" w:hAnsi="Calibri" w:cs="Times New Roman"/>
                <w:color w:val="000000"/>
                <w:lang w:eastAsia="en-US"/>
              </w:rPr>
            </w:pPr>
          </w:p>
        </w:tc>
        <w:tc>
          <w:tcPr>
            <w:tcW w:w="236" w:type="dxa"/>
            <w:tcBorders>
              <w:top w:val="nil"/>
              <w:left w:val="nil"/>
              <w:bottom w:val="nil"/>
              <w:right w:val="nil"/>
            </w:tcBorders>
            <w:shd w:val="clear" w:color="auto" w:fill="auto"/>
            <w:noWrap/>
            <w:vAlign w:val="bottom"/>
            <w:hideMark/>
          </w:tcPr>
          <w:p w14:paraId="0504816E" w14:textId="77777777" w:rsidR="0069287D" w:rsidRPr="00EC22A5" w:rsidRDefault="0069287D" w:rsidP="003837D5">
            <w:pPr>
              <w:widowControl w:val="0"/>
              <w:rPr>
                <w:rFonts w:ascii="Calibri" w:eastAsia="Times New Roman" w:hAnsi="Calibri" w:cs="Times New Roman"/>
                <w:color w:val="000000"/>
                <w:lang w:eastAsia="en-US"/>
              </w:rPr>
            </w:pPr>
          </w:p>
        </w:tc>
        <w:tc>
          <w:tcPr>
            <w:tcW w:w="2662" w:type="dxa"/>
            <w:tcBorders>
              <w:top w:val="nil"/>
              <w:left w:val="nil"/>
              <w:bottom w:val="nil"/>
              <w:right w:val="nil"/>
            </w:tcBorders>
            <w:shd w:val="clear" w:color="auto" w:fill="auto"/>
            <w:noWrap/>
            <w:vAlign w:val="bottom"/>
            <w:hideMark/>
          </w:tcPr>
          <w:p w14:paraId="18E60C97" w14:textId="77777777" w:rsidR="0069287D" w:rsidRPr="00EC22A5" w:rsidRDefault="0069287D" w:rsidP="003837D5">
            <w:pPr>
              <w:widowControl w:val="0"/>
              <w:rPr>
                <w:rFonts w:ascii="Calibri" w:eastAsia="Times New Roman" w:hAnsi="Calibri" w:cs="Times New Roman"/>
                <w:color w:val="000000"/>
                <w:lang w:eastAsia="en-US"/>
              </w:rPr>
            </w:pPr>
          </w:p>
        </w:tc>
        <w:tc>
          <w:tcPr>
            <w:tcW w:w="2416" w:type="dxa"/>
            <w:tcBorders>
              <w:top w:val="nil"/>
              <w:left w:val="nil"/>
              <w:bottom w:val="nil"/>
              <w:right w:val="nil"/>
            </w:tcBorders>
            <w:shd w:val="clear" w:color="auto" w:fill="auto"/>
            <w:noWrap/>
            <w:vAlign w:val="bottom"/>
            <w:hideMark/>
          </w:tcPr>
          <w:p w14:paraId="4C7DB61A"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odds</w:t>
            </w:r>
          </w:p>
        </w:tc>
        <w:tc>
          <w:tcPr>
            <w:tcW w:w="844" w:type="dxa"/>
            <w:tcBorders>
              <w:top w:val="nil"/>
              <w:left w:val="nil"/>
              <w:bottom w:val="nil"/>
              <w:right w:val="nil"/>
            </w:tcBorders>
            <w:shd w:val="clear" w:color="auto" w:fill="auto"/>
            <w:noWrap/>
            <w:vAlign w:val="bottom"/>
            <w:hideMark/>
          </w:tcPr>
          <w:p w14:paraId="0DBFD499" w14:textId="77777777" w:rsidR="0069287D" w:rsidRPr="00EC22A5" w:rsidRDefault="0069287D" w:rsidP="003837D5">
            <w:pPr>
              <w:widowControl w:val="0"/>
              <w:rPr>
                <w:rFonts w:ascii="Calibri" w:eastAsia="Times New Roman" w:hAnsi="Calibri" w:cs="Times New Roman"/>
                <w:color w:val="000000"/>
                <w:lang w:eastAsia="en-US"/>
              </w:rPr>
            </w:pPr>
          </w:p>
        </w:tc>
        <w:tc>
          <w:tcPr>
            <w:tcW w:w="1418" w:type="dxa"/>
            <w:tcBorders>
              <w:top w:val="nil"/>
              <w:left w:val="nil"/>
              <w:bottom w:val="nil"/>
              <w:right w:val="nil"/>
            </w:tcBorders>
            <w:shd w:val="clear" w:color="auto" w:fill="auto"/>
            <w:noWrap/>
            <w:vAlign w:val="bottom"/>
            <w:hideMark/>
          </w:tcPr>
          <w:p w14:paraId="134B9A32" w14:textId="77777777" w:rsidR="0069287D" w:rsidRPr="00EC22A5" w:rsidRDefault="0069287D" w:rsidP="003837D5">
            <w:pPr>
              <w:widowControl w:val="0"/>
              <w:rPr>
                <w:rFonts w:ascii="Calibri" w:eastAsia="Times New Roman" w:hAnsi="Calibri" w:cs="Times New Roman"/>
                <w:color w:val="000000"/>
                <w:lang w:eastAsia="en-US"/>
              </w:rPr>
            </w:pPr>
          </w:p>
        </w:tc>
      </w:tr>
      <w:tr w:rsidR="0069287D" w:rsidRPr="00EC22A5" w14:paraId="4A7B122D" w14:textId="77777777" w:rsidTr="003837D5">
        <w:trPr>
          <w:trHeight w:val="300"/>
        </w:trPr>
        <w:tc>
          <w:tcPr>
            <w:tcW w:w="236" w:type="dxa"/>
            <w:tcBorders>
              <w:top w:val="nil"/>
              <w:left w:val="nil"/>
              <w:bottom w:val="nil"/>
              <w:right w:val="nil"/>
            </w:tcBorders>
            <w:shd w:val="clear" w:color="auto" w:fill="auto"/>
            <w:noWrap/>
            <w:vAlign w:val="bottom"/>
            <w:hideMark/>
          </w:tcPr>
          <w:p w14:paraId="50643E81" w14:textId="77777777" w:rsidR="0069287D" w:rsidRPr="00EC22A5" w:rsidRDefault="0069287D" w:rsidP="003837D5">
            <w:pPr>
              <w:widowControl w:val="0"/>
              <w:rPr>
                <w:rFonts w:ascii="Calibri" w:eastAsia="Times New Roman" w:hAnsi="Calibri" w:cs="Times New Roman"/>
                <w:color w:val="000000"/>
                <w:lang w:eastAsia="en-US"/>
              </w:rPr>
            </w:pPr>
          </w:p>
        </w:tc>
        <w:tc>
          <w:tcPr>
            <w:tcW w:w="236" w:type="dxa"/>
            <w:tcBorders>
              <w:top w:val="nil"/>
              <w:left w:val="nil"/>
              <w:bottom w:val="nil"/>
              <w:right w:val="nil"/>
            </w:tcBorders>
            <w:shd w:val="clear" w:color="auto" w:fill="auto"/>
            <w:noWrap/>
            <w:vAlign w:val="bottom"/>
            <w:hideMark/>
          </w:tcPr>
          <w:p w14:paraId="30BEBF7E" w14:textId="77777777" w:rsidR="0069287D" w:rsidRPr="00EC22A5" w:rsidRDefault="0069287D" w:rsidP="003837D5">
            <w:pPr>
              <w:widowControl w:val="0"/>
              <w:rPr>
                <w:rFonts w:ascii="Calibri" w:eastAsia="Times New Roman" w:hAnsi="Calibri" w:cs="Times New Roman"/>
                <w:color w:val="000000"/>
                <w:lang w:eastAsia="en-US"/>
              </w:rPr>
            </w:pPr>
          </w:p>
        </w:tc>
        <w:tc>
          <w:tcPr>
            <w:tcW w:w="2662" w:type="dxa"/>
            <w:tcBorders>
              <w:top w:val="nil"/>
              <w:left w:val="nil"/>
              <w:bottom w:val="nil"/>
              <w:right w:val="nil"/>
            </w:tcBorders>
            <w:shd w:val="clear" w:color="auto" w:fill="auto"/>
            <w:noWrap/>
            <w:vAlign w:val="bottom"/>
            <w:hideMark/>
          </w:tcPr>
          <w:p w14:paraId="20C51C71" w14:textId="77777777" w:rsidR="0069287D" w:rsidRPr="00EC22A5" w:rsidRDefault="0069287D" w:rsidP="003837D5">
            <w:pPr>
              <w:widowControl w:val="0"/>
              <w:rPr>
                <w:rFonts w:eastAsia="Times New Roman" w:cs="Times New Roman"/>
                <w:color w:val="000000"/>
                <w:lang w:eastAsia="en-US"/>
              </w:rPr>
            </w:pPr>
            <w:r>
              <w:rPr>
                <w:rFonts w:eastAsia="Times New Roman" w:cs="Times New Roman"/>
                <w:color w:val="000000"/>
                <w:lang w:eastAsia="en-US"/>
              </w:rPr>
              <w:t xml:space="preserve">intercept: </w:t>
            </w:r>
            <w:r w:rsidRPr="00EC22A5">
              <w:rPr>
                <w:rFonts w:eastAsia="Times New Roman" w:cs="Times New Roman"/>
                <w:color w:val="000000"/>
                <w:lang w:eastAsia="en-US"/>
              </w:rPr>
              <w:t>control (blank)</w:t>
            </w:r>
          </w:p>
        </w:tc>
        <w:tc>
          <w:tcPr>
            <w:tcW w:w="2416" w:type="dxa"/>
            <w:tcBorders>
              <w:top w:val="nil"/>
              <w:left w:val="nil"/>
              <w:bottom w:val="nil"/>
              <w:right w:val="nil"/>
            </w:tcBorders>
            <w:shd w:val="clear" w:color="auto" w:fill="auto"/>
            <w:noWrap/>
            <w:vAlign w:val="bottom"/>
            <w:hideMark/>
          </w:tcPr>
          <w:p w14:paraId="44E0E275"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0.01 (0.001, 0.063)</w:t>
            </w:r>
          </w:p>
        </w:tc>
        <w:tc>
          <w:tcPr>
            <w:tcW w:w="844" w:type="dxa"/>
            <w:tcBorders>
              <w:top w:val="nil"/>
              <w:left w:val="nil"/>
              <w:bottom w:val="nil"/>
              <w:right w:val="nil"/>
            </w:tcBorders>
            <w:shd w:val="clear" w:color="auto" w:fill="auto"/>
            <w:noWrap/>
            <w:vAlign w:val="bottom"/>
            <w:hideMark/>
          </w:tcPr>
          <w:p w14:paraId="025C8051" w14:textId="77777777" w:rsidR="0069287D" w:rsidRPr="00EC22A5" w:rsidRDefault="0069287D" w:rsidP="003837D5">
            <w:pPr>
              <w:widowControl w:val="0"/>
              <w:jc w:val="right"/>
              <w:rPr>
                <w:rFonts w:eastAsia="Times New Roman" w:cs="Times New Roman"/>
                <w:color w:val="000000"/>
                <w:lang w:eastAsia="en-US"/>
              </w:rPr>
            </w:pPr>
            <w:r w:rsidRPr="00EC22A5">
              <w:rPr>
                <w:rFonts w:eastAsia="Times New Roman" w:cs="Times New Roman"/>
                <w:color w:val="000000"/>
                <w:lang w:eastAsia="en-US"/>
              </w:rPr>
              <w:t>-4.72</w:t>
            </w:r>
          </w:p>
        </w:tc>
        <w:tc>
          <w:tcPr>
            <w:tcW w:w="1418" w:type="dxa"/>
            <w:tcBorders>
              <w:top w:val="nil"/>
              <w:left w:val="nil"/>
              <w:bottom w:val="nil"/>
              <w:right w:val="nil"/>
            </w:tcBorders>
            <w:shd w:val="clear" w:color="auto" w:fill="auto"/>
            <w:noWrap/>
            <w:vAlign w:val="bottom"/>
            <w:hideMark/>
          </w:tcPr>
          <w:p w14:paraId="31B366CA" w14:textId="77777777" w:rsidR="0069287D" w:rsidRPr="00EC22A5" w:rsidRDefault="0069287D" w:rsidP="003837D5">
            <w:pPr>
              <w:widowControl w:val="0"/>
              <w:jc w:val="right"/>
              <w:rPr>
                <w:rFonts w:eastAsia="Times New Roman" w:cs="Times New Roman"/>
                <w:color w:val="000000"/>
                <w:lang w:eastAsia="en-US"/>
              </w:rPr>
            </w:pPr>
            <w:r w:rsidRPr="00EC22A5">
              <w:rPr>
                <w:rFonts w:eastAsia="Times New Roman" w:cs="Times New Roman"/>
                <w:color w:val="000000"/>
                <w:lang w:eastAsia="en-US"/>
              </w:rPr>
              <w:t>&lt; 0.01</w:t>
            </w:r>
          </w:p>
        </w:tc>
      </w:tr>
      <w:tr w:rsidR="0069287D" w:rsidRPr="00EC22A5" w14:paraId="454D05B9" w14:textId="77777777" w:rsidTr="003837D5">
        <w:trPr>
          <w:trHeight w:val="300"/>
        </w:trPr>
        <w:tc>
          <w:tcPr>
            <w:tcW w:w="236" w:type="dxa"/>
            <w:tcBorders>
              <w:top w:val="nil"/>
              <w:left w:val="nil"/>
              <w:bottom w:val="nil"/>
              <w:right w:val="nil"/>
            </w:tcBorders>
            <w:shd w:val="clear" w:color="auto" w:fill="auto"/>
            <w:noWrap/>
            <w:vAlign w:val="bottom"/>
            <w:hideMark/>
          </w:tcPr>
          <w:p w14:paraId="6E751B11" w14:textId="77777777" w:rsidR="0069287D" w:rsidRPr="00EC22A5" w:rsidRDefault="0069287D" w:rsidP="003837D5">
            <w:pPr>
              <w:widowControl w:val="0"/>
              <w:rPr>
                <w:rFonts w:ascii="Calibri" w:eastAsia="Times New Roman" w:hAnsi="Calibri" w:cs="Times New Roman"/>
                <w:color w:val="000000"/>
                <w:lang w:eastAsia="en-US"/>
              </w:rPr>
            </w:pPr>
          </w:p>
        </w:tc>
        <w:tc>
          <w:tcPr>
            <w:tcW w:w="236" w:type="dxa"/>
            <w:tcBorders>
              <w:top w:val="nil"/>
              <w:left w:val="nil"/>
              <w:bottom w:val="nil"/>
              <w:right w:val="nil"/>
            </w:tcBorders>
            <w:shd w:val="clear" w:color="auto" w:fill="auto"/>
            <w:noWrap/>
            <w:vAlign w:val="bottom"/>
            <w:hideMark/>
          </w:tcPr>
          <w:p w14:paraId="1D9C4966" w14:textId="77777777" w:rsidR="0069287D" w:rsidRPr="00EC22A5" w:rsidRDefault="0069287D" w:rsidP="003837D5">
            <w:pPr>
              <w:widowControl w:val="0"/>
              <w:rPr>
                <w:rFonts w:ascii="Calibri" w:eastAsia="Times New Roman" w:hAnsi="Calibri" w:cs="Times New Roman"/>
                <w:color w:val="000000"/>
                <w:lang w:eastAsia="en-US"/>
              </w:rPr>
            </w:pPr>
          </w:p>
        </w:tc>
        <w:tc>
          <w:tcPr>
            <w:tcW w:w="2662" w:type="dxa"/>
            <w:tcBorders>
              <w:top w:val="nil"/>
              <w:left w:val="nil"/>
              <w:bottom w:val="nil"/>
              <w:right w:val="nil"/>
            </w:tcBorders>
            <w:shd w:val="clear" w:color="auto" w:fill="auto"/>
            <w:noWrap/>
            <w:vAlign w:val="bottom"/>
            <w:hideMark/>
          </w:tcPr>
          <w:p w14:paraId="0FB88907" w14:textId="77777777" w:rsidR="0069287D" w:rsidRPr="00EC22A5" w:rsidRDefault="0069287D" w:rsidP="003837D5">
            <w:pPr>
              <w:widowControl w:val="0"/>
              <w:rPr>
                <w:rFonts w:eastAsia="Times New Roman" w:cs="Times New Roman"/>
                <w:color w:val="000000"/>
                <w:lang w:eastAsia="en-US"/>
              </w:rPr>
            </w:pPr>
          </w:p>
        </w:tc>
        <w:tc>
          <w:tcPr>
            <w:tcW w:w="4678" w:type="dxa"/>
            <w:gridSpan w:val="3"/>
            <w:tcBorders>
              <w:top w:val="nil"/>
              <w:left w:val="nil"/>
              <w:bottom w:val="nil"/>
              <w:right w:val="nil"/>
            </w:tcBorders>
            <w:shd w:val="clear" w:color="auto" w:fill="auto"/>
            <w:noWrap/>
            <w:vAlign w:val="bottom"/>
            <w:hideMark/>
          </w:tcPr>
          <w:p w14:paraId="356D8325"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odds ratio</w:t>
            </w:r>
          </w:p>
        </w:tc>
      </w:tr>
      <w:tr w:rsidR="0069287D" w:rsidRPr="00EC22A5" w14:paraId="6F6AD41A" w14:textId="77777777" w:rsidTr="003837D5">
        <w:trPr>
          <w:trHeight w:val="320"/>
        </w:trPr>
        <w:tc>
          <w:tcPr>
            <w:tcW w:w="236" w:type="dxa"/>
            <w:tcBorders>
              <w:top w:val="nil"/>
              <w:left w:val="nil"/>
              <w:bottom w:val="nil"/>
              <w:right w:val="nil"/>
            </w:tcBorders>
            <w:shd w:val="clear" w:color="auto" w:fill="auto"/>
            <w:noWrap/>
            <w:vAlign w:val="bottom"/>
            <w:hideMark/>
          </w:tcPr>
          <w:p w14:paraId="36E15789" w14:textId="77777777" w:rsidR="0069287D" w:rsidRPr="00EC22A5" w:rsidRDefault="0069287D" w:rsidP="003837D5">
            <w:pPr>
              <w:widowControl w:val="0"/>
              <w:rPr>
                <w:rFonts w:ascii="Calibri" w:eastAsia="Times New Roman" w:hAnsi="Calibri" w:cs="Times New Roman"/>
                <w:color w:val="000000"/>
                <w:lang w:eastAsia="en-US"/>
              </w:rPr>
            </w:pPr>
          </w:p>
        </w:tc>
        <w:tc>
          <w:tcPr>
            <w:tcW w:w="236" w:type="dxa"/>
            <w:tcBorders>
              <w:top w:val="nil"/>
              <w:left w:val="nil"/>
              <w:bottom w:val="nil"/>
              <w:right w:val="nil"/>
            </w:tcBorders>
            <w:shd w:val="clear" w:color="auto" w:fill="auto"/>
            <w:noWrap/>
            <w:vAlign w:val="bottom"/>
            <w:hideMark/>
          </w:tcPr>
          <w:p w14:paraId="7DE7E7A0" w14:textId="77777777" w:rsidR="0069287D" w:rsidRPr="00EC22A5" w:rsidRDefault="0069287D" w:rsidP="003837D5">
            <w:pPr>
              <w:widowControl w:val="0"/>
              <w:rPr>
                <w:rFonts w:ascii="Calibri" w:eastAsia="Times New Roman" w:hAnsi="Calibri" w:cs="Times New Roman"/>
                <w:color w:val="000000"/>
                <w:lang w:eastAsia="en-US"/>
              </w:rPr>
            </w:pPr>
          </w:p>
        </w:tc>
        <w:tc>
          <w:tcPr>
            <w:tcW w:w="2662" w:type="dxa"/>
            <w:tcBorders>
              <w:top w:val="nil"/>
              <w:left w:val="nil"/>
              <w:bottom w:val="nil"/>
              <w:right w:val="nil"/>
            </w:tcBorders>
            <w:shd w:val="clear" w:color="auto" w:fill="auto"/>
            <w:noWrap/>
            <w:vAlign w:val="bottom"/>
            <w:hideMark/>
          </w:tcPr>
          <w:p w14:paraId="44ADE28E"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control (robotic)</w:t>
            </w:r>
          </w:p>
        </w:tc>
        <w:tc>
          <w:tcPr>
            <w:tcW w:w="2416" w:type="dxa"/>
            <w:tcBorders>
              <w:top w:val="nil"/>
              <w:left w:val="nil"/>
              <w:bottom w:val="nil"/>
              <w:right w:val="nil"/>
            </w:tcBorders>
            <w:shd w:val="clear" w:color="auto" w:fill="auto"/>
            <w:noWrap/>
            <w:vAlign w:val="bottom"/>
            <w:hideMark/>
          </w:tcPr>
          <w:p w14:paraId="5DD93E1F"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0.00 (0.000, ∞)</w:t>
            </w:r>
          </w:p>
        </w:tc>
        <w:tc>
          <w:tcPr>
            <w:tcW w:w="844" w:type="dxa"/>
            <w:tcBorders>
              <w:top w:val="nil"/>
              <w:left w:val="nil"/>
              <w:bottom w:val="nil"/>
              <w:right w:val="nil"/>
            </w:tcBorders>
            <w:shd w:val="clear" w:color="auto" w:fill="auto"/>
            <w:noWrap/>
            <w:vAlign w:val="bottom"/>
            <w:hideMark/>
          </w:tcPr>
          <w:p w14:paraId="7231119C" w14:textId="77777777" w:rsidR="0069287D" w:rsidRPr="00EC22A5" w:rsidRDefault="0069287D" w:rsidP="003837D5">
            <w:pPr>
              <w:widowControl w:val="0"/>
              <w:jc w:val="right"/>
              <w:rPr>
                <w:rFonts w:eastAsia="Times New Roman" w:cs="Times New Roman"/>
                <w:color w:val="000000"/>
                <w:lang w:eastAsia="en-US"/>
              </w:rPr>
            </w:pPr>
            <w:r w:rsidRPr="00EC22A5">
              <w:rPr>
                <w:rFonts w:eastAsia="Times New Roman" w:cs="Times New Roman"/>
                <w:color w:val="000000"/>
                <w:lang w:eastAsia="en-US"/>
              </w:rPr>
              <w:t>-0.01</w:t>
            </w:r>
          </w:p>
        </w:tc>
        <w:tc>
          <w:tcPr>
            <w:tcW w:w="1418" w:type="dxa"/>
            <w:tcBorders>
              <w:top w:val="nil"/>
              <w:left w:val="nil"/>
              <w:bottom w:val="nil"/>
              <w:right w:val="nil"/>
            </w:tcBorders>
            <w:shd w:val="clear" w:color="auto" w:fill="auto"/>
            <w:noWrap/>
            <w:vAlign w:val="bottom"/>
            <w:hideMark/>
          </w:tcPr>
          <w:p w14:paraId="5F7D9285" w14:textId="77777777" w:rsidR="0069287D" w:rsidRPr="00EC22A5" w:rsidRDefault="0069287D" w:rsidP="003837D5">
            <w:pPr>
              <w:widowControl w:val="0"/>
              <w:jc w:val="right"/>
              <w:rPr>
                <w:rFonts w:eastAsia="Times New Roman" w:cs="Times New Roman"/>
                <w:color w:val="000000"/>
                <w:lang w:eastAsia="en-US"/>
              </w:rPr>
            </w:pPr>
            <w:r w:rsidRPr="00EC22A5">
              <w:rPr>
                <w:rFonts w:eastAsia="Times New Roman" w:cs="Times New Roman"/>
                <w:color w:val="000000"/>
                <w:lang w:eastAsia="en-US"/>
              </w:rPr>
              <w:t>1.00</w:t>
            </w:r>
          </w:p>
        </w:tc>
      </w:tr>
      <w:tr w:rsidR="0069287D" w:rsidRPr="00EC22A5" w14:paraId="1A127A43" w14:textId="77777777" w:rsidTr="003837D5">
        <w:trPr>
          <w:trHeight w:val="300"/>
        </w:trPr>
        <w:tc>
          <w:tcPr>
            <w:tcW w:w="236" w:type="dxa"/>
            <w:tcBorders>
              <w:top w:val="nil"/>
              <w:left w:val="nil"/>
              <w:bottom w:val="nil"/>
              <w:right w:val="nil"/>
            </w:tcBorders>
            <w:shd w:val="clear" w:color="auto" w:fill="auto"/>
            <w:noWrap/>
            <w:vAlign w:val="bottom"/>
            <w:hideMark/>
          </w:tcPr>
          <w:p w14:paraId="7057D6D7" w14:textId="77777777" w:rsidR="0069287D" w:rsidRPr="00EC22A5" w:rsidRDefault="0069287D" w:rsidP="003837D5">
            <w:pPr>
              <w:widowControl w:val="0"/>
              <w:rPr>
                <w:rFonts w:ascii="Calibri" w:eastAsia="Times New Roman" w:hAnsi="Calibri" w:cs="Times New Roman"/>
                <w:color w:val="000000"/>
                <w:lang w:eastAsia="en-US"/>
              </w:rPr>
            </w:pPr>
          </w:p>
        </w:tc>
        <w:tc>
          <w:tcPr>
            <w:tcW w:w="236" w:type="dxa"/>
            <w:tcBorders>
              <w:top w:val="nil"/>
              <w:left w:val="nil"/>
              <w:bottom w:val="nil"/>
              <w:right w:val="nil"/>
            </w:tcBorders>
            <w:shd w:val="clear" w:color="auto" w:fill="auto"/>
            <w:noWrap/>
            <w:vAlign w:val="bottom"/>
            <w:hideMark/>
          </w:tcPr>
          <w:p w14:paraId="74D9D76F" w14:textId="77777777" w:rsidR="0069287D" w:rsidRPr="00EC22A5" w:rsidRDefault="0069287D" w:rsidP="003837D5">
            <w:pPr>
              <w:widowControl w:val="0"/>
              <w:rPr>
                <w:rFonts w:ascii="Calibri" w:eastAsia="Times New Roman" w:hAnsi="Calibri" w:cs="Times New Roman"/>
                <w:color w:val="000000"/>
                <w:lang w:eastAsia="en-US"/>
              </w:rPr>
            </w:pPr>
          </w:p>
        </w:tc>
        <w:tc>
          <w:tcPr>
            <w:tcW w:w="2662" w:type="dxa"/>
            <w:tcBorders>
              <w:top w:val="nil"/>
              <w:left w:val="nil"/>
              <w:bottom w:val="nil"/>
              <w:right w:val="nil"/>
            </w:tcBorders>
            <w:shd w:val="clear" w:color="auto" w:fill="auto"/>
            <w:noWrap/>
            <w:vAlign w:val="bottom"/>
            <w:hideMark/>
          </w:tcPr>
          <w:p w14:paraId="642ABBBA"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trees with leaf cutter ants</w:t>
            </w:r>
          </w:p>
        </w:tc>
        <w:tc>
          <w:tcPr>
            <w:tcW w:w="2416" w:type="dxa"/>
            <w:tcBorders>
              <w:top w:val="nil"/>
              <w:left w:val="nil"/>
              <w:bottom w:val="nil"/>
              <w:right w:val="nil"/>
            </w:tcBorders>
            <w:shd w:val="clear" w:color="auto" w:fill="auto"/>
            <w:noWrap/>
            <w:vAlign w:val="bottom"/>
            <w:hideMark/>
          </w:tcPr>
          <w:p w14:paraId="5670B8E4"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38.00 (3.0</w:t>
            </w:r>
            <w:r>
              <w:rPr>
                <w:rFonts w:eastAsia="Times New Roman" w:cs="Times New Roman"/>
                <w:color w:val="000000"/>
                <w:lang w:eastAsia="en-US"/>
              </w:rPr>
              <w:t>06</w:t>
            </w:r>
            <w:r w:rsidRPr="00EC22A5">
              <w:rPr>
                <w:rFonts w:eastAsia="Times New Roman" w:cs="Times New Roman"/>
                <w:color w:val="000000"/>
                <w:lang w:eastAsia="en-US"/>
              </w:rPr>
              <w:t>, 480.36</w:t>
            </w:r>
            <w:r>
              <w:rPr>
                <w:rFonts w:eastAsia="Times New Roman" w:cs="Times New Roman"/>
                <w:color w:val="000000"/>
                <w:lang w:eastAsia="en-US"/>
              </w:rPr>
              <w:t>1</w:t>
            </w:r>
            <w:r w:rsidRPr="00EC22A5">
              <w:rPr>
                <w:rFonts w:eastAsia="Times New Roman" w:cs="Times New Roman"/>
                <w:color w:val="000000"/>
                <w:lang w:eastAsia="en-US"/>
              </w:rPr>
              <w:t>)</w:t>
            </w:r>
          </w:p>
        </w:tc>
        <w:tc>
          <w:tcPr>
            <w:tcW w:w="844" w:type="dxa"/>
            <w:tcBorders>
              <w:top w:val="nil"/>
              <w:left w:val="nil"/>
              <w:bottom w:val="nil"/>
              <w:right w:val="nil"/>
            </w:tcBorders>
            <w:shd w:val="clear" w:color="auto" w:fill="auto"/>
            <w:noWrap/>
            <w:vAlign w:val="bottom"/>
            <w:hideMark/>
          </w:tcPr>
          <w:p w14:paraId="3D71F95D" w14:textId="77777777" w:rsidR="0069287D" w:rsidRPr="00EC22A5" w:rsidRDefault="0069287D" w:rsidP="003837D5">
            <w:pPr>
              <w:widowControl w:val="0"/>
              <w:jc w:val="right"/>
              <w:rPr>
                <w:rFonts w:eastAsia="Times New Roman" w:cs="Times New Roman"/>
                <w:color w:val="000000"/>
                <w:lang w:eastAsia="en-US"/>
              </w:rPr>
            </w:pPr>
            <w:r w:rsidRPr="00EC22A5">
              <w:rPr>
                <w:rFonts w:eastAsia="Times New Roman" w:cs="Times New Roman"/>
                <w:color w:val="000000"/>
                <w:lang w:eastAsia="en-US"/>
              </w:rPr>
              <w:t>2.81</w:t>
            </w:r>
          </w:p>
        </w:tc>
        <w:tc>
          <w:tcPr>
            <w:tcW w:w="1418" w:type="dxa"/>
            <w:tcBorders>
              <w:top w:val="nil"/>
              <w:left w:val="nil"/>
              <w:bottom w:val="nil"/>
              <w:right w:val="nil"/>
            </w:tcBorders>
            <w:shd w:val="clear" w:color="auto" w:fill="auto"/>
            <w:noWrap/>
            <w:vAlign w:val="bottom"/>
            <w:hideMark/>
          </w:tcPr>
          <w:p w14:paraId="58784C43" w14:textId="77777777" w:rsidR="0069287D" w:rsidRPr="00EC22A5" w:rsidRDefault="0069287D" w:rsidP="003837D5">
            <w:pPr>
              <w:widowControl w:val="0"/>
              <w:jc w:val="right"/>
              <w:rPr>
                <w:rFonts w:eastAsia="Times New Roman" w:cs="Times New Roman"/>
                <w:color w:val="000000"/>
                <w:lang w:eastAsia="en-US"/>
              </w:rPr>
            </w:pPr>
            <w:r w:rsidRPr="00EC22A5">
              <w:rPr>
                <w:rFonts w:eastAsia="Times New Roman" w:cs="Times New Roman"/>
                <w:color w:val="000000"/>
                <w:lang w:eastAsia="en-US"/>
              </w:rPr>
              <w:t>&lt; 0.01</w:t>
            </w:r>
          </w:p>
        </w:tc>
      </w:tr>
      <w:tr w:rsidR="0069287D" w:rsidRPr="00EC22A5" w14:paraId="0C56A1DB" w14:textId="77777777" w:rsidTr="003837D5">
        <w:trPr>
          <w:trHeight w:val="340"/>
        </w:trPr>
        <w:tc>
          <w:tcPr>
            <w:tcW w:w="236" w:type="dxa"/>
            <w:tcBorders>
              <w:top w:val="nil"/>
              <w:left w:val="nil"/>
              <w:bottom w:val="nil"/>
              <w:right w:val="nil"/>
            </w:tcBorders>
            <w:shd w:val="clear" w:color="auto" w:fill="auto"/>
            <w:noWrap/>
            <w:vAlign w:val="bottom"/>
            <w:hideMark/>
          </w:tcPr>
          <w:p w14:paraId="51E92099" w14:textId="77777777" w:rsidR="0069287D" w:rsidRPr="00EC22A5" w:rsidRDefault="0069287D" w:rsidP="003837D5">
            <w:pPr>
              <w:widowControl w:val="0"/>
              <w:rPr>
                <w:rFonts w:ascii="Calibri" w:eastAsia="Times New Roman" w:hAnsi="Calibri" w:cs="Times New Roman"/>
                <w:color w:val="000000"/>
                <w:lang w:eastAsia="en-US"/>
              </w:rPr>
            </w:pPr>
          </w:p>
        </w:tc>
        <w:tc>
          <w:tcPr>
            <w:tcW w:w="236" w:type="dxa"/>
            <w:tcBorders>
              <w:top w:val="nil"/>
              <w:left w:val="nil"/>
              <w:bottom w:val="nil"/>
              <w:right w:val="nil"/>
            </w:tcBorders>
            <w:shd w:val="clear" w:color="auto" w:fill="auto"/>
            <w:noWrap/>
            <w:vAlign w:val="bottom"/>
            <w:hideMark/>
          </w:tcPr>
          <w:p w14:paraId="779479A0" w14:textId="77777777" w:rsidR="0069287D" w:rsidRPr="00EC22A5" w:rsidRDefault="0069287D" w:rsidP="003837D5">
            <w:pPr>
              <w:widowControl w:val="0"/>
              <w:rPr>
                <w:rFonts w:ascii="Calibri" w:eastAsia="Times New Roman" w:hAnsi="Calibri" w:cs="Times New Roman"/>
                <w:color w:val="000000"/>
                <w:lang w:eastAsia="en-US"/>
              </w:rPr>
            </w:pPr>
          </w:p>
        </w:tc>
        <w:tc>
          <w:tcPr>
            <w:tcW w:w="5922" w:type="dxa"/>
            <w:gridSpan w:val="3"/>
            <w:tcBorders>
              <w:top w:val="nil"/>
              <w:left w:val="nil"/>
              <w:bottom w:val="nil"/>
              <w:right w:val="nil"/>
            </w:tcBorders>
            <w:shd w:val="clear" w:color="auto" w:fill="auto"/>
            <w:noWrap/>
            <w:vAlign w:val="bottom"/>
            <w:hideMark/>
          </w:tcPr>
          <w:p w14:paraId="160AEC7C" w14:textId="77777777" w:rsidR="0069287D" w:rsidRPr="00EC22A5" w:rsidRDefault="0069287D" w:rsidP="003837D5">
            <w:pPr>
              <w:widowControl w:val="0"/>
              <w:rPr>
                <w:rFonts w:eastAsia="Times New Roman" w:cs="Times New Roman"/>
                <w:color w:val="000000"/>
                <w:lang w:eastAsia="en-US"/>
              </w:rPr>
            </w:pPr>
            <w:proofErr w:type="spellStart"/>
            <w:r w:rsidRPr="00EC22A5">
              <w:rPr>
                <w:rFonts w:eastAsia="Times New Roman" w:cs="Times New Roman"/>
                <w:i/>
                <w:iCs/>
                <w:color w:val="000000"/>
                <w:lang w:eastAsia="en-US"/>
              </w:rPr>
              <w:t>N</w:t>
            </w:r>
            <w:r w:rsidRPr="00EC22A5">
              <w:rPr>
                <w:rFonts w:eastAsia="Times New Roman" w:cs="Times New Roman"/>
                <w:color w:val="000000"/>
                <w:vertAlign w:val="subscript"/>
                <w:lang w:eastAsia="en-US"/>
              </w:rPr>
              <w:t>blank</w:t>
            </w:r>
            <w:proofErr w:type="spellEnd"/>
            <w:r w:rsidRPr="00EC22A5">
              <w:rPr>
                <w:rFonts w:eastAsia="Times New Roman" w:cs="Times New Roman"/>
                <w:color w:val="000000"/>
                <w:vertAlign w:val="subscript"/>
                <w:lang w:eastAsia="en-US"/>
              </w:rPr>
              <w:t>,</w:t>
            </w:r>
            <w:r>
              <w:rPr>
                <w:rFonts w:eastAsia="Times New Roman" w:cs="Times New Roman"/>
                <w:color w:val="000000"/>
                <w:vertAlign w:val="subscript"/>
                <w:lang w:eastAsia="en-US"/>
              </w:rPr>
              <w:t xml:space="preserve"> </w:t>
            </w:r>
            <w:r w:rsidRPr="00EC22A5">
              <w:rPr>
                <w:rFonts w:eastAsia="Times New Roman" w:cs="Times New Roman"/>
                <w:color w:val="000000"/>
                <w:vertAlign w:val="subscript"/>
                <w:lang w:eastAsia="en-US"/>
              </w:rPr>
              <w:t>robotic</w:t>
            </w:r>
            <w:r w:rsidRPr="00EC22A5">
              <w:rPr>
                <w:rFonts w:eastAsia="Times New Roman" w:cs="Times New Roman"/>
                <w:color w:val="000000"/>
                <w:lang w:eastAsia="en-US"/>
              </w:rPr>
              <w:t xml:space="preserve"> = 120, 60; </w:t>
            </w:r>
            <w:proofErr w:type="spellStart"/>
            <w:r w:rsidRPr="00EC22A5">
              <w:rPr>
                <w:rFonts w:eastAsia="Times New Roman" w:cs="Times New Roman"/>
                <w:i/>
                <w:iCs/>
                <w:color w:val="000000"/>
                <w:lang w:eastAsia="en-US"/>
              </w:rPr>
              <w:t>N</w:t>
            </w:r>
            <w:r w:rsidRPr="00EC22A5">
              <w:rPr>
                <w:rFonts w:eastAsia="Times New Roman" w:cs="Times New Roman"/>
                <w:color w:val="000000"/>
                <w:vertAlign w:val="subscript"/>
                <w:lang w:eastAsia="en-US"/>
              </w:rPr>
              <w:t>trees</w:t>
            </w:r>
            <w:proofErr w:type="spellEnd"/>
            <w:r w:rsidRPr="00EC22A5">
              <w:rPr>
                <w:rFonts w:eastAsia="Times New Roman" w:cs="Times New Roman"/>
                <w:color w:val="000000"/>
                <w:vertAlign w:val="subscript"/>
                <w:lang w:eastAsia="en-US"/>
              </w:rPr>
              <w:t xml:space="preserve"> with leaf cutter</w:t>
            </w:r>
            <w:r>
              <w:rPr>
                <w:rFonts w:eastAsia="Times New Roman" w:cs="Times New Roman"/>
                <w:color w:val="000000"/>
                <w:vertAlign w:val="subscript"/>
                <w:lang w:eastAsia="en-US"/>
              </w:rPr>
              <w:t xml:space="preserve"> ants</w:t>
            </w:r>
            <w:r w:rsidRPr="00EC22A5">
              <w:rPr>
                <w:rFonts w:eastAsia="Times New Roman" w:cs="Times New Roman"/>
                <w:color w:val="000000"/>
                <w:lang w:eastAsia="en-US"/>
              </w:rPr>
              <w:t xml:space="preserve"> = 12</w:t>
            </w:r>
          </w:p>
        </w:tc>
        <w:tc>
          <w:tcPr>
            <w:tcW w:w="1418" w:type="dxa"/>
            <w:tcBorders>
              <w:top w:val="nil"/>
              <w:left w:val="nil"/>
              <w:bottom w:val="nil"/>
              <w:right w:val="nil"/>
            </w:tcBorders>
            <w:shd w:val="clear" w:color="auto" w:fill="auto"/>
            <w:noWrap/>
            <w:vAlign w:val="bottom"/>
            <w:hideMark/>
          </w:tcPr>
          <w:p w14:paraId="3C1F002D" w14:textId="77777777" w:rsidR="0069287D" w:rsidRPr="00EC22A5" w:rsidRDefault="0069287D" w:rsidP="003837D5">
            <w:pPr>
              <w:widowControl w:val="0"/>
              <w:rPr>
                <w:rFonts w:ascii="Calibri" w:eastAsia="Times New Roman" w:hAnsi="Calibri" w:cs="Times New Roman"/>
                <w:color w:val="000000"/>
                <w:lang w:eastAsia="en-US"/>
              </w:rPr>
            </w:pPr>
          </w:p>
        </w:tc>
      </w:tr>
      <w:tr w:rsidR="0069287D" w:rsidRPr="00EC22A5" w14:paraId="59FEAFA8" w14:textId="77777777" w:rsidTr="003837D5">
        <w:trPr>
          <w:trHeight w:val="300"/>
        </w:trPr>
        <w:tc>
          <w:tcPr>
            <w:tcW w:w="3134" w:type="dxa"/>
            <w:gridSpan w:val="3"/>
            <w:tcBorders>
              <w:top w:val="nil"/>
              <w:left w:val="nil"/>
              <w:bottom w:val="nil"/>
              <w:right w:val="nil"/>
            </w:tcBorders>
            <w:shd w:val="clear" w:color="auto" w:fill="auto"/>
            <w:noWrap/>
            <w:vAlign w:val="bottom"/>
            <w:hideMark/>
          </w:tcPr>
          <w:p w14:paraId="728C0A6C"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(b) Australia</w:t>
            </w:r>
          </w:p>
        </w:tc>
        <w:tc>
          <w:tcPr>
            <w:tcW w:w="2416" w:type="dxa"/>
            <w:tcBorders>
              <w:top w:val="nil"/>
              <w:left w:val="nil"/>
              <w:bottom w:val="nil"/>
              <w:right w:val="nil"/>
            </w:tcBorders>
            <w:shd w:val="clear" w:color="auto" w:fill="auto"/>
            <w:noWrap/>
            <w:vAlign w:val="bottom"/>
            <w:hideMark/>
          </w:tcPr>
          <w:p w14:paraId="0178D676" w14:textId="77777777" w:rsidR="0069287D" w:rsidRPr="00EC22A5" w:rsidRDefault="0069287D" w:rsidP="003837D5">
            <w:pPr>
              <w:widowControl w:val="0"/>
              <w:rPr>
                <w:rFonts w:ascii="Calibri" w:eastAsia="Times New Roman" w:hAnsi="Calibri" w:cs="Times New Roman"/>
                <w:color w:val="000000"/>
                <w:lang w:eastAsia="en-US"/>
              </w:rPr>
            </w:pPr>
          </w:p>
        </w:tc>
        <w:tc>
          <w:tcPr>
            <w:tcW w:w="844" w:type="dxa"/>
            <w:tcBorders>
              <w:top w:val="nil"/>
              <w:left w:val="nil"/>
              <w:bottom w:val="nil"/>
              <w:right w:val="nil"/>
            </w:tcBorders>
            <w:shd w:val="clear" w:color="auto" w:fill="auto"/>
            <w:noWrap/>
            <w:vAlign w:val="bottom"/>
            <w:hideMark/>
          </w:tcPr>
          <w:p w14:paraId="13C81ED9" w14:textId="77777777" w:rsidR="0069287D" w:rsidRPr="00EC22A5" w:rsidRDefault="0069287D" w:rsidP="003837D5">
            <w:pPr>
              <w:widowControl w:val="0"/>
              <w:rPr>
                <w:rFonts w:ascii="Calibri" w:eastAsia="Times New Roman" w:hAnsi="Calibri" w:cs="Times New Roman"/>
                <w:color w:val="000000"/>
                <w:lang w:eastAsia="en-US"/>
              </w:rPr>
            </w:pPr>
          </w:p>
        </w:tc>
        <w:tc>
          <w:tcPr>
            <w:tcW w:w="1418" w:type="dxa"/>
            <w:tcBorders>
              <w:top w:val="nil"/>
              <w:left w:val="nil"/>
              <w:bottom w:val="nil"/>
              <w:right w:val="nil"/>
            </w:tcBorders>
            <w:shd w:val="clear" w:color="auto" w:fill="auto"/>
            <w:noWrap/>
            <w:vAlign w:val="bottom"/>
            <w:hideMark/>
          </w:tcPr>
          <w:p w14:paraId="7F54243A" w14:textId="77777777" w:rsidR="0069287D" w:rsidRPr="00EC22A5" w:rsidRDefault="0069287D" w:rsidP="003837D5">
            <w:pPr>
              <w:widowControl w:val="0"/>
              <w:rPr>
                <w:rFonts w:ascii="Calibri" w:eastAsia="Times New Roman" w:hAnsi="Calibri" w:cs="Times New Roman"/>
                <w:color w:val="000000"/>
                <w:lang w:eastAsia="en-US"/>
              </w:rPr>
            </w:pPr>
          </w:p>
        </w:tc>
      </w:tr>
      <w:tr w:rsidR="0069287D" w:rsidRPr="00EC22A5" w14:paraId="731203E1" w14:textId="77777777" w:rsidTr="003837D5">
        <w:trPr>
          <w:trHeight w:val="300"/>
        </w:trPr>
        <w:tc>
          <w:tcPr>
            <w:tcW w:w="236" w:type="dxa"/>
            <w:tcBorders>
              <w:top w:val="nil"/>
              <w:left w:val="nil"/>
              <w:bottom w:val="nil"/>
              <w:right w:val="nil"/>
            </w:tcBorders>
            <w:shd w:val="clear" w:color="auto" w:fill="auto"/>
            <w:noWrap/>
            <w:vAlign w:val="bottom"/>
            <w:hideMark/>
          </w:tcPr>
          <w:p w14:paraId="1AA59587" w14:textId="77777777" w:rsidR="0069287D" w:rsidRPr="00EC22A5" w:rsidRDefault="0069287D" w:rsidP="003837D5">
            <w:pPr>
              <w:widowControl w:val="0"/>
              <w:rPr>
                <w:rFonts w:ascii="Calibri" w:eastAsia="Times New Roman" w:hAnsi="Calibri" w:cs="Times New Roman"/>
                <w:color w:val="000000"/>
                <w:lang w:eastAsia="en-US"/>
              </w:rPr>
            </w:pPr>
          </w:p>
        </w:tc>
        <w:tc>
          <w:tcPr>
            <w:tcW w:w="2898" w:type="dxa"/>
            <w:gridSpan w:val="2"/>
            <w:tcBorders>
              <w:top w:val="nil"/>
              <w:left w:val="nil"/>
              <w:bottom w:val="nil"/>
              <w:right w:val="nil"/>
            </w:tcBorders>
            <w:shd w:val="clear" w:color="auto" w:fill="auto"/>
            <w:noWrap/>
            <w:vAlign w:val="bottom"/>
            <w:hideMark/>
          </w:tcPr>
          <w:p w14:paraId="5D66192F"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w:t>
            </w:r>
            <w:proofErr w:type="spellStart"/>
            <w:r w:rsidRPr="00EC22A5">
              <w:rPr>
                <w:rFonts w:eastAsia="Times New Roman" w:cs="Times New Roman"/>
                <w:color w:val="000000"/>
                <w:lang w:eastAsia="en-US"/>
              </w:rPr>
              <w:t>i</w:t>
            </w:r>
            <w:proofErr w:type="spellEnd"/>
            <w:r w:rsidRPr="00EC22A5">
              <w:rPr>
                <w:rFonts w:eastAsia="Times New Roman" w:cs="Times New Roman"/>
                <w:color w:val="000000"/>
                <w:lang w:eastAsia="en-US"/>
              </w:rPr>
              <w:t xml:space="preserve">) </w:t>
            </w:r>
            <w:r>
              <w:rPr>
                <w:rFonts w:eastAsia="Times New Roman" w:cs="Times New Roman"/>
                <w:color w:val="000000"/>
                <w:lang w:eastAsia="en-US"/>
              </w:rPr>
              <w:t>Mechanism</w:t>
            </w:r>
          </w:p>
        </w:tc>
        <w:tc>
          <w:tcPr>
            <w:tcW w:w="2416" w:type="dxa"/>
            <w:tcBorders>
              <w:top w:val="nil"/>
              <w:left w:val="nil"/>
              <w:bottom w:val="nil"/>
              <w:right w:val="nil"/>
            </w:tcBorders>
            <w:shd w:val="clear" w:color="auto" w:fill="auto"/>
            <w:noWrap/>
            <w:vAlign w:val="bottom"/>
            <w:hideMark/>
          </w:tcPr>
          <w:p w14:paraId="30E1024E" w14:textId="77777777" w:rsidR="0069287D" w:rsidRPr="00EC22A5" w:rsidRDefault="0069287D" w:rsidP="003837D5">
            <w:pPr>
              <w:widowControl w:val="0"/>
              <w:rPr>
                <w:rFonts w:eastAsia="Times New Roman" w:cs="Times New Roman"/>
                <w:color w:val="000000"/>
                <w:lang w:eastAsia="en-US"/>
              </w:rPr>
            </w:pPr>
          </w:p>
        </w:tc>
        <w:tc>
          <w:tcPr>
            <w:tcW w:w="844" w:type="dxa"/>
            <w:tcBorders>
              <w:top w:val="nil"/>
              <w:left w:val="nil"/>
              <w:bottom w:val="nil"/>
              <w:right w:val="nil"/>
            </w:tcBorders>
            <w:shd w:val="clear" w:color="auto" w:fill="auto"/>
            <w:noWrap/>
            <w:vAlign w:val="bottom"/>
            <w:hideMark/>
          </w:tcPr>
          <w:p w14:paraId="43224932" w14:textId="77777777" w:rsidR="0069287D" w:rsidRPr="00EC22A5" w:rsidRDefault="0069287D" w:rsidP="003837D5">
            <w:pPr>
              <w:widowControl w:val="0"/>
              <w:rPr>
                <w:rFonts w:eastAsia="Times New Roman" w:cs="Times New Roman"/>
                <w:color w:val="000000"/>
                <w:lang w:eastAsia="en-US"/>
              </w:rPr>
            </w:pPr>
          </w:p>
        </w:tc>
        <w:tc>
          <w:tcPr>
            <w:tcW w:w="1418" w:type="dxa"/>
            <w:tcBorders>
              <w:top w:val="nil"/>
              <w:left w:val="nil"/>
              <w:bottom w:val="nil"/>
              <w:right w:val="nil"/>
            </w:tcBorders>
            <w:shd w:val="clear" w:color="auto" w:fill="auto"/>
            <w:noWrap/>
            <w:vAlign w:val="bottom"/>
            <w:hideMark/>
          </w:tcPr>
          <w:p w14:paraId="155EDB5C" w14:textId="77777777" w:rsidR="0069287D" w:rsidRPr="00EC22A5" w:rsidRDefault="0069287D" w:rsidP="003837D5">
            <w:pPr>
              <w:widowControl w:val="0"/>
              <w:rPr>
                <w:rFonts w:eastAsia="Times New Roman" w:cs="Times New Roman"/>
                <w:color w:val="000000"/>
                <w:lang w:eastAsia="en-US"/>
              </w:rPr>
            </w:pPr>
          </w:p>
        </w:tc>
      </w:tr>
      <w:tr w:rsidR="0069287D" w:rsidRPr="00EC22A5" w14:paraId="0DF01D69" w14:textId="77777777" w:rsidTr="003837D5">
        <w:trPr>
          <w:trHeight w:val="300"/>
        </w:trPr>
        <w:tc>
          <w:tcPr>
            <w:tcW w:w="236" w:type="dxa"/>
            <w:tcBorders>
              <w:top w:val="nil"/>
              <w:left w:val="nil"/>
              <w:bottom w:val="nil"/>
              <w:right w:val="nil"/>
            </w:tcBorders>
            <w:shd w:val="clear" w:color="auto" w:fill="auto"/>
            <w:noWrap/>
            <w:vAlign w:val="bottom"/>
            <w:hideMark/>
          </w:tcPr>
          <w:p w14:paraId="152BB611" w14:textId="77777777" w:rsidR="0069287D" w:rsidRPr="00EC22A5" w:rsidRDefault="0069287D" w:rsidP="003837D5">
            <w:pPr>
              <w:widowControl w:val="0"/>
              <w:rPr>
                <w:rFonts w:ascii="Calibri" w:eastAsia="Times New Roman" w:hAnsi="Calibri" w:cs="Times New Roman"/>
                <w:color w:val="000000"/>
                <w:lang w:eastAsia="en-US"/>
              </w:rPr>
            </w:pPr>
          </w:p>
        </w:tc>
        <w:tc>
          <w:tcPr>
            <w:tcW w:w="236" w:type="dxa"/>
            <w:tcBorders>
              <w:top w:val="nil"/>
              <w:left w:val="nil"/>
              <w:bottom w:val="nil"/>
              <w:right w:val="nil"/>
            </w:tcBorders>
            <w:shd w:val="clear" w:color="auto" w:fill="auto"/>
            <w:noWrap/>
            <w:vAlign w:val="bottom"/>
            <w:hideMark/>
          </w:tcPr>
          <w:p w14:paraId="48F4703C" w14:textId="77777777" w:rsidR="0069287D" w:rsidRPr="00EC22A5" w:rsidRDefault="0069287D" w:rsidP="003837D5">
            <w:pPr>
              <w:widowControl w:val="0"/>
              <w:rPr>
                <w:rFonts w:ascii="Calibri" w:eastAsia="Times New Roman" w:hAnsi="Calibri" w:cs="Times New Roman"/>
                <w:color w:val="000000"/>
                <w:lang w:eastAsia="en-US"/>
              </w:rPr>
            </w:pPr>
          </w:p>
        </w:tc>
        <w:tc>
          <w:tcPr>
            <w:tcW w:w="2662" w:type="dxa"/>
            <w:tcBorders>
              <w:top w:val="nil"/>
              <w:left w:val="nil"/>
              <w:bottom w:val="nil"/>
              <w:right w:val="nil"/>
            </w:tcBorders>
            <w:shd w:val="clear" w:color="auto" w:fill="auto"/>
            <w:noWrap/>
            <w:vAlign w:val="bottom"/>
            <w:hideMark/>
          </w:tcPr>
          <w:p w14:paraId="64828144" w14:textId="77777777" w:rsidR="0069287D" w:rsidRPr="00EC22A5" w:rsidRDefault="0069287D" w:rsidP="003837D5">
            <w:pPr>
              <w:widowControl w:val="0"/>
              <w:rPr>
                <w:rFonts w:ascii="Calibri" w:eastAsia="Times New Roman" w:hAnsi="Calibri" w:cs="Times New Roman"/>
                <w:color w:val="000000"/>
                <w:lang w:eastAsia="en-US"/>
              </w:rPr>
            </w:pPr>
          </w:p>
        </w:tc>
        <w:tc>
          <w:tcPr>
            <w:tcW w:w="2416" w:type="dxa"/>
            <w:tcBorders>
              <w:top w:val="nil"/>
              <w:left w:val="nil"/>
              <w:bottom w:val="nil"/>
              <w:right w:val="nil"/>
            </w:tcBorders>
            <w:shd w:val="clear" w:color="auto" w:fill="auto"/>
            <w:noWrap/>
            <w:vAlign w:val="bottom"/>
            <w:hideMark/>
          </w:tcPr>
          <w:p w14:paraId="7DA5F4E0"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odds</w:t>
            </w:r>
          </w:p>
        </w:tc>
        <w:tc>
          <w:tcPr>
            <w:tcW w:w="844" w:type="dxa"/>
            <w:tcBorders>
              <w:top w:val="nil"/>
              <w:left w:val="nil"/>
              <w:bottom w:val="nil"/>
              <w:right w:val="nil"/>
            </w:tcBorders>
            <w:shd w:val="clear" w:color="auto" w:fill="auto"/>
            <w:noWrap/>
            <w:vAlign w:val="bottom"/>
            <w:hideMark/>
          </w:tcPr>
          <w:p w14:paraId="62B03A25" w14:textId="77777777" w:rsidR="0069287D" w:rsidRPr="00EC22A5" w:rsidRDefault="0069287D" w:rsidP="003837D5">
            <w:pPr>
              <w:widowControl w:val="0"/>
              <w:rPr>
                <w:rFonts w:ascii="Calibri" w:eastAsia="Times New Roman" w:hAnsi="Calibri" w:cs="Times New Roman"/>
                <w:color w:val="000000"/>
                <w:lang w:eastAsia="en-US"/>
              </w:rPr>
            </w:pPr>
          </w:p>
        </w:tc>
        <w:tc>
          <w:tcPr>
            <w:tcW w:w="1418" w:type="dxa"/>
            <w:tcBorders>
              <w:top w:val="nil"/>
              <w:left w:val="nil"/>
              <w:bottom w:val="nil"/>
              <w:right w:val="nil"/>
            </w:tcBorders>
            <w:shd w:val="clear" w:color="auto" w:fill="auto"/>
            <w:noWrap/>
            <w:vAlign w:val="bottom"/>
            <w:hideMark/>
          </w:tcPr>
          <w:p w14:paraId="1DB3988D" w14:textId="77777777" w:rsidR="0069287D" w:rsidRPr="00EC22A5" w:rsidRDefault="0069287D" w:rsidP="003837D5">
            <w:pPr>
              <w:widowControl w:val="0"/>
              <w:rPr>
                <w:rFonts w:ascii="Calibri" w:eastAsia="Times New Roman" w:hAnsi="Calibri" w:cs="Times New Roman"/>
                <w:color w:val="000000"/>
                <w:lang w:eastAsia="en-US"/>
              </w:rPr>
            </w:pPr>
          </w:p>
        </w:tc>
      </w:tr>
      <w:tr w:rsidR="0069287D" w:rsidRPr="00EC22A5" w14:paraId="79B416F0" w14:textId="77777777" w:rsidTr="003837D5">
        <w:trPr>
          <w:trHeight w:val="300"/>
        </w:trPr>
        <w:tc>
          <w:tcPr>
            <w:tcW w:w="236" w:type="dxa"/>
            <w:tcBorders>
              <w:top w:val="nil"/>
              <w:left w:val="nil"/>
              <w:bottom w:val="nil"/>
              <w:right w:val="nil"/>
            </w:tcBorders>
            <w:shd w:val="clear" w:color="auto" w:fill="auto"/>
            <w:noWrap/>
            <w:vAlign w:val="bottom"/>
            <w:hideMark/>
          </w:tcPr>
          <w:p w14:paraId="4FA503DC" w14:textId="77777777" w:rsidR="0069287D" w:rsidRPr="00EC22A5" w:rsidRDefault="0069287D" w:rsidP="003837D5">
            <w:pPr>
              <w:widowControl w:val="0"/>
              <w:rPr>
                <w:rFonts w:ascii="Calibri" w:eastAsia="Times New Roman" w:hAnsi="Calibri" w:cs="Times New Roman"/>
                <w:color w:val="000000"/>
                <w:lang w:eastAsia="en-US"/>
              </w:rPr>
            </w:pPr>
          </w:p>
        </w:tc>
        <w:tc>
          <w:tcPr>
            <w:tcW w:w="236" w:type="dxa"/>
            <w:tcBorders>
              <w:top w:val="nil"/>
              <w:left w:val="nil"/>
              <w:bottom w:val="nil"/>
              <w:right w:val="nil"/>
            </w:tcBorders>
            <w:shd w:val="clear" w:color="auto" w:fill="auto"/>
            <w:noWrap/>
            <w:vAlign w:val="bottom"/>
            <w:hideMark/>
          </w:tcPr>
          <w:p w14:paraId="0891EA0A" w14:textId="77777777" w:rsidR="0069287D" w:rsidRPr="00EC22A5" w:rsidRDefault="0069287D" w:rsidP="003837D5">
            <w:pPr>
              <w:widowControl w:val="0"/>
              <w:rPr>
                <w:rFonts w:ascii="Calibri" w:eastAsia="Times New Roman" w:hAnsi="Calibri" w:cs="Times New Roman"/>
                <w:color w:val="000000"/>
                <w:lang w:eastAsia="en-US"/>
              </w:rPr>
            </w:pPr>
          </w:p>
        </w:tc>
        <w:tc>
          <w:tcPr>
            <w:tcW w:w="2662" w:type="dxa"/>
            <w:tcBorders>
              <w:top w:val="nil"/>
              <w:left w:val="nil"/>
              <w:bottom w:val="nil"/>
              <w:right w:val="nil"/>
            </w:tcBorders>
            <w:shd w:val="clear" w:color="auto" w:fill="auto"/>
            <w:noWrap/>
            <w:vAlign w:val="bottom"/>
            <w:hideMark/>
          </w:tcPr>
          <w:p w14:paraId="60CC3050" w14:textId="77777777" w:rsidR="0069287D" w:rsidRPr="00EC22A5" w:rsidRDefault="0069287D" w:rsidP="003837D5">
            <w:pPr>
              <w:widowControl w:val="0"/>
              <w:rPr>
                <w:rFonts w:eastAsia="Times New Roman" w:cs="Times New Roman"/>
                <w:color w:val="000000"/>
                <w:lang w:eastAsia="en-US"/>
              </w:rPr>
            </w:pPr>
            <w:r>
              <w:rPr>
                <w:rFonts w:eastAsia="Times New Roman" w:cs="Times New Roman"/>
                <w:color w:val="000000"/>
                <w:lang w:eastAsia="en-US"/>
              </w:rPr>
              <w:t xml:space="preserve">intercept: </w:t>
            </w:r>
            <w:r w:rsidRPr="00EC22A5">
              <w:rPr>
                <w:rFonts w:eastAsia="Times New Roman" w:cs="Times New Roman"/>
                <w:color w:val="000000"/>
                <w:lang w:eastAsia="en-US"/>
              </w:rPr>
              <w:t>control (blank)</w:t>
            </w:r>
          </w:p>
        </w:tc>
        <w:tc>
          <w:tcPr>
            <w:tcW w:w="2416" w:type="dxa"/>
            <w:tcBorders>
              <w:top w:val="nil"/>
              <w:left w:val="nil"/>
              <w:bottom w:val="nil"/>
              <w:right w:val="nil"/>
            </w:tcBorders>
            <w:shd w:val="clear" w:color="auto" w:fill="auto"/>
            <w:noWrap/>
            <w:vAlign w:val="bottom"/>
            <w:hideMark/>
          </w:tcPr>
          <w:p w14:paraId="14664D20"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0.02 (0.007, 0.048)</w:t>
            </w:r>
          </w:p>
        </w:tc>
        <w:tc>
          <w:tcPr>
            <w:tcW w:w="844" w:type="dxa"/>
            <w:tcBorders>
              <w:top w:val="nil"/>
              <w:left w:val="nil"/>
              <w:bottom w:val="nil"/>
              <w:right w:val="nil"/>
            </w:tcBorders>
            <w:shd w:val="clear" w:color="auto" w:fill="auto"/>
            <w:noWrap/>
            <w:vAlign w:val="bottom"/>
            <w:hideMark/>
          </w:tcPr>
          <w:p w14:paraId="33A972DB" w14:textId="77777777" w:rsidR="0069287D" w:rsidRPr="00EC22A5" w:rsidRDefault="0069287D" w:rsidP="003837D5">
            <w:pPr>
              <w:widowControl w:val="0"/>
              <w:jc w:val="right"/>
              <w:rPr>
                <w:rFonts w:eastAsia="Times New Roman" w:cs="Times New Roman"/>
                <w:color w:val="000000"/>
                <w:lang w:eastAsia="en-US"/>
              </w:rPr>
            </w:pPr>
            <w:r w:rsidRPr="00EC22A5">
              <w:rPr>
                <w:rFonts w:eastAsia="Times New Roman" w:cs="Times New Roman"/>
                <w:color w:val="000000"/>
                <w:lang w:eastAsia="en-US"/>
              </w:rPr>
              <w:t>-7.99</w:t>
            </w:r>
          </w:p>
        </w:tc>
        <w:tc>
          <w:tcPr>
            <w:tcW w:w="1418" w:type="dxa"/>
            <w:tcBorders>
              <w:top w:val="nil"/>
              <w:left w:val="nil"/>
              <w:bottom w:val="nil"/>
              <w:right w:val="nil"/>
            </w:tcBorders>
            <w:shd w:val="clear" w:color="auto" w:fill="auto"/>
            <w:noWrap/>
            <w:vAlign w:val="bottom"/>
            <w:hideMark/>
          </w:tcPr>
          <w:p w14:paraId="06A8182C" w14:textId="77777777" w:rsidR="0069287D" w:rsidRPr="00EC22A5" w:rsidRDefault="0069287D" w:rsidP="003837D5">
            <w:pPr>
              <w:widowControl w:val="0"/>
              <w:jc w:val="right"/>
              <w:rPr>
                <w:rFonts w:eastAsia="Times New Roman" w:cs="Times New Roman"/>
                <w:color w:val="000000"/>
                <w:lang w:eastAsia="en-US"/>
              </w:rPr>
            </w:pPr>
            <w:r w:rsidRPr="00EC22A5">
              <w:rPr>
                <w:rFonts w:eastAsia="Times New Roman" w:cs="Times New Roman"/>
                <w:color w:val="000000"/>
                <w:lang w:eastAsia="en-US"/>
              </w:rPr>
              <w:t>&lt; 0.01</w:t>
            </w:r>
          </w:p>
        </w:tc>
      </w:tr>
      <w:tr w:rsidR="0069287D" w:rsidRPr="00EC22A5" w14:paraId="1A366554" w14:textId="77777777" w:rsidTr="003837D5">
        <w:trPr>
          <w:trHeight w:val="300"/>
        </w:trPr>
        <w:tc>
          <w:tcPr>
            <w:tcW w:w="236" w:type="dxa"/>
            <w:tcBorders>
              <w:top w:val="nil"/>
              <w:left w:val="nil"/>
              <w:bottom w:val="nil"/>
              <w:right w:val="nil"/>
            </w:tcBorders>
            <w:shd w:val="clear" w:color="auto" w:fill="auto"/>
            <w:noWrap/>
            <w:vAlign w:val="bottom"/>
            <w:hideMark/>
          </w:tcPr>
          <w:p w14:paraId="0CE0F5EB" w14:textId="77777777" w:rsidR="0069287D" w:rsidRPr="00EC22A5" w:rsidRDefault="0069287D" w:rsidP="003837D5">
            <w:pPr>
              <w:widowControl w:val="0"/>
              <w:rPr>
                <w:rFonts w:ascii="Calibri" w:eastAsia="Times New Roman" w:hAnsi="Calibri" w:cs="Times New Roman"/>
                <w:color w:val="000000"/>
                <w:lang w:eastAsia="en-US"/>
              </w:rPr>
            </w:pPr>
          </w:p>
        </w:tc>
        <w:tc>
          <w:tcPr>
            <w:tcW w:w="236" w:type="dxa"/>
            <w:tcBorders>
              <w:top w:val="nil"/>
              <w:left w:val="nil"/>
              <w:bottom w:val="nil"/>
              <w:right w:val="nil"/>
            </w:tcBorders>
            <w:shd w:val="clear" w:color="auto" w:fill="auto"/>
            <w:noWrap/>
            <w:vAlign w:val="bottom"/>
            <w:hideMark/>
          </w:tcPr>
          <w:p w14:paraId="2D46EE3F" w14:textId="77777777" w:rsidR="0069287D" w:rsidRPr="00EC22A5" w:rsidRDefault="0069287D" w:rsidP="003837D5">
            <w:pPr>
              <w:widowControl w:val="0"/>
              <w:rPr>
                <w:rFonts w:ascii="Calibri" w:eastAsia="Times New Roman" w:hAnsi="Calibri" w:cs="Times New Roman"/>
                <w:color w:val="000000"/>
                <w:lang w:eastAsia="en-US"/>
              </w:rPr>
            </w:pPr>
          </w:p>
        </w:tc>
        <w:tc>
          <w:tcPr>
            <w:tcW w:w="2662" w:type="dxa"/>
            <w:tcBorders>
              <w:top w:val="nil"/>
              <w:left w:val="nil"/>
              <w:bottom w:val="nil"/>
              <w:right w:val="nil"/>
            </w:tcBorders>
            <w:shd w:val="clear" w:color="auto" w:fill="auto"/>
            <w:noWrap/>
            <w:vAlign w:val="bottom"/>
            <w:hideMark/>
          </w:tcPr>
          <w:p w14:paraId="152EB15E" w14:textId="77777777" w:rsidR="0069287D" w:rsidRPr="00EC22A5" w:rsidRDefault="0069287D" w:rsidP="003837D5">
            <w:pPr>
              <w:widowControl w:val="0"/>
              <w:rPr>
                <w:rFonts w:eastAsia="Times New Roman" w:cs="Times New Roman"/>
                <w:color w:val="000000"/>
                <w:lang w:eastAsia="en-US"/>
              </w:rPr>
            </w:pPr>
          </w:p>
        </w:tc>
        <w:tc>
          <w:tcPr>
            <w:tcW w:w="4678" w:type="dxa"/>
            <w:gridSpan w:val="3"/>
            <w:tcBorders>
              <w:top w:val="nil"/>
              <w:left w:val="nil"/>
              <w:bottom w:val="nil"/>
              <w:right w:val="nil"/>
            </w:tcBorders>
            <w:shd w:val="clear" w:color="auto" w:fill="auto"/>
            <w:noWrap/>
            <w:vAlign w:val="bottom"/>
            <w:hideMark/>
          </w:tcPr>
          <w:p w14:paraId="3B572BC1"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odds ratio</w:t>
            </w:r>
          </w:p>
        </w:tc>
      </w:tr>
      <w:tr w:rsidR="0069287D" w:rsidRPr="00EC22A5" w14:paraId="4EDC390A" w14:textId="77777777" w:rsidTr="003837D5">
        <w:trPr>
          <w:trHeight w:val="300"/>
        </w:trPr>
        <w:tc>
          <w:tcPr>
            <w:tcW w:w="236" w:type="dxa"/>
            <w:tcBorders>
              <w:top w:val="nil"/>
              <w:left w:val="nil"/>
              <w:bottom w:val="nil"/>
              <w:right w:val="nil"/>
            </w:tcBorders>
            <w:shd w:val="clear" w:color="auto" w:fill="auto"/>
            <w:noWrap/>
            <w:vAlign w:val="bottom"/>
            <w:hideMark/>
          </w:tcPr>
          <w:p w14:paraId="33DA15AB" w14:textId="77777777" w:rsidR="0069287D" w:rsidRPr="00EC22A5" w:rsidRDefault="0069287D" w:rsidP="003837D5">
            <w:pPr>
              <w:widowControl w:val="0"/>
              <w:rPr>
                <w:rFonts w:ascii="Calibri" w:eastAsia="Times New Roman" w:hAnsi="Calibri" w:cs="Times New Roman"/>
                <w:color w:val="000000"/>
                <w:lang w:eastAsia="en-US"/>
              </w:rPr>
            </w:pPr>
          </w:p>
        </w:tc>
        <w:tc>
          <w:tcPr>
            <w:tcW w:w="236" w:type="dxa"/>
            <w:tcBorders>
              <w:top w:val="nil"/>
              <w:left w:val="nil"/>
              <w:bottom w:val="nil"/>
              <w:right w:val="nil"/>
            </w:tcBorders>
            <w:shd w:val="clear" w:color="auto" w:fill="auto"/>
            <w:noWrap/>
            <w:vAlign w:val="bottom"/>
            <w:hideMark/>
          </w:tcPr>
          <w:p w14:paraId="507E05E8" w14:textId="77777777" w:rsidR="0069287D" w:rsidRPr="00EC22A5" w:rsidRDefault="0069287D" w:rsidP="003837D5">
            <w:pPr>
              <w:widowControl w:val="0"/>
              <w:rPr>
                <w:rFonts w:ascii="Calibri" w:eastAsia="Times New Roman" w:hAnsi="Calibri" w:cs="Times New Roman"/>
                <w:color w:val="000000"/>
                <w:lang w:eastAsia="en-US"/>
              </w:rPr>
            </w:pPr>
          </w:p>
        </w:tc>
        <w:tc>
          <w:tcPr>
            <w:tcW w:w="2662" w:type="dxa"/>
            <w:tcBorders>
              <w:top w:val="nil"/>
              <w:left w:val="nil"/>
              <w:bottom w:val="nil"/>
              <w:right w:val="nil"/>
            </w:tcBorders>
            <w:shd w:val="clear" w:color="auto" w:fill="auto"/>
            <w:noWrap/>
            <w:vAlign w:val="bottom"/>
            <w:hideMark/>
          </w:tcPr>
          <w:p w14:paraId="0DB56562"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control (robotic)</w:t>
            </w:r>
          </w:p>
        </w:tc>
        <w:tc>
          <w:tcPr>
            <w:tcW w:w="2416" w:type="dxa"/>
            <w:tcBorders>
              <w:top w:val="nil"/>
              <w:left w:val="nil"/>
              <w:bottom w:val="nil"/>
              <w:right w:val="nil"/>
            </w:tcBorders>
            <w:shd w:val="clear" w:color="auto" w:fill="auto"/>
            <w:noWrap/>
            <w:vAlign w:val="bottom"/>
            <w:hideMark/>
          </w:tcPr>
          <w:p w14:paraId="02FF1AC0"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0.54 (0.060, 4.899)</w:t>
            </w:r>
          </w:p>
        </w:tc>
        <w:tc>
          <w:tcPr>
            <w:tcW w:w="844" w:type="dxa"/>
            <w:tcBorders>
              <w:top w:val="nil"/>
              <w:left w:val="nil"/>
              <w:bottom w:val="nil"/>
              <w:right w:val="nil"/>
            </w:tcBorders>
            <w:shd w:val="clear" w:color="auto" w:fill="auto"/>
            <w:noWrap/>
            <w:vAlign w:val="bottom"/>
            <w:hideMark/>
          </w:tcPr>
          <w:p w14:paraId="0FB1E96E" w14:textId="77777777" w:rsidR="0069287D" w:rsidRPr="00EC22A5" w:rsidRDefault="0069287D" w:rsidP="003837D5">
            <w:pPr>
              <w:widowControl w:val="0"/>
              <w:jc w:val="right"/>
              <w:rPr>
                <w:rFonts w:eastAsia="Times New Roman" w:cs="Times New Roman"/>
                <w:color w:val="000000"/>
                <w:lang w:eastAsia="en-US"/>
              </w:rPr>
            </w:pPr>
            <w:r w:rsidRPr="00EC22A5">
              <w:rPr>
                <w:rFonts w:eastAsia="Times New Roman" w:cs="Times New Roman"/>
                <w:color w:val="000000"/>
                <w:lang w:eastAsia="en-US"/>
              </w:rPr>
              <w:t>-0.55</w:t>
            </w:r>
          </w:p>
        </w:tc>
        <w:tc>
          <w:tcPr>
            <w:tcW w:w="1418" w:type="dxa"/>
            <w:tcBorders>
              <w:top w:val="nil"/>
              <w:left w:val="nil"/>
              <w:bottom w:val="nil"/>
              <w:right w:val="nil"/>
            </w:tcBorders>
            <w:shd w:val="clear" w:color="auto" w:fill="auto"/>
            <w:noWrap/>
            <w:vAlign w:val="bottom"/>
            <w:hideMark/>
          </w:tcPr>
          <w:p w14:paraId="3754E4D9" w14:textId="77777777" w:rsidR="0069287D" w:rsidRPr="00EC22A5" w:rsidRDefault="0069287D" w:rsidP="003837D5">
            <w:pPr>
              <w:widowControl w:val="0"/>
              <w:jc w:val="right"/>
              <w:rPr>
                <w:rFonts w:eastAsia="Times New Roman" w:cs="Times New Roman"/>
                <w:color w:val="000000"/>
                <w:lang w:eastAsia="en-US"/>
              </w:rPr>
            </w:pPr>
            <w:r w:rsidRPr="00EC22A5">
              <w:rPr>
                <w:rFonts w:eastAsia="Times New Roman" w:cs="Times New Roman"/>
                <w:color w:val="000000"/>
                <w:lang w:eastAsia="en-US"/>
              </w:rPr>
              <w:t>0.59</w:t>
            </w:r>
          </w:p>
        </w:tc>
      </w:tr>
      <w:tr w:rsidR="0069287D" w:rsidRPr="00EC22A5" w14:paraId="211982B8" w14:textId="77777777" w:rsidTr="003837D5">
        <w:trPr>
          <w:trHeight w:val="340"/>
        </w:trPr>
        <w:tc>
          <w:tcPr>
            <w:tcW w:w="236" w:type="dxa"/>
            <w:tcBorders>
              <w:top w:val="nil"/>
              <w:left w:val="nil"/>
              <w:bottom w:val="nil"/>
              <w:right w:val="nil"/>
            </w:tcBorders>
            <w:shd w:val="clear" w:color="auto" w:fill="auto"/>
            <w:noWrap/>
            <w:vAlign w:val="bottom"/>
            <w:hideMark/>
          </w:tcPr>
          <w:p w14:paraId="71851729" w14:textId="77777777" w:rsidR="0069287D" w:rsidRPr="00EC22A5" w:rsidRDefault="0069287D" w:rsidP="003837D5">
            <w:pPr>
              <w:widowControl w:val="0"/>
              <w:rPr>
                <w:rFonts w:ascii="Calibri" w:eastAsia="Times New Roman" w:hAnsi="Calibri" w:cs="Times New Roman"/>
                <w:color w:val="000000"/>
                <w:lang w:eastAsia="en-US"/>
              </w:rPr>
            </w:pPr>
          </w:p>
        </w:tc>
        <w:tc>
          <w:tcPr>
            <w:tcW w:w="236" w:type="dxa"/>
            <w:tcBorders>
              <w:top w:val="nil"/>
              <w:left w:val="nil"/>
              <w:bottom w:val="nil"/>
              <w:right w:val="nil"/>
            </w:tcBorders>
            <w:shd w:val="clear" w:color="auto" w:fill="auto"/>
            <w:noWrap/>
            <w:vAlign w:val="bottom"/>
            <w:hideMark/>
          </w:tcPr>
          <w:p w14:paraId="19D67AA1" w14:textId="77777777" w:rsidR="0069287D" w:rsidRPr="00EC22A5" w:rsidRDefault="0069287D" w:rsidP="003837D5">
            <w:pPr>
              <w:widowControl w:val="0"/>
              <w:rPr>
                <w:rFonts w:ascii="Calibri" w:eastAsia="Times New Roman" w:hAnsi="Calibri" w:cs="Times New Roman"/>
                <w:color w:val="000000"/>
                <w:lang w:eastAsia="en-US"/>
              </w:rPr>
            </w:pPr>
          </w:p>
        </w:tc>
        <w:tc>
          <w:tcPr>
            <w:tcW w:w="2662" w:type="dxa"/>
            <w:tcBorders>
              <w:top w:val="nil"/>
              <w:left w:val="nil"/>
              <w:bottom w:val="nil"/>
              <w:right w:val="nil"/>
            </w:tcBorders>
            <w:shd w:val="clear" w:color="auto" w:fill="auto"/>
            <w:noWrap/>
            <w:vAlign w:val="bottom"/>
            <w:hideMark/>
          </w:tcPr>
          <w:p w14:paraId="542B3A58" w14:textId="77777777" w:rsidR="0069287D" w:rsidRPr="00EC22A5" w:rsidRDefault="0069287D" w:rsidP="003837D5">
            <w:pPr>
              <w:widowControl w:val="0"/>
              <w:rPr>
                <w:rFonts w:eastAsia="Times New Roman" w:cs="Times New Roman"/>
                <w:color w:val="000000"/>
                <w:lang w:eastAsia="en-US"/>
              </w:rPr>
            </w:pPr>
            <w:proofErr w:type="spellStart"/>
            <w:r w:rsidRPr="00EC22A5">
              <w:rPr>
                <w:rFonts w:eastAsia="Times New Roman" w:cs="Times New Roman"/>
                <w:i/>
                <w:iCs/>
                <w:color w:val="000000"/>
                <w:lang w:eastAsia="en-US"/>
              </w:rPr>
              <w:t>N</w:t>
            </w:r>
            <w:r w:rsidRPr="00EC22A5">
              <w:rPr>
                <w:rFonts w:eastAsia="Times New Roman" w:cs="Times New Roman"/>
                <w:color w:val="000000"/>
                <w:vertAlign w:val="subscript"/>
                <w:lang w:eastAsia="en-US"/>
              </w:rPr>
              <w:t>blank</w:t>
            </w:r>
            <w:proofErr w:type="spellEnd"/>
            <w:r w:rsidRPr="00EC22A5">
              <w:rPr>
                <w:rFonts w:eastAsia="Times New Roman" w:cs="Times New Roman"/>
                <w:color w:val="000000"/>
                <w:vertAlign w:val="subscript"/>
                <w:lang w:eastAsia="en-US"/>
              </w:rPr>
              <w:t>,</w:t>
            </w:r>
            <w:r>
              <w:rPr>
                <w:rFonts w:eastAsia="Times New Roman" w:cs="Times New Roman"/>
                <w:color w:val="000000"/>
                <w:vertAlign w:val="subscript"/>
                <w:lang w:eastAsia="en-US"/>
              </w:rPr>
              <w:t xml:space="preserve"> </w:t>
            </w:r>
            <w:r w:rsidRPr="00EC22A5">
              <w:rPr>
                <w:rFonts w:eastAsia="Times New Roman" w:cs="Times New Roman"/>
                <w:color w:val="000000"/>
                <w:vertAlign w:val="subscript"/>
                <w:lang w:eastAsia="en-US"/>
              </w:rPr>
              <w:t>robotic</w:t>
            </w:r>
            <w:r w:rsidRPr="00EC22A5">
              <w:rPr>
                <w:rFonts w:eastAsia="Times New Roman" w:cs="Times New Roman"/>
                <w:color w:val="000000"/>
                <w:lang w:eastAsia="en-US"/>
              </w:rPr>
              <w:t xml:space="preserve"> =229, 105</w:t>
            </w:r>
          </w:p>
        </w:tc>
        <w:tc>
          <w:tcPr>
            <w:tcW w:w="2416" w:type="dxa"/>
            <w:tcBorders>
              <w:top w:val="nil"/>
              <w:left w:val="nil"/>
              <w:bottom w:val="nil"/>
              <w:right w:val="nil"/>
            </w:tcBorders>
            <w:shd w:val="clear" w:color="auto" w:fill="auto"/>
            <w:noWrap/>
            <w:vAlign w:val="bottom"/>
            <w:hideMark/>
          </w:tcPr>
          <w:p w14:paraId="196A233A" w14:textId="77777777" w:rsidR="0069287D" w:rsidRPr="00EC22A5" w:rsidRDefault="0069287D" w:rsidP="003837D5">
            <w:pPr>
              <w:widowControl w:val="0"/>
              <w:rPr>
                <w:rFonts w:eastAsia="Times New Roman" w:cs="Times New Roman"/>
                <w:color w:val="000000"/>
                <w:lang w:eastAsia="en-US"/>
              </w:rPr>
            </w:pPr>
          </w:p>
        </w:tc>
        <w:tc>
          <w:tcPr>
            <w:tcW w:w="844" w:type="dxa"/>
            <w:tcBorders>
              <w:top w:val="nil"/>
              <w:left w:val="nil"/>
              <w:bottom w:val="nil"/>
              <w:right w:val="nil"/>
            </w:tcBorders>
            <w:shd w:val="clear" w:color="auto" w:fill="auto"/>
            <w:noWrap/>
            <w:vAlign w:val="bottom"/>
            <w:hideMark/>
          </w:tcPr>
          <w:p w14:paraId="17D63912" w14:textId="77777777" w:rsidR="0069287D" w:rsidRPr="00EC22A5" w:rsidRDefault="0069287D" w:rsidP="003837D5">
            <w:pPr>
              <w:widowControl w:val="0"/>
              <w:rPr>
                <w:rFonts w:eastAsia="Times New Roman" w:cs="Times New Roman"/>
                <w:color w:val="000000"/>
                <w:lang w:eastAsia="en-US"/>
              </w:rPr>
            </w:pPr>
          </w:p>
        </w:tc>
        <w:tc>
          <w:tcPr>
            <w:tcW w:w="1418" w:type="dxa"/>
            <w:tcBorders>
              <w:top w:val="nil"/>
              <w:left w:val="nil"/>
              <w:bottom w:val="nil"/>
              <w:right w:val="nil"/>
            </w:tcBorders>
            <w:shd w:val="clear" w:color="auto" w:fill="auto"/>
            <w:noWrap/>
            <w:vAlign w:val="bottom"/>
            <w:hideMark/>
          </w:tcPr>
          <w:p w14:paraId="10582894" w14:textId="77777777" w:rsidR="0069287D" w:rsidRPr="00EC22A5" w:rsidRDefault="0069287D" w:rsidP="003837D5">
            <w:pPr>
              <w:widowControl w:val="0"/>
              <w:jc w:val="right"/>
              <w:rPr>
                <w:rFonts w:eastAsia="Times New Roman" w:cs="Times New Roman"/>
                <w:color w:val="000000"/>
                <w:lang w:eastAsia="en-US"/>
              </w:rPr>
            </w:pPr>
          </w:p>
        </w:tc>
      </w:tr>
      <w:tr w:rsidR="0069287D" w:rsidRPr="00EC22A5" w14:paraId="1995E3D1" w14:textId="77777777" w:rsidTr="003837D5">
        <w:trPr>
          <w:trHeight w:val="300"/>
        </w:trPr>
        <w:tc>
          <w:tcPr>
            <w:tcW w:w="236" w:type="dxa"/>
            <w:tcBorders>
              <w:top w:val="nil"/>
              <w:left w:val="nil"/>
              <w:bottom w:val="nil"/>
              <w:right w:val="nil"/>
            </w:tcBorders>
            <w:shd w:val="clear" w:color="auto" w:fill="auto"/>
            <w:noWrap/>
            <w:vAlign w:val="bottom"/>
            <w:hideMark/>
          </w:tcPr>
          <w:p w14:paraId="6AB89539" w14:textId="77777777" w:rsidR="0069287D" w:rsidRPr="00EC22A5" w:rsidRDefault="0069287D" w:rsidP="003837D5">
            <w:pPr>
              <w:widowControl w:val="0"/>
              <w:rPr>
                <w:rFonts w:ascii="Calibri" w:eastAsia="Times New Roman" w:hAnsi="Calibri" w:cs="Times New Roman"/>
                <w:color w:val="000000"/>
                <w:lang w:eastAsia="en-US"/>
              </w:rPr>
            </w:pPr>
          </w:p>
        </w:tc>
        <w:tc>
          <w:tcPr>
            <w:tcW w:w="2898" w:type="dxa"/>
            <w:gridSpan w:val="2"/>
            <w:tcBorders>
              <w:top w:val="nil"/>
              <w:left w:val="nil"/>
              <w:bottom w:val="nil"/>
              <w:right w:val="nil"/>
            </w:tcBorders>
            <w:shd w:val="clear" w:color="auto" w:fill="auto"/>
            <w:noWrap/>
            <w:vAlign w:val="bottom"/>
            <w:hideMark/>
          </w:tcPr>
          <w:p w14:paraId="46419761" w14:textId="77777777" w:rsidR="0069287D" w:rsidRPr="00EC22A5" w:rsidRDefault="0069287D" w:rsidP="003837D5">
            <w:pPr>
              <w:widowControl w:val="0"/>
              <w:rPr>
                <w:rFonts w:eastAsia="Times New Roman" w:cs="Times New Roman"/>
                <w:color w:val="000000"/>
                <w:lang w:eastAsia="en-US"/>
              </w:rPr>
            </w:pPr>
            <w:r>
              <w:rPr>
                <w:rFonts w:eastAsia="Times New Roman" w:cs="Times New Roman"/>
                <w:color w:val="000000"/>
                <w:lang w:eastAsia="en-US"/>
              </w:rPr>
              <w:t>(ii) Colour</w:t>
            </w:r>
          </w:p>
        </w:tc>
        <w:tc>
          <w:tcPr>
            <w:tcW w:w="2416" w:type="dxa"/>
            <w:tcBorders>
              <w:top w:val="nil"/>
              <w:left w:val="nil"/>
              <w:bottom w:val="nil"/>
              <w:right w:val="nil"/>
            </w:tcBorders>
            <w:shd w:val="clear" w:color="auto" w:fill="auto"/>
            <w:noWrap/>
            <w:vAlign w:val="bottom"/>
            <w:hideMark/>
          </w:tcPr>
          <w:p w14:paraId="5D593EC0" w14:textId="77777777" w:rsidR="0069287D" w:rsidRPr="00EC22A5" w:rsidRDefault="0069287D" w:rsidP="003837D5">
            <w:pPr>
              <w:widowControl w:val="0"/>
              <w:rPr>
                <w:rFonts w:eastAsia="Times New Roman" w:cs="Times New Roman"/>
                <w:color w:val="000000"/>
                <w:lang w:eastAsia="en-US"/>
              </w:rPr>
            </w:pPr>
          </w:p>
        </w:tc>
        <w:tc>
          <w:tcPr>
            <w:tcW w:w="844" w:type="dxa"/>
            <w:tcBorders>
              <w:top w:val="nil"/>
              <w:left w:val="nil"/>
              <w:bottom w:val="nil"/>
              <w:right w:val="nil"/>
            </w:tcBorders>
            <w:shd w:val="clear" w:color="auto" w:fill="auto"/>
            <w:noWrap/>
            <w:vAlign w:val="bottom"/>
            <w:hideMark/>
          </w:tcPr>
          <w:p w14:paraId="43C935C6" w14:textId="77777777" w:rsidR="0069287D" w:rsidRPr="00EC22A5" w:rsidRDefault="0069287D" w:rsidP="003837D5">
            <w:pPr>
              <w:widowControl w:val="0"/>
              <w:rPr>
                <w:rFonts w:eastAsia="Times New Roman" w:cs="Times New Roman"/>
                <w:color w:val="000000"/>
                <w:lang w:eastAsia="en-US"/>
              </w:rPr>
            </w:pPr>
          </w:p>
        </w:tc>
        <w:tc>
          <w:tcPr>
            <w:tcW w:w="1418" w:type="dxa"/>
            <w:tcBorders>
              <w:top w:val="nil"/>
              <w:left w:val="nil"/>
              <w:bottom w:val="nil"/>
              <w:right w:val="nil"/>
            </w:tcBorders>
            <w:shd w:val="clear" w:color="auto" w:fill="auto"/>
            <w:noWrap/>
            <w:vAlign w:val="bottom"/>
            <w:hideMark/>
          </w:tcPr>
          <w:p w14:paraId="1920C798" w14:textId="77777777" w:rsidR="0069287D" w:rsidRPr="00EC22A5" w:rsidRDefault="0069287D" w:rsidP="003837D5">
            <w:pPr>
              <w:widowControl w:val="0"/>
              <w:rPr>
                <w:rFonts w:eastAsia="Times New Roman" w:cs="Times New Roman"/>
                <w:color w:val="000000"/>
                <w:lang w:eastAsia="en-US"/>
              </w:rPr>
            </w:pPr>
          </w:p>
        </w:tc>
      </w:tr>
      <w:tr w:rsidR="0069287D" w:rsidRPr="00EC22A5" w14:paraId="64D8DE18" w14:textId="77777777" w:rsidTr="003837D5">
        <w:trPr>
          <w:trHeight w:val="320"/>
        </w:trPr>
        <w:tc>
          <w:tcPr>
            <w:tcW w:w="236" w:type="dxa"/>
            <w:tcBorders>
              <w:top w:val="nil"/>
              <w:left w:val="nil"/>
              <w:bottom w:val="nil"/>
              <w:right w:val="nil"/>
            </w:tcBorders>
            <w:shd w:val="clear" w:color="auto" w:fill="auto"/>
            <w:noWrap/>
            <w:vAlign w:val="bottom"/>
            <w:hideMark/>
          </w:tcPr>
          <w:p w14:paraId="26519B59" w14:textId="77777777" w:rsidR="0069287D" w:rsidRPr="00EC22A5" w:rsidRDefault="0069287D" w:rsidP="003837D5">
            <w:pPr>
              <w:widowControl w:val="0"/>
              <w:rPr>
                <w:rFonts w:ascii="Calibri" w:eastAsia="Times New Roman" w:hAnsi="Calibri" w:cs="Times New Roman"/>
                <w:color w:val="000000"/>
                <w:lang w:eastAsia="en-US"/>
              </w:rPr>
            </w:pPr>
          </w:p>
        </w:tc>
        <w:tc>
          <w:tcPr>
            <w:tcW w:w="236" w:type="dxa"/>
            <w:tcBorders>
              <w:top w:val="nil"/>
              <w:left w:val="nil"/>
              <w:bottom w:val="nil"/>
              <w:right w:val="nil"/>
            </w:tcBorders>
            <w:shd w:val="clear" w:color="auto" w:fill="auto"/>
            <w:noWrap/>
            <w:vAlign w:val="bottom"/>
            <w:hideMark/>
          </w:tcPr>
          <w:p w14:paraId="23C177AE" w14:textId="77777777" w:rsidR="0069287D" w:rsidRPr="00EC22A5" w:rsidRDefault="0069287D" w:rsidP="003837D5">
            <w:pPr>
              <w:widowControl w:val="0"/>
              <w:rPr>
                <w:rFonts w:ascii="Calibri" w:eastAsia="Times New Roman" w:hAnsi="Calibri" w:cs="Times New Roman"/>
                <w:color w:val="000000"/>
                <w:lang w:eastAsia="en-US"/>
              </w:rPr>
            </w:pPr>
          </w:p>
        </w:tc>
        <w:tc>
          <w:tcPr>
            <w:tcW w:w="2662" w:type="dxa"/>
            <w:tcBorders>
              <w:top w:val="nil"/>
              <w:left w:val="nil"/>
              <w:bottom w:val="nil"/>
              <w:right w:val="nil"/>
            </w:tcBorders>
            <w:shd w:val="clear" w:color="auto" w:fill="auto"/>
            <w:noWrap/>
            <w:vAlign w:val="bottom"/>
            <w:hideMark/>
          </w:tcPr>
          <w:p w14:paraId="50191997" w14:textId="77777777" w:rsidR="0069287D" w:rsidRPr="00EC22A5" w:rsidRDefault="0069287D" w:rsidP="003837D5">
            <w:pPr>
              <w:widowControl w:val="0"/>
              <w:rPr>
                <w:rFonts w:ascii="Calibri" w:eastAsia="Times New Roman" w:hAnsi="Calibri" w:cs="Times New Roman"/>
                <w:color w:val="000000"/>
                <w:lang w:eastAsia="en-US"/>
              </w:rPr>
            </w:pPr>
          </w:p>
        </w:tc>
        <w:tc>
          <w:tcPr>
            <w:tcW w:w="2416" w:type="dxa"/>
            <w:tcBorders>
              <w:top w:val="nil"/>
              <w:left w:val="nil"/>
              <w:bottom w:val="nil"/>
              <w:right w:val="nil"/>
            </w:tcBorders>
            <w:shd w:val="clear" w:color="auto" w:fill="auto"/>
            <w:noWrap/>
            <w:vAlign w:val="bottom"/>
            <w:hideMark/>
          </w:tcPr>
          <w:p w14:paraId="6DF7855A"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odds</w:t>
            </w:r>
          </w:p>
        </w:tc>
        <w:tc>
          <w:tcPr>
            <w:tcW w:w="844" w:type="dxa"/>
            <w:tcBorders>
              <w:top w:val="nil"/>
              <w:left w:val="nil"/>
              <w:bottom w:val="nil"/>
              <w:right w:val="nil"/>
            </w:tcBorders>
            <w:shd w:val="clear" w:color="auto" w:fill="auto"/>
            <w:noWrap/>
            <w:vAlign w:val="bottom"/>
            <w:hideMark/>
          </w:tcPr>
          <w:p w14:paraId="4BC3C32F" w14:textId="77777777" w:rsidR="0069287D" w:rsidRPr="00EC22A5" w:rsidRDefault="0069287D" w:rsidP="003837D5">
            <w:pPr>
              <w:widowControl w:val="0"/>
              <w:rPr>
                <w:rFonts w:ascii="Calibri" w:eastAsia="Times New Roman" w:hAnsi="Calibri" w:cs="Times New Roman"/>
                <w:color w:val="000000"/>
                <w:lang w:eastAsia="en-US"/>
              </w:rPr>
            </w:pPr>
          </w:p>
        </w:tc>
        <w:tc>
          <w:tcPr>
            <w:tcW w:w="1418" w:type="dxa"/>
            <w:tcBorders>
              <w:top w:val="nil"/>
              <w:left w:val="nil"/>
              <w:bottom w:val="nil"/>
              <w:right w:val="nil"/>
            </w:tcBorders>
            <w:shd w:val="clear" w:color="auto" w:fill="auto"/>
            <w:noWrap/>
            <w:vAlign w:val="bottom"/>
            <w:hideMark/>
          </w:tcPr>
          <w:p w14:paraId="3023B4B9" w14:textId="77777777" w:rsidR="0069287D" w:rsidRPr="00EC22A5" w:rsidRDefault="0069287D" w:rsidP="003837D5">
            <w:pPr>
              <w:widowControl w:val="0"/>
              <w:rPr>
                <w:rFonts w:ascii="Calibri" w:eastAsia="Times New Roman" w:hAnsi="Calibri" w:cs="Times New Roman"/>
                <w:color w:val="000000"/>
                <w:lang w:eastAsia="en-US"/>
              </w:rPr>
            </w:pPr>
          </w:p>
        </w:tc>
      </w:tr>
      <w:tr w:rsidR="0069287D" w:rsidRPr="00EC22A5" w14:paraId="629535FF" w14:textId="77777777" w:rsidTr="003837D5">
        <w:trPr>
          <w:trHeight w:val="300"/>
        </w:trPr>
        <w:tc>
          <w:tcPr>
            <w:tcW w:w="236" w:type="dxa"/>
            <w:tcBorders>
              <w:top w:val="nil"/>
              <w:left w:val="nil"/>
              <w:bottom w:val="nil"/>
              <w:right w:val="nil"/>
            </w:tcBorders>
            <w:shd w:val="clear" w:color="auto" w:fill="auto"/>
            <w:noWrap/>
            <w:vAlign w:val="bottom"/>
            <w:hideMark/>
          </w:tcPr>
          <w:p w14:paraId="6ECD2418" w14:textId="77777777" w:rsidR="0069287D" w:rsidRPr="00EC22A5" w:rsidRDefault="0069287D" w:rsidP="003837D5">
            <w:pPr>
              <w:widowControl w:val="0"/>
              <w:rPr>
                <w:rFonts w:ascii="Calibri" w:eastAsia="Times New Roman" w:hAnsi="Calibri" w:cs="Times New Roman"/>
                <w:color w:val="000000"/>
                <w:lang w:eastAsia="en-US"/>
              </w:rPr>
            </w:pPr>
          </w:p>
        </w:tc>
        <w:tc>
          <w:tcPr>
            <w:tcW w:w="236" w:type="dxa"/>
            <w:tcBorders>
              <w:top w:val="nil"/>
              <w:left w:val="nil"/>
              <w:bottom w:val="nil"/>
              <w:right w:val="nil"/>
            </w:tcBorders>
            <w:shd w:val="clear" w:color="auto" w:fill="auto"/>
            <w:noWrap/>
            <w:vAlign w:val="bottom"/>
            <w:hideMark/>
          </w:tcPr>
          <w:p w14:paraId="4EEEA3B4" w14:textId="77777777" w:rsidR="0069287D" w:rsidRPr="00EC22A5" w:rsidRDefault="0069287D" w:rsidP="003837D5">
            <w:pPr>
              <w:widowControl w:val="0"/>
              <w:rPr>
                <w:rFonts w:ascii="Calibri" w:eastAsia="Times New Roman" w:hAnsi="Calibri" w:cs="Times New Roman"/>
                <w:color w:val="000000"/>
                <w:lang w:eastAsia="en-US"/>
              </w:rPr>
            </w:pPr>
          </w:p>
        </w:tc>
        <w:tc>
          <w:tcPr>
            <w:tcW w:w="2662" w:type="dxa"/>
            <w:tcBorders>
              <w:top w:val="nil"/>
              <w:left w:val="nil"/>
              <w:bottom w:val="nil"/>
              <w:right w:val="nil"/>
            </w:tcBorders>
            <w:shd w:val="clear" w:color="auto" w:fill="auto"/>
            <w:noWrap/>
            <w:vAlign w:val="bottom"/>
            <w:hideMark/>
          </w:tcPr>
          <w:p w14:paraId="340B1B50" w14:textId="77777777" w:rsidR="0069287D" w:rsidRPr="00EC22A5" w:rsidRDefault="0069287D" w:rsidP="003837D5">
            <w:pPr>
              <w:widowControl w:val="0"/>
              <w:rPr>
                <w:rFonts w:eastAsia="Times New Roman" w:cs="Times New Roman"/>
                <w:color w:val="000000"/>
                <w:lang w:eastAsia="en-US"/>
              </w:rPr>
            </w:pPr>
            <w:r>
              <w:rPr>
                <w:rFonts w:eastAsia="Times New Roman" w:cs="Times New Roman"/>
                <w:color w:val="000000"/>
                <w:lang w:eastAsia="en-US"/>
              </w:rPr>
              <w:t xml:space="preserve">intercept: </w:t>
            </w:r>
            <w:r w:rsidRPr="00EC22A5">
              <w:rPr>
                <w:rFonts w:eastAsia="Times New Roman" w:cs="Times New Roman"/>
                <w:color w:val="000000"/>
                <w:lang w:eastAsia="en-US"/>
              </w:rPr>
              <w:t>control (blue)</w:t>
            </w:r>
          </w:p>
        </w:tc>
        <w:tc>
          <w:tcPr>
            <w:tcW w:w="2416" w:type="dxa"/>
            <w:tcBorders>
              <w:top w:val="nil"/>
              <w:left w:val="nil"/>
              <w:bottom w:val="nil"/>
              <w:right w:val="nil"/>
            </w:tcBorders>
            <w:shd w:val="clear" w:color="auto" w:fill="auto"/>
            <w:noWrap/>
            <w:vAlign w:val="bottom"/>
            <w:hideMark/>
          </w:tcPr>
          <w:p w14:paraId="2923AD9F"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0.01 (0.002, 0.033)</w:t>
            </w:r>
          </w:p>
        </w:tc>
        <w:tc>
          <w:tcPr>
            <w:tcW w:w="844" w:type="dxa"/>
            <w:tcBorders>
              <w:top w:val="nil"/>
              <w:left w:val="nil"/>
              <w:bottom w:val="nil"/>
              <w:right w:val="nil"/>
            </w:tcBorders>
            <w:shd w:val="clear" w:color="auto" w:fill="auto"/>
            <w:noWrap/>
            <w:vAlign w:val="bottom"/>
            <w:hideMark/>
          </w:tcPr>
          <w:p w14:paraId="58C87345" w14:textId="77777777" w:rsidR="0069287D" w:rsidRPr="00EC22A5" w:rsidRDefault="0069287D" w:rsidP="003837D5">
            <w:pPr>
              <w:widowControl w:val="0"/>
              <w:jc w:val="right"/>
              <w:rPr>
                <w:rFonts w:eastAsia="Times New Roman" w:cs="Times New Roman"/>
                <w:color w:val="000000"/>
                <w:lang w:eastAsia="en-US"/>
              </w:rPr>
            </w:pPr>
            <w:r w:rsidRPr="00EC22A5">
              <w:rPr>
                <w:rFonts w:eastAsia="Times New Roman" w:cs="Times New Roman"/>
                <w:color w:val="000000"/>
                <w:lang w:eastAsia="en-US"/>
              </w:rPr>
              <w:t>-6.78</w:t>
            </w:r>
          </w:p>
        </w:tc>
        <w:tc>
          <w:tcPr>
            <w:tcW w:w="1418" w:type="dxa"/>
            <w:tcBorders>
              <w:top w:val="nil"/>
              <w:left w:val="nil"/>
              <w:bottom w:val="nil"/>
              <w:right w:val="nil"/>
            </w:tcBorders>
            <w:shd w:val="clear" w:color="auto" w:fill="auto"/>
            <w:noWrap/>
            <w:vAlign w:val="bottom"/>
            <w:hideMark/>
          </w:tcPr>
          <w:p w14:paraId="1CFAF4FC" w14:textId="77777777" w:rsidR="0069287D" w:rsidRPr="00EC22A5" w:rsidRDefault="0069287D" w:rsidP="003837D5">
            <w:pPr>
              <w:widowControl w:val="0"/>
              <w:jc w:val="right"/>
              <w:rPr>
                <w:rFonts w:eastAsia="Times New Roman" w:cs="Times New Roman"/>
                <w:color w:val="000000"/>
                <w:lang w:eastAsia="en-US"/>
              </w:rPr>
            </w:pPr>
            <w:r w:rsidRPr="00EC22A5">
              <w:rPr>
                <w:rFonts w:eastAsia="Times New Roman" w:cs="Times New Roman"/>
                <w:color w:val="000000"/>
                <w:lang w:eastAsia="en-US"/>
              </w:rPr>
              <w:t>&lt; 0.01</w:t>
            </w:r>
          </w:p>
        </w:tc>
      </w:tr>
      <w:tr w:rsidR="0069287D" w:rsidRPr="00EC22A5" w14:paraId="552077F4" w14:textId="77777777" w:rsidTr="003837D5">
        <w:trPr>
          <w:trHeight w:val="300"/>
        </w:trPr>
        <w:tc>
          <w:tcPr>
            <w:tcW w:w="236" w:type="dxa"/>
            <w:tcBorders>
              <w:top w:val="nil"/>
              <w:left w:val="nil"/>
              <w:bottom w:val="nil"/>
              <w:right w:val="nil"/>
            </w:tcBorders>
            <w:shd w:val="clear" w:color="auto" w:fill="auto"/>
            <w:noWrap/>
            <w:vAlign w:val="bottom"/>
            <w:hideMark/>
          </w:tcPr>
          <w:p w14:paraId="1145584C" w14:textId="77777777" w:rsidR="0069287D" w:rsidRPr="00EC22A5" w:rsidRDefault="0069287D" w:rsidP="003837D5">
            <w:pPr>
              <w:widowControl w:val="0"/>
              <w:rPr>
                <w:rFonts w:ascii="Calibri" w:eastAsia="Times New Roman" w:hAnsi="Calibri" w:cs="Times New Roman"/>
                <w:color w:val="000000"/>
                <w:lang w:eastAsia="en-US"/>
              </w:rPr>
            </w:pPr>
          </w:p>
        </w:tc>
        <w:tc>
          <w:tcPr>
            <w:tcW w:w="236" w:type="dxa"/>
            <w:tcBorders>
              <w:top w:val="nil"/>
              <w:left w:val="nil"/>
              <w:bottom w:val="nil"/>
              <w:right w:val="nil"/>
            </w:tcBorders>
            <w:shd w:val="clear" w:color="auto" w:fill="auto"/>
            <w:noWrap/>
            <w:vAlign w:val="bottom"/>
            <w:hideMark/>
          </w:tcPr>
          <w:p w14:paraId="2C591B3A" w14:textId="77777777" w:rsidR="0069287D" w:rsidRPr="00EC22A5" w:rsidRDefault="0069287D" w:rsidP="003837D5">
            <w:pPr>
              <w:widowControl w:val="0"/>
              <w:rPr>
                <w:rFonts w:ascii="Calibri" w:eastAsia="Times New Roman" w:hAnsi="Calibri" w:cs="Times New Roman"/>
                <w:color w:val="000000"/>
                <w:lang w:eastAsia="en-US"/>
              </w:rPr>
            </w:pPr>
          </w:p>
        </w:tc>
        <w:tc>
          <w:tcPr>
            <w:tcW w:w="2662" w:type="dxa"/>
            <w:tcBorders>
              <w:top w:val="nil"/>
              <w:left w:val="nil"/>
              <w:bottom w:val="nil"/>
              <w:right w:val="nil"/>
            </w:tcBorders>
            <w:shd w:val="clear" w:color="auto" w:fill="auto"/>
            <w:noWrap/>
            <w:vAlign w:val="bottom"/>
            <w:hideMark/>
          </w:tcPr>
          <w:p w14:paraId="71763BB6" w14:textId="77777777" w:rsidR="0069287D" w:rsidRPr="00EC22A5" w:rsidRDefault="0069287D" w:rsidP="003837D5">
            <w:pPr>
              <w:widowControl w:val="0"/>
              <w:rPr>
                <w:rFonts w:eastAsia="Times New Roman" w:cs="Times New Roman"/>
                <w:color w:val="000000"/>
                <w:lang w:eastAsia="en-US"/>
              </w:rPr>
            </w:pPr>
          </w:p>
        </w:tc>
        <w:tc>
          <w:tcPr>
            <w:tcW w:w="4678" w:type="dxa"/>
            <w:gridSpan w:val="3"/>
            <w:tcBorders>
              <w:top w:val="nil"/>
              <w:left w:val="nil"/>
              <w:bottom w:val="nil"/>
              <w:right w:val="nil"/>
            </w:tcBorders>
            <w:shd w:val="clear" w:color="auto" w:fill="auto"/>
            <w:noWrap/>
            <w:vAlign w:val="bottom"/>
            <w:hideMark/>
          </w:tcPr>
          <w:p w14:paraId="5FDDA56F"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odds ratio</w:t>
            </w:r>
          </w:p>
        </w:tc>
      </w:tr>
      <w:tr w:rsidR="0069287D" w:rsidRPr="00EC22A5" w14:paraId="5F1A5CC7" w14:textId="77777777" w:rsidTr="003837D5">
        <w:trPr>
          <w:trHeight w:val="300"/>
        </w:trPr>
        <w:tc>
          <w:tcPr>
            <w:tcW w:w="236" w:type="dxa"/>
            <w:tcBorders>
              <w:top w:val="nil"/>
              <w:left w:val="nil"/>
              <w:right w:val="nil"/>
            </w:tcBorders>
            <w:shd w:val="clear" w:color="auto" w:fill="auto"/>
            <w:noWrap/>
            <w:vAlign w:val="bottom"/>
            <w:hideMark/>
          </w:tcPr>
          <w:p w14:paraId="59A6A34E" w14:textId="77777777" w:rsidR="0069287D" w:rsidRPr="00EC22A5" w:rsidRDefault="0069287D" w:rsidP="003837D5">
            <w:pPr>
              <w:widowControl w:val="0"/>
              <w:rPr>
                <w:rFonts w:ascii="Calibri" w:eastAsia="Times New Roman" w:hAnsi="Calibri" w:cs="Times New Roman"/>
                <w:color w:val="000000"/>
                <w:lang w:eastAsia="en-US"/>
              </w:rPr>
            </w:pPr>
          </w:p>
        </w:tc>
        <w:tc>
          <w:tcPr>
            <w:tcW w:w="236" w:type="dxa"/>
            <w:tcBorders>
              <w:top w:val="nil"/>
              <w:left w:val="nil"/>
              <w:right w:val="nil"/>
            </w:tcBorders>
            <w:shd w:val="clear" w:color="auto" w:fill="auto"/>
            <w:noWrap/>
            <w:vAlign w:val="bottom"/>
            <w:hideMark/>
          </w:tcPr>
          <w:p w14:paraId="68D3D51B" w14:textId="77777777" w:rsidR="0069287D" w:rsidRPr="00EC22A5" w:rsidRDefault="0069287D" w:rsidP="003837D5">
            <w:pPr>
              <w:widowControl w:val="0"/>
              <w:rPr>
                <w:rFonts w:ascii="Calibri" w:eastAsia="Times New Roman" w:hAnsi="Calibri" w:cs="Times New Roman"/>
                <w:color w:val="000000"/>
                <w:lang w:eastAsia="en-US"/>
              </w:rPr>
            </w:pPr>
          </w:p>
        </w:tc>
        <w:tc>
          <w:tcPr>
            <w:tcW w:w="2662" w:type="dxa"/>
            <w:tcBorders>
              <w:top w:val="nil"/>
              <w:left w:val="nil"/>
              <w:right w:val="nil"/>
            </w:tcBorders>
            <w:shd w:val="clear" w:color="auto" w:fill="auto"/>
            <w:noWrap/>
            <w:vAlign w:val="bottom"/>
            <w:hideMark/>
          </w:tcPr>
          <w:p w14:paraId="21A34A9F"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control (pink)</w:t>
            </w:r>
          </w:p>
        </w:tc>
        <w:tc>
          <w:tcPr>
            <w:tcW w:w="2416" w:type="dxa"/>
            <w:tcBorders>
              <w:top w:val="nil"/>
              <w:left w:val="nil"/>
              <w:right w:val="nil"/>
            </w:tcBorders>
            <w:shd w:val="clear" w:color="auto" w:fill="auto"/>
            <w:noWrap/>
            <w:vAlign w:val="bottom"/>
            <w:hideMark/>
          </w:tcPr>
          <w:p w14:paraId="10727920" w14:textId="77777777" w:rsidR="0069287D" w:rsidRPr="00EC22A5" w:rsidRDefault="0069287D" w:rsidP="003837D5">
            <w:pPr>
              <w:widowControl w:val="0"/>
              <w:rPr>
                <w:rFonts w:eastAsia="Times New Roman" w:cs="Times New Roman"/>
                <w:color w:val="000000"/>
                <w:lang w:eastAsia="en-US"/>
              </w:rPr>
            </w:pPr>
            <w:r w:rsidRPr="00EC22A5">
              <w:rPr>
                <w:rFonts w:eastAsia="Times New Roman" w:cs="Times New Roman"/>
                <w:color w:val="000000"/>
                <w:lang w:eastAsia="en-US"/>
              </w:rPr>
              <w:t>4.45 (0.730, 27.067)</w:t>
            </w:r>
          </w:p>
        </w:tc>
        <w:tc>
          <w:tcPr>
            <w:tcW w:w="844" w:type="dxa"/>
            <w:tcBorders>
              <w:top w:val="nil"/>
              <w:left w:val="nil"/>
              <w:right w:val="nil"/>
            </w:tcBorders>
            <w:shd w:val="clear" w:color="auto" w:fill="auto"/>
            <w:noWrap/>
            <w:vAlign w:val="bottom"/>
            <w:hideMark/>
          </w:tcPr>
          <w:p w14:paraId="129D7F6B" w14:textId="77777777" w:rsidR="0069287D" w:rsidRPr="00EC22A5" w:rsidRDefault="0069287D" w:rsidP="003837D5">
            <w:pPr>
              <w:widowControl w:val="0"/>
              <w:jc w:val="right"/>
              <w:rPr>
                <w:rFonts w:eastAsia="Times New Roman" w:cs="Times New Roman"/>
                <w:color w:val="000000"/>
                <w:lang w:eastAsia="en-US"/>
              </w:rPr>
            </w:pPr>
            <w:r w:rsidRPr="00EC22A5">
              <w:rPr>
                <w:rFonts w:eastAsia="Times New Roman" w:cs="Times New Roman"/>
                <w:color w:val="000000"/>
                <w:lang w:eastAsia="en-US"/>
              </w:rPr>
              <w:t>1.62</w:t>
            </w:r>
          </w:p>
        </w:tc>
        <w:tc>
          <w:tcPr>
            <w:tcW w:w="1418" w:type="dxa"/>
            <w:tcBorders>
              <w:top w:val="nil"/>
              <w:left w:val="nil"/>
              <w:right w:val="nil"/>
            </w:tcBorders>
            <w:shd w:val="clear" w:color="auto" w:fill="auto"/>
            <w:noWrap/>
            <w:vAlign w:val="bottom"/>
            <w:hideMark/>
          </w:tcPr>
          <w:p w14:paraId="3F2DE797" w14:textId="77777777" w:rsidR="0069287D" w:rsidRPr="00EC22A5" w:rsidRDefault="0069287D" w:rsidP="003837D5">
            <w:pPr>
              <w:widowControl w:val="0"/>
              <w:jc w:val="right"/>
              <w:rPr>
                <w:rFonts w:eastAsia="Times New Roman" w:cs="Times New Roman"/>
                <w:color w:val="000000"/>
                <w:lang w:eastAsia="en-US"/>
              </w:rPr>
            </w:pPr>
            <w:r w:rsidRPr="00EC22A5">
              <w:rPr>
                <w:rFonts w:eastAsia="Times New Roman" w:cs="Times New Roman"/>
                <w:color w:val="000000"/>
                <w:lang w:eastAsia="en-US"/>
              </w:rPr>
              <w:t>0.11</w:t>
            </w:r>
          </w:p>
        </w:tc>
      </w:tr>
      <w:tr w:rsidR="0069287D" w:rsidRPr="00EC22A5" w14:paraId="4333114F" w14:textId="77777777" w:rsidTr="003837D5">
        <w:trPr>
          <w:trHeight w:val="340"/>
        </w:trPr>
        <w:tc>
          <w:tcPr>
            <w:tcW w:w="236" w:type="dxa"/>
            <w:tcBorders>
              <w:top w:val="nil"/>
              <w:left w:val="nil"/>
              <w:bottom w:val="single" w:sz="4" w:space="0" w:color="auto"/>
              <w:right w:val="nil"/>
            </w:tcBorders>
            <w:shd w:val="clear" w:color="auto" w:fill="auto"/>
            <w:noWrap/>
            <w:vAlign w:val="bottom"/>
            <w:hideMark/>
          </w:tcPr>
          <w:p w14:paraId="11661EBB" w14:textId="77777777" w:rsidR="0069287D" w:rsidRPr="00EC22A5" w:rsidRDefault="0069287D" w:rsidP="003837D5">
            <w:pPr>
              <w:widowControl w:val="0"/>
              <w:rPr>
                <w:rFonts w:ascii="Calibri" w:eastAsia="Times New Roman" w:hAnsi="Calibri" w:cs="Times New Roman"/>
                <w:color w:val="000000"/>
                <w:lang w:eastAsia="en-US"/>
              </w:rPr>
            </w:pPr>
          </w:p>
        </w:tc>
        <w:tc>
          <w:tcPr>
            <w:tcW w:w="236" w:type="dxa"/>
            <w:tcBorders>
              <w:top w:val="nil"/>
              <w:left w:val="nil"/>
              <w:bottom w:val="single" w:sz="4" w:space="0" w:color="auto"/>
              <w:right w:val="nil"/>
            </w:tcBorders>
            <w:shd w:val="clear" w:color="auto" w:fill="auto"/>
            <w:noWrap/>
            <w:vAlign w:val="bottom"/>
            <w:hideMark/>
          </w:tcPr>
          <w:p w14:paraId="15B596A5" w14:textId="77777777" w:rsidR="0069287D" w:rsidRPr="00EC22A5" w:rsidRDefault="0069287D" w:rsidP="003837D5">
            <w:pPr>
              <w:widowControl w:val="0"/>
              <w:rPr>
                <w:rFonts w:ascii="Calibri" w:eastAsia="Times New Roman" w:hAnsi="Calibri" w:cs="Times New Roman"/>
                <w:color w:val="000000"/>
                <w:lang w:eastAsia="en-US"/>
              </w:rPr>
            </w:pPr>
          </w:p>
        </w:tc>
        <w:tc>
          <w:tcPr>
            <w:tcW w:w="2662" w:type="dxa"/>
            <w:tcBorders>
              <w:top w:val="nil"/>
              <w:left w:val="nil"/>
              <w:bottom w:val="single" w:sz="4" w:space="0" w:color="auto"/>
              <w:right w:val="nil"/>
            </w:tcBorders>
            <w:shd w:val="clear" w:color="auto" w:fill="auto"/>
            <w:noWrap/>
            <w:vAlign w:val="bottom"/>
            <w:hideMark/>
          </w:tcPr>
          <w:p w14:paraId="7260FFF2" w14:textId="77777777" w:rsidR="0069287D" w:rsidRPr="00EC22A5" w:rsidRDefault="0069287D" w:rsidP="003837D5">
            <w:pPr>
              <w:widowControl w:val="0"/>
              <w:rPr>
                <w:rFonts w:eastAsia="Times New Roman" w:cs="Times New Roman"/>
                <w:color w:val="000000"/>
                <w:lang w:eastAsia="en-US"/>
              </w:rPr>
            </w:pPr>
            <w:proofErr w:type="spellStart"/>
            <w:r w:rsidRPr="00EC22A5">
              <w:rPr>
                <w:rFonts w:eastAsia="Times New Roman" w:cs="Times New Roman"/>
                <w:i/>
                <w:iCs/>
                <w:color w:val="000000"/>
                <w:lang w:eastAsia="en-US"/>
              </w:rPr>
              <w:t>N</w:t>
            </w:r>
            <w:r w:rsidRPr="00EC22A5">
              <w:rPr>
                <w:rFonts w:eastAsia="Times New Roman" w:cs="Times New Roman"/>
                <w:color w:val="000000"/>
                <w:vertAlign w:val="subscript"/>
                <w:lang w:eastAsia="en-US"/>
              </w:rPr>
              <w:t>blue</w:t>
            </w:r>
            <w:proofErr w:type="spellEnd"/>
            <w:r w:rsidRPr="00EC22A5">
              <w:rPr>
                <w:rFonts w:eastAsia="Times New Roman" w:cs="Times New Roman"/>
                <w:color w:val="000000"/>
                <w:vertAlign w:val="subscript"/>
                <w:lang w:eastAsia="en-US"/>
              </w:rPr>
              <w:t>, pink</w:t>
            </w:r>
            <w:r w:rsidRPr="00EC22A5">
              <w:rPr>
                <w:rFonts w:eastAsia="Times New Roman" w:cs="Times New Roman"/>
                <w:color w:val="000000"/>
                <w:lang w:eastAsia="en-US"/>
              </w:rPr>
              <w:t xml:space="preserve"> =248, 86</w:t>
            </w:r>
          </w:p>
        </w:tc>
        <w:tc>
          <w:tcPr>
            <w:tcW w:w="2416" w:type="dxa"/>
            <w:tcBorders>
              <w:top w:val="nil"/>
              <w:left w:val="nil"/>
              <w:bottom w:val="single" w:sz="4" w:space="0" w:color="auto"/>
              <w:right w:val="nil"/>
            </w:tcBorders>
            <w:shd w:val="clear" w:color="auto" w:fill="auto"/>
            <w:noWrap/>
            <w:vAlign w:val="bottom"/>
            <w:hideMark/>
          </w:tcPr>
          <w:p w14:paraId="0E47D61C" w14:textId="77777777" w:rsidR="0069287D" w:rsidRPr="00EC22A5" w:rsidRDefault="0069287D" w:rsidP="003837D5">
            <w:pPr>
              <w:widowControl w:val="0"/>
              <w:rPr>
                <w:rFonts w:eastAsia="Times New Roman" w:cs="Times New Roman"/>
                <w:color w:val="000000"/>
                <w:lang w:eastAsia="en-US"/>
              </w:rPr>
            </w:pPr>
          </w:p>
        </w:tc>
        <w:tc>
          <w:tcPr>
            <w:tcW w:w="844" w:type="dxa"/>
            <w:tcBorders>
              <w:top w:val="nil"/>
              <w:left w:val="nil"/>
              <w:bottom w:val="single" w:sz="4" w:space="0" w:color="auto"/>
              <w:right w:val="nil"/>
            </w:tcBorders>
            <w:shd w:val="clear" w:color="auto" w:fill="auto"/>
            <w:noWrap/>
            <w:vAlign w:val="bottom"/>
            <w:hideMark/>
          </w:tcPr>
          <w:p w14:paraId="74EDB8ED" w14:textId="77777777" w:rsidR="0069287D" w:rsidRPr="00EC22A5" w:rsidRDefault="0069287D" w:rsidP="003837D5">
            <w:pPr>
              <w:widowControl w:val="0"/>
              <w:rPr>
                <w:rFonts w:eastAsia="Times New Roman" w:cs="Times New Roman"/>
                <w:color w:val="000000"/>
                <w:lang w:eastAsia="en-US"/>
              </w:rPr>
            </w:pPr>
          </w:p>
        </w:tc>
        <w:tc>
          <w:tcPr>
            <w:tcW w:w="1418" w:type="dxa"/>
            <w:tcBorders>
              <w:top w:val="nil"/>
              <w:left w:val="nil"/>
              <w:bottom w:val="single" w:sz="4" w:space="0" w:color="auto"/>
              <w:right w:val="nil"/>
            </w:tcBorders>
            <w:shd w:val="clear" w:color="auto" w:fill="auto"/>
            <w:noWrap/>
            <w:vAlign w:val="bottom"/>
            <w:hideMark/>
          </w:tcPr>
          <w:p w14:paraId="5EDC443F" w14:textId="77777777" w:rsidR="0069287D" w:rsidRPr="00EC22A5" w:rsidRDefault="0069287D" w:rsidP="003837D5">
            <w:pPr>
              <w:widowControl w:val="0"/>
              <w:rPr>
                <w:rFonts w:eastAsia="Times New Roman" w:cs="Times New Roman"/>
                <w:color w:val="000000"/>
                <w:lang w:eastAsia="en-US"/>
              </w:rPr>
            </w:pPr>
          </w:p>
        </w:tc>
      </w:tr>
    </w:tbl>
    <w:p w14:paraId="192BD72C" w14:textId="77777777" w:rsidR="0069287D" w:rsidRDefault="0069287D" w:rsidP="003837D5">
      <w:pPr>
        <w:widowControl w:val="0"/>
      </w:pPr>
      <w:r>
        <w:br w:type="page"/>
      </w:r>
    </w:p>
    <w:p w14:paraId="41EA73CC" w14:textId="77777777" w:rsidR="0069287D" w:rsidRDefault="0069287D" w:rsidP="003837D5">
      <w:pPr>
        <w:widowControl w:val="0"/>
        <w:spacing w:line="480" w:lineRule="auto"/>
      </w:pPr>
      <w:r w:rsidRPr="00516DAF">
        <w:rPr>
          <w:b/>
        </w:rPr>
        <w:lastRenderedPageBreak/>
        <w:t>Table S</w:t>
      </w:r>
      <w:proofErr w:type="gramStart"/>
      <w:r w:rsidRPr="00516DAF">
        <w:rPr>
          <w:b/>
        </w:rPr>
        <w:t>2</w:t>
      </w:r>
      <w:r>
        <w:t xml:space="preserve">  </w:t>
      </w:r>
      <w:r w:rsidRPr="004B2EFB">
        <w:t>Computed</w:t>
      </w:r>
      <w:proofErr w:type="gramEnd"/>
      <w:r w:rsidRPr="004B2EFB">
        <w:t xml:space="preserve"> parameter and effect size estimates from the best-supported statistical model of attacks on robotic mimics of lizard prey deployed on (a) Borneo and in (b) Australia. </w:t>
      </w:r>
      <w:r>
        <w:t>Both models correspond to the predator conservatism hypothesis shown in figure 3c. Here, robotic mimics with a moving dewlap and those without the dewlap were grouped together as “familiar” prey, while the robotic mimic with the dewlap always out was labelled “novel” prey. Some trees on which robotic mimics had been deployed for the Borneo experiment were found to have colonies of aggressive leafcutter ants associated with them. Those trees identified with leafcutter ants were subsequently included as a covariate in all models considered (see figure 4a).</w:t>
      </w:r>
    </w:p>
    <w:tbl>
      <w:tblPr>
        <w:tblW w:w="7655" w:type="dxa"/>
        <w:tblInd w:w="250" w:type="dxa"/>
        <w:tblLayout w:type="fixed"/>
        <w:tblLook w:val="04A0" w:firstRow="1" w:lastRow="0" w:firstColumn="1" w:lastColumn="0" w:noHBand="0" w:noVBand="1"/>
      </w:tblPr>
      <w:tblGrid>
        <w:gridCol w:w="284"/>
        <w:gridCol w:w="2693"/>
        <w:gridCol w:w="2410"/>
        <w:gridCol w:w="850"/>
        <w:gridCol w:w="1418"/>
      </w:tblGrid>
      <w:tr w:rsidR="0069287D" w:rsidRPr="00855398" w14:paraId="6D1502CE" w14:textId="77777777" w:rsidTr="003837D5">
        <w:trPr>
          <w:trHeight w:val="300"/>
        </w:trPr>
        <w:tc>
          <w:tcPr>
            <w:tcW w:w="284" w:type="dxa"/>
            <w:tcBorders>
              <w:top w:val="single" w:sz="4" w:space="0" w:color="auto"/>
              <w:left w:val="nil"/>
              <w:bottom w:val="single" w:sz="4" w:space="0" w:color="auto"/>
              <w:right w:val="nil"/>
            </w:tcBorders>
            <w:shd w:val="clear" w:color="auto" w:fill="auto"/>
            <w:noWrap/>
            <w:vAlign w:val="bottom"/>
            <w:hideMark/>
          </w:tcPr>
          <w:p w14:paraId="5A693785" w14:textId="77777777" w:rsidR="0069287D" w:rsidRPr="00855398" w:rsidRDefault="0069287D" w:rsidP="003837D5">
            <w:pPr>
              <w:widowControl w:val="0"/>
              <w:rPr>
                <w:rFonts w:ascii="Calibri" w:eastAsia="Times New Roman" w:hAnsi="Calibri" w:cs="Times New Roman"/>
                <w:color w:val="000000"/>
                <w:lang w:eastAsia="en-US"/>
              </w:rPr>
            </w:pPr>
          </w:p>
        </w:tc>
        <w:tc>
          <w:tcPr>
            <w:tcW w:w="2693" w:type="dxa"/>
            <w:tcBorders>
              <w:top w:val="single" w:sz="4" w:space="0" w:color="auto"/>
              <w:left w:val="nil"/>
              <w:bottom w:val="single" w:sz="4" w:space="0" w:color="auto"/>
              <w:right w:val="nil"/>
            </w:tcBorders>
            <w:shd w:val="clear" w:color="auto" w:fill="auto"/>
            <w:noWrap/>
            <w:vAlign w:val="bottom"/>
            <w:hideMark/>
          </w:tcPr>
          <w:p w14:paraId="1183BE10" w14:textId="77777777" w:rsidR="0069287D" w:rsidRPr="00855398" w:rsidRDefault="0069287D" w:rsidP="003837D5">
            <w:pPr>
              <w:widowControl w:val="0"/>
              <w:rPr>
                <w:rFonts w:ascii="Calibri" w:eastAsia="Times New Roman" w:hAnsi="Calibri" w:cs="Times New Roman"/>
                <w:color w:val="000000"/>
                <w:lang w:eastAsia="en-US"/>
              </w:rPr>
            </w:pPr>
          </w:p>
        </w:tc>
        <w:tc>
          <w:tcPr>
            <w:tcW w:w="2410" w:type="dxa"/>
            <w:tcBorders>
              <w:top w:val="single" w:sz="4" w:space="0" w:color="auto"/>
              <w:left w:val="nil"/>
              <w:bottom w:val="single" w:sz="4" w:space="0" w:color="auto"/>
              <w:right w:val="nil"/>
            </w:tcBorders>
            <w:shd w:val="clear" w:color="auto" w:fill="auto"/>
            <w:noWrap/>
            <w:vAlign w:val="bottom"/>
            <w:hideMark/>
          </w:tcPr>
          <w:p w14:paraId="061F3000" w14:textId="77777777" w:rsidR="0069287D" w:rsidRDefault="0069287D" w:rsidP="003837D5">
            <w:pPr>
              <w:widowControl w:val="0"/>
              <w:rPr>
                <w:rFonts w:eastAsia="Times New Roman" w:cs="Times New Roman"/>
                <w:color w:val="000000"/>
                <w:lang w:eastAsia="en-US"/>
              </w:rPr>
            </w:pPr>
            <w:r>
              <w:rPr>
                <w:rFonts w:eastAsia="Times New Roman" w:cs="Times New Roman"/>
                <w:color w:val="000000"/>
                <w:lang w:eastAsia="en-US"/>
              </w:rPr>
              <w:t xml:space="preserve">parameter </w:t>
            </w:r>
            <w:proofErr w:type="gramStart"/>
            <w:r>
              <w:rPr>
                <w:rFonts w:eastAsia="Times New Roman" w:cs="Times New Roman"/>
                <w:color w:val="000000"/>
                <w:lang w:eastAsia="en-US"/>
              </w:rPr>
              <w:t>estimate</w:t>
            </w:r>
            <w:proofErr w:type="gramEnd"/>
          </w:p>
          <w:p w14:paraId="77E9FD97" w14:textId="0EF1A926" w:rsidR="0069287D" w:rsidRPr="00855398" w:rsidRDefault="0069287D" w:rsidP="003837D5">
            <w:pPr>
              <w:widowControl w:val="0"/>
              <w:rPr>
                <w:rFonts w:eastAsia="Times New Roman" w:cs="Times New Roman"/>
                <w:color w:val="000000"/>
                <w:lang w:eastAsia="en-US"/>
              </w:rPr>
            </w:pPr>
            <w:r>
              <w:rPr>
                <w:rFonts w:eastAsia="Times New Roman" w:cs="Times New Roman"/>
                <w:color w:val="000000"/>
                <w:lang w:eastAsia="en-US"/>
              </w:rPr>
              <w:t xml:space="preserve">(95% </w:t>
            </w:r>
            <w:r w:rsidR="007A0368">
              <w:rPr>
                <w:rFonts w:eastAsia="Times New Roman" w:cs="Times New Roman"/>
                <w:color w:val="000000"/>
                <w:lang w:eastAsia="en-US"/>
              </w:rPr>
              <w:t>confidence interval</w:t>
            </w:r>
            <w:r w:rsidRPr="00EC22A5">
              <w:rPr>
                <w:rFonts w:eastAsia="Times New Roman" w:cs="Times New Roman"/>
                <w:color w:val="000000"/>
                <w:lang w:eastAsia="en-US"/>
              </w:rPr>
              <w:t>)</w:t>
            </w:r>
          </w:p>
        </w:tc>
        <w:tc>
          <w:tcPr>
            <w:tcW w:w="850" w:type="dxa"/>
            <w:tcBorders>
              <w:top w:val="single" w:sz="4" w:space="0" w:color="auto"/>
              <w:left w:val="nil"/>
              <w:bottom w:val="single" w:sz="4" w:space="0" w:color="auto"/>
              <w:right w:val="nil"/>
            </w:tcBorders>
            <w:shd w:val="clear" w:color="auto" w:fill="auto"/>
            <w:noWrap/>
            <w:vAlign w:val="bottom"/>
            <w:hideMark/>
          </w:tcPr>
          <w:p w14:paraId="66B28543" w14:textId="77777777" w:rsidR="0069287D" w:rsidRPr="00855398" w:rsidRDefault="0069287D" w:rsidP="003837D5">
            <w:pPr>
              <w:widowControl w:val="0"/>
              <w:rPr>
                <w:rFonts w:eastAsia="Times New Roman" w:cs="Times New Roman"/>
                <w:i/>
                <w:iCs/>
                <w:color w:val="000000"/>
                <w:lang w:eastAsia="en-US"/>
              </w:rPr>
            </w:pPr>
            <w:r w:rsidRPr="00EC22A5">
              <w:rPr>
                <w:rFonts w:eastAsia="Times New Roman" w:cs="Times New Roman"/>
                <w:i/>
                <w:iCs/>
                <w:color w:val="000000"/>
                <w:lang w:eastAsia="en-US"/>
              </w:rPr>
              <w:t>z</w:t>
            </w:r>
          </w:p>
        </w:tc>
        <w:tc>
          <w:tcPr>
            <w:tcW w:w="1418" w:type="dxa"/>
            <w:tcBorders>
              <w:top w:val="single" w:sz="4" w:space="0" w:color="auto"/>
              <w:left w:val="nil"/>
              <w:bottom w:val="single" w:sz="4" w:space="0" w:color="auto"/>
              <w:right w:val="nil"/>
            </w:tcBorders>
            <w:shd w:val="clear" w:color="auto" w:fill="auto"/>
            <w:noWrap/>
            <w:vAlign w:val="bottom"/>
            <w:hideMark/>
          </w:tcPr>
          <w:p w14:paraId="69AF3B78" w14:textId="77777777" w:rsidR="0069287D" w:rsidRDefault="0069287D" w:rsidP="003837D5">
            <w:pPr>
              <w:widowControl w:val="0"/>
              <w:rPr>
                <w:rFonts w:eastAsia="Times New Roman" w:cs="Times New Roman"/>
                <w:color w:val="000000"/>
                <w:lang w:eastAsia="en-US"/>
              </w:rPr>
            </w:pPr>
            <w:r w:rsidRPr="00EC22A5">
              <w:rPr>
                <w:rFonts w:eastAsia="Times New Roman" w:cs="Times New Roman"/>
                <w:i/>
                <w:iCs/>
                <w:color w:val="000000"/>
                <w:lang w:eastAsia="en-US"/>
              </w:rPr>
              <w:t>p</w:t>
            </w:r>
            <w:r>
              <w:rPr>
                <w:rFonts w:eastAsia="Times New Roman" w:cs="Times New Roman"/>
                <w:color w:val="000000"/>
                <w:lang w:eastAsia="en-US"/>
              </w:rPr>
              <w:t>-value</w:t>
            </w:r>
          </w:p>
          <w:p w14:paraId="02896C86" w14:textId="77777777" w:rsidR="0069287D" w:rsidRPr="00855398" w:rsidRDefault="0069287D" w:rsidP="003837D5">
            <w:pPr>
              <w:widowControl w:val="0"/>
              <w:rPr>
                <w:rFonts w:eastAsia="Times New Roman" w:cs="Times New Roman"/>
                <w:i/>
                <w:iCs/>
                <w:color w:val="000000"/>
                <w:lang w:eastAsia="en-US"/>
              </w:rPr>
            </w:pPr>
            <w:r w:rsidRPr="00EC22A5">
              <w:rPr>
                <w:rFonts w:eastAsia="Times New Roman" w:cs="Times New Roman"/>
                <w:color w:val="000000"/>
                <w:lang w:eastAsia="en-US"/>
              </w:rPr>
              <w:t>(</w:t>
            </w:r>
            <w:proofErr w:type="gramStart"/>
            <w:r w:rsidRPr="00EC22A5">
              <w:rPr>
                <w:rFonts w:eastAsia="Times New Roman" w:cs="Times New Roman"/>
                <w:color w:val="000000"/>
                <w:lang w:eastAsia="en-US"/>
              </w:rPr>
              <w:t>two</w:t>
            </w:r>
            <w:proofErr w:type="gramEnd"/>
            <w:r w:rsidRPr="00EC22A5">
              <w:rPr>
                <w:rFonts w:eastAsia="Times New Roman" w:cs="Times New Roman"/>
                <w:color w:val="000000"/>
                <w:lang w:eastAsia="en-US"/>
              </w:rPr>
              <w:t xml:space="preserve"> tailed)</w:t>
            </w:r>
          </w:p>
        </w:tc>
      </w:tr>
      <w:tr w:rsidR="0069287D" w:rsidRPr="00855398" w14:paraId="24ADF840" w14:textId="77777777" w:rsidTr="003837D5">
        <w:trPr>
          <w:trHeight w:val="300"/>
        </w:trPr>
        <w:tc>
          <w:tcPr>
            <w:tcW w:w="2977" w:type="dxa"/>
            <w:gridSpan w:val="2"/>
            <w:tcBorders>
              <w:top w:val="single" w:sz="4" w:space="0" w:color="auto"/>
              <w:left w:val="nil"/>
              <w:bottom w:val="nil"/>
              <w:right w:val="nil"/>
            </w:tcBorders>
            <w:shd w:val="clear" w:color="auto" w:fill="auto"/>
            <w:noWrap/>
            <w:vAlign w:val="bottom"/>
            <w:hideMark/>
          </w:tcPr>
          <w:p w14:paraId="5A198688" w14:textId="77777777" w:rsidR="0069287D" w:rsidRPr="00855398" w:rsidRDefault="0069287D" w:rsidP="003837D5">
            <w:pPr>
              <w:widowControl w:val="0"/>
              <w:rPr>
                <w:rFonts w:eastAsia="Times New Roman" w:cs="Times New Roman"/>
                <w:color w:val="000000"/>
                <w:lang w:eastAsia="en-US"/>
              </w:rPr>
            </w:pPr>
            <w:r w:rsidRPr="00855398">
              <w:rPr>
                <w:rFonts w:eastAsia="Times New Roman" w:cs="Times New Roman"/>
                <w:color w:val="000000"/>
                <w:lang w:eastAsia="en-US"/>
              </w:rPr>
              <w:t>(a) Borneo</w:t>
            </w:r>
          </w:p>
        </w:tc>
        <w:tc>
          <w:tcPr>
            <w:tcW w:w="2410" w:type="dxa"/>
            <w:tcBorders>
              <w:top w:val="single" w:sz="4" w:space="0" w:color="auto"/>
              <w:left w:val="nil"/>
              <w:bottom w:val="nil"/>
              <w:right w:val="nil"/>
            </w:tcBorders>
            <w:shd w:val="clear" w:color="auto" w:fill="auto"/>
            <w:noWrap/>
            <w:vAlign w:val="bottom"/>
            <w:hideMark/>
          </w:tcPr>
          <w:p w14:paraId="204AFD54" w14:textId="77777777" w:rsidR="0069287D" w:rsidRPr="00855398" w:rsidRDefault="0069287D" w:rsidP="003837D5">
            <w:pPr>
              <w:widowControl w:val="0"/>
              <w:rPr>
                <w:rFonts w:ascii="Calibri" w:eastAsia="Times New Roman" w:hAnsi="Calibri" w:cs="Times New Roman"/>
                <w:color w:val="000000"/>
                <w:lang w:eastAsia="en-US"/>
              </w:rPr>
            </w:pPr>
          </w:p>
        </w:tc>
        <w:tc>
          <w:tcPr>
            <w:tcW w:w="850" w:type="dxa"/>
            <w:tcBorders>
              <w:top w:val="single" w:sz="4" w:space="0" w:color="auto"/>
              <w:left w:val="nil"/>
              <w:bottom w:val="nil"/>
              <w:right w:val="nil"/>
            </w:tcBorders>
            <w:shd w:val="clear" w:color="auto" w:fill="auto"/>
            <w:noWrap/>
            <w:vAlign w:val="bottom"/>
            <w:hideMark/>
          </w:tcPr>
          <w:p w14:paraId="77E544E5" w14:textId="77777777" w:rsidR="0069287D" w:rsidRPr="00855398" w:rsidRDefault="0069287D" w:rsidP="003837D5">
            <w:pPr>
              <w:widowControl w:val="0"/>
              <w:rPr>
                <w:rFonts w:ascii="Calibri" w:eastAsia="Times New Roman" w:hAnsi="Calibri" w:cs="Times New Roman"/>
                <w:color w:val="000000"/>
                <w:lang w:eastAsia="en-US"/>
              </w:rPr>
            </w:pPr>
          </w:p>
        </w:tc>
        <w:tc>
          <w:tcPr>
            <w:tcW w:w="1418" w:type="dxa"/>
            <w:tcBorders>
              <w:top w:val="single" w:sz="4" w:space="0" w:color="auto"/>
              <w:left w:val="nil"/>
              <w:bottom w:val="nil"/>
              <w:right w:val="nil"/>
            </w:tcBorders>
            <w:shd w:val="clear" w:color="auto" w:fill="auto"/>
            <w:noWrap/>
            <w:vAlign w:val="bottom"/>
            <w:hideMark/>
          </w:tcPr>
          <w:p w14:paraId="31910D0A" w14:textId="77777777" w:rsidR="0069287D" w:rsidRPr="00855398" w:rsidRDefault="0069287D" w:rsidP="003837D5">
            <w:pPr>
              <w:widowControl w:val="0"/>
              <w:rPr>
                <w:rFonts w:ascii="Calibri" w:eastAsia="Times New Roman" w:hAnsi="Calibri" w:cs="Times New Roman"/>
                <w:color w:val="000000"/>
                <w:lang w:eastAsia="en-US"/>
              </w:rPr>
            </w:pPr>
          </w:p>
        </w:tc>
      </w:tr>
      <w:tr w:rsidR="0069287D" w:rsidRPr="00855398" w14:paraId="6E564FF2" w14:textId="77777777" w:rsidTr="003837D5">
        <w:trPr>
          <w:trHeight w:val="300"/>
        </w:trPr>
        <w:tc>
          <w:tcPr>
            <w:tcW w:w="284" w:type="dxa"/>
            <w:tcBorders>
              <w:top w:val="nil"/>
              <w:left w:val="nil"/>
              <w:bottom w:val="nil"/>
              <w:right w:val="nil"/>
            </w:tcBorders>
            <w:shd w:val="clear" w:color="auto" w:fill="auto"/>
            <w:noWrap/>
            <w:vAlign w:val="bottom"/>
            <w:hideMark/>
          </w:tcPr>
          <w:p w14:paraId="41196AE5" w14:textId="77777777" w:rsidR="0069287D" w:rsidRPr="00855398" w:rsidRDefault="0069287D" w:rsidP="003837D5">
            <w:pPr>
              <w:widowControl w:val="0"/>
              <w:rPr>
                <w:rFonts w:ascii="Calibri" w:eastAsia="Times New Roman" w:hAnsi="Calibri" w:cs="Times New Roman"/>
                <w:color w:val="000000"/>
                <w:lang w:eastAsia="en-US"/>
              </w:rPr>
            </w:pPr>
          </w:p>
        </w:tc>
        <w:tc>
          <w:tcPr>
            <w:tcW w:w="2693" w:type="dxa"/>
            <w:tcBorders>
              <w:top w:val="nil"/>
              <w:left w:val="nil"/>
              <w:bottom w:val="nil"/>
              <w:right w:val="nil"/>
            </w:tcBorders>
            <w:shd w:val="clear" w:color="auto" w:fill="auto"/>
            <w:noWrap/>
            <w:vAlign w:val="bottom"/>
            <w:hideMark/>
          </w:tcPr>
          <w:p w14:paraId="07269D26" w14:textId="77777777" w:rsidR="0069287D" w:rsidRPr="00855398" w:rsidRDefault="0069287D" w:rsidP="003837D5">
            <w:pPr>
              <w:widowControl w:val="0"/>
              <w:rPr>
                <w:rFonts w:ascii="Calibri" w:eastAsia="Times New Roman" w:hAnsi="Calibri" w:cs="Times New Roman"/>
                <w:color w:val="000000"/>
                <w:lang w:eastAsia="en-US"/>
              </w:rPr>
            </w:pPr>
          </w:p>
        </w:tc>
        <w:tc>
          <w:tcPr>
            <w:tcW w:w="2410" w:type="dxa"/>
            <w:tcBorders>
              <w:top w:val="nil"/>
              <w:left w:val="nil"/>
              <w:bottom w:val="nil"/>
              <w:right w:val="nil"/>
            </w:tcBorders>
            <w:shd w:val="clear" w:color="auto" w:fill="auto"/>
            <w:noWrap/>
            <w:vAlign w:val="bottom"/>
            <w:hideMark/>
          </w:tcPr>
          <w:p w14:paraId="6F6778FE" w14:textId="77777777" w:rsidR="0069287D" w:rsidRPr="00855398" w:rsidRDefault="0069287D" w:rsidP="003837D5">
            <w:pPr>
              <w:widowControl w:val="0"/>
              <w:rPr>
                <w:rFonts w:eastAsia="Times New Roman" w:cs="Times New Roman"/>
                <w:color w:val="000000"/>
                <w:lang w:eastAsia="en-US"/>
              </w:rPr>
            </w:pPr>
            <w:r w:rsidRPr="00855398">
              <w:rPr>
                <w:rFonts w:eastAsia="Times New Roman" w:cs="Times New Roman"/>
                <w:color w:val="000000"/>
                <w:lang w:eastAsia="en-US"/>
              </w:rPr>
              <w:t>odds</w:t>
            </w:r>
          </w:p>
        </w:tc>
        <w:tc>
          <w:tcPr>
            <w:tcW w:w="850" w:type="dxa"/>
            <w:tcBorders>
              <w:top w:val="nil"/>
              <w:left w:val="nil"/>
              <w:bottom w:val="nil"/>
              <w:right w:val="nil"/>
            </w:tcBorders>
            <w:shd w:val="clear" w:color="auto" w:fill="auto"/>
            <w:noWrap/>
            <w:vAlign w:val="bottom"/>
            <w:hideMark/>
          </w:tcPr>
          <w:p w14:paraId="6F999F55" w14:textId="77777777" w:rsidR="0069287D" w:rsidRPr="00855398" w:rsidRDefault="0069287D" w:rsidP="003837D5">
            <w:pPr>
              <w:widowControl w:val="0"/>
              <w:rPr>
                <w:rFonts w:ascii="Calibri" w:eastAsia="Times New Roman" w:hAnsi="Calibri" w:cs="Times New Roman"/>
                <w:color w:val="000000"/>
                <w:lang w:eastAsia="en-US"/>
              </w:rPr>
            </w:pPr>
          </w:p>
        </w:tc>
        <w:tc>
          <w:tcPr>
            <w:tcW w:w="1418" w:type="dxa"/>
            <w:tcBorders>
              <w:top w:val="nil"/>
              <w:left w:val="nil"/>
              <w:bottom w:val="nil"/>
              <w:right w:val="nil"/>
            </w:tcBorders>
            <w:shd w:val="clear" w:color="auto" w:fill="auto"/>
            <w:noWrap/>
            <w:vAlign w:val="bottom"/>
            <w:hideMark/>
          </w:tcPr>
          <w:p w14:paraId="738271D8" w14:textId="77777777" w:rsidR="0069287D" w:rsidRPr="00855398" w:rsidRDefault="0069287D" w:rsidP="003837D5">
            <w:pPr>
              <w:widowControl w:val="0"/>
              <w:rPr>
                <w:rFonts w:ascii="Calibri" w:eastAsia="Times New Roman" w:hAnsi="Calibri" w:cs="Times New Roman"/>
                <w:color w:val="000000"/>
                <w:lang w:eastAsia="en-US"/>
              </w:rPr>
            </w:pPr>
          </w:p>
        </w:tc>
      </w:tr>
      <w:tr w:rsidR="0069287D" w:rsidRPr="00855398" w14:paraId="2E6335AC" w14:textId="77777777" w:rsidTr="003837D5">
        <w:trPr>
          <w:trHeight w:val="300"/>
        </w:trPr>
        <w:tc>
          <w:tcPr>
            <w:tcW w:w="284" w:type="dxa"/>
            <w:tcBorders>
              <w:top w:val="nil"/>
              <w:left w:val="nil"/>
              <w:bottom w:val="nil"/>
              <w:right w:val="nil"/>
            </w:tcBorders>
            <w:shd w:val="clear" w:color="auto" w:fill="auto"/>
            <w:noWrap/>
            <w:vAlign w:val="bottom"/>
            <w:hideMark/>
          </w:tcPr>
          <w:p w14:paraId="0045E716" w14:textId="77777777" w:rsidR="0069287D" w:rsidRPr="00855398" w:rsidRDefault="0069287D" w:rsidP="003837D5">
            <w:pPr>
              <w:widowControl w:val="0"/>
              <w:rPr>
                <w:rFonts w:ascii="Calibri" w:eastAsia="Times New Roman" w:hAnsi="Calibri" w:cs="Times New Roman"/>
                <w:color w:val="000000"/>
                <w:lang w:eastAsia="en-US"/>
              </w:rPr>
            </w:pPr>
          </w:p>
        </w:tc>
        <w:tc>
          <w:tcPr>
            <w:tcW w:w="2693" w:type="dxa"/>
            <w:tcBorders>
              <w:top w:val="nil"/>
              <w:left w:val="nil"/>
              <w:bottom w:val="nil"/>
              <w:right w:val="nil"/>
            </w:tcBorders>
            <w:shd w:val="clear" w:color="auto" w:fill="auto"/>
            <w:noWrap/>
            <w:vAlign w:val="bottom"/>
            <w:hideMark/>
          </w:tcPr>
          <w:p w14:paraId="14BEE753" w14:textId="77777777" w:rsidR="0069287D" w:rsidRPr="00855398" w:rsidRDefault="0069287D" w:rsidP="003837D5">
            <w:pPr>
              <w:widowControl w:val="0"/>
              <w:rPr>
                <w:rFonts w:eastAsia="Times New Roman" w:cs="Times New Roman"/>
                <w:color w:val="000000"/>
                <w:lang w:eastAsia="en-US"/>
              </w:rPr>
            </w:pPr>
            <w:r>
              <w:rPr>
                <w:rFonts w:eastAsia="Times New Roman" w:cs="Times New Roman"/>
                <w:color w:val="000000"/>
                <w:lang w:eastAsia="en-US"/>
              </w:rPr>
              <w:t xml:space="preserve">intercept: </w:t>
            </w:r>
            <w:r w:rsidRPr="00855398">
              <w:rPr>
                <w:rFonts w:eastAsia="Times New Roman" w:cs="Times New Roman"/>
                <w:color w:val="000000"/>
                <w:lang w:eastAsia="en-US"/>
              </w:rPr>
              <w:t>control</w:t>
            </w:r>
          </w:p>
        </w:tc>
        <w:tc>
          <w:tcPr>
            <w:tcW w:w="2410" w:type="dxa"/>
            <w:tcBorders>
              <w:top w:val="nil"/>
              <w:left w:val="nil"/>
              <w:bottom w:val="nil"/>
              <w:right w:val="nil"/>
            </w:tcBorders>
            <w:shd w:val="clear" w:color="auto" w:fill="auto"/>
            <w:noWrap/>
            <w:vAlign w:val="bottom"/>
            <w:hideMark/>
          </w:tcPr>
          <w:p w14:paraId="7ABD14B2" w14:textId="77777777" w:rsidR="0069287D" w:rsidRPr="00855398" w:rsidRDefault="0069287D" w:rsidP="003837D5">
            <w:pPr>
              <w:widowControl w:val="0"/>
              <w:rPr>
                <w:rFonts w:eastAsia="Times New Roman" w:cs="Times New Roman"/>
                <w:color w:val="000000"/>
                <w:lang w:eastAsia="en-US"/>
              </w:rPr>
            </w:pPr>
            <w:r w:rsidRPr="00855398">
              <w:rPr>
                <w:rFonts w:eastAsia="Times New Roman" w:cs="Times New Roman"/>
                <w:color w:val="000000"/>
                <w:lang w:eastAsia="en-US"/>
              </w:rPr>
              <w:t>0.01 (0.004, 0.045)</w:t>
            </w:r>
          </w:p>
        </w:tc>
        <w:tc>
          <w:tcPr>
            <w:tcW w:w="850" w:type="dxa"/>
            <w:tcBorders>
              <w:top w:val="nil"/>
              <w:left w:val="nil"/>
              <w:bottom w:val="nil"/>
              <w:right w:val="nil"/>
            </w:tcBorders>
            <w:shd w:val="clear" w:color="auto" w:fill="auto"/>
            <w:noWrap/>
            <w:vAlign w:val="bottom"/>
            <w:hideMark/>
          </w:tcPr>
          <w:p w14:paraId="42CFEC0D" w14:textId="77777777" w:rsidR="0069287D" w:rsidRPr="00855398" w:rsidRDefault="0069287D" w:rsidP="003837D5">
            <w:pPr>
              <w:widowControl w:val="0"/>
              <w:jc w:val="right"/>
              <w:rPr>
                <w:rFonts w:eastAsia="Times New Roman" w:cs="Times New Roman"/>
                <w:color w:val="000000"/>
                <w:lang w:eastAsia="en-US"/>
              </w:rPr>
            </w:pPr>
            <w:r w:rsidRPr="00855398">
              <w:rPr>
                <w:rFonts w:eastAsia="Times New Roman" w:cs="Times New Roman"/>
                <w:color w:val="000000"/>
                <w:lang w:eastAsia="en-US"/>
              </w:rPr>
              <w:t>-7.16</w:t>
            </w:r>
          </w:p>
        </w:tc>
        <w:tc>
          <w:tcPr>
            <w:tcW w:w="1418" w:type="dxa"/>
            <w:tcBorders>
              <w:top w:val="nil"/>
              <w:left w:val="nil"/>
              <w:bottom w:val="nil"/>
              <w:right w:val="nil"/>
            </w:tcBorders>
            <w:shd w:val="clear" w:color="auto" w:fill="auto"/>
            <w:noWrap/>
            <w:vAlign w:val="bottom"/>
            <w:hideMark/>
          </w:tcPr>
          <w:p w14:paraId="3D9F96A6" w14:textId="77777777" w:rsidR="0069287D" w:rsidRPr="00855398" w:rsidRDefault="0069287D" w:rsidP="003837D5">
            <w:pPr>
              <w:widowControl w:val="0"/>
              <w:jc w:val="right"/>
              <w:rPr>
                <w:rFonts w:eastAsia="Times New Roman" w:cs="Times New Roman"/>
                <w:color w:val="000000"/>
                <w:lang w:eastAsia="en-US"/>
              </w:rPr>
            </w:pPr>
            <w:r w:rsidRPr="00855398">
              <w:rPr>
                <w:rFonts w:eastAsia="Times New Roman" w:cs="Times New Roman"/>
                <w:color w:val="000000"/>
                <w:lang w:eastAsia="en-US"/>
              </w:rPr>
              <w:t>&lt; 0.01</w:t>
            </w:r>
          </w:p>
        </w:tc>
      </w:tr>
      <w:tr w:rsidR="0069287D" w:rsidRPr="00855398" w14:paraId="1AADCEC4" w14:textId="77777777" w:rsidTr="003837D5">
        <w:trPr>
          <w:trHeight w:val="300"/>
        </w:trPr>
        <w:tc>
          <w:tcPr>
            <w:tcW w:w="284" w:type="dxa"/>
            <w:tcBorders>
              <w:top w:val="nil"/>
              <w:left w:val="nil"/>
              <w:bottom w:val="nil"/>
              <w:right w:val="nil"/>
            </w:tcBorders>
            <w:shd w:val="clear" w:color="auto" w:fill="auto"/>
            <w:noWrap/>
            <w:vAlign w:val="bottom"/>
            <w:hideMark/>
          </w:tcPr>
          <w:p w14:paraId="2F0ED962" w14:textId="77777777" w:rsidR="0069287D" w:rsidRPr="00855398" w:rsidRDefault="0069287D" w:rsidP="003837D5">
            <w:pPr>
              <w:widowControl w:val="0"/>
              <w:rPr>
                <w:rFonts w:ascii="Calibri" w:eastAsia="Times New Roman" w:hAnsi="Calibri" w:cs="Times New Roman"/>
                <w:color w:val="000000"/>
                <w:lang w:eastAsia="en-US"/>
              </w:rPr>
            </w:pPr>
          </w:p>
        </w:tc>
        <w:tc>
          <w:tcPr>
            <w:tcW w:w="2693" w:type="dxa"/>
            <w:tcBorders>
              <w:top w:val="nil"/>
              <w:left w:val="nil"/>
              <w:bottom w:val="nil"/>
              <w:right w:val="nil"/>
            </w:tcBorders>
            <w:shd w:val="clear" w:color="auto" w:fill="auto"/>
            <w:noWrap/>
            <w:vAlign w:val="bottom"/>
            <w:hideMark/>
          </w:tcPr>
          <w:p w14:paraId="67B64C88" w14:textId="77777777" w:rsidR="0069287D" w:rsidRPr="00855398" w:rsidRDefault="0069287D" w:rsidP="003837D5">
            <w:pPr>
              <w:widowControl w:val="0"/>
              <w:rPr>
                <w:rFonts w:eastAsia="Times New Roman" w:cs="Times New Roman"/>
                <w:color w:val="000000"/>
                <w:lang w:eastAsia="en-US"/>
              </w:rPr>
            </w:pPr>
          </w:p>
        </w:tc>
        <w:tc>
          <w:tcPr>
            <w:tcW w:w="2410" w:type="dxa"/>
            <w:tcBorders>
              <w:top w:val="nil"/>
              <w:left w:val="nil"/>
              <w:bottom w:val="nil"/>
              <w:right w:val="nil"/>
            </w:tcBorders>
            <w:shd w:val="clear" w:color="auto" w:fill="auto"/>
            <w:noWrap/>
            <w:vAlign w:val="bottom"/>
            <w:hideMark/>
          </w:tcPr>
          <w:p w14:paraId="57A2E5A1" w14:textId="77777777" w:rsidR="0069287D" w:rsidRPr="00855398" w:rsidRDefault="0069287D" w:rsidP="003837D5">
            <w:pPr>
              <w:widowControl w:val="0"/>
              <w:rPr>
                <w:rFonts w:eastAsia="Times New Roman" w:cs="Times New Roman"/>
                <w:color w:val="000000"/>
                <w:lang w:eastAsia="en-US"/>
              </w:rPr>
            </w:pPr>
            <w:r w:rsidRPr="00855398">
              <w:rPr>
                <w:rFonts w:eastAsia="Times New Roman" w:cs="Times New Roman"/>
                <w:color w:val="000000"/>
                <w:lang w:eastAsia="en-US"/>
              </w:rPr>
              <w:t>odds ratio</w:t>
            </w:r>
          </w:p>
        </w:tc>
        <w:tc>
          <w:tcPr>
            <w:tcW w:w="850" w:type="dxa"/>
            <w:tcBorders>
              <w:top w:val="nil"/>
              <w:left w:val="nil"/>
              <w:bottom w:val="nil"/>
              <w:right w:val="nil"/>
            </w:tcBorders>
            <w:shd w:val="clear" w:color="auto" w:fill="auto"/>
            <w:noWrap/>
            <w:vAlign w:val="bottom"/>
            <w:hideMark/>
          </w:tcPr>
          <w:p w14:paraId="1F5044BB" w14:textId="77777777" w:rsidR="0069287D" w:rsidRPr="00855398" w:rsidRDefault="0069287D" w:rsidP="003837D5">
            <w:pPr>
              <w:widowControl w:val="0"/>
              <w:rPr>
                <w:rFonts w:eastAsia="Times New Roman" w:cs="Times New Roman"/>
                <w:color w:val="000000"/>
                <w:lang w:eastAsia="en-US"/>
              </w:rPr>
            </w:pPr>
          </w:p>
        </w:tc>
        <w:tc>
          <w:tcPr>
            <w:tcW w:w="1418" w:type="dxa"/>
            <w:tcBorders>
              <w:top w:val="nil"/>
              <w:left w:val="nil"/>
              <w:bottom w:val="nil"/>
              <w:right w:val="nil"/>
            </w:tcBorders>
            <w:shd w:val="clear" w:color="auto" w:fill="auto"/>
            <w:noWrap/>
            <w:vAlign w:val="bottom"/>
            <w:hideMark/>
          </w:tcPr>
          <w:p w14:paraId="65697B58" w14:textId="77777777" w:rsidR="0069287D" w:rsidRPr="00855398" w:rsidRDefault="0069287D" w:rsidP="003837D5">
            <w:pPr>
              <w:widowControl w:val="0"/>
              <w:rPr>
                <w:rFonts w:eastAsia="Times New Roman" w:cs="Times New Roman"/>
                <w:color w:val="000000"/>
                <w:lang w:eastAsia="en-US"/>
              </w:rPr>
            </w:pPr>
          </w:p>
        </w:tc>
      </w:tr>
      <w:tr w:rsidR="0069287D" w:rsidRPr="00855398" w14:paraId="433D31B7" w14:textId="77777777" w:rsidTr="003837D5">
        <w:trPr>
          <w:trHeight w:val="300"/>
        </w:trPr>
        <w:tc>
          <w:tcPr>
            <w:tcW w:w="284" w:type="dxa"/>
            <w:tcBorders>
              <w:top w:val="nil"/>
              <w:left w:val="nil"/>
              <w:bottom w:val="nil"/>
              <w:right w:val="nil"/>
            </w:tcBorders>
            <w:shd w:val="clear" w:color="auto" w:fill="auto"/>
            <w:noWrap/>
            <w:vAlign w:val="bottom"/>
            <w:hideMark/>
          </w:tcPr>
          <w:p w14:paraId="18E1E8FB" w14:textId="77777777" w:rsidR="0069287D" w:rsidRPr="00855398" w:rsidRDefault="0069287D" w:rsidP="003837D5">
            <w:pPr>
              <w:widowControl w:val="0"/>
              <w:rPr>
                <w:rFonts w:ascii="Calibri" w:eastAsia="Times New Roman" w:hAnsi="Calibri" w:cs="Times New Roman"/>
                <w:color w:val="000000"/>
                <w:lang w:eastAsia="en-US"/>
              </w:rPr>
            </w:pPr>
          </w:p>
        </w:tc>
        <w:tc>
          <w:tcPr>
            <w:tcW w:w="2693" w:type="dxa"/>
            <w:tcBorders>
              <w:top w:val="nil"/>
              <w:left w:val="nil"/>
              <w:bottom w:val="nil"/>
              <w:right w:val="nil"/>
            </w:tcBorders>
            <w:shd w:val="clear" w:color="auto" w:fill="auto"/>
            <w:noWrap/>
            <w:vAlign w:val="bottom"/>
            <w:hideMark/>
          </w:tcPr>
          <w:p w14:paraId="2DB3AC5E" w14:textId="77777777" w:rsidR="0069287D" w:rsidRPr="00855398" w:rsidRDefault="0069287D" w:rsidP="003837D5">
            <w:pPr>
              <w:widowControl w:val="0"/>
              <w:rPr>
                <w:rFonts w:eastAsia="Times New Roman" w:cs="Times New Roman"/>
                <w:color w:val="000000"/>
                <w:lang w:eastAsia="en-US"/>
              </w:rPr>
            </w:pPr>
            <w:r>
              <w:rPr>
                <w:rFonts w:eastAsia="Times New Roman" w:cs="Times New Roman"/>
                <w:color w:val="000000"/>
                <w:lang w:eastAsia="en-US"/>
              </w:rPr>
              <w:t>famili</w:t>
            </w:r>
            <w:r w:rsidRPr="00855398">
              <w:rPr>
                <w:rFonts w:eastAsia="Times New Roman" w:cs="Times New Roman"/>
                <w:color w:val="000000"/>
                <w:lang w:eastAsia="en-US"/>
              </w:rPr>
              <w:t xml:space="preserve">ar </w:t>
            </w:r>
            <w:r>
              <w:rPr>
                <w:rFonts w:eastAsia="Times New Roman" w:cs="Times New Roman"/>
                <w:color w:val="000000"/>
                <w:lang w:eastAsia="en-US"/>
              </w:rPr>
              <w:t>prey</w:t>
            </w:r>
          </w:p>
        </w:tc>
        <w:tc>
          <w:tcPr>
            <w:tcW w:w="2410" w:type="dxa"/>
            <w:tcBorders>
              <w:top w:val="nil"/>
              <w:left w:val="nil"/>
              <w:bottom w:val="nil"/>
              <w:right w:val="nil"/>
            </w:tcBorders>
            <w:shd w:val="clear" w:color="auto" w:fill="auto"/>
            <w:noWrap/>
            <w:vAlign w:val="bottom"/>
            <w:hideMark/>
          </w:tcPr>
          <w:p w14:paraId="60E85B0D" w14:textId="77777777" w:rsidR="0069287D" w:rsidRPr="00855398" w:rsidRDefault="0069287D" w:rsidP="003837D5">
            <w:pPr>
              <w:widowControl w:val="0"/>
              <w:rPr>
                <w:rFonts w:eastAsia="Times New Roman" w:cs="Times New Roman"/>
                <w:color w:val="000000"/>
                <w:lang w:eastAsia="en-US"/>
              </w:rPr>
            </w:pPr>
            <w:r w:rsidRPr="00855398">
              <w:rPr>
                <w:rFonts w:eastAsia="Times New Roman" w:cs="Times New Roman"/>
                <w:color w:val="000000"/>
                <w:lang w:eastAsia="en-US"/>
              </w:rPr>
              <w:t>3.45 (1.001, 11.883)</w:t>
            </w:r>
          </w:p>
        </w:tc>
        <w:tc>
          <w:tcPr>
            <w:tcW w:w="850" w:type="dxa"/>
            <w:tcBorders>
              <w:top w:val="nil"/>
              <w:left w:val="nil"/>
              <w:bottom w:val="nil"/>
              <w:right w:val="nil"/>
            </w:tcBorders>
            <w:shd w:val="clear" w:color="auto" w:fill="auto"/>
            <w:noWrap/>
            <w:vAlign w:val="bottom"/>
            <w:hideMark/>
          </w:tcPr>
          <w:p w14:paraId="4CF9F7CF" w14:textId="77777777" w:rsidR="0069287D" w:rsidRPr="00855398" w:rsidRDefault="0069287D" w:rsidP="003837D5">
            <w:pPr>
              <w:widowControl w:val="0"/>
              <w:jc w:val="right"/>
              <w:rPr>
                <w:rFonts w:eastAsia="Times New Roman" w:cs="Times New Roman"/>
                <w:color w:val="000000"/>
                <w:lang w:eastAsia="en-US"/>
              </w:rPr>
            </w:pPr>
            <w:r w:rsidRPr="00855398">
              <w:rPr>
                <w:rFonts w:eastAsia="Times New Roman" w:cs="Times New Roman"/>
                <w:color w:val="000000"/>
                <w:lang w:eastAsia="en-US"/>
              </w:rPr>
              <w:t>1.96</w:t>
            </w:r>
          </w:p>
        </w:tc>
        <w:tc>
          <w:tcPr>
            <w:tcW w:w="1418" w:type="dxa"/>
            <w:tcBorders>
              <w:top w:val="nil"/>
              <w:left w:val="nil"/>
              <w:bottom w:val="nil"/>
              <w:right w:val="nil"/>
            </w:tcBorders>
            <w:shd w:val="clear" w:color="auto" w:fill="auto"/>
            <w:noWrap/>
            <w:vAlign w:val="bottom"/>
            <w:hideMark/>
          </w:tcPr>
          <w:p w14:paraId="2CA4A43B" w14:textId="77777777" w:rsidR="0069287D" w:rsidRPr="00855398" w:rsidRDefault="0069287D" w:rsidP="003837D5">
            <w:pPr>
              <w:widowControl w:val="0"/>
              <w:jc w:val="right"/>
              <w:rPr>
                <w:rFonts w:eastAsia="Times New Roman" w:cs="Times New Roman"/>
                <w:color w:val="000000"/>
                <w:lang w:eastAsia="en-US"/>
              </w:rPr>
            </w:pPr>
            <w:r w:rsidRPr="00855398">
              <w:rPr>
                <w:rFonts w:eastAsia="Times New Roman" w:cs="Times New Roman"/>
                <w:color w:val="000000"/>
                <w:lang w:eastAsia="en-US"/>
              </w:rPr>
              <w:t>0.05</w:t>
            </w:r>
          </w:p>
        </w:tc>
      </w:tr>
      <w:tr w:rsidR="0069287D" w:rsidRPr="00855398" w14:paraId="3C942DA9" w14:textId="77777777" w:rsidTr="003837D5">
        <w:trPr>
          <w:trHeight w:val="300"/>
        </w:trPr>
        <w:tc>
          <w:tcPr>
            <w:tcW w:w="284" w:type="dxa"/>
            <w:tcBorders>
              <w:top w:val="nil"/>
              <w:left w:val="nil"/>
              <w:bottom w:val="nil"/>
              <w:right w:val="nil"/>
            </w:tcBorders>
            <w:shd w:val="clear" w:color="auto" w:fill="auto"/>
            <w:noWrap/>
            <w:vAlign w:val="bottom"/>
            <w:hideMark/>
          </w:tcPr>
          <w:p w14:paraId="1DA921DC" w14:textId="77777777" w:rsidR="0069287D" w:rsidRPr="00855398" w:rsidRDefault="0069287D" w:rsidP="003837D5">
            <w:pPr>
              <w:widowControl w:val="0"/>
              <w:rPr>
                <w:rFonts w:ascii="Calibri" w:eastAsia="Times New Roman" w:hAnsi="Calibri" w:cs="Times New Roman"/>
                <w:color w:val="000000"/>
                <w:lang w:eastAsia="en-US"/>
              </w:rPr>
            </w:pPr>
          </w:p>
        </w:tc>
        <w:tc>
          <w:tcPr>
            <w:tcW w:w="2693" w:type="dxa"/>
            <w:tcBorders>
              <w:top w:val="nil"/>
              <w:left w:val="nil"/>
              <w:bottom w:val="nil"/>
              <w:right w:val="nil"/>
            </w:tcBorders>
            <w:shd w:val="clear" w:color="auto" w:fill="auto"/>
            <w:noWrap/>
            <w:vAlign w:val="bottom"/>
            <w:hideMark/>
          </w:tcPr>
          <w:p w14:paraId="7C84A95E" w14:textId="77777777" w:rsidR="0069287D" w:rsidRPr="00855398" w:rsidRDefault="0069287D" w:rsidP="003837D5">
            <w:pPr>
              <w:widowControl w:val="0"/>
              <w:rPr>
                <w:rFonts w:eastAsia="Times New Roman" w:cs="Times New Roman"/>
                <w:color w:val="000000"/>
                <w:lang w:eastAsia="en-US"/>
              </w:rPr>
            </w:pPr>
            <w:r w:rsidRPr="00855398">
              <w:rPr>
                <w:rFonts w:eastAsia="Times New Roman" w:cs="Times New Roman"/>
                <w:color w:val="000000"/>
                <w:lang w:eastAsia="en-US"/>
              </w:rPr>
              <w:t xml:space="preserve">novel </w:t>
            </w:r>
            <w:r>
              <w:rPr>
                <w:rFonts w:eastAsia="Times New Roman" w:cs="Times New Roman"/>
                <w:color w:val="000000"/>
                <w:lang w:eastAsia="en-US"/>
              </w:rPr>
              <w:t>prey</w:t>
            </w:r>
          </w:p>
        </w:tc>
        <w:tc>
          <w:tcPr>
            <w:tcW w:w="2410" w:type="dxa"/>
            <w:tcBorders>
              <w:top w:val="nil"/>
              <w:left w:val="nil"/>
              <w:bottom w:val="nil"/>
              <w:right w:val="nil"/>
            </w:tcBorders>
            <w:shd w:val="clear" w:color="auto" w:fill="auto"/>
            <w:noWrap/>
            <w:vAlign w:val="bottom"/>
            <w:hideMark/>
          </w:tcPr>
          <w:p w14:paraId="0862810D" w14:textId="77777777" w:rsidR="0069287D" w:rsidRPr="00855398" w:rsidRDefault="0069287D" w:rsidP="003837D5">
            <w:pPr>
              <w:widowControl w:val="0"/>
              <w:rPr>
                <w:rFonts w:eastAsia="Times New Roman" w:cs="Times New Roman"/>
                <w:color w:val="000000"/>
                <w:lang w:eastAsia="en-US"/>
              </w:rPr>
            </w:pPr>
            <w:r w:rsidRPr="00855398">
              <w:rPr>
                <w:rFonts w:eastAsia="Times New Roman" w:cs="Times New Roman"/>
                <w:color w:val="000000"/>
                <w:lang w:eastAsia="en-US"/>
              </w:rPr>
              <w:t>1.71 (0.400, 7.297)</w:t>
            </w:r>
          </w:p>
        </w:tc>
        <w:tc>
          <w:tcPr>
            <w:tcW w:w="850" w:type="dxa"/>
            <w:tcBorders>
              <w:top w:val="nil"/>
              <w:left w:val="nil"/>
              <w:bottom w:val="nil"/>
              <w:right w:val="nil"/>
            </w:tcBorders>
            <w:shd w:val="clear" w:color="auto" w:fill="auto"/>
            <w:noWrap/>
            <w:vAlign w:val="bottom"/>
            <w:hideMark/>
          </w:tcPr>
          <w:p w14:paraId="45FD739D" w14:textId="77777777" w:rsidR="0069287D" w:rsidRPr="00855398" w:rsidRDefault="0069287D" w:rsidP="003837D5">
            <w:pPr>
              <w:widowControl w:val="0"/>
              <w:jc w:val="right"/>
              <w:rPr>
                <w:rFonts w:eastAsia="Times New Roman" w:cs="Times New Roman"/>
                <w:color w:val="000000"/>
                <w:lang w:eastAsia="en-US"/>
              </w:rPr>
            </w:pPr>
            <w:r w:rsidRPr="00855398">
              <w:rPr>
                <w:rFonts w:eastAsia="Times New Roman" w:cs="Times New Roman"/>
                <w:color w:val="000000"/>
                <w:lang w:eastAsia="en-US"/>
              </w:rPr>
              <w:t>0.72</w:t>
            </w:r>
          </w:p>
        </w:tc>
        <w:tc>
          <w:tcPr>
            <w:tcW w:w="1418" w:type="dxa"/>
            <w:tcBorders>
              <w:top w:val="nil"/>
              <w:left w:val="nil"/>
              <w:bottom w:val="nil"/>
              <w:right w:val="nil"/>
            </w:tcBorders>
            <w:shd w:val="clear" w:color="auto" w:fill="auto"/>
            <w:noWrap/>
            <w:vAlign w:val="bottom"/>
            <w:hideMark/>
          </w:tcPr>
          <w:p w14:paraId="2749281A" w14:textId="77777777" w:rsidR="0069287D" w:rsidRPr="00855398" w:rsidRDefault="0069287D" w:rsidP="003837D5">
            <w:pPr>
              <w:widowControl w:val="0"/>
              <w:jc w:val="right"/>
              <w:rPr>
                <w:rFonts w:eastAsia="Times New Roman" w:cs="Times New Roman"/>
                <w:color w:val="000000"/>
                <w:lang w:eastAsia="en-US"/>
              </w:rPr>
            </w:pPr>
            <w:r w:rsidRPr="00855398">
              <w:rPr>
                <w:rFonts w:eastAsia="Times New Roman" w:cs="Times New Roman"/>
                <w:color w:val="000000"/>
                <w:lang w:eastAsia="en-US"/>
              </w:rPr>
              <w:t>0.47</w:t>
            </w:r>
          </w:p>
        </w:tc>
      </w:tr>
      <w:tr w:rsidR="0069287D" w:rsidRPr="00855398" w14:paraId="576D998D" w14:textId="77777777" w:rsidTr="003837D5">
        <w:trPr>
          <w:trHeight w:val="300"/>
        </w:trPr>
        <w:tc>
          <w:tcPr>
            <w:tcW w:w="284" w:type="dxa"/>
            <w:tcBorders>
              <w:top w:val="nil"/>
              <w:left w:val="nil"/>
              <w:bottom w:val="nil"/>
              <w:right w:val="nil"/>
            </w:tcBorders>
            <w:shd w:val="clear" w:color="auto" w:fill="auto"/>
            <w:noWrap/>
            <w:vAlign w:val="bottom"/>
            <w:hideMark/>
          </w:tcPr>
          <w:p w14:paraId="1BA8796C" w14:textId="77777777" w:rsidR="0069287D" w:rsidRPr="00855398" w:rsidRDefault="0069287D" w:rsidP="003837D5">
            <w:pPr>
              <w:widowControl w:val="0"/>
              <w:rPr>
                <w:rFonts w:ascii="Calibri" w:eastAsia="Times New Roman" w:hAnsi="Calibri" w:cs="Times New Roman"/>
                <w:color w:val="000000"/>
                <w:lang w:eastAsia="en-US"/>
              </w:rPr>
            </w:pPr>
          </w:p>
        </w:tc>
        <w:tc>
          <w:tcPr>
            <w:tcW w:w="2693" w:type="dxa"/>
            <w:tcBorders>
              <w:top w:val="nil"/>
              <w:left w:val="nil"/>
              <w:bottom w:val="nil"/>
              <w:right w:val="nil"/>
            </w:tcBorders>
            <w:shd w:val="clear" w:color="auto" w:fill="auto"/>
            <w:noWrap/>
            <w:vAlign w:val="bottom"/>
            <w:hideMark/>
          </w:tcPr>
          <w:p w14:paraId="2946F396" w14:textId="77777777" w:rsidR="0069287D" w:rsidRPr="00855398" w:rsidRDefault="0069287D" w:rsidP="003837D5">
            <w:pPr>
              <w:widowControl w:val="0"/>
              <w:rPr>
                <w:rFonts w:eastAsia="Times New Roman" w:cs="Times New Roman"/>
                <w:color w:val="000000"/>
                <w:lang w:eastAsia="en-US"/>
              </w:rPr>
            </w:pPr>
            <w:r w:rsidRPr="00855398">
              <w:rPr>
                <w:rFonts w:eastAsia="Times New Roman" w:cs="Times New Roman"/>
                <w:color w:val="000000"/>
                <w:lang w:eastAsia="en-US"/>
              </w:rPr>
              <w:t>trees with leaf cutter ants</w:t>
            </w:r>
          </w:p>
        </w:tc>
        <w:tc>
          <w:tcPr>
            <w:tcW w:w="2410" w:type="dxa"/>
            <w:tcBorders>
              <w:top w:val="nil"/>
              <w:left w:val="nil"/>
              <w:bottom w:val="nil"/>
              <w:right w:val="nil"/>
            </w:tcBorders>
            <w:shd w:val="clear" w:color="auto" w:fill="auto"/>
            <w:noWrap/>
            <w:vAlign w:val="bottom"/>
            <w:hideMark/>
          </w:tcPr>
          <w:p w14:paraId="21FB82AF" w14:textId="77777777" w:rsidR="0069287D" w:rsidRPr="00855398" w:rsidRDefault="0069287D" w:rsidP="003837D5">
            <w:pPr>
              <w:widowControl w:val="0"/>
              <w:rPr>
                <w:rFonts w:eastAsia="Times New Roman" w:cs="Times New Roman"/>
                <w:color w:val="000000"/>
                <w:lang w:eastAsia="en-US"/>
              </w:rPr>
            </w:pPr>
            <w:r w:rsidRPr="00855398">
              <w:rPr>
                <w:rFonts w:eastAsia="Times New Roman" w:cs="Times New Roman"/>
                <w:color w:val="000000"/>
                <w:lang w:eastAsia="en-US"/>
              </w:rPr>
              <w:t>4.12 (1.462, 11.625)</w:t>
            </w:r>
          </w:p>
        </w:tc>
        <w:tc>
          <w:tcPr>
            <w:tcW w:w="850" w:type="dxa"/>
            <w:tcBorders>
              <w:top w:val="nil"/>
              <w:left w:val="nil"/>
              <w:bottom w:val="nil"/>
              <w:right w:val="nil"/>
            </w:tcBorders>
            <w:shd w:val="clear" w:color="auto" w:fill="auto"/>
            <w:noWrap/>
            <w:vAlign w:val="bottom"/>
            <w:hideMark/>
          </w:tcPr>
          <w:p w14:paraId="48D12819" w14:textId="77777777" w:rsidR="0069287D" w:rsidRPr="00855398" w:rsidRDefault="0069287D" w:rsidP="003837D5">
            <w:pPr>
              <w:widowControl w:val="0"/>
              <w:jc w:val="right"/>
              <w:rPr>
                <w:rFonts w:eastAsia="Times New Roman" w:cs="Times New Roman"/>
                <w:color w:val="000000"/>
                <w:lang w:eastAsia="en-US"/>
              </w:rPr>
            </w:pPr>
            <w:r w:rsidRPr="00855398">
              <w:rPr>
                <w:rFonts w:eastAsia="Times New Roman" w:cs="Times New Roman"/>
                <w:color w:val="000000"/>
                <w:lang w:eastAsia="en-US"/>
              </w:rPr>
              <w:t>2.68</w:t>
            </w:r>
          </w:p>
        </w:tc>
        <w:tc>
          <w:tcPr>
            <w:tcW w:w="1418" w:type="dxa"/>
            <w:tcBorders>
              <w:top w:val="nil"/>
              <w:left w:val="nil"/>
              <w:bottom w:val="nil"/>
              <w:right w:val="nil"/>
            </w:tcBorders>
            <w:shd w:val="clear" w:color="auto" w:fill="auto"/>
            <w:noWrap/>
            <w:vAlign w:val="bottom"/>
            <w:hideMark/>
          </w:tcPr>
          <w:p w14:paraId="1AFC2D96" w14:textId="77777777" w:rsidR="0069287D" w:rsidRPr="00855398" w:rsidRDefault="0069287D" w:rsidP="003837D5">
            <w:pPr>
              <w:widowControl w:val="0"/>
              <w:jc w:val="right"/>
              <w:rPr>
                <w:rFonts w:eastAsia="Times New Roman" w:cs="Times New Roman"/>
                <w:color w:val="000000"/>
                <w:lang w:eastAsia="en-US"/>
              </w:rPr>
            </w:pPr>
            <w:r w:rsidRPr="00855398">
              <w:rPr>
                <w:rFonts w:eastAsia="Times New Roman" w:cs="Times New Roman"/>
                <w:color w:val="000000"/>
                <w:lang w:eastAsia="en-US"/>
              </w:rPr>
              <w:t>&lt; 0.01</w:t>
            </w:r>
          </w:p>
        </w:tc>
      </w:tr>
      <w:tr w:rsidR="0069287D" w:rsidRPr="00855398" w14:paraId="18DDEAAE" w14:textId="77777777" w:rsidTr="003837D5">
        <w:trPr>
          <w:trHeight w:val="340"/>
        </w:trPr>
        <w:tc>
          <w:tcPr>
            <w:tcW w:w="284" w:type="dxa"/>
            <w:tcBorders>
              <w:top w:val="nil"/>
              <w:left w:val="nil"/>
              <w:bottom w:val="nil"/>
              <w:right w:val="nil"/>
            </w:tcBorders>
            <w:shd w:val="clear" w:color="auto" w:fill="auto"/>
            <w:noWrap/>
            <w:vAlign w:val="bottom"/>
            <w:hideMark/>
          </w:tcPr>
          <w:p w14:paraId="22A889B2" w14:textId="77777777" w:rsidR="0069287D" w:rsidRPr="00855398" w:rsidRDefault="0069287D" w:rsidP="003837D5">
            <w:pPr>
              <w:widowControl w:val="0"/>
              <w:rPr>
                <w:rFonts w:ascii="Calibri" w:eastAsia="Times New Roman" w:hAnsi="Calibri" w:cs="Times New Roman"/>
                <w:color w:val="000000"/>
                <w:lang w:eastAsia="en-US"/>
              </w:rPr>
            </w:pPr>
          </w:p>
        </w:tc>
        <w:tc>
          <w:tcPr>
            <w:tcW w:w="5953" w:type="dxa"/>
            <w:gridSpan w:val="3"/>
            <w:tcBorders>
              <w:top w:val="nil"/>
              <w:left w:val="nil"/>
              <w:bottom w:val="nil"/>
              <w:right w:val="nil"/>
            </w:tcBorders>
            <w:shd w:val="clear" w:color="auto" w:fill="auto"/>
            <w:noWrap/>
            <w:vAlign w:val="bottom"/>
            <w:hideMark/>
          </w:tcPr>
          <w:p w14:paraId="36B7327A" w14:textId="77777777" w:rsidR="0069287D" w:rsidRPr="00855398" w:rsidRDefault="0069287D" w:rsidP="003837D5">
            <w:pPr>
              <w:widowControl w:val="0"/>
              <w:rPr>
                <w:rFonts w:eastAsia="Times New Roman" w:cs="Times New Roman"/>
                <w:color w:val="000000"/>
                <w:lang w:eastAsia="en-US"/>
              </w:rPr>
            </w:pPr>
            <w:proofErr w:type="spellStart"/>
            <w:r w:rsidRPr="00855398">
              <w:rPr>
                <w:rFonts w:eastAsia="Times New Roman" w:cs="Times New Roman"/>
                <w:i/>
                <w:iCs/>
                <w:color w:val="000000"/>
                <w:lang w:eastAsia="en-US"/>
              </w:rPr>
              <w:t>N</w:t>
            </w:r>
            <w:r w:rsidRPr="00855398">
              <w:rPr>
                <w:rFonts w:eastAsia="Times New Roman" w:cs="Times New Roman"/>
                <w:color w:val="000000"/>
                <w:vertAlign w:val="subscript"/>
                <w:lang w:eastAsia="en-US"/>
              </w:rPr>
              <w:t>control</w:t>
            </w:r>
            <w:proofErr w:type="spellEnd"/>
            <w:r w:rsidRPr="00855398">
              <w:rPr>
                <w:rFonts w:eastAsia="Times New Roman" w:cs="Times New Roman"/>
                <w:color w:val="000000"/>
                <w:vertAlign w:val="subscript"/>
                <w:lang w:eastAsia="en-US"/>
              </w:rPr>
              <w:t>, familiar, novel</w:t>
            </w:r>
            <w:r w:rsidRPr="00855398">
              <w:rPr>
                <w:rFonts w:eastAsia="Times New Roman" w:cs="Times New Roman"/>
                <w:color w:val="000000"/>
                <w:lang w:eastAsia="en-US"/>
              </w:rPr>
              <w:t xml:space="preserve"> = 180, 35</w:t>
            </w:r>
            <w:r>
              <w:rPr>
                <w:rFonts w:eastAsia="Times New Roman" w:cs="Times New Roman"/>
                <w:color w:val="000000"/>
                <w:lang w:eastAsia="en-US"/>
              </w:rPr>
              <w:t>7</w:t>
            </w:r>
            <w:r w:rsidRPr="00855398">
              <w:rPr>
                <w:rFonts w:eastAsia="Times New Roman" w:cs="Times New Roman"/>
                <w:color w:val="000000"/>
                <w:lang w:eastAsia="en-US"/>
              </w:rPr>
              <w:t>, 181;</w:t>
            </w:r>
            <w:r w:rsidRPr="00855398">
              <w:rPr>
                <w:rFonts w:eastAsia="Times New Roman" w:cs="Times New Roman"/>
                <w:i/>
                <w:iCs/>
                <w:color w:val="000000"/>
                <w:lang w:eastAsia="en-US"/>
              </w:rPr>
              <w:t xml:space="preserve"> </w:t>
            </w:r>
            <w:proofErr w:type="spellStart"/>
            <w:r w:rsidRPr="00855398">
              <w:rPr>
                <w:rFonts w:eastAsia="Times New Roman" w:cs="Times New Roman"/>
                <w:i/>
                <w:iCs/>
                <w:color w:val="000000"/>
                <w:lang w:eastAsia="en-US"/>
              </w:rPr>
              <w:t>N</w:t>
            </w:r>
            <w:r w:rsidRPr="00855398">
              <w:rPr>
                <w:rFonts w:eastAsia="Times New Roman" w:cs="Times New Roman"/>
                <w:color w:val="000000"/>
                <w:vertAlign w:val="subscript"/>
                <w:lang w:eastAsia="en-US"/>
              </w:rPr>
              <w:t>trees</w:t>
            </w:r>
            <w:proofErr w:type="spellEnd"/>
            <w:r w:rsidRPr="00855398">
              <w:rPr>
                <w:rFonts w:eastAsia="Times New Roman" w:cs="Times New Roman"/>
                <w:color w:val="000000"/>
                <w:vertAlign w:val="subscript"/>
                <w:lang w:eastAsia="en-US"/>
              </w:rPr>
              <w:t xml:space="preserve"> with leaf cutter</w:t>
            </w:r>
            <w:r w:rsidRPr="00855398">
              <w:rPr>
                <w:rFonts w:eastAsia="Times New Roman" w:cs="Times New Roman"/>
                <w:color w:val="000000"/>
                <w:lang w:eastAsia="en-US"/>
              </w:rPr>
              <w:t xml:space="preserve"> = 43</w:t>
            </w:r>
          </w:p>
        </w:tc>
        <w:tc>
          <w:tcPr>
            <w:tcW w:w="1418" w:type="dxa"/>
            <w:tcBorders>
              <w:top w:val="nil"/>
              <w:left w:val="nil"/>
              <w:bottom w:val="nil"/>
              <w:right w:val="nil"/>
            </w:tcBorders>
            <w:shd w:val="clear" w:color="auto" w:fill="auto"/>
            <w:noWrap/>
            <w:vAlign w:val="bottom"/>
            <w:hideMark/>
          </w:tcPr>
          <w:p w14:paraId="2D1850BB" w14:textId="77777777" w:rsidR="0069287D" w:rsidRPr="00855398" w:rsidRDefault="0069287D" w:rsidP="003837D5">
            <w:pPr>
              <w:widowControl w:val="0"/>
              <w:rPr>
                <w:rFonts w:ascii="Calibri" w:eastAsia="Times New Roman" w:hAnsi="Calibri" w:cs="Times New Roman"/>
                <w:color w:val="000000"/>
                <w:lang w:eastAsia="en-US"/>
              </w:rPr>
            </w:pPr>
          </w:p>
        </w:tc>
      </w:tr>
      <w:tr w:rsidR="0069287D" w:rsidRPr="00855398" w14:paraId="625291AB" w14:textId="77777777" w:rsidTr="003837D5">
        <w:trPr>
          <w:trHeight w:val="300"/>
        </w:trPr>
        <w:tc>
          <w:tcPr>
            <w:tcW w:w="2977" w:type="dxa"/>
            <w:gridSpan w:val="2"/>
            <w:tcBorders>
              <w:top w:val="nil"/>
              <w:left w:val="nil"/>
              <w:bottom w:val="nil"/>
              <w:right w:val="nil"/>
            </w:tcBorders>
            <w:shd w:val="clear" w:color="auto" w:fill="auto"/>
            <w:noWrap/>
            <w:vAlign w:val="bottom"/>
            <w:hideMark/>
          </w:tcPr>
          <w:p w14:paraId="1480D966" w14:textId="77777777" w:rsidR="0069287D" w:rsidRPr="00855398" w:rsidRDefault="0069287D" w:rsidP="003837D5">
            <w:pPr>
              <w:widowControl w:val="0"/>
              <w:rPr>
                <w:rFonts w:eastAsia="Times New Roman" w:cs="Times New Roman"/>
                <w:color w:val="000000"/>
                <w:lang w:eastAsia="en-US"/>
              </w:rPr>
            </w:pPr>
            <w:r w:rsidRPr="00855398">
              <w:rPr>
                <w:rFonts w:eastAsia="Times New Roman" w:cs="Times New Roman"/>
                <w:color w:val="000000"/>
                <w:lang w:eastAsia="en-US"/>
              </w:rPr>
              <w:t>(b) Australia</w:t>
            </w:r>
          </w:p>
        </w:tc>
        <w:tc>
          <w:tcPr>
            <w:tcW w:w="2410" w:type="dxa"/>
            <w:tcBorders>
              <w:top w:val="nil"/>
              <w:left w:val="nil"/>
              <w:bottom w:val="nil"/>
              <w:right w:val="nil"/>
            </w:tcBorders>
            <w:shd w:val="clear" w:color="auto" w:fill="auto"/>
            <w:noWrap/>
            <w:vAlign w:val="bottom"/>
            <w:hideMark/>
          </w:tcPr>
          <w:p w14:paraId="2E20DCC5" w14:textId="77777777" w:rsidR="0069287D" w:rsidRPr="00855398" w:rsidRDefault="0069287D" w:rsidP="003837D5">
            <w:pPr>
              <w:widowControl w:val="0"/>
              <w:rPr>
                <w:rFonts w:ascii="Calibri" w:eastAsia="Times New Roman" w:hAnsi="Calibri" w:cs="Times New Roman"/>
                <w:color w:val="000000"/>
                <w:lang w:eastAsia="en-US"/>
              </w:rPr>
            </w:pPr>
          </w:p>
        </w:tc>
        <w:tc>
          <w:tcPr>
            <w:tcW w:w="850" w:type="dxa"/>
            <w:tcBorders>
              <w:top w:val="nil"/>
              <w:left w:val="nil"/>
              <w:bottom w:val="nil"/>
              <w:right w:val="nil"/>
            </w:tcBorders>
            <w:shd w:val="clear" w:color="auto" w:fill="auto"/>
            <w:noWrap/>
            <w:vAlign w:val="bottom"/>
            <w:hideMark/>
          </w:tcPr>
          <w:p w14:paraId="3DC24CAE" w14:textId="77777777" w:rsidR="0069287D" w:rsidRPr="00855398" w:rsidRDefault="0069287D" w:rsidP="003837D5">
            <w:pPr>
              <w:widowControl w:val="0"/>
              <w:rPr>
                <w:rFonts w:ascii="Calibri" w:eastAsia="Times New Roman" w:hAnsi="Calibri" w:cs="Times New Roman"/>
                <w:color w:val="000000"/>
                <w:lang w:eastAsia="en-US"/>
              </w:rPr>
            </w:pPr>
          </w:p>
        </w:tc>
        <w:tc>
          <w:tcPr>
            <w:tcW w:w="1418" w:type="dxa"/>
            <w:tcBorders>
              <w:top w:val="nil"/>
              <w:left w:val="nil"/>
              <w:bottom w:val="nil"/>
              <w:right w:val="nil"/>
            </w:tcBorders>
            <w:shd w:val="clear" w:color="auto" w:fill="auto"/>
            <w:noWrap/>
            <w:vAlign w:val="bottom"/>
            <w:hideMark/>
          </w:tcPr>
          <w:p w14:paraId="62048441" w14:textId="77777777" w:rsidR="0069287D" w:rsidRPr="00855398" w:rsidRDefault="0069287D" w:rsidP="003837D5">
            <w:pPr>
              <w:widowControl w:val="0"/>
              <w:rPr>
                <w:rFonts w:ascii="Calibri" w:eastAsia="Times New Roman" w:hAnsi="Calibri" w:cs="Times New Roman"/>
                <w:color w:val="000000"/>
                <w:lang w:eastAsia="en-US"/>
              </w:rPr>
            </w:pPr>
          </w:p>
        </w:tc>
      </w:tr>
      <w:tr w:rsidR="0069287D" w:rsidRPr="00855398" w14:paraId="222F3365" w14:textId="77777777" w:rsidTr="003837D5">
        <w:trPr>
          <w:trHeight w:val="300"/>
        </w:trPr>
        <w:tc>
          <w:tcPr>
            <w:tcW w:w="284" w:type="dxa"/>
            <w:tcBorders>
              <w:top w:val="nil"/>
              <w:left w:val="nil"/>
              <w:bottom w:val="nil"/>
              <w:right w:val="nil"/>
            </w:tcBorders>
            <w:shd w:val="clear" w:color="auto" w:fill="auto"/>
            <w:noWrap/>
            <w:vAlign w:val="bottom"/>
            <w:hideMark/>
          </w:tcPr>
          <w:p w14:paraId="14AB4815" w14:textId="77777777" w:rsidR="0069287D" w:rsidRPr="00855398" w:rsidRDefault="0069287D" w:rsidP="003837D5">
            <w:pPr>
              <w:widowControl w:val="0"/>
              <w:rPr>
                <w:rFonts w:ascii="Calibri" w:eastAsia="Times New Roman" w:hAnsi="Calibri" w:cs="Times New Roman"/>
                <w:color w:val="000000"/>
                <w:lang w:eastAsia="en-US"/>
              </w:rPr>
            </w:pPr>
          </w:p>
        </w:tc>
        <w:tc>
          <w:tcPr>
            <w:tcW w:w="2693" w:type="dxa"/>
            <w:tcBorders>
              <w:top w:val="nil"/>
              <w:left w:val="nil"/>
              <w:bottom w:val="nil"/>
              <w:right w:val="nil"/>
            </w:tcBorders>
            <w:shd w:val="clear" w:color="auto" w:fill="auto"/>
            <w:noWrap/>
            <w:vAlign w:val="bottom"/>
            <w:hideMark/>
          </w:tcPr>
          <w:p w14:paraId="09F903E1" w14:textId="77777777" w:rsidR="0069287D" w:rsidRPr="00855398" w:rsidRDefault="0069287D" w:rsidP="003837D5">
            <w:pPr>
              <w:widowControl w:val="0"/>
              <w:rPr>
                <w:rFonts w:ascii="Calibri" w:eastAsia="Times New Roman" w:hAnsi="Calibri" w:cs="Times New Roman"/>
                <w:color w:val="000000"/>
                <w:lang w:eastAsia="en-US"/>
              </w:rPr>
            </w:pPr>
          </w:p>
        </w:tc>
        <w:tc>
          <w:tcPr>
            <w:tcW w:w="2410" w:type="dxa"/>
            <w:tcBorders>
              <w:top w:val="nil"/>
              <w:left w:val="nil"/>
              <w:bottom w:val="nil"/>
              <w:right w:val="nil"/>
            </w:tcBorders>
            <w:shd w:val="clear" w:color="auto" w:fill="auto"/>
            <w:noWrap/>
            <w:vAlign w:val="bottom"/>
            <w:hideMark/>
          </w:tcPr>
          <w:p w14:paraId="311695B2" w14:textId="77777777" w:rsidR="0069287D" w:rsidRPr="00855398" w:rsidRDefault="0069287D" w:rsidP="003837D5">
            <w:pPr>
              <w:widowControl w:val="0"/>
              <w:rPr>
                <w:rFonts w:eastAsia="Times New Roman" w:cs="Times New Roman"/>
                <w:color w:val="000000"/>
                <w:lang w:eastAsia="en-US"/>
              </w:rPr>
            </w:pPr>
            <w:r w:rsidRPr="00855398">
              <w:rPr>
                <w:rFonts w:eastAsia="Times New Roman" w:cs="Times New Roman"/>
                <w:color w:val="000000"/>
                <w:lang w:eastAsia="en-US"/>
              </w:rPr>
              <w:t>odds</w:t>
            </w:r>
          </w:p>
        </w:tc>
        <w:tc>
          <w:tcPr>
            <w:tcW w:w="850" w:type="dxa"/>
            <w:tcBorders>
              <w:top w:val="nil"/>
              <w:left w:val="nil"/>
              <w:bottom w:val="nil"/>
              <w:right w:val="nil"/>
            </w:tcBorders>
            <w:shd w:val="clear" w:color="auto" w:fill="auto"/>
            <w:noWrap/>
            <w:vAlign w:val="bottom"/>
            <w:hideMark/>
          </w:tcPr>
          <w:p w14:paraId="4A79A807" w14:textId="77777777" w:rsidR="0069287D" w:rsidRPr="00855398" w:rsidRDefault="0069287D" w:rsidP="003837D5">
            <w:pPr>
              <w:widowControl w:val="0"/>
              <w:rPr>
                <w:rFonts w:eastAsia="Times New Roman" w:cs="Times New Roman"/>
                <w:i/>
                <w:iCs/>
                <w:color w:val="000000"/>
                <w:lang w:eastAsia="en-US"/>
              </w:rPr>
            </w:pPr>
          </w:p>
        </w:tc>
        <w:tc>
          <w:tcPr>
            <w:tcW w:w="1418" w:type="dxa"/>
            <w:tcBorders>
              <w:top w:val="nil"/>
              <w:left w:val="nil"/>
              <w:bottom w:val="nil"/>
              <w:right w:val="nil"/>
            </w:tcBorders>
            <w:shd w:val="clear" w:color="auto" w:fill="auto"/>
            <w:noWrap/>
            <w:vAlign w:val="bottom"/>
            <w:hideMark/>
          </w:tcPr>
          <w:p w14:paraId="382FF0A1" w14:textId="77777777" w:rsidR="0069287D" w:rsidRPr="00855398" w:rsidRDefault="0069287D" w:rsidP="003837D5">
            <w:pPr>
              <w:widowControl w:val="0"/>
              <w:rPr>
                <w:rFonts w:eastAsia="Times New Roman" w:cs="Times New Roman"/>
                <w:i/>
                <w:iCs/>
                <w:color w:val="000000"/>
                <w:lang w:eastAsia="en-US"/>
              </w:rPr>
            </w:pPr>
          </w:p>
        </w:tc>
      </w:tr>
      <w:tr w:rsidR="0069287D" w:rsidRPr="00855398" w14:paraId="6F453D36" w14:textId="77777777" w:rsidTr="003837D5">
        <w:trPr>
          <w:trHeight w:val="300"/>
        </w:trPr>
        <w:tc>
          <w:tcPr>
            <w:tcW w:w="284" w:type="dxa"/>
            <w:tcBorders>
              <w:top w:val="nil"/>
              <w:left w:val="nil"/>
              <w:bottom w:val="nil"/>
              <w:right w:val="nil"/>
            </w:tcBorders>
            <w:shd w:val="clear" w:color="auto" w:fill="auto"/>
            <w:noWrap/>
            <w:vAlign w:val="bottom"/>
            <w:hideMark/>
          </w:tcPr>
          <w:p w14:paraId="07D37A8B" w14:textId="77777777" w:rsidR="0069287D" w:rsidRPr="00855398" w:rsidRDefault="0069287D" w:rsidP="003837D5">
            <w:pPr>
              <w:widowControl w:val="0"/>
              <w:rPr>
                <w:rFonts w:ascii="Calibri" w:eastAsia="Times New Roman" w:hAnsi="Calibri" w:cs="Times New Roman"/>
                <w:color w:val="000000"/>
                <w:lang w:eastAsia="en-US"/>
              </w:rPr>
            </w:pPr>
          </w:p>
        </w:tc>
        <w:tc>
          <w:tcPr>
            <w:tcW w:w="2693" w:type="dxa"/>
            <w:tcBorders>
              <w:top w:val="nil"/>
              <w:left w:val="nil"/>
              <w:bottom w:val="nil"/>
              <w:right w:val="nil"/>
            </w:tcBorders>
            <w:shd w:val="clear" w:color="auto" w:fill="auto"/>
            <w:noWrap/>
            <w:vAlign w:val="bottom"/>
            <w:hideMark/>
          </w:tcPr>
          <w:p w14:paraId="5710D999" w14:textId="77777777" w:rsidR="0069287D" w:rsidRPr="00855398" w:rsidRDefault="0069287D" w:rsidP="003837D5">
            <w:pPr>
              <w:widowControl w:val="0"/>
              <w:rPr>
                <w:rFonts w:eastAsia="Times New Roman" w:cs="Times New Roman"/>
                <w:color w:val="000000"/>
                <w:lang w:eastAsia="en-US"/>
              </w:rPr>
            </w:pPr>
            <w:r>
              <w:rPr>
                <w:rFonts w:eastAsia="Times New Roman" w:cs="Times New Roman"/>
                <w:color w:val="000000"/>
                <w:lang w:eastAsia="en-US"/>
              </w:rPr>
              <w:t xml:space="preserve">intercept: </w:t>
            </w:r>
            <w:r w:rsidRPr="00855398">
              <w:rPr>
                <w:rFonts w:eastAsia="Times New Roman" w:cs="Times New Roman"/>
                <w:color w:val="000000"/>
                <w:lang w:eastAsia="en-US"/>
              </w:rPr>
              <w:t>control</w:t>
            </w:r>
          </w:p>
        </w:tc>
        <w:tc>
          <w:tcPr>
            <w:tcW w:w="2410" w:type="dxa"/>
            <w:tcBorders>
              <w:top w:val="nil"/>
              <w:left w:val="nil"/>
              <w:bottom w:val="nil"/>
              <w:right w:val="nil"/>
            </w:tcBorders>
            <w:shd w:val="clear" w:color="auto" w:fill="auto"/>
            <w:noWrap/>
            <w:vAlign w:val="bottom"/>
            <w:hideMark/>
          </w:tcPr>
          <w:p w14:paraId="3C7897C7" w14:textId="77777777" w:rsidR="0069287D" w:rsidRPr="00855398" w:rsidRDefault="0069287D" w:rsidP="003837D5">
            <w:pPr>
              <w:widowControl w:val="0"/>
              <w:rPr>
                <w:rFonts w:eastAsia="Times New Roman" w:cs="Times New Roman"/>
                <w:color w:val="000000"/>
                <w:lang w:eastAsia="en-US"/>
              </w:rPr>
            </w:pPr>
            <w:r w:rsidRPr="00855398">
              <w:rPr>
                <w:rFonts w:eastAsia="Times New Roman" w:cs="Times New Roman"/>
                <w:color w:val="000000"/>
                <w:lang w:eastAsia="en-US"/>
              </w:rPr>
              <w:t>0.02 (0.006, 0.037)</w:t>
            </w:r>
          </w:p>
        </w:tc>
        <w:tc>
          <w:tcPr>
            <w:tcW w:w="850" w:type="dxa"/>
            <w:tcBorders>
              <w:top w:val="nil"/>
              <w:left w:val="nil"/>
              <w:bottom w:val="nil"/>
              <w:right w:val="nil"/>
            </w:tcBorders>
            <w:shd w:val="clear" w:color="auto" w:fill="auto"/>
            <w:noWrap/>
            <w:vAlign w:val="bottom"/>
            <w:hideMark/>
          </w:tcPr>
          <w:p w14:paraId="796374EC" w14:textId="77777777" w:rsidR="0069287D" w:rsidRPr="00855398" w:rsidRDefault="0069287D" w:rsidP="003837D5">
            <w:pPr>
              <w:widowControl w:val="0"/>
              <w:jc w:val="right"/>
              <w:rPr>
                <w:rFonts w:eastAsia="Times New Roman" w:cs="Times New Roman"/>
                <w:color w:val="000000"/>
                <w:lang w:eastAsia="en-US"/>
              </w:rPr>
            </w:pPr>
            <w:r w:rsidRPr="00855398">
              <w:rPr>
                <w:rFonts w:eastAsia="Times New Roman" w:cs="Times New Roman"/>
                <w:color w:val="000000"/>
                <w:lang w:eastAsia="en-US"/>
              </w:rPr>
              <w:t>-9.29</w:t>
            </w:r>
          </w:p>
        </w:tc>
        <w:tc>
          <w:tcPr>
            <w:tcW w:w="1418" w:type="dxa"/>
            <w:tcBorders>
              <w:top w:val="nil"/>
              <w:left w:val="nil"/>
              <w:bottom w:val="nil"/>
              <w:right w:val="nil"/>
            </w:tcBorders>
            <w:shd w:val="clear" w:color="auto" w:fill="auto"/>
            <w:noWrap/>
            <w:vAlign w:val="bottom"/>
            <w:hideMark/>
          </w:tcPr>
          <w:p w14:paraId="77897472" w14:textId="77777777" w:rsidR="0069287D" w:rsidRPr="00855398" w:rsidRDefault="0069287D" w:rsidP="003837D5">
            <w:pPr>
              <w:widowControl w:val="0"/>
              <w:jc w:val="right"/>
              <w:rPr>
                <w:rFonts w:eastAsia="Times New Roman" w:cs="Times New Roman"/>
                <w:color w:val="000000"/>
                <w:lang w:eastAsia="en-US"/>
              </w:rPr>
            </w:pPr>
            <w:r w:rsidRPr="00855398">
              <w:rPr>
                <w:rFonts w:eastAsia="Times New Roman" w:cs="Times New Roman"/>
                <w:color w:val="000000"/>
                <w:lang w:eastAsia="en-US"/>
              </w:rPr>
              <w:t>&lt; 0.01</w:t>
            </w:r>
          </w:p>
        </w:tc>
      </w:tr>
      <w:tr w:rsidR="0069287D" w:rsidRPr="00855398" w14:paraId="02672A5E" w14:textId="77777777" w:rsidTr="003837D5">
        <w:trPr>
          <w:trHeight w:val="300"/>
        </w:trPr>
        <w:tc>
          <w:tcPr>
            <w:tcW w:w="284" w:type="dxa"/>
            <w:tcBorders>
              <w:top w:val="nil"/>
              <w:left w:val="nil"/>
              <w:bottom w:val="nil"/>
              <w:right w:val="nil"/>
            </w:tcBorders>
            <w:shd w:val="clear" w:color="auto" w:fill="auto"/>
            <w:noWrap/>
            <w:vAlign w:val="bottom"/>
            <w:hideMark/>
          </w:tcPr>
          <w:p w14:paraId="4E4A2DF0" w14:textId="77777777" w:rsidR="0069287D" w:rsidRPr="00855398" w:rsidRDefault="0069287D" w:rsidP="003837D5">
            <w:pPr>
              <w:widowControl w:val="0"/>
              <w:rPr>
                <w:rFonts w:ascii="Calibri" w:eastAsia="Times New Roman" w:hAnsi="Calibri" w:cs="Times New Roman"/>
                <w:color w:val="000000"/>
                <w:lang w:eastAsia="en-US"/>
              </w:rPr>
            </w:pPr>
          </w:p>
        </w:tc>
        <w:tc>
          <w:tcPr>
            <w:tcW w:w="2693" w:type="dxa"/>
            <w:tcBorders>
              <w:top w:val="nil"/>
              <w:left w:val="nil"/>
              <w:bottom w:val="nil"/>
              <w:right w:val="nil"/>
            </w:tcBorders>
            <w:shd w:val="clear" w:color="auto" w:fill="auto"/>
            <w:noWrap/>
            <w:vAlign w:val="bottom"/>
            <w:hideMark/>
          </w:tcPr>
          <w:p w14:paraId="0ED12AA1" w14:textId="77777777" w:rsidR="0069287D" w:rsidRPr="00855398" w:rsidRDefault="0069287D" w:rsidP="003837D5">
            <w:pPr>
              <w:widowControl w:val="0"/>
              <w:rPr>
                <w:rFonts w:eastAsia="Times New Roman" w:cs="Times New Roman"/>
                <w:color w:val="000000"/>
                <w:lang w:eastAsia="en-US"/>
              </w:rPr>
            </w:pPr>
          </w:p>
        </w:tc>
        <w:tc>
          <w:tcPr>
            <w:tcW w:w="2410" w:type="dxa"/>
            <w:tcBorders>
              <w:top w:val="nil"/>
              <w:left w:val="nil"/>
              <w:bottom w:val="nil"/>
              <w:right w:val="nil"/>
            </w:tcBorders>
            <w:shd w:val="clear" w:color="auto" w:fill="auto"/>
            <w:noWrap/>
            <w:vAlign w:val="bottom"/>
            <w:hideMark/>
          </w:tcPr>
          <w:p w14:paraId="095D1F2F" w14:textId="77777777" w:rsidR="0069287D" w:rsidRPr="00855398" w:rsidRDefault="0069287D" w:rsidP="003837D5">
            <w:pPr>
              <w:widowControl w:val="0"/>
              <w:rPr>
                <w:rFonts w:eastAsia="Times New Roman" w:cs="Times New Roman"/>
                <w:color w:val="000000"/>
                <w:lang w:eastAsia="en-US"/>
              </w:rPr>
            </w:pPr>
            <w:r w:rsidRPr="00855398">
              <w:rPr>
                <w:rFonts w:eastAsia="Times New Roman" w:cs="Times New Roman"/>
                <w:color w:val="000000"/>
                <w:lang w:eastAsia="en-US"/>
              </w:rPr>
              <w:t>odds ratio</w:t>
            </w:r>
          </w:p>
        </w:tc>
        <w:tc>
          <w:tcPr>
            <w:tcW w:w="850" w:type="dxa"/>
            <w:tcBorders>
              <w:top w:val="nil"/>
              <w:left w:val="nil"/>
              <w:bottom w:val="nil"/>
              <w:right w:val="nil"/>
            </w:tcBorders>
            <w:shd w:val="clear" w:color="auto" w:fill="auto"/>
            <w:noWrap/>
            <w:vAlign w:val="bottom"/>
            <w:hideMark/>
          </w:tcPr>
          <w:p w14:paraId="5482067F" w14:textId="77777777" w:rsidR="0069287D" w:rsidRPr="00855398" w:rsidRDefault="0069287D" w:rsidP="003837D5">
            <w:pPr>
              <w:widowControl w:val="0"/>
              <w:rPr>
                <w:rFonts w:eastAsia="Times New Roman" w:cs="Times New Roman"/>
                <w:color w:val="000000"/>
                <w:lang w:eastAsia="en-US"/>
              </w:rPr>
            </w:pPr>
          </w:p>
        </w:tc>
        <w:tc>
          <w:tcPr>
            <w:tcW w:w="1418" w:type="dxa"/>
            <w:tcBorders>
              <w:top w:val="nil"/>
              <w:left w:val="nil"/>
              <w:bottom w:val="nil"/>
              <w:right w:val="nil"/>
            </w:tcBorders>
            <w:shd w:val="clear" w:color="auto" w:fill="auto"/>
            <w:noWrap/>
            <w:vAlign w:val="bottom"/>
            <w:hideMark/>
          </w:tcPr>
          <w:p w14:paraId="1B40075D" w14:textId="77777777" w:rsidR="0069287D" w:rsidRPr="00855398" w:rsidRDefault="0069287D" w:rsidP="003837D5">
            <w:pPr>
              <w:widowControl w:val="0"/>
              <w:rPr>
                <w:rFonts w:eastAsia="Times New Roman" w:cs="Times New Roman"/>
                <w:color w:val="000000"/>
                <w:lang w:eastAsia="en-US"/>
              </w:rPr>
            </w:pPr>
          </w:p>
        </w:tc>
      </w:tr>
      <w:tr w:rsidR="0069287D" w:rsidRPr="00855398" w14:paraId="1E992315" w14:textId="77777777" w:rsidTr="003837D5">
        <w:trPr>
          <w:trHeight w:val="300"/>
        </w:trPr>
        <w:tc>
          <w:tcPr>
            <w:tcW w:w="284" w:type="dxa"/>
            <w:tcBorders>
              <w:top w:val="nil"/>
              <w:left w:val="nil"/>
              <w:bottom w:val="nil"/>
              <w:right w:val="nil"/>
            </w:tcBorders>
            <w:shd w:val="clear" w:color="auto" w:fill="auto"/>
            <w:noWrap/>
            <w:vAlign w:val="bottom"/>
            <w:hideMark/>
          </w:tcPr>
          <w:p w14:paraId="4AD118BC" w14:textId="77777777" w:rsidR="0069287D" w:rsidRPr="00855398" w:rsidRDefault="0069287D" w:rsidP="003837D5">
            <w:pPr>
              <w:widowControl w:val="0"/>
              <w:rPr>
                <w:rFonts w:ascii="Calibri" w:eastAsia="Times New Roman" w:hAnsi="Calibri" w:cs="Times New Roman"/>
                <w:color w:val="000000"/>
                <w:lang w:eastAsia="en-US"/>
              </w:rPr>
            </w:pPr>
          </w:p>
        </w:tc>
        <w:tc>
          <w:tcPr>
            <w:tcW w:w="2693" w:type="dxa"/>
            <w:tcBorders>
              <w:top w:val="nil"/>
              <w:left w:val="nil"/>
              <w:bottom w:val="nil"/>
              <w:right w:val="nil"/>
            </w:tcBorders>
            <w:shd w:val="clear" w:color="auto" w:fill="auto"/>
            <w:noWrap/>
            <w:vAlign w:val="bottom"/>
            <w:hideMark/>
          </w:tcPr>
          <w:p w14:paraId="52AED42B" w14:textId="77777777" w:rsidR="0069287D" w:rsidRPr="00855398" w:rsidRDefault="0069287D" w:rsidP="003837D5">
            <w:pPr>
              <w:widowControl w:val="0"/>
              <w:rPr>
                <w:rFonts w:eastAsia="Times New Roman" w:cs="Times New Roman"/>
                <w:color w:val="000000"/>
                <w:lang w:eastAsia="en-US"/>
              </w:rPr>
            </w:pPr>
            <w:r>
              <w:rPr>
                <w:rFonts w:eastAsia="Times New Roman" w:cs="Times New Roman"/>
                <w:color w:val="000000"/>
                <w:lang w:eastAsia="en-US"/>
              </w:rPr>
              <w:t>“famili</w:t>
            </w:r>
            <w:r w:rsidRPr="00855398">
              <w:rPr>
                <w:rFonts w:eastAsia="Times New Roman" w:cs="Times New Roman"/>
                <w:color w:val="000000"/>
                <w:lang w:eastAsia="en-US"/>
              </w:rPr>
              <w:t>ar</w:t>
            </w:r>
            <w:r>
              <w:rPr>
                <w:rFonts w:eastAsia="Times New Roman" w:cs="Times New Roman"/>
                <w:color w:val="000000"/>
                <w:lang w:eastAsia="en-US"/>
              </w:rPr>
              <w:t>”</w:t>
            </w:r>
            <w:r w:rsidRPr="00855398">
              <w:rPr>
                <w:rFonts w:eastAsia="Times New Roman" w:cs="Times New Roman"/>
                <w:color w:val="000000"/>
                <w:lang w:eastAsia="en-US"/>
              </w:rPr>
              <w:t xml:space="preserve"> </w:t>
            </w:r>
            <w:r>
              <w:rPr>
                <w:rFonts w:eastAsia="Times New Roman" w:cs="Times New Roman"/>
                <w:color w:val="000000"/>
                <w:lang w:eastAsia="en-US"/>
              </w:rPr>
              <w:t>prey*</w:t>
            </w:r>
          </w:p>
        </w:tc>
        <w:tc>
          <w:tcPr>
            <w:tcW w:w="2410" w:type="dxa"/>
            <w:tcBorders>
              <w:top w:val="nil"/>
              <w:left w:val="nil"/>
              <w:bottom w:val="nil"/>
              <w:right w:val="nil"/>
            </w:tcBorders>
            <w:shd w:val="clear" w:color="auto" w:fill="auto"/>
            <w:noWrap/>
            <w:vAlign w:val="bottom"/>
            <w:hideMark/>
          </w:tcPr>
          <w:p w14:paraId="180E475F" w14:textId="77777777" w:rsidR="0069287D" w:rsidRPr="00855398" w:rsidRDefault="0069287D" w:rsidP="003837D5">
            <w:pPr>
              <w:widowControl w:val="0"/>
              <w:rPr>
                <w:rFonts w:eastAsia="Times New Roman" w:cs="Times New Roman"/>
                <w:color w:val="000000"/>
                <w:lang w:eastAsia="en-US"/>
              </w:rPr>
            </w:pPr>
            <w:r w:rsidRPr="00855398">
              <w:rPr>
                <w:rFonts w:eastAsia="Times New Roman" w:cs="Times New Roman"/>
                <w:color w:val="000000"/>
                <w:lang w:eastAsia="en-US"/>
              </w:rPr>
              <w:t>2.8</w:t>
            </w:r>
            <w:r>
              <w:rPr>
                <w:rFonts w:eastAsia="Times New Roman" w:cs="Times New Roman"/>
                <w:color w:val="000000"/>
                <w:lang w:eastAsia="en-US"/>
              </w:rPr>
              <w:t>8</w:t>
            </w:r>
            <w:r w:rsidRPr="00855398">
              <w:rPr>
                <w:rFonts w:eastAsia="Times New Roman" w:cs="Times New Roman"/>
                <w:color w:val="000000"/>
                <w:lang w:eastAsia="en-US"/>
              </w:rPr>
              <w:t xml:space="preserve"> (1.106, 7.515)</w:t>
            </w:r>
          </w:p>
        </w:tc>
        <w:tc>
          <w:tcPr>
            <w:tcW w:w="850" w:type="dxa"/>
            <w:tcBorders>
              <w:top w:val="nil"/>
              <w:left w:val="nil"/>
              <w:bottom w:val="nil"/>
              <w:right w:val="nil"/>
            </w:tcBorders>
            <w:shd w:val="clear" w:color="auto" w:fill="auto"/>
            <w:noWrap/>
            <w:vAlign w:val="bottom"/>
            <w:hideMark/>
          </w:tcPr>
          <w:p w14:paraId="76D4C181" w14:textId="77777777" w:rsidR="0069287D" w:rsidRPr="00855398" w:rsidRDefault="0069287D" w:rsidP="003837D5">
            <w:pPr>
              <w:widowControl w:val="0"/>
              <w:jc w:val="right"/>
              <w:rPr>
                <w:rFonts w:eastAsia="Times New Roman" w:cs="Times New Roman"/>
                <w:color w:val="000000"/>
                <w:lang w:eastAsia="en-US"/>
              </w:rPr>
            </w:pPr>
            <w:r w:rsidRPr="00855398">
              <w:rPr>
                <w:rFonts w:eastAsia="Times New Roman" w:cs="Times New Roman"/>
                <w:color w:val="000000"/>
                <w:lang w:eastAsia="en-US"/>
              </w:rPr>
              <w:t>2.17</w:t>
            </w:r>
          </w:p>
        </w:tc>
        <w:tc>
          <w:tcPr>
            <w:tcW w:w="1418" w:type="dxa"/>
            <w:tcBorders>
              <w:top w:val="nil"/>
              <w:left w:val="nil"/>
              <w:bottom w:val="nil"/>
              <w:right w:val="nil"/>
            </w:tcBorders>
            <w:shd w:val="clear" w:color="auto" w:fill="auto"/>
            <w:noWrap/>
            <w:vAlign w:val="bottom"/>
            <w:hideMark/>
          </w:tcPr>
          <w:p w14:paraId="5B106254" w14:textId="77777777" w:rsidR="0069287D" w:rsidRPr="00855398" w:rsidRDefault="0069287D" w:rsidP="003837D5">
            <w:pPr>
              <w:widowControl w:val="0"/>
              <w:jc w:val="right"/>
              <w:rPr>
                <w:rFonts w:eastAsia="Times New Roman" w:cs="Times New Roman"/>
                <w:color w:val="000000"/>
                <w:lang w:eastAsia="en-US"/>
              </w:rPr>
            </w:pPr>
            <w:r w:rsidRPr="00855398">
              <w:rPr>
                <w:rFonts w:eastAsia="Times New Roman" w:cs="Times New Roman"/>
                <w:color w:val="000000"/>
                <w:lang w:eastAsia="en-US"/>
              </w:rPr>
              <w:t>0.03</w:t>
            </w:r>
          </w:p>
        </w:tc>
      </w:tr>
      <w:tr w:rsidR="0069287D" w:rsidRPr="00855398" w14:paraId="14A98977" w14:textId="77777777" w:rsidTr="003837D5">
        <w:trPr>
          <w:trHeight w:val="300"/>
        </w:trPr>
        <w:tc>
          <w:tcPr>
            <w:tcW w:w="284" w:type="dxa"/>
            <w:tcBorders>
              <w:top w:val="nil"/>
              <w:left w:val="nil"/>
              <w:right w:val="nil"/>
            </w:tcBorders>
            <w:shd w:val="clear" w:color="auto" w:fill="auto"/>
            <w:noWrap/>
            <w:vAlign w:val="bottom"/>
            <w:hideMark/>
          </w:tcPr>
          <w:p w14:paraId="73E3AC0D" w14:textId="77777777" w:rsidR="0069287D" w:rsidRPr="00855398" w:rsidRDefault="0069287D" w:rsidP="003837D5">
            <w:pPr>
              <w:widowControl w:val="0"/>
              <w:rPr>
                <w:rFonts w:ascii="Calibri" w:eastAsia="Times New Roman" w:hAnsi="Calibri" w:cs="Times New Roman"/>
                <w:color w:val="000000"/>
                <w:lang w:eastAsia="en-US"/>
              </w:rPr>
            </w:pPr>
          </w:p>
        </w:tc>
        <w:tc>
          <w:tcPr>
            <w:tcW w:w="2693" w:type="dxa"/>
            <w:tcBorders>
              <w:top w:val="nil"/>
              <w:left w:val="nil"/>
              <w:right w:val="nil"/>
            </w:tcBorders>
            <w:shd w:val="clear" w:color="auto" w:fill="auto"/>
            <w:noWrap/>
            <w:vAlign w:val="bottom"/>
            <w:hideMark/>
          </w:tcPr>
          <w:p w14:paraId="004C5D3F" w14:textId="77777777" w:rsidR="0069287D" w:rsidRPr="00855398" w:rsidRDefault="0069287D" w:rsidP="003837D5">
            <w:pPr>
              <w:widowControl w:val="0"/>
              <w:rPr>
                <w:rFonts w:eastAsia="Times New Roman" w:cs="Times New Roman"/>
                <w:color w:val="000000"/>
                <w:lang w:eastAsia="en-US"/>
              </w:rPr>
            </w:pPr>
            <w:r>
              <w:rPr>
                <w:rFonts w:eastAsia="Times New Roman" w:cs="Times New Roman"/>
                <w:color w:val="000000"/>
                <w:lang w:eastAsia="en-US"/>
              </w:rPr>
              <w:t>novel prey</w:t>
            </w:r>
          </w:p>
        </w:tc>
        <w:tc>
          <w:tcPr>
            <w:tcW w:w="2410" w:type="dxa"/>
            <w:tcBorders>
              <w:top w:val="nil"/>
              <w:left w:val="nil"/>
              <w:right w:val="nil"/>
            </w:tcBorders>
            <w:shd w:val="clear" w:color="auto" w:fill="auto"/>
            <w:noWrap/>
            <w:vAlign w:val="bottom"/>
            <w:hideMark/>
          </w:tcPr>
          <w:p w14:paraId="0CA1EA5E" w14:textId="77777777" w:rsidR="0069287D" w:rsidRPr="00855398" w:rsidRDefault="0069287D" w:rsidP="003837D5">
            <w:pPr>
              <w:widowControl w:val="0"/>
              <w:rPr>
                <w:rFonts w:eastAsia="Times New Roman" w:cs="Times New Roman"/>
                <w:color w:val="000000"/>
                <w:lang w:eastAsia="en-US"/>
              </w:rPr>
            </w:pPr>
            <w:r w:rsidRPr="00855398">
              <w:rPr>
                <w:rFonts w:eastAsia="Times New Roman" w:cs="Times New Roman"/>
                <w:color w:val="000000"/>
                <w:lang w:eastAsia="en-US"/>
              </w:rPr>
              <w:t>0.58 (0.136, 2.427)</w:t>
            </w:r>
          </w:p>
        </w:tc>
        <w:tc>
          <w:tcPr>
            <w:tcW w:w="850" w:type="dxa"/>
            <w:tcBorders>
              <w:top w:val="nil"/>
              <w:left w:val="nil"/>
              <w:right w:val="nil"/>
            </w:tcBorders>
            <w:shd w:val="clear" w:color="auto" w:fill="auto"/>
            <w:noWrap/>
            <w:vAlign w:val="bottom"/>
            <w:hideMark/>
          </w:tcPr>
          <w:p w14:paraId="3AA8DFA2" w14:textId="77777777" w:rsidR="0069287D" w:rsidRPr="00855398" w:rsidRDefault="0069287D" w:rsidP="003837D5">
            <w:pPr>
              <w:widowControl w:val="0"/>
              <w:jc w:val="right"/>
              <w:rPr>
                <w:rFonts w:eastAsia="Times New Roman" w:cs="Times New Roman"/>
                <w:color w:val="000000"/>
                <w:lang w:eastAsia="en-US"/>
              </w:rPr>
            </w:pPr>
            <w:r w:rsidRPr="00855398">
              <w:rPr>
                <w:rFonts w:eastAsia="Times New Roman" w:cs="Times New Roman"/>
                <w:color w:val="000000"/>
                <w:lang w:eastAsia="en-US"/>
              </w:rPr>
              <w:t>-0.75</w:t>
            </w:r>
          </w:p>
        </w:tc>
        <w:tc>
          <w:tcPr>
            <w:tcW w:w="1418" w:type="dxa"/>
            <w:tcBorders>
              <w:top w:val="nil"/>
              <w:left w:val="nil"/>
              <w:right w:val="nil"/>
            </w:tcBorders>
            <w:shd w:val="clear" w:color="auto" w:fill="auto"/>
            <w:noWrap/>
            <w:vAlign w:val="bottom"/>
            <w:hideMark/>
          </w:tcPr>
          <w:p w14:paraId="7B9816A4" w14:textId="77777777" w:rsidR="0069287D" w:rsidRPr="00855398" w:rsidRDefault="0069287D" w:rsidP="003837D5">
            <w:pPr>
              <w:widowControl w:val="0"/>
              <w:jc w:val="right"/>
              <w:rPr>
                <w:rFonts w:eastAsia="Times New Roman" w:cs="Times New Roman"/>
                <w:color w:val="000000"/>
                <w:lang w:eastAsia="en-US"/>
              </w:rPr>
            </w:pPr>
            <w:r w:rsidRPr="00855398">
              <w:rPr>
                <w:rFonts w:eastAsia="Times New Roman" w:cs="Times New Roman"/>
                <w:color w:val="000000"/>
                <w:lang w:eastAsia="en-US"/>
              </w:rPr>
              <w:t>0.45</w:t>
            </w:r>
          </w:p>
        </w:tc>
      </w:tr>
      <w:tr w:rsidR="0069287D" w:rsidRPr="00855398" w14:paraId="7EFFC88B" w14:textId="77777777" w:rsidTr="003837D5">
        <w:trPr>
          <w:trHeight w:val="300"/>
        </w:trPr>
        <w:tc>
          <w:tcPr>
            <w:tcW w:w="284" w:type="dxa"/>
            <w:tcBorders>
              <w:top w:val="nil"/>
              <w:left w:val="nil"/>
              <w:bottom w:val="single" w:sz="4" w:space="0" w:color="auto"/>
              <w:right w:val="nil"/>
            </w:tcBorders>
            <w:shd w:val="clear" w:color="auto" w:fill="auto"/>
            <w:noWrap/>
            <w:vAlign w:val="bottom"/>
          </w:tcPr>
          <w:p w14:paraId="470B65AF" w14:textId="77777777" w:rsidR="0069287D" w:rsidRPr="00855398" w:rsidRDefault="0069287D" w:rsidP="003837D5">
            <w:pPr>
              <w:widowControl w:val="0"/>
              <w:rPr>
                <w:rFonts w:ascii="Calibri" w:eastAsia="Times New Roman" w:hAnsi="Calibri" w:cs="Times New Roman"/>
                <w:color w:val="000000"/>
                <w:lang w:eastAsia="en-US"/>
              </w:rPr>
            </w:pPr>
          </w:p>
        </w:tc>
        <w:tc>
          <w:tcPr>
            <w:tcW w:w="5103" w:type="dxa"/>
            <w:gridSpan w:val="2"/>
            <w:tcBorders>
              <w:top w:val="nil"/>
              <w:left w:val="nil"/>
              <w:bottom w:val="single" w:sz="4" w:space="0" w:color="auto"/>
              <w:right w:val="nil"/>
            </w:tcBorders>
            <w:shd w:val="clear" w:color="auto" w:fill="auto"/>
            <w:noWrap/>
            <w:vAlign w:val="bottom"/>
          </w:tcPr>
          <w:p w14:paraId="1B48C10B" w14:textId="77777777" w:rsidR="0069287D" w:rsidRPr="00855398" w:rsidRDefault="0069287D" w:rsidP="003837D5">
            <w:pPr>
              <w:widowControl w:val="0"/>
              <w:rPr>
                <w:rFonts w:eastAsia="Times New Roman" w:cs="Times New Roman"/>
                <w:color w:val="000000"/>
                <w:lang w:eastAsia="en-US"/>
              </w:rPr>
            </w:pPr>
            <w:proofErr w:type="spellStart"/>
            <w:r w:rsidRPr="00DA21C6">
              <w:rPr>
                <w:rFonts w:eastAsia="Times New Roman" w:cs="Times New Roman"/>
                <w:i/>
                <w:iCs/>
                <w:color w:val="000000"/>
                <w:lang w:eastAsia="en-US"/>
              </w:rPr>
              <w:t>N</w:t>
            </w:r>
            <w:r w:rsidRPr="00DA21C6">
              <w:rPr>
                <w:rFonts w:eastAsia="Times New Roman" w:cs="Times New Roman"/>
                <w:color w:val="000000"/>
                <w:vertAlign w:val="subscript"/>
                <w:lang w:eastAsia="en-US"/>
              </w:rPr>
              <w:t>control</w:t>
            </w:r>
            <w:proofErr w:type="spellEnd"/>
            <w:r w:rsidRPr="00DA21C6">
              <w:rPr>
                <w:rFonts w:eastAsia="Times New Roman" w:cs="Times New Roman"/>
                <w:color w:val="000000"/>
                <w:vertAlign w:val="subscript"/>
                <w:lang w:eastAsia="en-US"/>
              </w:rPr>
              <w:t>, familiar, novel</w:t>
            </w:r>
            <w:r w:rsidRPr="00DA21C6">
              <w:rPr>
                <w:rFonts w:eastAsia="Times New Roman" w:cs="Times New Roman"/>
                <w:color w:val="000000"/>
                <w:lang w:eastAsia="en-US"/>
              </w:rPr>
              <w:t xml:space="preserve"> = 334, 691, 346</w:t>
            </w:r>
          </w:p>
        </w:tc>
        <w:tc>
          <w:tcPr>
            <w:tcW w:w="850" w:type="dxa"/>
            <w:tcBorders>
              <w:top w:val="nil"/>
              <w:left w:val="nil"/>
              <w:bottom w:val="single" w:sz="4" w:space="0" w:color="auto"/>
              <w:right w:val="nil"/>
            </w:tcBorders>
            <w:shd w:val="clear" w:color="auto" w:fill="auto"/>
            <w:noWrap/>
            <w:vAlign w:val="bottom"/>
          </w:tcPr>
          <w:p w14:paraId="51228E00" w14:textId="77777777" w:rsidR="0069287D" w:rsidRPr="00855398" w:rsidRDefault="0069287D" w:rsidP="003837D5">
            <w:pPr>
              <w:widowControl w:val="0"/>
              <w:jc w:val="right"/>
              <w:rPr>
                <w:rFonts w:eastAsia="Times New Roman" w:cs="Times New Roman"/>
                <w:color w:val="000000"/>
                <w:lang w:eastAsia="en-US"/>
              </w:rPr>
            </w:pPr>
          </w:p>
        </w:tc>
        <w:tc>
          <w:tcPr>
            <w:tcW w:w="1418" w:type="dxa"/>
            <w:tcBorders>
              <w:top w:val="nil"/>
              <w:left w:val="nil"/>
              <w:bottom w:val="single" w:sz="4" w:space="0" w:color="auto"/>
              <w:right w:val="nil"/>
            </w:tcBorders>
            <w:shd w:val="clear" w:color="auto" w:fill="auto"/>
            <w:noWrap/>
            <w:vAlign w:val="bottom"/>
          </w:tcPr>
          <w:p w14:paraId="35AE6906" w14:textId="77777777" w:rsidR="0069287D" w:rsidRPr="00855398" w:rsidRDefault="0069287D" w:rsidP="003837D5">
            <w:pPr>
              <w:widowControl w:val="0"/>
              <w:jc w:val="right"/>
              <w:rPr>
                <w:rFonts w:eastAsia="Times New Roman" w:cs="Times New Roman"/>
                <w:color w:val="000000"/>
                <w:lang w:eastAsia="en-US"/>
              </w:rPr>
            </w:pPr>
          </w:p>
        </w:tc>
      </w:tr>
    </w:tbl>
    <w:p w14:paraId="35BD73A2" w14:textId="77777777" w:rsidR="0069287D" w:rsidRDefault="0069287D" w:rsidP="003837D5">
      <w:pPr>
        <w:widowControl w:val="0"/>
        <w:spacing w:line="480" w:lineRule="auto"/>
      </w:pPr>
      <w:r>
        <w:rPr>
          <w:rFonts w:eastAsia="Times New Roman" w:cs="Times New Roman"/>
          <w:i/>
          <w:iCs/>
          <w:color w:val="000000"/>
          <w:lang w:eastAsia="en-US"/>
        </w:rPr>
        <w:t>*</w:t>
      </w:r>
      <w:r>
        <w:rPr>
          <w:rFonts w:eastAsia="Times New Roman" w:cs="Times New Roman"/>
          <w:iCs/>
          <w:color w:val="000000"/>
          <w:lang w:eastAsia="en-US"/>
        </w:rPr>
        <w:t>T</w:t>
      </w:r>
      <w:r>
        <w:t>he robotic mimic with the moving dewlap spent 95% of the time not extending/retracting the dewlap. Consequently, for the vast majority of the time Australian predators would not be able to distinguish this robotic mimic from the robotic mimic without the dewlap.</w:t>
      </w:r>
      <w:r>
        <w:br w:type="page"/>
      </w:r>
    </w:p>
    <w:p w14:paraId="4009E07F" w14:textId="67F2CBDA" w:rsidR="0069287D" w:rsidRDefault="0069287D" w:rsidP="003837D5">
      <w:pPr>
        <w:widowControl w:val="0"/>
        <w:spacing w:line="480" w:lineRule="auto"/>
      </w:pPr>
      <w:r w:rsidRPr="00516DAF">
        <w:rPr>
          <w:b/>
        </w:rPr>
        <w:lastRenderedPageBreak/>
        <w:t>Table S</w:t>
      </w:r>
      <w:proofErr w:type="gramStart"/>
      <w:r>
        <w:rPr>
          <w:b/>
        </w:rPr>
        <w:t>3</w:t>
      </w:r>
      <w:r>
        <w:t xml:space="preserve">  </w:t>
      </w:r>
      <w:r w:rsidRPr="004B2EFB">
        <w:t>Computed</w:t>
      </w:r>
      <w:proofErr w:type="gramEnd"/>
      <w:r w:rsidRPr="004B2EFB">
        <w:t xml:space="preserve"> parameter and effect size estimates from a statistical model that considered only attacks on robotic mimics of lizard prey deployed in Australia. </w:t>
      </w:r>
      <w:r>
        <w:t>Each treatment was recoded based on the proportion of time the dewlap was not visible—dewlap always out, 0.00; dewlap moving, 0.95; and no dewlap</w:t>
      </w:r>
      <w:r w:rsidR="009F2E8F">
        <w:t>,</w:t>
      </w:r>
      <w:r>
        <w:t xml:space="preserve"> 1.00—and grouped together as a single continuous variable to test the extent to which proportional change in the visibility of the dewlap matched the proportional difference in attack rates across the three treatments. This scenario explicitly models the predator conservatism hypothesis for Australian predators as shown in figure 3c. Note that an alternative statistical in which the recoded treatments were entered as factors computed the odds ratio of robotic mimics of lizard prey with a moving dewlap as 91% of the odds ratio of the robotic mimic of lizard prey with no dewlap: odds ratio (</w:t>
      </w:r>
      <w:r w:rsidR="009A7369">
        <w:rPr>
          <w:rFonts w:cs="Times New Roman"/>
        </w:rPr>
        <w:t xml:space="preserve">with </w:t>
      </w:r>
      <w:r>
        <w:t>95% confidence interval), moving dewlap = 4.78 (1.361, 16.777), no dewlap = 5.25 (1.504, 18.283). This was comparable to the amount of time that the dewlap was</w:t>
      </w:r>
      <w:r w:rsidRPr="001B2EB6">
        <w:t xml:space="preserve"> </w:t>
      </w:r>
      <w:r w:rsidRPr="001B2EB6">
        <w:rPr>
          <w:i/>
        </w:rPr>
        <w:t>not</w:t>
      </w:r>
      <w:r>
        <w:t xml:space="preserve"> visible (i.e., 95% of the time).</w:t>
      </w:r>
    </w:p>
    <w:tbl>
      <w:tblPr>
        <w:tblW w:w="7797" w:type="dxa"/>
        <w:tblInd w:w="392" w:type="dxa"/>
        <w:tblLayout w:type="fixed"/>
        <w:tblLook w:val="04A0" w:firstRow="1" w:lastRow="0" w:firstColumn="1" w:lastColumn="0" w:noHBand="0" w:noVBand="1"/>
      </w:tblPr>
      <w:tblGrid>
        <w:gridCol w:w="3119"/>
        <w:gridCol w:w="2410"/>
        <w:gridCol w:w="850"/>
        <w:gridCol w:w="1418"/>
      </w:tblGrid>
      <w:tr w:rsidR="0069287D" w:rsidRPr="001E2530" w14:paraId="6875A626" w14:textId="77777777" w:rsidTr="003837D5">
        <w:trPr>
          <w:trHeight w:val="300"/>
        </w:trPr>
        <w:tc>
          <w:tcPr>
            <w:tcW w:w="3119" w:type="dxa"/>
            <w:tcBorders>
              <w:top w:val="single" w:sz="4" w:space="0" w:color="auto"/>
              <w:left w:val="nil"/>
              <w:bottom w:val="single" w:sz="4" w:space="0" w:color="auto"/>
              <w:right w:val="nil"/>
            </w:tcBorders>
            <w:shd w:val="clear" w:color="auto" w:fill="auto"/>
            <w:noWrap/>
            <w:vAlign w:val="bottom"/>
            <w:hideMark/>
          </w:tcPr>
          <w:p w14:paraId="55F64F63" w14:textId="77777777" w:rsidR="0069287D" w:rsidRPr="00E337FF" w:rsidRDefault="0069287D" w:rsidP="003837D5">
            <w:pPr>
              <w:widowControl w:val="0"/>
              <w:rPr>
                <w:rFonts w:eastAsia="Times New Roman" w:cs="Times New Roman"/>
                <w:color w:val="000000"/>
                <w:lang w:eastAsia="en-US"/>
              </w:rPr>
            </w:pPr>
            <w:r w:rsidRPr="00E337FF">
              <w:rPr>
                <w:rFonts w:eastAsia="Times New Roman" w:cs="Times New Roman"/>
                <w:color w:val="000000"/>
                <w:lang w:eastAsia="en-US"/>
              </w:rPr>
              <w:t>dewlap visibility</w:t>
            </w:r>
          </w:p>
        </w:tc>
        <w:tc>
          <w:tcPr>
            <w:tcW w:w="2410" w:type="dxa"/>
            <w:tcBorders>
              <w:top w:val="single" w:sz="4" w:space="0" w:color="auto"/>
              <w:left w:val="nil"/>
              <w:bottom w:val="single" w:sz="4" w:space="0" w:color="auto"/>
              <w:right w:val="nil"/>
            </w:tcBorders>
            <w:shd w:val="clear" w:color="auto" w:fill="auto"/>
            <w:noWrap/>
            <w:vAlign w:val="bottom"/>
            <w:hideMark/>
          </w:tcPr>
          <w:p w14:paraId="65506E57" w14:textId="77777777" w:rsidR="0069287D" w:rsidRDefault="0069287D" w:rsidP="003837D5">
            <w:pPr>
              <w:widowControl w:val="0"/>
              <w:rPr>
                <w:rFonts w:eastAsia="Times New Roman" w:cs="Times New Roman"/>
                <w:color w:val="000000"/>
                <w:lang w:eastAsia="en-US"/>
              </w:rPr>
            </w:pPr>
            <w:r>
              <w:rPr>
                <w:rFonts w:eastAsia="Times New Roman" w:cs="Times New Roman"/>
                <w:color w:val="000000"/>
                <w:lang w:eastAsia="en-US"/>
              </w:rPr>
              <w:t xml:space="preserve">parameter </w:t>
            </w:r>
            <w:proofErr w:type="gramStart"/>
            <w:r>
              <w:rPr>
                <w:rFonts w:eastAsia="Times New Roman" w:cs="Times New Roman"/>
                <w:color w:val="000000"/>
                <w:lang w:eastAsia="en-US"/>
              </w:rPr>
              <w:t>estimate</w:t>
            </w:r>
            <w:proofErr w:type="gramEnd"/>
          </w:p>
          <w:p w14:paraId="4EF1E9C7" w14:textId="6520163A" w:rsidR="0069287D" w:rsidRPr="001E2530" w:rsidRDefault="0069287D" w:rsidP="003837D5">
            <w:pPr>
              <w:widowControl w:val="0"/>
              <w:rPr>
                <w:rFonts w:eastAsia="Times New Roman" w:cs="Times New Roman"/>
                <w:color w:val="000000"/>
                <w:lang w:eastAsia="en-US"/>
              </w:rPr>
            </w:pPr>
            <w:r>
              <w:rPr>
                <w:rFonts w:eastAsia="Times New Roman" w:cs="Times New Roman"/>
                <w:color w:val="000000"/>
                <w:lang w:eastAsia="en-US"/>
              </w:rPr>
              <w:t>(95%</w:t>
            </w:r>
            <w:r w:rsidR="007A0368">
              <w:rPr>
                <w:rFonts w:eastAsia="Times New Roman" w:cs="Times New Roman"/>
                <w:color w:val="000000"/>
                <w:lang w:eastAsia="en-US"/>
              </w:rPr>
              <w:t xml:space="preserve"> confidence interval</w:t>
            </w:r>
            <w:r w:rsidRPr="00EC22A5">
              <w:rPr>
                <w:rFonts w:eastAsia="Times New Roman" w:cs="Times New Roman"/>
                <w:color w:val="000000"/>
                <w:lang w:eastAsia="en-US"/>
              </w:rPr>
              <w:t>)</w:t>
            </w:r>
          </w:p>
        </w:tc>
        <w:tc>
          <w:tcPr>
            <w:tcW w:w="850" w:type="dxa"/>
            <w:tcBorders>
              <w:top w:val="single" w:sz="4" w:space="0" w:color="auto"/>
              <w:left w:val="nil"/>
              <w:bottom w:val="single" w:sz="4" w:space="0" w:color="auto"/>
              <w:right w:val="nil"/>
            </w:tcBorders>
            <w:shd w:val="clear" w:color="auto" w:fill="auto"/>
            <w:noWrap/>
            <w:vAlign w:val="bottom"/>
            <w:hideMark/>
          </w:tcPr>
          <w:p w14:paraId="31A258DA" w14:textId="77777777" w:rsidR="0069287D" w:rsidRPr="001E2530" w:rsidRDefault="0069287D" w:rsidP="003837D5">
            <w:pPr>
              <w:widowControl w:val="0"/>
              <w:rPr>
                <w:rFonts w:eastAsia="Times New Roman" w:cs="Times New Roman"/>
                <w:i/>
                <w:iCs/>
                <w:color w:val="000000"/>
                <w:lang w:eastAsia="en-US"/>
              </w:rPr>
            </w:pPr>
            <w:r w:rsidRPr="00EC22A5">
              <w:rPr>
                <w:rFonts w:eastAsia="Times New Roman" w:cs="Times New Roman"/>
                <w:i/>
                <w:iCs/>
                <w:color w:val="000000"/>
                <w:lang w:eastAsia="en-US"/>
              </w:rPr>
              <w:t>Z</w:t>
            </w:r>
          </w:p>
        </w:tc>
        <w:tc>
          <w:tcPr>
            <w:tcW w:w="1418" w:type="dxa"/>
            <w:tcBorders>
              <w:top w:val="single" w:sz="4" w:space="0" w:color="auto"/>
              <w:left w:val="nil"/>
              <w:bottom w:val="single" w:sz="4" w:space="0" w:color="auto"/>
              <w:right w:val="nil"/>
            </w:tcBorders>
            <w:shd w:val="clear" w:color="auto" w:fill="auto"/>
            <w:noWrap/>
            <w:vAlign w:val="bottom"/>
            <w:hideMark/>
          </w:tcPr>
          <w:p w14:paraId="3C3769B4" w14:textId="77777777" w:rsidR="0069287D" w:rsidRDefault="0069287D" w:rsidP="003837D5">
            <w:pPr>
              <w:widowControl w:val="0"/>
              <w:rPr>
                <w:rFonts w:eastAsia="Times New Roman" w:cs="Times New Roman"/>
                <w:color w:val="000000"/>
                <w:lang w:eastAsia="en-US"/>
              </w:rPr>
            </w:pPr>
            <w:r w:rsidRPr="00EC22A5">
              <w:rPr>
                <w:rFonts w:eastAsia="Times New Roman" w:cs="Times New Roman"/>
                <w:i/>
                <w:iCs/>
                <w:color w:val="000000"/>
                <w:lang w:eastAsia="en-US"/>
              </w:rPr>
              <w:t>p</w:t>
            </w:r>
            <w:r>
              <w:rPr>
                <w:rFonts w:eastAsia="Times New Roman" w:cs="Times New Roman"/>
                <w:color w:val="000000"/>
                <w:lang w:eastAsia="en-US"/>
              </w:rPr>
              <w:t>-value</w:t>
            </w:r>
          </w:p>
          <w:p w14:paraId="34DEF54F" w14:textId="77777777" w:rsidR="0069287D" w:rsidRPr="001E2530" w:rsidRDefault="0069287D" w:rsidP="003837D5">
            <w:pPr>
              <w:widowControl w:val="0"/>
              <w:rPr>
                <w:rFonts w:eastAsia="Times New Roman" w:cs="Times New Roman"/>
                <w:i/>
                <w:iCs/>
                <w:color w:val="000000"/>
                <w:lang w:eastAsia="en-US"/>
              </w:rPr>
            </w:pPr>
            <w:r w:rsidRPr="00EC22A5">
              <w:rPr>
                <w:rFonts w:eastAsia="Times New Roman" w:cs="Times New Roman"/>
                <w:color w:val="000000"/>
                <w:lang w:eastAsia="en-US"/>
              </w:rPr>
              <w:t>(</w:t>
            </w:r>
            <w:proofErr w:type="gramStart"/>
            <w:r w:rsidRPr="00EC22A5">
              <w:rPr>
                <w:rFonts w:eastAsia="Times New Roman" w:cs="Times New Roman"/>
                <w:color w:val="000000"/>
                <w:lang w:eastAsia="en-US"/>
              </w:rPr>
              <w:t>two</w:t>
            </w:r>
            <w:proofErr w:type="gramEnd"/>
            <w:r w:rsidRPr="00EC22A5">
              <w:rPr>
                <w:rFonts w:eastAsia="Times New Roman" w:cs="Times New Roman"/>
                <w:color w:val="000000"/>
                <w:lang w:eastAsia="en-US"/>
              </w:rPr>
              <w:t xml:space="preserve"> tailed)</w:t>
            </w:r>
          </w:p>
        </w:tc>
      </w:tr>
      <w:tr w:rsidR="0069287D" w:rsidRPr="001E2530" w14:paraId="39C6EFFC" w14:textId="77777777" w:rsidTr="003837D5">
        <w:trPr>
          <w:trHeight w:val="300"/>
        </w:trPr>
        <w:tc>
          <w:tcPr>
            <w:tcW w:w="3119" w:type="dxa"/>
            <w:tcBorders>
              <w:top w:val="single" w:sz="4" w:space="0" w:color="auto"/>
              <w:left w:val="nil"/>
              <w:bottom w:val="nil"/>
              <w:right w:val="nil"/>
            </w:tcBorders>
            <w:shd w:val="clear" w:color="auto" w:fill="auto"/>
            <w:noWrap/>
            <w:vAlign w:val="bottom"/>
            <w:hideMark/>
          </w:tcPr>
          <w:p w14:paraId="0473E077" w14:textId="77777777" w:rsidR="0069287D" w:rsidRPr="001E2530" w:rsidRDefault="0069287D" w:rsidP="003837D5">
            <w:pPr>
              <w:widowControl w:val="0"/>
              <w:ind w:left="34" w:hanging="34"/>
              <w:rPr>
                <w:rFonts w:ascii="Calibri" w:eastAsia="Times New Roman" w:hAnsi="Calibri" w:cs="Times New Roman"/>
                <w:color w:val="000000"/>
                <w:lang w:eastAsia="en-US"/>
              </w:rPr>
            </w:pPr>
          </w:p>
        </w:tc>
        <w:tc>
          <w:tcPr>
            <w:tcW w:w="2410" w:type="dxa"/>
            <w:tcBorders>
              <w:top w:val="single" w:sz="4" w:space="0" w:color="auto"/>
              <w:left w:val="nil"/>
              <w:bottom w:val="nil"/>
              <w:right w:val="nil"/>
            </w:tcBorders>
            <w:shd w:val="clear" w:color="auto" w:fill="auto"/>
            <w:noWrap/>
            <w:vAlign w:val="bottom"/>
            <w:hideMark/>
          </w:tcPr>
          <w:p w14:paraId="6C76F4D8" w14:textId="77777777" w:rsidR="0069287D" w:rsidRPr="001E2530" w:rsidRDefault="0069287D" w:rsidP="003837D5">
            <w:pPr>
              <w:widowControl w:val="0"/>
              <w:rPr>
                <w:rFonts w:eastAsia="Times New Roman" w:cs="Times New Roman"/>
                <w:color w:val="000000"/>
                <w:lang w:eastAsia="en-US"/>
              </w:rPr>
            </w:pPr>
            <w:r w:rsidRPr="001E2530">
              <w:rPr>
                <w:rFonts w:eastAsia="Times New Roman" w:cs="Times New Roman"/>
                <w:color w:val="000000"/>
                <w:lang w:eastAsia="en-US"/>
              </w:rPr>
              <w:t>odds</w:t>
            </w:r>
          </w:p>
        </w:tc>
        <w:tc>
          <w:tcPr>
            <w:tcW w:w="850" w:type="dxa"/>
            <w:tcBorders>
              <w:top w:val="single" w:sz="4" w:space="0" w:color="auto"/>
              <w:left w:val="nil"/>
              <w:bottom w:val="nil"/>
              <w:right w:val="nil"/>
            </w:tcBorders>
            <w:shd w:val="clear" w:color="auto" w:fill="auto"/>
            <w:noWrap/>
            <w:vAlign w:val="bottom"/>
            <w:hideMark/>
          </w:tcPr>
          <w:p w14:paraId="2A9BE47A" w14:textId="77777777" w:rsidR="0069287D" w:rsidRPr="001E2530" w:rsidRDefault="0069287D" w:rsidP="003837D5">
            <w:pPr>
              <w:widowControl w:val="0"/>
              <w:rPr>
                <w:rFonts w:ascii="Calibri" w:eastAsia="Times New Roman" w:hAnsi="Calibri" w:cs="Times New Roman"/>
                <w:color w:val="000000"/>
                <w:lang w:eastAsia="en-US"/>
              </w:rPr>
            </w:pPr>
          </w:p>
        </w:tc>
        <w:tc>
          <w:tcPr>
            <w:tcW w:w="1418" w:type="dxa"/>
            <w:tcBorders>
              <w:top w:val="single" w:sz="4" w:space="0" w:color="auto"/>
              <w:left w:val="nil"/>
              <w:bottom w:val="nil"/>
              <w:right w:val="nil"/>
            </w:tcBorders>
            <w:shd w:val="clear" w:color="auto" w:fill="auto"/>
            <w:noWrap/>
            <w:vAlign w:val="bottom"/>
            <w:hideMark/>
          </w:tcPr>
          <w:p w14:paraId="3998E646" w14:textId="77777777" w:rsidR="0069287D" w:rsidRPr="001E2530" w:rsidRDefault="0069287D" w:rsidP="003837D5">
            <w:pPr>
              <w:widowControl w:val="0"/>
              <w:rPr>
                <w:rFonts w:ascii="Calibri" w:eastAsia="Times New Roman" w:hAnsi="Calibri" w:cs="Times New Roman"/>
                <w:color w:val="000000"/>
                <w:lang w:eastAsia="en-US"/>
              </w:rPr>
            </w:pPr>
          </w:p>
        </w:tc>
      </w:tr>
      <w:tr w:rsidR="0069287D" w:rsidRPr="001E2530" w14:paraId="35E24181" w14:textId="77777777" w:rsidTr="003837D5">
        <w:trPr>
          <w:trHeight w:val="300"/>
        </w:trPr>
        <w:tc>
          <w:tcPr>
            <w:tcW w:w="3119" w:type="dxa"/>
            <w:tcBorders>
              <w:top w:val="nil"/>
              <w:left w:val="nil"/>
              <w:bottom w:val="nil"/>
              <w:right w:val="nil"/>
            </w:tcBorders>
            <w:shd w:val="clear" w:color="auto" w:fill="auto"/>
            <w:noWrap/>
            <w:vAlign w:val="bottom"/>
            <w:hideMark/>
          </w:tcPr>
          <w:p w14:paraId="1FF1673F" w14:textId="77777777" w:rsidR="0069287D" w:rsidRPr="001E2530" w:rsidRDefault="0069287D" w:rsidP="003837D5">
            <w:pPr>
              <w:widowControl w:val="0"/>
              <w:rPr>
                <w:rFonts w:eastAsia="Times New Roman" w:cs="Times New Roman"/>
                <w:color w:val="000000"/>
                <w:lang w:eastAsia="en-US"/>
              </w:rPr>
            </w:pPr>
            <w:r>
              <w:rPr>
                <w:rFonts w:eastAsia="Times New Roman" w:cs="Times New Roman"/>
                <w:color w:val="000000"/>
                <w:lang w:eastAsia="en-US"/>
              </w:rPr>
              <w:t>i</w:t>
            </w:r>
            <w:r w:rsidRPr="001E2530">
              <w:rPr>
                <w:rFonts w:eastAsia="Times New Roman" w:cs="Times New Roman"/>
                <w:color w:val="000000"/>
                <w:lang w:eastAsia="en-US"/>
              </w:rPr>
              <w:t>ntercept</w:t>
            </w:r>
            <w:r>
              <w:rPr>
                <w:rFonts w:eastAsia="Times New Roman" w:cs="Times New Roman"/>
                <w:color w:val="000000"/>
                <w:lang w:eastAsia="en-US"/>
              </w:rPr>
              <w:t xml:space="preserve">: </w:t>
            </w:r>
            <w:r w:rsidRPr="001E2530">
              <w:rPr>
                <w:rFonts w:eastAsia="Times New Roman" w:cs="Times New Roman"/>
                <w:color w:val="000000"/>
                <w:lang w:eastAsia="en-US"/>
              </w:rPr>
              <w:t>always visible</w:t>
            </w:r>
          </w:p>
        </w:tc>
        <w:tc>
          <w:tcPr>
            <w:tcW w:w="2410" w:type="dxa"/>
            <w:tcBorders>
              <w:top w:val="nil"/>
              <w:left w:val="nil"/>
              <w:bottom w:val="nil"/>
              <w:right w:val="nil"/>
            </w:tcBorders>
            <w:shd w:val="clear" w:color="auto" w:fill="auto"/>
            <w:noWrap/>
            <w:vAlign w:val="bottom"/>
            <w:hideMark/>
          </w:tcPr>
          <w:p w14:paraId="0B12A76B" w14:textId="77777777" w:rsidR="0069287D" w:rsidRPr="001E2530" w:rsidRDefault="0069287D" w:rsidP="003837D5">
            <w:pPr>
              <w:widowControl w:val="0"/>
              <w:rPr>
                <w:rFonts w:eastAsia="Times New Roman" w:cs="Times New Roman"/>
                <w:color w:val="000000"/>
                <w:lang w:eastAsia="en-US"/>
              </w:rPr>
            </w:pPr>
            <w:r w:rsidRPr="001E2530">
              <w:rPr>
                <w:rFonts w:eastAsia="Times New Roman" w:cs="Times New Roman"/>
                <w:color w:val="000000"/>
                <w:lang w:eastAsia="en-US"/>
              </w:rPr>
              <w:t>0.01 (0.003, 0.027)</w:t>
            </w:r>
          </w:p>
        </w:tc>
        <w:tc>
          <w:tcPr>
            <w:tcW w:w="850" w:type="dxa"/>
            <w:tcBorders>
              <w:top w:val="nil"/>
              <w:left w:val="nil"/>
              <w:bottom w:val="nil"/>
              <w:right w:val="nil"/>
            </w:tcBorders>
            <w:shd w:val="clear" w:color="auto" w:fill="auto"/>
            <w:noWrap/>
            <w:vAlign w:val="bottom"/>
            <w:hideMark/>
          </w:tcPr>
          <w:p w14:paraId="65AD6AF1" w14:textId="77777777" w:rsidR="0069287D" w:rsidRPr="001E2530" w:rsidRDefault="0069287D" w:rsidP="003837D5">
            <w:pPr>
              <w:widowControl w:val="0"/>
              <w:jc w:val="right"/>
              <w:rPr>
                <w:rFonts w:eastAsia="Times New Roman" w:cs="Times New Roman"/>
                <w:color w:val="000000"/>
                <w:lang w:eastAsia="en-US"/>
              </w:rPr>
            </w:pPr>
            <w:r w:rsidRPr="001E2530">
              <w:rPr>
                <w:rFonts w:eastAsia="Times New Roman" w:cs="Times New Roman"/>
                <w:color w:val="000000"/>
                <w:lang w:eastAsia="en-US"/>
              </w:rPr>
              <w:t>-8.20</w:t>
            </w:r>
          </w:p>
        </w:tc>
        <w:tc>
          <w:tcPr>
            <w:tcW w:w="1418" w:type="dxa"/>
            <w:tcBorders>
              <w:top w:val="nil"/>
              <w:left w:val="nil"/>
              <w:bottom w:val="nil"/>
              <w:right w:val="nil"/>
            </w:tcBorders>
            <w:shd w:val="clear" w:color="auto" w:fill="auto"/>
            <w:noWrap/>
            <w:vAlign w:val="bottom"/>
            <w:hideMark/>
          </w:tcPr>
          <w:p w14:paraId="48EC8CCC" w14:textId="77777777" w:rsidR="0069287D" w:rsidRPr="001E2530" w:rsidRDefault="0069287D" w:rsidP="003837D5">
            <w:pPr>
              <w:widowControl w:val="0"/>
              <w:jc w:val="right"/>
              <w:rPr>
                <w:rFonts w:eastAsia="Times New Roman" w:cs="Times New Roman"/>
                <w:color w:val="000000"/>
                <w:lang w:eastAsia="en-US"/>
              </w:rPr>
            </w:pPr>
            <w:r w:rsidRPr="001E2530">
              <w:rPr>
                <w:rFonts w:eastAsia="Times New Roman" w:cs="Times New Roman"/>
                <w:color w:val="000000"/>
                <w:lang w:eastAsia="en-US"/>
              </w:rPr>
              <w:t>&lt; 0.01</w:t>
            </w:r>
          </w:p>
        </w:tc>
      </w:tr>
      <w:tr w:rsidR="0069287D" w:rsidRPr="001E2530" w14:paraId="347E8B04" w14:textId="77777777" w:rsidTr="003837D5">
        <w:trPr>
          <w:trHeight w:val="300"/>
        </w:trPr>
        <w:tc>
          <w:tcPr>
            <w:tcW w:w="3119" w:type="dxa"/>
            <w:tcBorders>
              <w:top w:val="nil"/>
              <w:left w:val="nil"/>
              <w:bottom w:val="nil"/>
              <w:right w:val="nil"/>
            </w:tcBorders>
            <w:shd w:val="clear" w:color="auto" w:fill="auto"/>
            <w:noWrap/>
            <w:vAlign w:val="bottom"/>
            <w:hideMark/>
          </w:tcPr>
          <w:p w14:paraId="43F7D212" w14:textId="77777777" w:rsidR="0069287D" w:rsidRPr="001E2530" w:rsidRDefault="0069287D" w:rsidP="003837D5">
            <w:pPr>
              <w:widowControl w:val="0"/>
              <w:rPr>
                <w:rFonts w:eastAsia="Times New Roman" w:cs="Times New Roman"/>
                <w:color w:val="000000"/>
                <w:lang w:eastAsia="en-US"/>
              </w:rPr>
            </w:pPr>
          </w:p>
        </w:tc>
        <w:tc>
          <w:tcPr>
            <w:tcW w:w="2410" w:type="dxa"/>
            <w:tcBorders>
              <w:top w:val="nil"/>
              <w:left w:val="nil"/>
              <w:bottom w:val="nil"/>
              <w:right w:val="nil"/>
            </w:tcBorders>
            <w:shd w:val="clear" w:color="auto" w:fill="auto"/>
            <w:noWrap/>
            <w:vAlign w:val="bottom"/>
            <w:hideMark/>
          </w:tcPr>
          <w:p w14:paraId="1542DF13" w14:textId="77777777" w:rsidR="0069287D" w:rsidRPr="001E2530" w:rsidRDefault="0069287D" w:rsidP="003837D5">
            <w:pPr>
              <w:widowControl w:val="0"/>
              <w:rPr>
                <w:rFonts w:eastAsia="Times New Roman" w:cs="Times New Roman"/>
                <w:color w:val="000000"/>
                <w:lang w:eastAsia="en-US"/>
              </w:rPr>
            </w:pPr>
            <w:r w:rsidRPr="001E2530">
              <w:rPr>
                <w:rFonts w:eastAsia="Times New Roman" w:cs="Times New Roman"/>
                <w:color w:val="000000"/>
                <w:lang w:eastAsia="en-US"/>
              </w:rPr>
              <w:t>odds ratio</w:t>
            </w:r>
          </w:p>
        </w:tc>
        <w:tc>
          <w:tcPr>
            <w:tcW w:w="850" w:type="dxa"/>
            <w:tcBorders>
              <w:top w:val="nil"/>
              <w:left w:val="nil"/>
              <w:bottom w:val="nil"/>
              <w:right w:val="nil"/>
            </w:tcBorders>
            <w:shd w:val="clear" w:color="auto" w:fill="auto"/>
            <w:noWrap/>
            <w:vAlign w:val="bottom"/>
            <w:hideMark/>
          </w:tcPr>
          <w:p w14:paraId="417489E9" w14:textId="77777777" w:rsidR="0069287D" w:rsidRPr="001E2530" w:rsidRDefault="0069287D" w:rsidP="003837D5">
            <w:pPr>
              <w:widowControl w:val="0"/>
              <w:rPr>
                <w:rFonts w:eastAsia="Times New Roman" w:cs="Times New Roman"/>
                <w:color w:val="000000"/>
                <w:lang w:eastAsia="en-US"/>
              </w:rPr>
            </w:pPr>
          </w:p>
        </w:tc>
        <w:tc>
          <w:tcPr>
            <w:tcW w:w="1418" w:type="dxa"/>
            <w:tcBorders>
              <w:top w:val="nil"/>
              <w:left w:val="nil"/>
              <w:bottom w:val="nil"/>
              <w:right w:val="nil"/>
            </w:tcBorders>
            <w:shd w:val="clear" w:color="auto" w:fill="auto"/>
            <w:noWrap/>
            <w:vAlign w:val="bottom"/>
            <w:hideMark/>
          </w:tcPr>
          <w:p w14:paraId="2EDB775A" w14:textId="77777777" w:rsidR="0069287D" w:rsidRPr="001E2530" w:rsidRDefault="0069287D" w:rsidP="003837D5">
            <w:pPr>
              <w:widowControl w:val="0"/>
              <w:rPr>
                <w:rFonts w:eastAsia="Times New Roman" w:cs="Times New Roman"/>
                <w:color w:val="000000"/>
                <w:lang w:eastAsia="en-US"/>
              </w:rPr>
            </w:pPr>
          </w:p>
        </w:tc>
      </w:tr>
      <w:tr w:rsidR="0069287D" w:rsidRPr="001E2530" w14:paraId="5F5363E8" w14:textId="77777777" w:rsidTr="003837D5">
        <w:trPr>
          <w:trHeight w:val="300"/>
        </w:trPr>
        <w:tc>
          <w:tcPr>
            <w:tcW w:w="3119" w:type="dxa"/>
            <w:tcBorders>
              <w:top w:val="nil"/>
              <w:left w:val="nil"/>
              <w:right w:val="nil"/>
            </w:tcBorders>
            <w:shd w:val="clear" w:color="auto" w:fill="auto"/>
            <w:noWrap/>
            <w:vAlign w:val="bottom"/>
            <w:hideMark/>
          </w:tcPr>
          <w:p w14:paraId="75A7F1B1" w14:textId="77777777" w:rsidR="0069287D" w:rsidRPr="001E2530" w:rsidRDefault="0069287D" w:rsidP="003837D5">
            <w:pPr>
              <w:widowControl w:val="0"/>
              <w:rPr>
                <w:rFonts w:eastAsia="Times New Roman" w:cs="Times New Roman"/>
                <w:color w:val="000000"/>
                <w:lang w:eastAsia="en-US"/>
              </w:rPr>
            </w:pPr>
            <w:r w:rsidRPr="001E2530">
              <w:rPr>
                <w:rFonts w:eastAsia="Times New Roman" w:cs="Times New Roman"/>
                <w:color w:val="000000"/>
                <w:lang w:eastAsia="en-US"/>
              </w:rPr>
              <w:t xml:space="preserve">proportion of time </w:t>
            </w:r>
            <w:r w:rsidRPr="00E337FF">
              <w:rPr>
                <w:rFonts w:eastAsia="Times New Roman" w:cs="Times New Roman"/>
                <w:i/>
                <w:color w:val="000000"/>
                <w:lang w:eastAsia="en-US"/>
              </w:rPr>
              <w:t xml:space="preserve">not </w:t>
            </w:r>
            <w:r w:rsidRPr="001E2530">
              <w:rPr>
                <w:rFonts w:eastAsia="Times New Roman" w:cs="Times New Roman"/>
                <w:color w:val="000000"/>
                <w:lang w:eastAsia="en-US"/>
              </w:rPr>
              <w:t>visible</w:t>
            </w:r>
          </w:p>
        </w:tc>
        <w:tc>
          <w:tcPr>
            <w:tcW w:w="2410" w:type="dxa"/>
            <w:tcBorders>
              <w:top w:val="nil"/>
              <w:left w:val="nil"/>
              <w:right w:val="nil"/>
            </w:tcBorders>
            <w:shd w:val="clear" w:color="auto" w:fill="auto"/>
            <w:noWrap/>
            <w:vAlign w:val="bottom"/>
            <w:hideMark/>
          </w:tcPr>
          <w:p w14:paraId="46EFF9F4" w14:textId="77777777" w:rsidR="0069287D" w:rsidRPr="001E2530" w:rsidRDefault="0069287D" w:rsidP="003837D5">
            <w:pPr>
              <w:widowControl w:val="0"/>
              <w:rPr>
                <w:rFonts w:eastAsia="Times New Roman" w:cs="Times New Roman"/>
                <w:color w:val="000000"/>
                <w:lang w:eastAsia="en-US"/>
              </w:rPr>
            </w:pPr>
            <w:r w:rsidRPr="001E2530">
              <w:rPr>
                <w:rFonts w:eastAsia="Times New Roman" w:cs="Times New Roman"/>
                <w:color w:val="000000"/>
                <w:lang w:eastAsia="en-US"/>
              </w:rPr>
              <w:t>5.23 (1.539, 17.736)</w:t>
            </w:r>
          </w:p>
        </w:tc>
        <w:tc>
          <w:tcPr>
            <w:tcW w:w="850" w:type="dxa"/>
            <w:tcBorders>
              <w:top w:val="nil"/>
              <w:left w:val="nil"/>
              <w:right w:val="nil"/>
            </w:tcBorders>
            <w:shd w:val="clear" w:color="auto" w:fill="auto"/>
            <w:noWrap/>
            <w:vAlign w:val="bottom"/>
            <w:hideMark/>
          </w:tcPr>
          <w:p w14:paraId="7F54D9C8" w14:textId="77777777" w:rsidR="0069287D" w:rsidRPr="001E2530" w:rsidRDefault="0069287D" w:rsidP="003837D5">
            <w:pPr>
              <w:widowControl w:val="0"/>
              <w:jc w:val="right"/>
              <w:rPr>
                <w:rFonts w:eastAsia="Times New Roman" w:cs="Times New Roman"/>
                <w:color w:val="000000"/>
                <w:lang w:eastAsia="en-US"/>
              </w:rPr>
            </w:pPr>
            <w:r w:rsidRPr="001E2530">
              <w:rPr>
                <w:rFonts w:eastAsia="Times New Roman" w:cs="Times New Roman"/>
                <w:color w:val="000000"/>
                <w:lang w:eastAsia="en-US"/>
              </w:rPr>
              <w:t>2.65</w:t>
            </w:r>
          </w:p>
        </w:tc>
        <w:tc>
          <w:tcPr>
            <w:tcW w:w="1418" w:type="dxa"/>
            <w:tcBorders>
              <w:top w:val="nil"/>
              <w:left w:val="nil"/>
              <w:right w:val="nil"/>
            </w:tcBorders>
            <w:shd w:val="clear" w:color="auto" w:fill="auto"/>
            <w:noWrap/>
            <w:vAlign w:val="bottom"/>
            <w:hideMark/>
          </w:tcPr>
          <w:p w14:paraId="7533CD2E" w14:textId="77777777" w:rsidR="0069287D" w:rsidRPr="001E2530" w:rsidRDefault="0069287D" w:rsidP="003837D5">
            <w:pPr>
              <w:widowControl w:val="0"/>
              <w:jc w:val="right"/>
              <w:rPr>
                <w:rFonts w:eastAsia="Times New Roman" w:cs="Times New Roman"/>
                <w:color w:val="000000"/>
                <w:lang w:eastAsia="en-US"/>
              </w:rPr>
            </w:pPr>
            <w:r w:rsidRPr="001E2530">
              <w:rPr>
                <w:rFonts w:eastAsia="Times New Roman" w:cs="Times New Roman"/>
                <w:color w:val="000000"/>
                <w:lang w:eastAsia="en-US"/>
              </w:rPr>
              <w:t>&lt; 0.01</w:t>
            </w:r>
          </w:p>
        </w:tc>
      </w:tr>
      <w:tr w:rsidR="0069287D" w:rsidRPr="001E2530" w14:paraId="3C237E86" w14:textId="77777777" w:rsidTr="003837D5">
        <w:trPr>
          <w:trHeight w:val="340"/>
        </w:trPr>
        <w:tc>
          <w:tcPr>
            <w:tcW w:w="3119" w:type="dxa"/>
            <w:tcBorders>
              <w:top w:val="nil"/>
              <w:left w:val="nil"/>
              <w:bottom w:val="single" w:sz="4" w:space="0" w:color="auto"/>
              <w:right w:val="nil"/>
            </w:tcBorders>
            <w:shd w:val="clear" w:color="auto" w:fill="auto"/>
            <w:noWrap/>
            <w:vAlign w:val="bottom"/>
            <w:hideMark/>
          </w:tcPr>
          <w:p w14:paraId="1D2CA169" w14:textId="77777777" w:rsidR="0069287D" w:rsidRPr="001E2530" w:rsidRDefault="0069287D" w:rsidP="003837D5">
            <w:pPr>
              <w:widowControl w:val="0"/>
              <w:rPr>
                <w:rFonts w:eastAsia="Times New Roman" w:cs="Times New Roman"/>
                <w:color w:val="000000"/>
                <w:lang w:eastAsia="en-US"/>
              </w:rPr>
            </w:pPr>
            <w:proofErr w:type="spellStart"/>
            <w:r w:rsidRPr="001E2530">
              <w:rPr>
                <w:rFonts w:eastAsia="Times New Roman" w:cs="Times New Roman"/>
                <w:i/>
                <w:iCs/>
                <w:color w:val="000000"/>
                <w:lang w:eastAsia="en-US"/>
              </w:rPr>
              <w:t>N</w:t>
            </w:r>
            <w:r w:rsidRPr="001E2530">
              <w:rPr>
                <w:rFonts w:eastAsia="Times New Roman" w:cs="Times New Roman"/>
                <w:color w:val="000000"/>
                <w:vertAlign w:val="subscript"/>
                <w:lang w:eastAsia="en-US"/>
              </w:rPr>
              <w:t>robotic</w:t>
            </w:r>
            <w:proofErr w:type="spellEnd"/>
            <w:r w:rsidRPr="001E2530">
              <w:rPr>
                <w:rFonts w:eastAsia="Times New Roman" w:cs="Times New Roman"/>
                <w:color w:val="000000"/>
                <w:vertAlign w:val="subscript"/>
                <w:lang w:eastAsia="en-US"/>
              </w:rPr>
              <w:t xml:space="preserve"> mimics</w:t>
            </w:r>
            <w:r w:rsidRPr="001E2530">
              <w:rPr>
                <w:rFonts w:eastAsia="Times New Roman" w:cs="Times New Roman"/>
                <w:color w:val="000000"/>
                <w:lang w:eastAsia="en-US"/>
              </w:rPr>
              <w:t xml:space="preserve"> =1,037</w:t>
            </w:r>
          </w:p>
        </w:tc>
        <w:tc>
          <w:tcPr>
            <w:tcW w:w="2410" w:type="dxa"/>
            <w:tcBorders>
              <w:top w:val="nil"/>
              <w:left w:val="nil"/>
              <w:bottom w:val="single" w:sz="4" w:space="0" w:color="auto"/>
              <w:right w:val="nil"/>
            </w:tcBorders>
            <w:shd w:val="clear" w:color="auto" w:fill="auto"/>
            <w:noWrap/>
            <w:vAlign w:val="bottom"/>
            <w:hideMark/>
          </w:tcPr>
          <w:p w14:paraId="543902B9" w14:textId="77777777" w:rsidR="0069287D" w:rsidRPr="001E2530" w:rsidRDefault="0069287D" w:rsidP="003837D5">
            <w:pPr>
              <w:widowControl w:val="0"/>
              <w:rPr>
                <w:rFonts w:eastAsia="Times New Roman" w:cs="Times New Roman"/>
                <w:color w:val="000000"/>
                <w:lang w:eastAsia="en-US"/>
              </w:rPr>
            </w:pPr>
          </w:p>
        </w:tc>
        <w:tc>
          <w:tcPr>
            <w:tcW w:w="850" w:type="dxa"/>
            <w:tcBorders>
              <w:top w:val="nil"/>
              <w:left w:val="nil"/>
              <w:bottom w:val="single" w:sz="4" w:space="0" w:color="auto"/>
              <w:right w:val="nil"/>
            </w:tcBorders>
            <w:shd w:val="clear" w:color="auto" w:fill="auto"/>
            <w:noWrap/>
            <w:vAlign w:val="bottom"/>
            <w:hideMark/>
          </w:tcPr>
          <w:p w14:paraId="2A2A5B49" w14:textId="77777777" w:rsidR="0069287D" w:rsidRPr="001E2530" w:rsidRDefault="0069287D" w:rsidP="003837D5">
            <w:pPr>
              <w:widowControl w:val="0"/>
              <w:rPr>
                <w:rFonts w:eastAsia="Times New Roman" w:cs="Times New Roman"/>
                <w:color w:val="000000"/>
                <w:lang w:eastAsia="en-US"/>
              </w:rPr>
            </w:pPr>
          </w:p>
        </w:tc>
        <w:tc>
          <w:tcPr>
            <w:tcW w:w="1418" w:type="dxa"/>
            <w:tcBorders>
              <w:top w:val="nil"/>
              <w:left w:val="nil"/>
              <w:bottom w:val="single" w:sz="4" w:space="0" w:color="auto"/>
              <w:right w:val="nil"/>
            </w:tcBorders>
            <w:shd w:val="clear" w:color="auto" w:fill="auto"/>
            <w:noWrap/>
            <w:vAlign w:val="bottom"/>
            <w:hideMark/>
          </w:tcPr>
          <w:p w14:paraId="35FCBE76" w14:textId="77777777" w:rsidR="0069287D" w:rsidRPr="001E2530" w:rsidRDefault="0069287D" w:rsidP="003837D5">
            <w:pPr>
              <w:widowControl w:val="0"/>
              <w:jc w:val="right"/>
              <w:rPr>
                <w:rFonts w:eastAsia="Times New Roman" w:cs="Times New Roman"/>
                <w:color w:val="000000"/>
                <w:lang w:eastAsia="en-US"/>
              </w:rPr>
            </w:pPr>
          </w:p>
        </w:tc>
      </w:tr>
    </w:tbl>
    <w:p w14:paraId="38B9A35C" w14:textId="77777777" w:rsidR="0069287D" w:rsidRDefault="0069287D" w:rsidP="003837D5">
      <w:pPr>
        <w:widowControl w:val="0"/>
      </w:pPr>
      <w:r>
        <w:br w:type="page"/>
      </w:r>
    </w:p>
    <w:p w14:paraId="7458F883" w14:textId="77777777" w:rsidR="00C34280" w:rsidRPr="00350DC9" w:rsidRDefault="00C34280" w:rsidP="00C34280">
      <w:pPr>
        <w:spacing w:line="480" w:lineRule="auto"/>
        <w:rPr>
          <w:b/>
        </w:rPr>
      </w:pPr>
      <w:r w:rsidRPr="00350DC9">
        <w:rPr>
          <w:b/>
          <w:noProof/>
          <w:lang w:val="en-US" w:eastAsia="en-US"/>
        </w:rPr>
        <w:lastRenderedPageBreak/>
        <w:drawing>
          <wp:anchor distT="0" distB="0" distL="114300" distR="114300" simplePos="0" relativeHeight="251665408" behindDoc="0" locked="0" layoutInCell="1" allowOverlap="1" wp14:anchorId="543F1040" wp14:editId="125F3926">
            <wp:simplePos x="0" y="0"/>
            <wp:positionH relativeFrom="column">
              <wp:posOffset>-953770</wp:posOffset>
            </wp:positionH>
            <wp:positionV relativeFrom="paragraph">
              <wp:posOffset>2249170</wp:posOffset>
            </wp:positionV>
            <wp:extent cx="7158355" cy="4699043"/>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Robot.pdf"/>
                    <pic:cNvPicPr/>
                  </pic:nvPicPr>
                  <pic:blipFill>
                    <a:blip r:embed="rId6">
                      <a:extLst>
                        <a:ext uri="{28A0092B-C50C-407E-A947-70E740481C1C}">
                          <a14:useLocalDpi xmlns:a14="http://schemas.microsoft.com/office/drawing/2010/main" val="0"/>
                        </a:ext>
                      </a:extLst>
                    </a:blip>
                    <a:stretch>
                      <a:fillRect/>
                    </a:stretch>
                  </pic:blipFill>
                  <pic:spPr>
                    <a:xfrm>
                      <a:off x="0" y="0"/>
                      <a:ext cx="7158355" cy="4699043"/>
                    </a:xfrm>
                    <a:prstGeom prst="rect">
                      <a:avLst/>
                    </a:prstGeom>
                  </pic:spPr>
                </pic:pic>
              </a:graphicData>
            </a:graphic>
            <wp14:sizeRelH relativeFrom="page">
              <wp14:pctWidth>0</wp14:pctWidth>
            </wp14:sizeRelH>
            <wp14:sizeRelV relativeFrom="page">
              <wp14:pctHeight>0</wp14:pctHeight>
            </wp14:sizeRelV>
          </wp:anchor>
        </w:drawing>
      </w:r>
      <w:r w:rsidRPr="00350DC9">
        <w:rPr>
          <w:b/>
        </w:rPr>
        <w:t>Figure S</w:t>
      </w:r>
      <w:proofErr w:type="gramStart"/>
      <w:r w:rsidRPr="00350DC9">
        <w:rPr>
          <w:b/>
        </w:rPr>
        <w:t xml:space="preserve">1 </w:t>
      </w:r>
      <w:r w:rsidRPr="00350DC9">
        <w:t xml:space="preserve"> Robotic</w:t>
      </w:r>
      <w:proofErr w:type="gramEnd"/>
      <w:r w:rsidRPr="00350DC9">
        <w:t xml:space="preserve"> lizard mimics compared to the (a) morphology and (b) behaviour of live </w:t>
      </w:r>
      <w:r w:rsidRPr="00350DC9">
        <w:rPr>
          <w:i/>
        </w:rPr>
        <w:t xml:space="preserve">Draco </w:t>
      </w:r>
      <w:proofErr w:type="spellStart"/>
      <w:r w:rsidRPr="00350DC9">
        <w:rPr>
          <w:i/>
        </w:rPr>
        <w:t>sumatranus</w:t>
      </w:r>
      <w:proofErr w:type="spellEnd"/>
      <w:r w:rsidRPr="00350DC9">
        <w:t xml:space="preserve">. Data for live lizards are of territorial males found at the experimental location on Borneo. The body of the robotic lizard mimic was made of a plasticine lizard cast from a mould of a male equivalent in body size to the average size of male </w:t>
      </w:r>
      <w:r w:rsidRPr="00350DC9">
        <w:rPr>
          <w:i/>
        </w:rPr>
        <w:t xml:space="preserve">D. </w:t>
      </w:r>
      <w:proofErr w:type="spellStart"/>
      <w:r w:rsidRPr="00350DC9">
        <w:rPr>
          <w:i/>
        </w:rPr>
        <w:t>sumatranus</w:t>
      </w:r>
      <w:proofErr w:type="spellEnd"/>
      <w:r w:rsidRPr="00350DC9">
        <w:t xml:space="preserve"> (and comparable in size to native lizards at the Australian location).</w:t>
      </w:r>
      <w:r w:rsidRPr="00350DC9">
        <w:rPr>
          <w:b/>
        </w:rPr>
        <w:br w:type="page"/>
      </w:r>
    </w:p>
    <w:p w14:paraId="3BE72707" w14:textId="77777777" w:rsidR="00C34280" w:rsidRDefault="00C34280" w:rsidP="00C34280">
      <w:pPr>
        <w:widowControl w:val="0"/>
        <w:spacing w:line="480" w:lineRule="auto"/>
        <w:rPr>
          <w:b/>
        </w:rPr>
      </w:pPr>
      <w:r>
        <w:rPr>
          <w:b/>
          <w:noProof/>
          <w:lang w:val="en-US" w:eastAsia="en-US"/>
        </w:rPr>
        <w:lastRenderedPageBreak/>
        <w:drawing>
          <wp:anchor distT="0" distB="0" distL="114300" distR="114300" simplePos="0" relativeHeight="251669504" behindDoc="0" locked="0" layoutInCell="1" allowOverlap="1" wp14:anchorId="2DD119B3" wp14:editId="49D3BFEB">
            <wp:simplePos x="0" y="0"/>
            <wp:positionH relativeFrom="column">
              <wp:posOffset>-827405</wp:posOffset>
            </wp:positionH>
            <wp:positionV relativeFrom="paragraph">
              <wp:posOffset>404956</wp:posOffset>
            </wp:positionV>
            <wp:extent cx="6927215" cy="73780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_Robotdetail.pdf"/>
                    <pic:cNvPicPr/>
                  </pic:nvPicPr>
                  <pic:blipFill>
                    <a:blip r:embed="rId7">
                      <a:extLst>
                        <a:ext uri="{28A0092B-C50C-407E-A947-70E740481C1C}">
                          <a14:useLocalDpi xmlns:a14="http://schemas.microsoft.com/office/drawing/2010/main" val="0"/>
                        </a:ext>
                      </a:extLst>
                    </a:blip>
                    <a:stretch>
                      <a:fillRect/>
                    </a:stretch>
                  </pic:blipFill>
                  <pic:spPr>
                    <a:xfrm>
                      <a:off x="0" y="0"/>
                      <a:ext cx="6927215" cy="7378065"/>
                    </a:xfrm>
                    <a:prstGeom prst="rect">
                      <a:avLst/>
                    </a:prstGeom>
                  </pic:spPr>
                </pic:pic>
              </a:graphicData>
            </a:graphic>
            <wp14:sizeRelH relativeFrom="page">
              <wp14:pctWidth>0</wp14:pctWidth>
            </wp14:sizeRelH>
            <wp14:sizeRelV relativeFrom="page">
              <wp14:pctHeight>0</wp14:pctHeight>
            </wp14:sizeRelV>
          </wp:anchor>
        </w:drawing>
      </w:r>
      <w:r>
        <w:rPr>
          <w:b/>
        </w:rPr>
        <w:t>Figure</w:t>
      </w:r>
      <w:r w:rsidRPr="0019653D">
        <w:rPr>
          <w:b/>
        </w:rPr>
        <w:t xml:space="preserve"> </w:t>
      </w:r>
      <w:r>
        <w:rPr>
          <w:b/>
        </w:rPr>
        <w:t>S</w:t>
      </w:r>
      <w:proofErr w:type="gramStart"/>
      <w:r>
        <w:rPr>
          <w:b/>
        </w:rPr>
        <w:t xml:space="preserve">2  </w:t>
      </w:r>
      <w:r w:rsidRPr="007A2C93">
        <w:t>The</w:t>
      </w:r>
      <w:proofErr w:type="gramEnd"/>
      <w:r w:rsidRPr="007A2C93">
        <w:t xml:space="preserve"> design and specifications of the robotic lizard mimic.</w:t>
      </w:r>
      <w:r>
        <w:rPr>
          <w:b/>
        </w:rPr>
        <w:br w:type="page"/>
      </w:r>
    </w:p>
    <w:p w14:paraId="1442AC02" w14:textId="77777777" w:rsidR="00C34280" w:rsidRPr="00350DC9" w:rsidRDefault="00C34280" w:rsidP="00C34280">
      <w:pPr>
        <w:spacing w:line="480" w:lineRule="auto"/>
      </w:pPr>
      <w:r w:rsidRPr="00350DC9">
        <w:rPr>
          <w:noProof/>
          <w:lang w:val="en-US" w:eastAsia="en-US"/>
        </w:rPr>
        <w:lastRenderedPageBreak/>
        <w:drawing>
          <wp:anchor distT="0" distB="0" distL="114300" distR="114300" simplePos="0" relativeHeight="251666432" behindDoc="0" locked="0" layoutInCell="1" allowOverlap="1" wp14:anchorId="6A202EBC" wp14:editId="6FADCA85">
            <wp:simplePos x="0" y="0"/>
            <wp:positionH relativeFrom="column">
              <wp:posOffset>283845</wp:posOffset>
            </wp:positionH>
            <wp:positionV relativeFrom="paragraph">
              <wp:posOffset>2277767</wp:posOffset>
            </wp:positionV>
            <wp:extent cx="4714240" cy="6466275"/>
            <wp:effectExtent l="0" t="0" r="10160"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ColourContrast_Fig.pdf"/>
                    <pic:cNvPicPr/>
                  </pic:nvPicPr>
                  <pic:blipFill>
                    <a:blip r:embed="rId8">
                      <a:extLst>
                        <a:ext uri="{28A0092B-C50C-407E-A947-70E740481C1C}">
                          <a14:useLocalDpi xmlns:a14="http://schemas.microsoft.com/office/drawing/2010/main" val="0"/>
                        </a:ext>
                      </a:extLst>
                    </a:blip>
                    <a:stretch>
                      <a:fillRect/>
                    </a:stretch>
                  </pic:blipFill>
                  <pic:spPr>
                    <a:xfrm>
                      <a:off x="0" y="0"/>
                      <a:ext cx="4714240" cy="6466275"/>
                    </a:xfrm>
                    <a:prstGeom prst="rect">
                      <a:avLst/>
                    </a:prstGeom>
                  </pic:spPr>
                </pic:pic>
              </a:graphicData>
            </a:graphic>
            <wp14:sizeRelH relativeFrom="page">
              <wp14:pctWidth>0</wp14:pctWidth>
            </wp14:sizeRelH>
            <wp14:sizeRelV relativeFrom="page">
              <wp14:pctHeight>0</wp14:pctHeight>
            </wp14:sizeRelV>
          </wp:anchor>
        </w:drawing>
      </w:r>
      <w:r w:rsidRPr="00350DC9">
        <w:rPr>
          <w:b/>
        </w:rPr>
        <w:t>Figure S</w:t>
      </w:r>
      <w:proofErr w:type="gramStart"/>
      <w:r w:rsidRPr="00350DC9">
        <w:rPr>
          <w:b/>
        </w:rPr>
        <w:t xml:space="preserve">3  </w:t>
      </w:r>
      <w:r w:rsidRPr="00350DC9">
        <w:t>The</w:t>
      </w:r>
      <w:proofErr w:type="gramEnd"/>
      <w:r w:rsidRPr="00350DC9">
        <w:t xml:space="preserve"> (a) chromatic and (b) achromatic colour contrast of the robotic lizard dewlap and controls. Visual models represent the primary predator classes that likely target lizards at both locations (bird, mammal and reptile). Data are the mean </w:t>
      </w:r>
      <w:r w:rsidRPr="00350DC9">
        <w:rPr>
          <w:rFonts w:cs="Times New Roman"/>
        </w:rPr>
        <w:t xml:space="preserve">with </w:t>
      </w:r>
      <w:r w:rsidRPr="00350DC9">
        <w:t xml:space="preserve">95% confidence intervals of conspicuousness relative to the colour of backgrounds where live lizards were observed and mimics/controls deployed. The dashed line is a value of 1, above which colour discrimination is assumed to occur. </w:t>
      </w:r>
      <w:r w:rsidRPr="00350DC9">
        <w:br w:type="page"/>
      </w:r>
    </w:p>
    <w:p w14:paraId="7ED32CF9" w14:textId="77777777" w:rsidR="00C34280" w:rsidRDefault="00C34280" w:rsidP="00C34280">
      <w:pPr>
        <w:widowControl w:val="0"/>
        <w:spacing w:line="480" w:lineRule="auto"/>
      </w:pPr>
      <w:r w:rsidRPr="00350DC9">
        <w:rPr>
          <w:b/>
          <w:noProof/>
          <w:lang w:val="en-US" w:eastAsia="en-US"/>
        </w:rPr>
        <w:lastRenderedPageBreak/>
        <w:drawing>
          <wp:anchor distT="0" distB="0" distL="114300" distR="114300" simplePos="0" relativeHeight="251667456" behindDoc="0" locked="0" layoutInCell="1" allowOverlap="1" wp14:anchorId="793F438E" wp14:editId="0B0F8684">
            <wp:simplePos x="0" y="0"/>
            <wp:positionH relativeFrom="column">
              <wp:posOffset>27305</wp:posOffset>
            </wp:positionH>
            <wp:positionV relativeFrom="paragraph">
              <wp:posOffset>1127125</wp:posOffset>
            </wp:positionV>
            <wp:extent cx="5212080" cy="7735621"/>
            <wp:effectExtent l="0" t="0" r="0" b="114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Hypotheses.pdf"/>
                    <pic:cNvPicPr/>
                  </pic:nvPicPr>
                  <pic:blipFill>
                    <a:blip r:embed="rId9">
                      <a:extLst>
                        <a:ext uri="{28A0092B-C50C-407E-A947-70E740481C1C}">
                          <a14:useLocalDpi xmlns:a14="http://schemas.microsoft.com/office/drawing/2010/main" val="0"/>
                        </a:ext>
                      </a:extLst>
                    </a:blip>
                    <a:stretch>
                      <a:fillRect/>
                    </a:stretch>
                  </pic:blipFill>
                  <pic:spPr>
                    <a:xfrm>
                      <a:off x="0" y="0"/>
                      <a:ext cx="5212080" cy="7735621"/>
                    </a:xfrm>
                    <a:prstGeom prst="rect">
                      <a:avLst/>
                    </a:prstGeom>
                  </pic:spPr>
                </pic:pic>
              </a:graphicData>
            </a:graphic>
            <wp14:sizeRelH relativeFrom="page">
              <wp14:pctWidth>0</wp14:pctWidth>
            </wp14:sizeRelH>
            <wp14:sizeRelV relativeFrom="page">
              <wp14:pctHeight>0</wp14:pctHeight>
            </wp14:sizeRelV>
          </wp:anchor>
        </w:drawing>
      </w:r>
      <w:r w:rsidRPr="00350DC9">
        <w:rPr>
          <w:b/>
        </w:rPr>
        <w:t>Figure S</w:t>
      </w:r>
      <w:proofErr w:type="gramStart"/>
      <w:r w:rsidRPr="00350DC9">
        <w:rPr>
          <w:b/>
        </w:rPr>
        <w:t xml:space="preserve">4  </w:t>
      </w:r>
      <w:r w:rsidRPr="00350DC9">
        <w:t>Predictions</w:t>
      </w:r>
      <w:proofErr w:type="gramEnd"/>
      <w:r w:rsidRPr="00350DC9">
        <w:t xml:space="preserve"> generated under alternative hypotheses of predation risk that reflect the magnitude of conspicuous (a) colour or (b) movement exhibited by the dewlap display, or the (c) familiarity of predators to the prey phenotype.</w:t>
      </w:r>
    </w:p>
    <w:p w14:paraId="4562AC73" w14:textId="77777777" w:rsidR="00C34280" w:rsidRDefault="00C34280">
      <w:r>
        <w:br w:type="page"/>
      </w:r>
    </w:p>
    <w:p w14:paraId="1D27C157" w14:textId="547D29FC" w:rsidR="0069287D" w:rsidRDefault="0069287D" w:rsidP="003837D5">
      <w:pPr>
        <w:widowControl w:val="0"/>
        <w:spacing w:line="480" w:lineRule="auto"/>
      </w:pPr>
      <w:r>
        <w:rPr>
          <w:noProof/>
          <w:lang w:val="en-US" w:eastAsia="en-US"/>
        </w:rPr>
        <w:lastRenderedPageBreak/>
        <w:drawing>
          <wp:anchor distT="0" distB="0" distL="114300" distR="114300" simplePos="0" relativeHeight="251660288" behindDoc="0" locked="0" layoutInCell="1" allowOverlap="1" wp14:anchorId="5D48F45D" wp14:editId="543CD494">
            <wp:simplePos x="0" y="0"/>
            <wp:positionH relativeFrom="column">
              <wp:posOffset>832485</wp:posOffset>
            </wp:positionH>
            <wp:positionV relativeFrom="paragraph">
              <wp:posOffset>1591945</wp:posOffset>
            </wp:positionV>
            <wp:extent cx="3427915" cy="7505732"/>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_placements.pdf"/>
                    <pic:cNvPicPr/>
                  </pic:nvPicPr>
                  <pic:blipFill>
                    <a:blip r:embed="rId10">
                      <a:extLst>
                        <a:ext uri="{28A0092B-C50C-407E-A947-70E740481C1C}">
                          <a14:useLocalDpi xmlns:a14="http://schemas.microsoft.com/office/drawing/2010/main" val="0"/>
                        </a:ext>
                      </a:extLst>
                    </a:blip>
                    <a:stretch>
                      <a:fillRect/>
                    </a:stretch>
                  </pic:blipFill>
                  <pic:spPr>
                    <a:xfrm>
                      <a:off x="0" y="0"/>
                      <a:ext cx="3427915" cy="7505732"/>
                    </a:xfrm>
                    <a:prstGeom prst="rect">
                      <a:avLst/>
                    </a:prstGeom>
                  </pic:spPr>
                </pic:pic>
              </a:graphicData>
            </a:graphic>
            <wp14:sizeRelH relativeFrom="page">
              <wp14:pctWidth>0</wp14:pctWidth>
            </wp14:sizeRelH>
            <wp14:sizeRelV relativeFrom="page">
              <wp14:pctHeight>0</wp14:pctHeight>
            </wp14:sizeRelV>
          </wp:anchor>
        </w:drawing>
      </w:r>
      <w:r>
        <w:rPr>
          <w:b/>
        </w:rPr>
        <w:t>Figure</w:t>
      </w:r>
      <w:r w:rsidRPr="0019653D">
        <w:rPr>
          <w:b/>
        </w:rPr>
        <w:t xml:space="preserve"> </w:t>
      </w:r>
      <w:r w:rsidR="002D576B">
        <w:rPr>
          <w:b/>
        </w:rPr>
        <w:t>S</w:t>
      </w:r>
      <w:proofErr w:type="gramStart"/>
      <w:r w:rsidR="002D576B">
        <w:rPr>
          <w:b/>
        </w:rPr>
        <w:t>5</w:t>
      </w:r>
      <w:r>
        <w:rPr>
          <w:b/>
        </w:rPr>
        <w:t xml:space="preserve">  </w:t>
      </w:r>
      <w:r w:rsidRPr="007A2C93">
        <w:t>Robotic</w:t>
      </w:r>
      <w:proofErr w:type="gramEnd"/>
      <w:r w:rsidRPr="007A2C93">
        <w:t xml:space="preserve"> lizard mimics on (a) Borneo were deployed on trees in the arboreal environment where </w:t>
      </w:r>
      <w:r w:rsidRPr="007A2C93">
        <w:rPr>
          <w:i/>
        </w:rPr>
        <w:t xml:space="preserve">D. </w:t>
      </w:r>
      <w:proofErr w:type="spellStart"/>
      <w:r w:rsidRPr="007A2C93">
        <w:rPr>
          <w:i/>
        </w:rPr>
        <w:t>sumatranus</w:t>
      </w:r>
      <w:proofErr w:type="spellEnd"/>
      <w:r w:rsidRPr="007A2C93">
        <w:t xml:space="preserve"> males were observed to advertise territories using dewlap displays, and in (b) Australia at sites in the terrestrial environment where native lizards of similar size to the lizard mimic were observed basking.</w:t>
      </w:r>
      <w:r>
        <w:br w:type="page"/>
      </w:r>
    </w:p>
    <w:p w14:paraId="1930EBC4" w14:textId="7103527E" w:rsidR="0069287D" w:rsidRDefault="0069287D" w:rsidP="003837D5">
      <w:pPr>
        <w:widowControl w:val="0"/>
        <w:spacing w:line="480" w:lineRule="auto"/>
      </w:pPr>
      <w:r>
        <w:rPr>
          <w:noProof/>
          <w:lang w:val="en-US" w:eastAsia="en-US"/>
        </w:rPr>
        <w:lastRenderedPageBreak/>
        <w:drawing>
          <wp:anchor distT="0" distB="0" distL="114300" distR="114300" simplePos="0" relativeHeight="251661312" behindDoc="0" locked="0" layoutInCell="1" allowOverlap="1" wp14:anchorId="1831F5FC" wp14:editId="4FB67BEB">
            <wp:simplePos x="0" y="0"/>
            <wp:positionH relativeFrom="column">
              <wp:posOffset>-146511</wp:posOffset>
            </wp:positionH>
            <wp:positionV relativeFrom="paragraph">
              <wp:posOffset>1101725</wp:posOffset>
            </wp:positionV>
            <wp:extent cx="5273988" cy="5874637"/>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_PerchHeights.pdf"/>
                    <pic:cNvPicPr/>
                  </pic:nvPicPr>
                  <pic:blipFill>
                    <a:blip r:embed="rId11">
                      <a:extLst>
                        <a:ext uri="{28A0092B-C50C-407E-A947-70E740481C1C}">
                          <a14:useLocalDpi xmlns:a14="http://schemas.microsoft.com/office/drawing/2010/main" val="0"/>
                        </a:ext>
                      </a:extLst>
                    </a:blip>
                    <a:stretch>
                      <a:fillRect/>
                    </a:stretch>
                  </pic:blipFill>
                  <pic:spPr>
                    <a:xfrm>
                      <a:off x="0" y="0"/>
                      <a:ext cx="5273988" cy="5874637"/>
                    </a:xfrm>
                    <a:prstGeom prst="rect">
                      <a:avLst/>
                    </a:prstGeom>
                  </pic:spPr>
                </pic:pic>
              </a:graphicData>
            </a:graphic>
            <wp14:sizeRelH relativeFrom="page">
              <wp14:pctWidth>0</wp14:pctWidth>
            </wp14:sizeRelH>
            <wp14:sizeRelV relativeFrom="page">
              <wp14:pctHeight>0</wp14:pctHeight>
            </wp14:sizeRelV>
          </wp:anchor>
        </w:drawing>
      </w:r>
      <w:r>
        <w:rPr>
          <w:b/>
        </w:rPr>
        <w:t>Figure</w:t>
      </w:r>
      <w:r w:rsidRPr="0019653D">
        <w:rPr>
          <w:b/>
        </w:rPr>
        <w:t xml:space="preserve"> </w:t>
      </w:r>
      <w:r w:rsidR="00D52316">
        <w:rPr>
          <w:b/>
        </w:rPr>
        <w:t>S</w:t>
      </w:r>
      <w:proofErr w:type="gramStart"/>
      <w:r w:rsidR="00D52316">
        <w:rPr>
          <w:b/>
        </w:rPr>
        <w:t>6</w:t>
      </w:r>
      <w:r>
        <w:rPr>
          <w:b/>
        </w:rPr>
        <w:t xml:space="preserve">  </w:t>
      </w:r>
      <w:r w:rsidRPr="007A2C93">
        <w:t>Deployed</w:t>
      </w:r>
      <w:proofErr w:type="gramEnd"/>
      <w:r w:rsidRPr="007A2C93">
        <w:t xml:space="preserve"> perch heights of the robotic lizard mimic and controls in the Bornean experiment, with the range of perch heights also shown that </w:t>
      </w:r>
      <w:r w:rsidRPr="007A2C93">
        <w:rPr>
          <w:i/>
        </w:rPr>
        <w:t xml:space="preserve">D. </w:t>
      </w:r>
      <w:proofErr w:type="spellStart"/>
      <w:r w:rsidRPr="007A2C93">
        <w:rPr>
          <w:i/>
        </w:rPr>
        <w:t>sumatranus</w:t>
      </w:r>
      <w:proofErr w:type="spellEnd"/>
      <w:r w:rsidRPr="007A2C93">
        <w:t xml:space="preserve"> males use to perform territorial advertisement displays.</w:t>
      </w:r>
      <w:r>
        <w:br w:type="page"/>
      </w:r>
    </w:p>
    <w:p w14:paraId="04D18AC9" w14:textId="5F547617" w:rsidR="0069287D" w:rsidRDefault="0069287D" w:rsidP="003837D5">
      <w:pPr>
        <w:widowControl w:val="0"/>
        <w:spacing w:line="480" w:lineRule="auto"/>
        <w:rPr>
          <w:b/>
        </w:rPr>
      </w:pPr>
      <w:r>
        <w:rPr>
          <w:b/>
          <w:noProof/>
          <w:lang w:val="en-US" w:eastAsia="en-US"/>
        </w:rPr>
        <w:lastRenderedPageBreak/>
        <w:drawing>
          <wp:anchor distT="0" distB="0" distL="114300" distR="114300" simplePos="0" relativeHeight="251662336" behindDoc="0" locked="0" layoutInCell="1" allowOverlap="1" wp14:anchorId="26BCC921" wp14:editId="337CB9E6">
            <wp:simplePos x="0" y="0"/>
            <wp:positionH relativeFrom="column">
              <wp:posOffset>-788844</wp:posOffset>
            </wp:positionH>
            <wp:positionV relativeFrom="paragraph">
              <wp:posOffset>939165</wp:posOffset>
            </wp:positionV>
            <wp:extent cx="6921818" cy="5686642"/>
            <wp:effectExtent l="0" t="0" r="1270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_PredatorImprints.pdf"/>
                    <pic:cNvPicPr/>
                  </pic:nvPicPr>
                  <pic:blipFill>
                    <a:blip r:embed="rId12">
                      <a:extLst>
                        <a:ext uri="{28A0092B-C50C-407E-A947-70E740481C1C}">
                          <a14:useLocalDpi xmlns:a14="http://schemas.microsoft.com/office/drawing/2010/main" val="0"/>
                        </a:ext>
                      </a:extLst>
                    </a:blip>
                    <a:stretch>
                      <a:fillRect/>
                    </a:stretch>
                  </pic:blipFill>
                  <pic:spPr>
                    <a:xfrm>
                      <a:off x="0" y="0"/>
                      <a:ext cx="6921818" cy="5686642"/>
                    </a:xfrm>
                    <a:prstGeom prst="rect">
                      <a:avLst/>
                    </a:prstGeom>
                  </pic:spPr>
                </pic:pic>
              </a:graphicData>
            </a:graphic>
            <wp14:sizeRelH relativeFrom="page">
              <wp14:pctWidth>0</wp14:pctWidth>
            </wp14:sizeRelH>
            <wp14:sizeRelV relativeFrom="page">
              <wp14:pctHeight>0</wp14:pctHeight>
            </wp14:sizeRelV>
          </wp:anchor>
        </w:drawing>
      </w:r>
      <w:r>
        <w:rPr>
          <w:b/>
        </w:rPr>
        <w:t>Figure</w:t>
      </w:r>
      <w:r w:rsidRPr="0019653D">
        <w:rPr>
          <w:b/>
        </w:rPr>
        <w:t xml:space="preserve"> </w:t>
      </w:r>
      <w:r w:rsidR="00D52316">
        <w:rPr>
          <w:b/>
        </w:rPr>
        <w:t>S</w:t>
      </w:r>
      <w:proofErr w:type="gramStart"/>
      <w:r w:rsidR="00D52316">
        <w:rPr>
          <w:b/>
        </w:rPr>
        <w:t>7</w:t>
      </w:r>
      <w:r>
        <w:rPr>
          <w:b/>
        </w:rPr>
        <w:t xml:space="preserve">  </w:t>
      </w:r>
      <w:r w:rsidRPr="007A2C93">
        <w:t>Typical</w:t>
      </w:r>
      <w:proofErr w:type="gramEnd"/>
      <w:r w:rsidRPr="007A2C93">
        <w:t xml:space="preserve"> impressions left on the plasticine of the robotic lizard mimic and attributed to predator attack, on (a-f) Borneo and in (g-l) Australia.</w:t>
      </w:r>
      <w:r>
        <w:rPr>
          <w:b/>
        </w:rPr>
        <w:br w:type="page"/>
      </w:r>
    </w:p>
    <w:p w14:paraId="3B7FE59B" w14:textId="51DDFD79" w:rsidR="00F75542" w:rsidRDefault="00DE3BE9" w:rsidP="00DE3BE9">
      <w:pPr>
        <w:widowControl w:val="0"/>
        <w:spacing w:line="480" w:lineRule="auto"/>
      </w:pPr>
      <w:r>
        <w:rPr>
          <w:b/>
          <w:noProof/>
          <w:lang w:val="en-US" w:eastAsia="en-US"/>
        </w:rPr>
        <w:lastRenderedPageBreak/>
        <w:drawing>
          <wp:anchor distT="0" distB="0" distL="114300" distR="114300" simplePos="0" relativeHeight="251663360" behindDoc="0" locked="0" layoutInCell="1" allowOverlap="1" wp14:anchorId="52F48E43" wp14:editId="79B9D0CA">
            <wp:simplePos x="0" y="0"/>
            <wp:positionH relativeFrom="column">
              <wp:posOffset>-914400</wp:posOffset>
            </wp:positionH>
            <wp:positionV relativeFrom="paragraph">
              <wp:posOffset>904431</wp:posOffset>
            </wp:positionV>
            <wp:extent cx="7108825" cy="3364482"/>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5_herbivore_Imprints.pdf"/>
                    <pic:cNvPicPr/>
                  </pic:nvPicPr>
                  <pic:blipFill>
                    <a:blip r:embed="rId13">
                      <a:extLst>
                        <a:ext uri="{28A0092B-C50C-407E-A947-70E740481C1C}">
                          <a14:useLocalDpi xmlns:a14="http://schemas.microsoft.com/office/drawing/2010/main" val="0"/>
                        </a:ext>
                      </a:extLst>
                    </a:blip>
                    <a:stretch>
                      <a:fillRect/>
                    </a:stretch>
                  </pic:blipFill>
                  <pic:spPr>
                    <a:xfrm>
                      <a:off x="0" y="0"/>
                      <a:ext cx="7108825" cy="3364482"/>
                    </a:xfrm>
                    <a:prstGeom prst="rect">
                      <a:avLst/>
                    </a:prstGeom>
                  </pic:spPr>
                </pic:pic>
              </a:graphicData>
            </a:graphic>
            <wp14:sizeRelH relativeFrom="page">
              <wp14:pctWidth>0</wp14:pctWidth>
            </wp14:sizeRelH>
            <wp14:sizeRelV relativeFrom="page">
              <wp14:pctHeight>0</wp14:pctHeight>
            </wp14:sizeRelV>
          </wp:anchor>
        </w:drawing>
      </w:r>
      <w:r w:rsidR="0069287D">
        <w:rPr>
          <w:b/>
        </w:rPr>
        <w:t>Figure</w:t>
      </w:r>
      <w:r w:rsidR="0069287D" w:rsidRPr="0019653D">
        <w:rPr>
          <w:b/>
        </w:rPr>
        <w:t xml:space="preserve"> </w:t>
      </w:r>
      <w:r w:rsidR="00D52316">
        <w:rPr>
          <w:b/>
        </w:rPr>
        <w:t>S</w:t>
      </w:r>
      <w:proofErr w:type="gramStart"/>
      <w:r w:rsidR="00D52316">
        <w:rPr>
          <w:b/>
        </w:rPr>
        <w:t>8</w:t>
      </w:r>
      <w:r w:rsidR="0069287D">
        <w:rPr>
          <w:b/>
        </w:rPr>
        <w:t xml:space="preserve">  </w:t>
      </w:r>
      <w:r w:rsidR="0069287D" w:rsidRPr="007A2C93">
        <w:t>Impressions</w:t>
      </w:r>
      <w:proofErr w:type="gramEnd"/>
      <w:r w:rsidR="0069287D" w:rsidRPr="007A2C93">
        <w:t xml:space="preserve"> left on plasticine that correspond to the herbivorous (and non-predator) wombat and eastern grey kangaroo found at the Australian experimental location.</w:t>
      </w:r>
    </w:p>
    <w:sectPr w:rsidR="00F75542" w:rsidSect="00974A84">
      <w:footerReference w:type="even" r:id="rId14"/>
      <w:footerReference w:type="default" r:id="rId15"/>
      <w:pgSz w:w="11899" w:h="16840"/>
      <w:pgMar w:top="1440" w:right="1797" w:bottom="1440" w:left="1797"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6C537A" w14:textId="77777777" w:rsidR="00D360C7" w:rsidRDefault="00D360C7" w:rsidP="00974A84">
      <w:r>
        <w:separator/>
      </w:r>
    </w:p>
  </w:endnote>
  <w:endnote w:type="continuationSeparator" w:id="0">
    <w:p w14:paraId="463A8818" w14:textId="77777777" w:rsidR="00D360C7" w:rsidRDefault="00D360C7" w:rsidP="00974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13891" w14:textId="77777777" w:rsidR="00134E3E" w:rsidRDefault="00134E3E" w:rsidP="003837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7BACCE" w14:textId="77777777" w:rsidR="00134E3E" w:rsidRDefault="00134E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77543" w14:textId="77777777" w:rsidR="00134E3E" w:rsidRDefault="00134E3E" w:rsidP="003837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66B4E">
      <w:rPr>
        <w:rStyle w:val="PageNumber"/>
        <w:noProof/>
      </w:rPr>
      <w:t>1</w:t>
    </w:r>
    <w:r>
      <w:rPr>
        <w:rStyle w:val="PageNumber"/>
      </w:rPr>
      <w:fldChar w:fldCharType="end"/>
    </w:r>
  </w:p>
  <w:p w14:paraId="36AB242C" w14:textId="77777777" w:rsidR="00134E3E" w:rsidRDefault="00134E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50198" w14:textId="77777777" w:rsidR="00D360C7" w:rsidRDefault="00D360C7" w:rsidP="00974A84">
      <w:r>
        <w:separator/>
      </w:r>
    </w:p>
  </w:footnote>
  <w:footnote w:type="continuationSeparator" w:id="0">
    <w:p w14:paraId="571FDDBC" w14:textId="77777777" w:rsidR="00D360C7" w:rsidRDefault="00D360C7" w:rsidP="00974A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hilTransB&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evvxfpk5ttz4ewvw95dvf65a5rv9w9adst&quot;&gt;Ord database&lt;record-ids&gt;&lt;item&gt;2363&lt;/item&gt;&lt;item&gt;2540&lt;/item&gt;&lt;item&gt;4960&lt;/item&gt;&lt;item&gt;7138&lt;/item&gt;&lt;item&gt;7144&lt;/item&gt;&lt;item&gt;7521&lt;/item&gt;&lt;item&gt;7535&lt;/item&gt;&lt;item&gt;7598&lt;/item&gt;&lt;item&gt;7599&lt;/item&gt;&lt;item&gt;7600&lt;/item&gt;&lt;item&gt;7601&lt;/item&gt;&lt;item&gt;7602&lt;/item&gt;&lt;item&gt;7603&lt;/item&gt;&lt;item&gt;7605&lt;/item&gt;&lt;item&gt;7606&lt;/item&gt;&lt;item&gt;7869&lt;/item&gt;&lt;item&gt;7870&lt;/item&gt;&lt;/record-ids&gt;&lt;/item&gt;&lt;/Libraries&gt;"/>
  </w:docVars>
  <w:rsids>
    <w:rsidRoot w:val="00AB01CF"/>
    <w:rsid w:val="000563F3"/>
    <w:rsid w:val="000672FF"/>
    <w:rsid w:val="00083B9D"/>
    <w:rsid w:val="000A06EB"/>
    <w:rsid w:val="00123DB3"/>
    <w:rsid w:val="00134E0C"/>
    <w:rsid w:val="00134E3E"/>
    <w:rsid w:val="001809A7"/>
    <w:rsid w:val="001B7115"/>
    <w:rsid w:val="001C4E9B"/>
    <w:rsid w:val="00234B4C"/>
    <w:rsid w:val="002529B2"/>
    <w:rsid w:val="002535DD"/>
    <w:rsid w:val="002D576B"/>
    <w:rsid w:val="003567EF"/>
    <w:rsid w:val="0037786D"/>
    <w:rsid w:val="003837D5"/>
    <w:rsid w:val="003926E3"/>
    <w:rsid w:val="00392AA0"/>
    <w:rsid w:val="003960B8"/>
    <w:rsid w:val="003A35AF"/>
    <w:rsid w:val="00436289"/>
    <w:rsid w:val="00466B4E"/>
    <w:rsid w:val="004C7AF8"/>
    <w:rsid w:val="004F1846"/>
    <w:rsid w:val="005176DA"/>
    <w:rsid w:val="00585F6C"/>
    <w:rsid w:val="005965B2"/>
    <w:rsid w:val="005A2AF5"/>
    <w:rsid w:val="0065720F"/>
    <w:rsid w:val="006624D1"/>
    <w:rsid w:val="006675A1"/>
    <w:rsid w:val="00681553"/>
    <w:rsid w:val="00682A86"/>
    <w:rsid w:val="0069287D"/>
    <w:rsid w:val="006D55B0"/>
    <w:rsid w:val="007066F2"/>
    <w:rsid w:val="0075281B"/>
    <w:rsid w:val="007A0368"/>
    <w:rsid w:val="00831F36"/>
    <w:rsid w:val="00837568"/>
    <w:rsid w:val="00865F10"/>
    <w:rsid w:val="00874277"/>
    <w:rsid w:val="00900D15"/>
    <w:rsid w:val="009357DB"/>
    <w:rsid w:val="00974A84"/>
    <w:rsid w:val="009A7369"/>
    <w:rsid w:val="009C70E1"/>
    <w:rsid w:val="009F2E8F"/>
    <w:rsid w:val="00A106C1"/>
    <w:rsid w:val="00AA6117"/>
    <w:rsid w:val="00AB01CF"/>
    <w:rsid w:val="00AC477D"/>
    <w:rsid w:val="00BA63E2"/>
    <w:rsid w:val="00BA6B57"/>
    <w:rsid w:val="00BE2A2E"/>
    <w:rsid w:val="00C34280"/>
    <w:rsid w:val="00D24ED8"/>
    <w:rsid w:val="00D360C7"/>
    <w:rsid w:val="00D52316"/>
    <w:rsid w:val="00D56B42"/>
    <w:rsid w:val="00D6493C"/>
    <w:rsid w:val="00DD1281"/>
    <w:rsid w:val="00DE3BE9"/>
    <w:rsid w:val="00DE590F"/>
    <w:rsid w:val="00E71055"/>
    <w:rsid w:val="00E724BF"/>
    <w:rsid w:val="00E857BD"/>
    <w:rsid w:val="00EA75E7"/>
    <w:rsid w:val="00ED3F7F"/>
    <w:rsid w:val="00F054CE"/>
    <w:rsid w:val="00F26C03"/>
    <w:rsid w:val="00F37E5E"/>
    <w:rsid w:val="00F45C8A"/>
    <w:rsid w:val="00F47F6D"/>
    <w:rsid w:val="00F75542"/>
    <w:rsid w:val="00F96485"/>
    <w:rsid w:val="00FC072D"/>
    <w:rsid w:val="00FC39E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295C70"/>
  <w15:docId w15:val="{614E816E-85AF-DA47-AC67-BCB663BB6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B9D"/>
    <w:rPr>
      <w:rFonts w:ascii="Times New Roman" w:hAnsi="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563F3"/>
  </w:style>
  <w:style w:type="paragraph" w:customStyle="1" w:styleId="SOMContent">
    <w:name w:val="SOMContent"/>
    <w:basedOn w:val="Normal"/>
    <w:rsid w:val="00E71055"/>
    <w:pPr>
      <w:spacing w:before="120"/>
    </w:pPr>
    <w:rPr>
      <w:rFonts w:eastAsia="Times New Roman" w:cs="Times New Roman"/>
      <w:lang w:val="en-US" w:eastAsia="en-US"/>
    </w:rPr>
  </w:style>
  <w:style w:type="paragraph" w:customStyle="1" w:styleId="EndNoteBibliographyTitle">
    <w:name w:val="EndNote Bibliography Title"/>
    <w:basedOn w:val="Normal"/>
    <w:rsid w:val="0037786D"/>
    <w:pPr>
      <w:jc w:val="center"/>
    </w:pPr>
    <w:rPr>
      <w:rFonts w:cs="Times New Roman"/>
    </w:rPr>
  </w:style>
  <w:style w:type="paragraph" w:customStyle="1" w:styleId="EndNoteBibliography">
    <w:name w:val="EndNote Bibliography"/>
    <w:basedOn w:val="Normal"/>
    <w:rsid w:val="0037786D"/>
    <w:rPr>
      <w:rFonts w:cs="Times New Roman"/>
    </w:rPr>
  </w:style>
  <w:style w:type="character" w:styleId="Hyperlink">
    <w:name w:val="Hyperlink"/>
    <w:basedOn w:val="DefaultParagraphFont"/>
    <w:uiPriority w:val="99"/>
    <w:unhideWhenUsed/>
    <w:rsid w:val="0037786D"/>
    <w:rPr>
      <w:color w:val="0000FF" w:themeColor="hyperlink"/>
      <w:u w:val="single"/>
    </w:rPr>
  </w:style>
  <w:style w:type="paragraph" w:styleId="Footer">
    <w:name w:val="footer"/>
    <w:basedOn w:val="Normal"/>
    <w:link w:val="FooterChar"/>
    <w:uiPriority w:val="99"/>
    <w:unhideWhenUsed/>
    <w:rsid w:val="00974A84"/>
    <w:pPr>
      <w:tabs>
        <w:tab w:val="center" w:pos="4320"/>
        <w:tab w:val="right" w:pos="8640"/>
      </w:tabs>
    </w:pPr>
  </w:style>
  <w:style w:type="character" w:customStyle="1" w:styleId="FooterChar">
    <w:name w:val="Footer Char"/>
    <w:basedOn w:val="DefaultParagraphFont"/>
    <w:link w:val="Footer"/>
    <w:uiPriority w:val="99"/>
    <w:rsid w:val="00974A84"/>
    <w:rPr>
      <w:rFonts w:ascii="Times New Roman" w:hAnsi="Times New Roman"/>
      <w:lang w:val="en-AU"/>
    </w:rPr>
  </w:style>
  <w:style w:type="character" w:styleId="PageNumber">
    <w:name w:val="page number"/>
    <w:basedOn w:val="DefaultParagraphFont"/>
    <w:uiPriority w:val="99"/>
    <w:semiHidden/>
    <w:unhideWhenUsed/>
    <w:rsid w:val="00974A84"/>
  </w:style>
  <w:style w:type="paragraph" w:styleId="BalloonText">
    <w:name w:val="Balloon Text"/>
    <w:basedOn w:val="Normal"/>
    <w:link w:val="BalloonTextChar"/>
    <w:uiPriority w:val="99"/>
    <w:semiHidden/>
    <w:unhideWhenUsed/>
    <w:rsid w:val="005A2A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AF5"/>
    <w:rPr>
      <w:rFonts w:ascii="Lucida Grande" w:hAnsi="Lucida Grande" w:cs="Lucida Grande"/>
      <w:sz w:val="18"/>
      <w:szCs w:val="18"/>
      <w:lang w:val="en-AU"/>
    </w:rPr>
  </w:style>
  <w:style w:type="character" w:styleId="CommentReference">
    <w:name w:val="annotation reference"/>
    <w:basedOn w:val="DefaultParagraphFont"/>
    <w:uiPriority w:val="99"/>
    <w:semiHidden/>
    <w:unhideWhenUsed/>
    <w:rsid w:val="004F1846"/>
    <w:rPr>
      <w:sz w:val="16"/>
      <w:szCs w:val="16"/>
    </w:rPr>
  </w:style>
  <w:style w:type="paragraph" w:styleId="CommentText">
    <w:name w:val="annotation text"/>
    <w:basedOn w:val="Normal"/>
    <w:link w:val="CommentTextChar"/>
    <w:uiPriority w:val="99"/>
    <w:semiHidden/>
    <w:unhideWhenUsed/>
    <w:rsid w:val="004F1846"/>
    <w:rPr>
      <w:sz w:val="20"/>
      <w:szCs w:val="20"/>
    </w:rPr>
  </w:style>
  <w:style w:type="character" w:customStyle="1" w:styleId="CommentTextChar">
    <w:name w:val="Comment Text Char"/>
    <w:basedOn w:val="DefaultParagraphFont"/>
    <w:link w:val="CommentText"/>
    <w:uiPriority w:val="99"/>
    <w:semiHidden/>
    <w:rsid w:val="004F1846"/>
    <w:rPr>
      <w:rFonts w:ascii="Times New Roman" w:hAnsi="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90091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24</Pages>
  <Words>5452</Words>
  <Characters>31081</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36461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Ord</dc:creator>
  <cp:keywords/>
  <dc:description/>
  <cp:lastModifiedBy>Terry Ord</cp:lastModifiedBy>
  <cp:revision>5</cp:revision>
  <cp:lastPrinted>2021-03-25T05:36:00Z</cp:lastPrinted>
  <dcterms:created xsi:type="dcterms:W3CDTF">2021-05-14T03:52:00Z</dcterms:created>
  <dcterms:modified xsi:type="dcterms:W3CDTF">2021-05-14T04:49:00Z</dcterms:modified>
</cp:coreProperties>
</file>