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7B04" w14:textId="77777777" w:rsidR="00244629" w:rsidRPr="00FC71AF" w:rsidRDefault="00244629" w:rsidP="002446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C71AF">
        <w:rPr>
          <w:rFonts w:ascii="Arial" w:hAnsi="Arial" w:cs="Arial"/>
          <w:b/>
          <w:sz w:val="28"/>
          <w:szCs w:val="28"/>
        </w:rPr>
        <w:t xml:space="preserve">S2 Table. Model adjusted predicted intake of total sugar for taxed and untaxed beverage subcategories, </w:t>
      </w:r>
      <w:proofErr w:type="spellStart"/>
      <w:r w:rsidRPr="00FC71AF">
        <w:rPr>
          <w:rFonts w:ascii="Arial" w:hAnsi="Arial" w:cs="Arial"/>
          <w:b/>
          <w:sz w:val="28"/>
          <w:szCs w:val="28"/>
        </w:rPr>
        <w:t>Langa</w:t>
      </w:r>
      <w:proofErr w:type="spellEnd"/>
      <w:r w:rsidRPr="00FC71AF">
        <w:rPr>
          <w:rFonts w:ascii="Arial" w:hAnsi="Arial" w:cs="Arial"/>
          <w:b/>
          <w:sz w:val="28"/>
          <w:szCs w:val="28"/>
        </w:rPr>
        <w:t xml:space="preserve"> adults 18-39y</w:t>
      </w:r>
    </w:p>
    <w:tbl>
      <w:tblPr>
        <w:tblW w:w="5616" w:type="dxa"/>
        <w:tblLook w:val="04A0" w:firstRow="1" w:lastRow="0" w:firstColumn="1" w:lastColumn="0" w:noHBand="0" w:noVBand="1"/>
      </w:tblPr>
      <w:tblGrid>
        <w:gridCol w:w="1473"/>
        <w:gridCol w:w="2148"/>
        <w:gridCol w:w="2148"/>
      </w:tblGrid>
      <w:tr w:rsidR="00244629" w:rsidRPr="00FC71AF" w14:paraId="233C6449" w14:textId="77777777" w:rsidTr="00354A18">
        <w:trPr>
          <w:trHeight w:val="3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127C" w14:textId="77777777" w:rsidR="00244629" w:rsidRPr="00FC71AF" w:rsidRDefault="00244629" w:rsidP="00354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2E434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Pre-tax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991D5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Post-tax</w:t>
            </w:r>
          </w:p>
        </w:tc>
      </w:tr>
      <w:tr w:rsidR="00244629" w:rsidRPr="00FC71AF" w14:paraId="08C59BC9" w14:textId="77777777" w:rsidTr="00354A18">
        <w:trPr>
          <w:trHeight w:val="340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F812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Beverage category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CA32E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Total Sugar grams per capita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4CF0FB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Total Sugar grams per capita</w:t>
            </w:r>
          </w:p>
        </w:tc>
      </w:tr>
      <w:tr w:rsidR="00244629" w:rsidRPr="00FC71AF" w14:paraId="0ECD8089" w14:textId="77777777" w:rsidTr="00354A18">
        <w:trPr>
          <w:trHeight w:val="340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63641" w14:textId="77777777" w:rsidR="00244629" w:rsidRPr="00FC71AF" w:rsidRDefault="00244629" w:rsidP="00354A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C12FC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Mean (95% CI)</w:t>
            </w:r>
          </w:p>
          <w:p w14:paraId="6FC1304D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6E33F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Mean (95% CI)</w:t>
            </w:r>
          </w:p>
          <w:p w14:paraId="4328C9AB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4629" w:rsidRPr="00FC71AF" w14:paraId="59255A06" w14:textId="77777777" w:rsidTr="00354A18">
        <w:trPr>
          <w:trHeight w:val="34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8D252" w14:textId="77777777" w:rsidR="00244629" w:rsidRPr="00FC71AF" w:rsidRDefault="00244629" w:rsidP="00354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Taxed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989BA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28.8 (27.3 to 30.4)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57AD1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19.8 (18.5 to 21.1)</w:t>
            </w:r>
          </w:p>
        </w:tc>
      </w:tr>
      <w:tr w:rsidR="00244629" w:rsidRPr="00FC71AF" w14:paraId="1E588CB4" w14:textId="77777777" w:rsidTr="00354A18">
        <w:trPr>
          <w:trHeight w:val="3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B7791" w14:textId="77777777" w:rsidR="00244629" w:rsidRPr="00FC71AF" w:rsidRDefault="00244629" w:rsidP="00354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Flavored waters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6B1EB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 &lt;0.5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45FB6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 &lt;0.5</w:t>
            </w:r>
          </w:p>
        </w:tc>
      </w:tr>
      <w:tr w:rsidR="00244629" w:rsidRPr="00FC71AF" w14:paraId="30C80F20" w14:textId="77777777" w:rsidTr="00354A18">
        <w:trPr>
          <w:trHeight w:val="5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A916" w14:textId="77777777" w:rsidR="00244629" w:rsidRPr="00FC71AF" w:rsidRDefault="00244629" w:rsidP="00354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Carbonates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86B7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19.6 (18.2 to 21.0)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DC62A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17.2 (15.9 to 18.4)</w:t>
            </w:r>
          </w:p>
        </w:tc>
      </w:tr>
      <w:tr w:rsidR="00244629" w:rsidRPr="00FC71AF" w14:paraId="5BAE5E8D" w14:textId="77777777" w:rsidTr="00354A18">
        <w:trPr>
          <w:trHeight w:val="3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91E9D" w14:textId="77777777" w:rsidR="00244629" w:rsidRPr="00FC71AF" w:rsidRDefault="00244629" w:rsidP="00354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Fruit Drinks &amp; Nectars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8144C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1AF">
              <w:rPr>
                <w:rFonts w:ascii="Arial" w:hAnsi="Arial" w:cs="Arial"/>
                <w:sz w:val="20"/>
                <w:szCs w:val="20"/>
              </w:rPr>
              <w:t>7.3 (6.5 to 8.1)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F8857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1AF">
              <w:rPr>
                <w:rFonts w:ascii="Arial" w:hAnsi="Arial" w:cs="Arial"/>
                <w:sz w:val="20"/>
                <w:szCs w:val="20"/>
              </w:rPr>
              <w:t>1.5 (1.1 to 1.8)</w:t>
            </w:r>
          </w:p>
        </w:tc>
      </w:tr>
      <w:tr w:rsidR="00244629" w:rsidRPr="00FC71AF" w14:paraId="0B714BDE" w14:textId="77777777" w:rsidTr="00354A18">
        <w:trPr>
          <w:trHeight w:val="3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251C" w14:textId="77777777" w:rsidR="00244629" w:rsidRPr="00FC71AF" w:rsidRDefault="00244629" w:rsidP="00354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Concentrates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6D80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1AF">
              <w:rPr>
                <w:rFonts w:ascii="Arial" w:hAnsi="Arial" w:cs="Arial"/>
                <w:sz w:val="20"/>
                <w:szCs w:val="20"/>
              </w:rPr>
              <w:t>0.8 (0 to 1.6)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FA889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1AF">
              <w:rPr>
                <w:rFonts w:ascii="Arial" w:hAnsi="Arial" w:cs="Arial"/>
                <w:sz w:val="20"/>
                <w:szCs w:val="20"/>
              </w:rPr>
              <w:t>0.0 (0 to 0.1)</w:t>
            </w:r>
          </w:p>
        </w:tc>
      </w:tr>
      <w:tr w:rsidR="00244629" w:rsidRPr="00FC71AF" w14:paraId="737B4D90" w14:textId="77777777" w:rsidTr="00354A18">
        <w:trPr>
          <w:trHeight w:val="3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82AB0" w14:textId="77777777" w:rsidR="00244629" w:rsidRPr="00FC71AF" w:rsidRDefault="00244629" w:rsidP="00354A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Sports &amp; Energy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6DC3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71AF">
              <w:rPr>
                <w:rFonts w:ascii="Arial" w:hAnsi="Arial" w:cs="Arial"/>
                <w:bCs/>
                <w:sz w:val="20"/>
                <w:szCs w:val="20"/>
              </w:rPr>
              <w:t>1.1 (0.8 to 1.5)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1CB26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71AF">
              <w:rPr>
                <w:rFonts w:ascii="Arial" w:hAnsi="Arial" w:cs="Arial"/>
                <w:bCs/>
                <w:sz w:val="20"/>
                <w:szCs w:val="20"/>
              </w:rPr>
              <w:t>0.9 (0.6 to 1.2)</w:t>
            </w:r>
          </w:p>
        </w:tc>
      </w:tr>
      <w:tr w:rsidR="00244629" w:rsidRPr="00FC71AF" w14:paraId="12EBDBB0" w14:textId="77777777" w:rsidTr="00354A18">
        <w:trPr>
          <w:trHeight w:val="3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B8891" w14:textId="77777777" w:rsidR="00244629" w:rsidRPr="00FC71AF" w:rsidRDefault="00244629" w:rsidP="00354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Dairy and dairy substitutes (flavored, sweetened)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31B3C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0.4 (0.0 to 2.8)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8B09A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0.5 (0 to 5.4)</w:t>
            </w:r>
          </w:p>
        </w:tc>
      </w:tr>
      <w:tr w:rsidR="00244629" w:rsidRPr="00FC71AF" w14:paraId="352B9056" w14:textId="77777777" w:rsidTr="00354A18">
        <w:trPr>
          <w:trHeight w:val="360"/>
        </w:trPr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7BD4F" w14:textId="77777777" w:rsidR="00244629" w:rsidRPr="00FC71AF" w:rsidRDefault="00244629" w:rsidP="00354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Untaxed</w:t>
            </w:r>
          </w:p>
        </w:tc>
        <w:tc>
          <w:tcPr>
            <w:tcW w:w="214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67FC1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1AF">
              <w:rPr>
                <w:rFonts w:ascii="Arial" w:hAnsi="Arial" w:cs="Arial"/>
                <w:sz w:val="20"/>
                <w:szCs w:val="20"/>
              </w:rPr>
              <w:t> 15.0 (13.9 to 16.0)</w:t>
            </w:r>
          </w:p>
        </w:tc>
        <w:tc>
          <w:tcPr>
            <w:tcW w:w="214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D2EC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1AF">
              <w:rPr>
                <w:rFonts w:ascii="Arial" w:hAnsi="Arial" w:cs="Arial"/>
                <w:sz w:val="20"/>
                <w:szCs w:val="20"/>
              </w:rPr>
              <w:t>20.3 (19.2 to 21.4)</w:t>
            </w:r>
          </w:p>
        </w:tc>
      </w:tr>
      <w:tr w:rsidR="00244629" w:rsidRPr="00FC71AF" w14:paraId="67A0F866" w14:textId="77777777" w:rsidTr="00354A18">
        <w:trPr>
          <w:trHeight w:val="41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FC98" w14:textId="77777777" w:rsidR="00244629" w:rsidRPr="00FC71AF" w:rsidRDefault="00244629" w:rsidP="00354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Plain water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4CC1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1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4536B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1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4629" w:rsidRPr="00FC71AF" w14:paraId="2C53200C" w14:textId="77777777" w:rsidTr="00354A18">
        <w:trPr>
          <w:trHeight w:val="547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5AAA" w14:textId="77777777" w:rsidR="00244629" w:rsidRPr="00FC71AF" w:rsidRDefault="00244629" w:rsidP="00354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Flavored low sugar waters (&lt;4g/100ml)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0FE07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 &lt;1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E3D51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 &lt;1</w:t>
            </w:r>
          </w:p>
        </w:tc>
      </w:tr>
      <w:tr w:rsidR="00244629" w:rsidRPr="00FC71AF" w14:paraId="68F61496" w14:textId="77777777" w:rsidTr="00354A18">
        <w:trPr>
          <w:trHeight w:val="98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3B1D" w14:textId="77777777" w:rsidR="00244629" w:rsidRPr="00FC71AF" w:rsidRDefault="00244629" w:rsidP="00354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Dairy and dairy substitutes (unflavored, unsweetened)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57757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2.9 (2.7 to 3.2)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1A19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4.2 (3.9 to 4.6)</w:t>
            </w:r>
          </w:p>
        </w:tc>
      </w:tr>
      <w:tr w:rsidR="00244629" w:rsidRPr="00FC71AF" w14:paraId="1A24B3F9" w14:textId="77777777" w:rsidTr="00354A18">
        <w:trPr>
          <w:trHeight w:val="3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A0B9" w14:textId="77777777" w:rsidR="00244629" w:rsidRPr="00FC71AF" w:rsidRDefault="00244629" w:rsidP="00354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100% fruit juice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2B811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 0.5 (0.2 to 0.9)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C3C5E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0.5 (0.1 to 0.9)</w:t>
            </w:r>
          </w:p>
        </w:tc>
      </w:tr>
      <w:tr w:rsidR="00244629" w:rsidRPr="00FC71AF" w14:paraId="30DA8EC4" w14:textId="77777777" w:rsidTr="00354A18">
        <w:trPr>
          <w:trHeight w:val="5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186C" w14:textId="77777777" w:rsidR="00244629" w:rsidRPr="00FC71AF" w:rsidRDefault="00244629" w:rsidP="00354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Carbonates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AD38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409D8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1.1 (0.8 to 1.5)</w:t>
            </w:r>
          </w:p>
        </w:tc>
      </w:tr>
      <w:tr w:rsidR="00244629" w:rsidRPr="00FC71AF" w14:paraId="2CE36A2C" w14:textId="77777777" w:rsidTr="00354A18">
        <w:trPr>
          <w:trHeight w:val="3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3D33D" w14:textId="77777777" w:rsidR="00244629" w:rsidRPr="00FC71AF" w:rsidRDefault="00244629" w:rsidP="00354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Fruit Drinks &amp; Nectars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BA36C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96562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 0.1 (0.0 to 0.2)</w:t>
            </w:r>
          </w:p>
        </w:tc>
      </w:tr>
      <w:tr w:rsidR="00244629" w:rsidRPr="00FC71AF" w14:paraId="4F326200" w14:textId="77777777" w:rsidTr="00354A18">
        <w:trPr>
          <w:trHeight w:val="3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CE058" w14:textId="77777777" w:rsidR="00244629" w:rsidRPr="00FC71AF" w:rsidRDefault="00244629" w:rsidP="00354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Concentrates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758F4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0.7 (0.5 to 0.8)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C38F8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1.5 (1.3 to 1.8)</w:t>
            </w:r>
          </w:p>
        </w:tc>
      </w:tr>
      <w:tr w:rsidR="00244629" w:rsidRPr="00FC71AF" w14:paraId="01B2AAB6" w14:textId="77777777" w:rsidTr="00354A18">
        <w:trPr>
          <w:trHeight w:val="3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68705" w14:textId="77777777" w:rsidR="00244629" w:rsidRPr="00FC71AF" w:rsidRDefault="00244629" w:rsidP="00354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Coffee/Tea (all sugar content)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6AFAB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10.8 (9.8 to 11.8)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E1FB1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12.5 (11.4 to 13.6)</w:t>
            </w:r>
          </w:p>
        </w:tc>
      </w:tr>
      <w:tr w:rsidR="00244629" w:rsidRPr="00FC71AF" w14:paraId="5A366BA7" w14:textId="77777777" w:rsidTr="00354A18">
        <w:trPr>
          <w:trHeight w:val="3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C0B0" w14:textId="77777777" w:rsidR="00244629" w:rsidRPr="00FC71AF" w:rsidRDefault="00244629" w:rsidP="00354A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Sports &amp; Energy</w:t>
            </w:r>
          </w:p>
        </w:tc>
        <w:tc>
          <w:tcPr>
            <w:tcW w:w="21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BFF18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 &lt;1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646C9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 &lt;1</w:t>
            </w:r>
          </w:p>
        </w:tc>
      </w:tr>
      <w:tr w:rsidR="00244629" w:rsidRPr="00FC71AF" w14:paraId="3BD983DE" w14:textId="77777777" w:rsidTr="00354A18">
        <w:trPr>
          <w:trHeight w:val="3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CF50" w14:textId="77777777" w:rsidR="00244629" w:rsidRPr="00FC71AF" w:rsidRDefault="00244629" w:rsidP="00354A1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Total beverages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349C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43.8 (41.9 to 45.7)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12AF4" w14:textId="77777777" w:rsidR="00244629" w:rsidRPr="00FC71AF" w:rsidRDefault="00244629" w:rsidP="00354A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AF">
              <w:rPr>
                <w:rFonts w:ascii="Arial" w:hAnsi="Arial" w:cs="Arial"/>
                <w:color w:val="000000"/>
                <w:sz w:val="20"/>
                <w:szCs w:val="20"/>
              </w:rPr>
              <w:t>40.1 (38.5 to 41.6)</w:t>
            </w:r>
          </w:p>
        </w:tc>
      </w:tr>
    </w:tbl>
    <w:p w14:paraId="22A4C274" w14:textId="77777777" w:rsidR="00244629" w:rsidRPr="00244629" w:rsidRDefault="00244629" w:rsidP="00244629">
      <w:pPr>
        <w:rPr>
          <w:rFonts w:ascii="Arial" w:hAnsi="Arial" w:cs="Arial"/>
          <w:sz w:val="20"/>
          <w:szCs w:val="20"/>
        </w:rPr>
      </w:pPr>
      <w:r w:rsidRPr="00244629">
        <w:rPr>
          <w:rFonts w:ascii="Arial" w:hAnsi="Arial" w:cs="Arial"/>
          <w:bCs/>
          <w:sz w:val="20"/>
          <w:szCs w:val="20"/>
        </w:rPr>
        <w:t xml:space="preserve">From models adjusting for </w:t>
      </w:r>
      <w:r w:rsidRPr="00244629">
        <w:rPr>
          <w:rFonts w:ascii="Arial" w:hAnsi="Arial" w:cs="Arial"/>
          <w:sz w:val="20"/>
          <w:szCs w:val="20"/>
        </w:rPr>
        <w:t>a</w:t>
      </w:r>
      <w:r w:rsidRPr="00244629">
        <w:rPr>
          <w:rFonts w:ascii="Arial" w:hAnsi="Arial" w:cs="Arial"/>
          <w:color w:val="000000"/>
          <w:sz w:val="20"/>
          <w:szCs w:val="20"/>
        </w:rPr>
        <w:t>ge, sex, weekday versus weekend, and average daily temperature. Values in parentheses represent 95% Confidence Intervals (CI).</w:t>
      </w:r>
    </w:p>
    <w:p w14:paraId="25C497B6" w14:textId="77777777" w:rsidR="00244629" w:rsidRPr="00244629" w:rsidRDefault="00244629" w:rsidP="002446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C7A21E" w14:textId="3B5F6AF4" w:rsidR="00244629" w:rsidRPr="00244629" w:rsidRDefault="00244629" w:rsidP="00244629">
      <w:pPr>
        <w:rPr>
          <w:rFonts w:ascii="Arial" w:hAnsi="Arial" w:cs="Arial"/>
          <w:sz w:val="22"/>
          <w:szCs w:val="22"/>
        </w:rPr>
      </w:pPr>
    </w:p>
    <w:sectPr w:rsidR="00244629" w:rsidRPr="00244629" w:rsidSect="00FE207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6F4AC" w14:textId="77777777" w:rsidR="00894D87" w:rsidRDefault="00894D87">
      <w:r>
        <w:separator/>
      </w:r>
    </w:p>
  </w:endnote>
  <w:endnote w:type="continuationSeparator" w:id="0">
    <w:p w14:paraId="0E20FC09" w14:textId="77777777" w:rsidR="00894D87" w:rsidRDefault="0089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8546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7B4F57" w14:textId="77777777" w:rsidR="008C7C6A" w:rsidRDefault="00FC71AF" w:rsidP="007D6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9F8044" w14:textId="77777777" w:rsidR="008C7C6A" w:rsidRDefault="00894D87" w:rsidP="007D64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1641610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2"/>
        <w:szCs w:val="22"/>
      </w:rPr>
    </w:sdtEndPr>
    <w:sdtContent>
      <w:p w14:paraId="0ED766C0" w14:textId="77777777" w:rsidR="008C7C6A" w:rsidRPr="007D64E2" w:rsidRDefault="00FC71AF" w:rsidP="007D64E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7D64E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7D64E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7D64E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7D64E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7D64E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788D7FCE" w14:textId="77777777" w:rsidR="008C7C6A" w:rsidRPr="007D64E2" w:rsidRDefault="00894D87" w:rsidP="007D64E2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601A" w14:textId="77777777" w:rsidR="00894D87" w:rsidRDefault="00894D87">
      <w:r>
        <w:separator/>
      </w:r>
    </w:p>
  </w:footnote>
  <w:footnote w:type="continuationSeparator" w:id="0">
    <w:p w14:paraId="394024EB" w14:textId="77777777" w:rsidR="00894D87" w:rsidRDefault="00894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244629"/>
    <w:rsid w:val="0055671D"/>
    <w:rsid w:val="007E048E"/>
    <w:rsid w:val="00894D87"/>
    <w:rsid w:val="009E5AE6"/>
    <w:rsid w:val="00F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CF161"/>
  <w15:chartTrackingRefBased/>
  <w15:docId w15:val="{AE2B3624-C8A1-E340-B8BA-6883E287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6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2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44629"/>
  </w:style>
  <w:style w:type="table" w:styleId="TableGrid">
    <w:name w:val="Table Grid"/>
    <w:basedOn w:val="TableNormal"/>
    <w:uiPriority w:val="39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Essman</dc:creator>
  <cp:keywords/>
  <dc:description/>
  <cp:lastModifiedBy>Michael Essman</cp:lastModifiedBy>
  <cp:revision>2</cp:revision>
  <dcterms:created xsi:type="dcterms:W3CDTF">2021-03-11T14:06:00Z</dcterms:created>
  <dcterms:modified xsi:type="dcterms:W3CDTF">2021-03-11T14:06:00Z</dcterms:modified>
</cp:coreProperties>
</file>