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D0" w:rsidRPr="00434D4E" w:rsidRDefault="008C2DA2">
      <w:pPr>
        <w:rPr>
          <w:rFonts w:ascii="Times New Roman" w:hAnsi="Times New Roman" w:cs="Times New Roman"/>
          <w:b/>
          <w:sz w:val="28"/>
          <w:szCs w:val="28"/>
        </w:rPr>
      </w:pPr>
      <w:r>
        <w:rPr>
          <w:rFonts w:ascii="Times New Roman" w:hAnsi="Times New Roman" w:cs="Times New Roman"/>
          <w:b/>
          <w:sz w:val="28"/>
          <w:szCs w:val="28"/>
        </w:rPr>
        <w:t>Additional information</w:t>
      </w:r>
      <w:r w:rsidR="00434D4E" w:rsidRPr="00434D4E">
        <w:rPr>
          <w:rFonts w:ascii="Times New Roman" w:hAnsi="Times New Roman" w:cs="Times New Roman"/>
          <w:b/>
          <w:sz w:val="28"/>
          <w:szCs w:val="28"/>
        </w:rPr>
        <w:t xml:space="preserve"> for: </w:t>
      </w:r>
    </w:p>
    <w:p w:rsidR="00434D4E" w:rsidRPr="00834024" w:rsidRDefault="00DE29C9" w:rsidP="00BF1225">
      <w:pPr>
        <w:rPr>
          <w:rFonts w:ascii="Times New Roman" w:hAnsi="Times New Roman" w:cs="Times New Roman"/>
          <w:b/>
          <w:sz w:val="28"/>
          <w:szCs w:val="28"/>
        </w:rPr>
      </w:pPr>
      <w:r>
        <w:rPr>
          <w:rFonts w:ascii="Times New Roman" w:hAnsi="Times New Roman" w:cs="Times New Roman"/>
          <w:b/>
          <w:sz w:val="28"/>
          <w:szCs w:val="28"/>
        </w:rPr>
        <w:t>G</w:t>
      </w:r>
      <w:r w:rsidR="00434D4E" w:rsidRPr="00834024">
        <w:rPr>
          <w:rFonts w:ascii="Times New Roman" w:hAnsi="Times New Roman" w:cs="Times New Roman"/>
          <w:b/>
          <w:sz w:val="28"/>
          <w:szCs w:val="28"/>
        </w:rPr>
        <w:t xml:space="preserve">enotype–phenotype correlations, and novel molecular insights into the </w:t>
      </w:r>
      <w:r w:rsidR="00434D4E" w:rsidRPr="00834024">
        <w:rPr>
          <w:rFonts w:ascii="Times New Roman" w:hAnsi="Times New Roman" w:cs="Times New Roman"/>
          <w:b/>
          <w:i/>
          <w:sz w:val="28"/>
          <w:szCs w:val="28"/>
        </w:rPr>
        <w:t>DHX30</w:t>
      </w:r>
      <w:r w:rsidR="00434D4E" w:rsidRPr="00834024">
        <w:rPr>
          <w:rFonts w:ascii="Times New Roman" w:hAnsi="Times New Roman" w:cs="Times New Roman"/>
          <w:b/>
          <w:sz w:val="28"/>
          <w:szCs w:val="28"/>
        </w:rPr>
        <w:t>-associated neurodevelopmental disorders</w:t>
      </w:r>
    </w:p>
    <w:p w:rsidR="00434D4E" w:rsidRPr="003A179F" w:rsidRDefault="00434D4E" w:rsidP="00434D4E">
      <w:pPr>
        <w:jc w:val="center"/>
        <w:rPr>
          <w:rFonts w:ascii="Times New Roman" w:hAnsi="Times New Roman" w:cs="Times New Roman"/>
          <w:sz w:val="28"/>
          <w:szCs w:val="28"/>
        </w:rPr>
      </w:pPr>
    </w:p>
    <w:p w:rsidR="00434D4E" w:rsidRPr="00051199" w:rsidRDefault="00434D4E" w:rsidP="00434D4E">
      <w:pPr>
        <w:jc w:val="both"/>
        <w:rPr>
          <w:rFonts w:ascii="Times New Roman" w:hAnsi="Times New Roman" w:cs="Times New Roman"/>
          <w:b/>
        </w:rPr>
      </w:pPr>
      <w:proofErr w:type="spellStart"/>
      <w:r w:rsidRPr="00051199">
        <w:rPr>
          <w:rFonts w:ascii="Times New Roman" w:hAnsi="Times New Roman" w:cs="Times New Roman"/>
          <w:b/>
        </w:rPr>
        <w:t>Mannucci</w:t>
      </w:r>
      <w:proofErr w:type="spellEnd"/>
      <w:r w:rsidR="00051199" w:rsidRPr="00051199">
        <w:rPr>
          <w:rFonts w:ascii="Times New Roman" w:hAnsi="Times New Roman" w:cs="Times New Roman"/>
          <w:b/>
          <w:iCs/>
          <w:vertAlign w:val="superscript"/>
        </w:rPr>
        <w:t xml:space="preserve"> </w:t>
      </w:r>
      <w:r w:rsidR="00051199" w:rsidRPr="00051199">
        <w:rPr>
          <w:rFonts w:ascii="Times New Roman" w:hAnsi="Times New Roman" w:cs="Times New Roman"/>
          <w:b/>
          <w:i/>
        </w:rPr>
        <w:t>et al</w:t>
      </w:r>
      <w:r w:rsidR="00051199" w:rsidRPr="00051199">
        <w:rPr>
          <w:rFonts w:ascii="Times New Roman" w:hAnsi="Times New Roman" w:cs="Times New Roman"/>
          <w:b/>
        </w:rPr>
        <w:t>.</w:t>
      </w:r>
    </w:p>
    <w:p w:rsidR="004A0ADF" w:rsidRDefault="004A0ADF" w:rsidP="0074022C">
      <w:pPr>
        <w:jc w:val="both"/>
        <w:rPr>
          <w:b/>
          <w:color w:val="000000"/>
          <w:sz w:val="24"/>
          <w:szCs w:val="24"/>
        </w:rPr>
      </w:pPr>
    </w:p>
    <w:p w:rsidR="0074022C" w:rsidRPr="00051199" w:rsidRDefault="008443C0" w:rsidP="0074022C">
      <w:pPr>
        <w:jc w:val="both"/>
        <w:rPr>
          <w:rFonts w:ascii="Times New Roman" w:hAnsi="Times New Roman" w:cs="Times New Roman"/>
          <w:color w:val="000000"/>
          <w:sz w:val="24"/>
          <w:szCs w:val="24"/>
        </w:rPr>
      </w:pPr>
      <w:r>
        <w:rPr>
          <w:rFonts w:ascii="Times New Roman" w:hAnsi="Times New Roman" w:cs="Times New Roman"/>
          <w:b/>
          <w:color w:val="000000"/>
          <w:sz w:val="24"/>
          <w:szCs w:val="24"/>
        </w:rPr>
        <w:t>Additional file</w:t>
      </w:r>
      <w:r w:rsidR="00D73B84">
        <w:rPr>
          <w:rFonts w:ascii="Times New Roman" w:hAnsi="Times New Roman" w:cs="Times New Roman"/>
          <w:b/>
          <w:color w:val="000000"/>
          <w:sz w:val="24"/>
          <w:szCs w:val="24"/>
        </w:rPr>
        <w:t xml:space="preserve"> 3</w:t>
      </w:r>
    </w:p>
    <w:p w:rsidR="006801FE" w:rsidRDefault="006801FE">
      <w:pPr>
        <w:rPr>
          <w:b/>
          <w:bCs/>
        </w:rPr>
      </w:pPr>
      <w:r>
        <w:rPr>
          <w:b/>
          <w:bCs/>
          <w:noProof/>
        </w:rPr>
        <w:drawing>
          <wp:inline distT="0" distB="0" distL="0" distR="0" wp14:anchorId="33E3F2A7">
            <wp:extent cx="6630670" cy="2889328"/>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8164" cy="2896951"/>
                    </a:xfrm>
                    <a:prstGeom prst="rect">
                      <a:avLst/>
                    </a:prstGeom>
                    <a:noFill/>
                  </pic:spPr>
                </pic:pic>
              </a:graphicData>
            </a:graphic>
          </wp:inline>
        </w:drawing>
      </w:r>
    </w:p>
    <w:p w:rsidR="006801FE" w:rsidRDefault="006801FE">
      <w:pPr>
        <w:rPr>
          <w:b/>
          <w:bCs/>
        </w:rPr>
      </w:pPr>
    </w:p>
    <w:p w:rsidR="006801FE" w:rsidRDefault="006801FE">
      <w:pPr>
        <w:rPr>
          <w:b/>
          <w:bCs/>
        </w:rPr>
      </w:pPr>
      <w:r>
        <w:rPr>
          <w:b/>
          <w:bCs/>
          <w:noProof/>
        </w:rPr>
        <w:drawing>
          <wp:inline distT="0" distB="0" distL="0" distR="0" wp14:anchorId="3AD86D7B">
            <wp:extent cx="3138170" cy="2738487"/>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7733" cy="2755558"/>
                    </a:xfrm>
                    <a:prstGeom prst="rect">
                      <a:avLst/>
                    </a:prstGeom>
                    <a:noFill/>
                  </pic:spPr>
                </pic:pic>
              </a:graphicData>
            </a:graphic>
          </wp:inline>
        </w:drawing>
      </w:r>
    </w:p>
    <w:p w:rsidR="003F07AA" w:rsidRPr="00051199" w:rsidRDefault="008443C0" w:rsidP="006801FE">
      <w:pPr>
        <w:jc w:val="both"/>
        <w:rPr>
          <w:rFonts w:ascii="Times New Roman" w:hAnsi="Times New Roman" w:cs="Times New Roman"/>
        </w:rPr>
      </w:pPr>
      <w:r>
        <w:rPr>
          <w:rFonts w:ascii="Times New Roman" w:hAnsi="Times New Roman" w:cs="Times New Roman"/>
          <w:b/>
          <w:bCs/>
        </w:rPr>
        <w:t>Fig. S</w:t>
      </w:r>
      <w:r w:rsidR="006801FE" w:rsidRPr="00051199">
        <w:rPr>
          <w:rFonts w:ascii="Times New Roman" w:hAnsi="Times New Roman" w:cs="Times New Roman"/>
          <w:b/>
          <w:bCs/>
        </w:rPr>
        <w:t>1. Identified missense variants affect highly conserved</w:t>
      </w:r>
      <w:r w:rsidR="00FE5686" w:rsidRPr="00051199">
        <w:rPr>
          <w:rFonts w:ascii="Times New Roman" w:hAnsi="Times New Roman" w:cs="Times New Roman"/>
          <w:b/>
          <w:bCs/>
        </w:rPr>
        <w:t xml:space="preserve"> amino acids</w:t>
      </w:r>
      <w:r w:rsidR="006801FE" w:rsidRPr="00051199">
        <w:rPr>
          <w:rFonts w:ascii="Times New Roman" w:hAnsi="Times New Roman" w:cs="Times New Roman"/>
          <w:b/>
          <w:bCs/>
        </w:rPr>
        <w:t xml:space="preserve">. </w:t>
      </w:r>
      <w:r w:rsidR="006801FE" w:rsidRPr="00051199">
        <w:rPr>
          <w:rFonts w:ascii="Times New Roman" w:hAnsi="Times New Roman" w:cs="Times New Roman"/>
          <w:bCs/>
        </w:rPr>
        <w:t>(</w:t>
      </w:r>
      <w:r w:rsidR="006801FE" w:rsidRPr="00051199">
        <w:rPr>
          <w:rFonts w:ascii="Times New Roman" w:hAnsi="Times New Roman" w:cs="Times New Roman"/>
          <w:b/>
          <w:bCs/>
        </w:rPr>
        <w:t>a</w:t>
      </w:r>
      <w:r w:rsidR="006801FE" w:rsidRPr="00051199">
        <w:rPr>
          <w:rFonts w:ascii="Times New Roman" w:hAnsi="Times New Roman" w:cs="Times New Roman"/>
          <w:bCs/>
        </w:rPr>
        <w:t>)</w:t>
      </w:r>
      <w:r w:rsidR="006801FE" w:rsidRPr="00051199">
        <w:rPr>
          <w:rFonts w:ascii="Times New Roman" w:hAnsi="Times New Roman" w:cs="Times New Roman"/>
          <w:b/>
          <w:bCs/>
        </w:rPr>
        <w:t xml:space="preserve"> </w:t>
      </w:r>
      <w:r w:rsidR="006801FE" w:rsidRPr="00051199">
        <w:rPr>
          <w:rFonts w:ascii="Times New Roman" w:hAnsi="Times New Roman" w:cs="Times New Roman"/>
        </w:rPr>
        <w:t>Evolutionary conservation of the missense variants within motifs of the helicase core region. The position of the missense variants identified are shown in red. Amino acid residues affecting novel missense variants are noted in brackets. Non conserved amino acid</w:t>
      </w:r>
      <w:r w:rsidR="00B97909">
        <w:rPr>
          <w:rFonts w:ascii="Times New Roman" w:hAnsi="Times New Roman" w:cs="Times New Roman"/>
        </w:rPr>
        <w:t>s</w:t>
      </w:r>
      <w:r w:rsidR="006801FE" w:rsidRPr="00051199">
        <w:rPr>
          <w:rFonts w:ascii="Times New Roman" w:hAnsi="Times New Roman" w:cs="Times New Roman"/>
        </w:rPr>
        <w:t xml:space="preserve"> are shown in yellow. Nucleotide-interacting motifs (I, II and VI) are shown in purple, nucleic acid-binding motifs (</w:t>
      </w:r>
      <w:proofErr w:type="spellStart"/>
      <w:r w:rsidR="006801FE" w:rsidRPr="00051199">
        <w:rPr>
          <w:rFonts w:ascii="Times New Roman" w:hAnsi="Times New Roman" w:cs="Times New Roman"/>
        </w:rPr>
        <w:t>Ia</w:t>
      </w:r>
      <w:proofErr w:type="spellEnd"/>
      <w:r w:rsidR="006801FE" w:rsidRPr="00051199">
        <w:rPr>
          <w:rFonts w:ascii="Times New Roman" w:hAnsi="Times New Roman" w:cs="Times New Roman"/>
        </w:rPr>
        <w:t xml:space="preserve">, </w:t>
      </w:r>
      <w:proofErr w:type="spellStart"/>
      <w:r w:rsidR="006801FE" w:rsidRPr="00051199">
        <w:rPr>
          <w:rFonts w:ascii="Times New Roman" w:hAnsi="Times New Roman" w:cs="Times New Roman"/>
        </w:rPr>
        <w:t>Ib</w:t>
      </w:r>
      <w:proofErr w:type="spellEnd"/>
      <w:r w:rsidR="006801FE" w:rsidRPr="00051199">
        <w:rPr>
          <w:rFonts w:ascii="Times New Roman" w:hAnsi="Times New Roman" w:cs="Times New Roman"/>
        </w:rPr>
        <w:t xml:space="preserve"> and IV) in orange, motif V, which binds </w:t>
      </w:r>
      <w:r w:rsidR="006801FE" w:rsidRPr="00051199">
        <w:rPr>
          <w:rFonts w:ascii="Times New Roman" w:hAnsi="Times New Roman" w:cs="Times New Roman"/>
        </w:rPr>
        <w:lastRenderedPageBreak/>
        <w:t xml:space="preserve">nucleic acid and interacts with nucleotides, in purple and orange, and motif III, which couples ATP hydrolysis to RNA unwinding, in blue (as </w:t>
      </w:r>
      <w:r w:rsidR="008F7CC5" w:rsidRPr="00051199">
        <w:rPr>
          <w:rFonts w:ascii="Times New Roman" w:hAnsi="Times New Roman" w:cs="Times New Roman"/>
        </w:rPr>
        <w:t>previ</w:t>
      </w:r>
      <w:bookmarkStart w:id="0" w:name="_GoBack"/>
      <w:bookmarkEnd w:id="0"/>
      <w:r w:rsidR="008F7CC5" w:rsidRPr="00051199">
        <w:rPr>
          <w:rFonts w:ascii="Times New Roman" w:hAnsi="Times New Roman" w:cs="Times New Roman"/>
        </w:rPr>
        <w:t>ously</w:t>
      </w:r>
      <w:r w:rsidR="006801FE" w:rsidRPr="00051199">
        <w:rPr>
          <w:rFonts w:ascii="Times New Roman" w:hAnsi="Times New Roman" w:cs="Times New Roman"/>
        </w:rPr>
        <w:t xml:space="preserve"> described by Lessel et al., 2017). (</w:t>
      </w:r>
      <w:r w:rsidR="006801FE" w:rsidRPr="00051199">
        <w:rPr>
          <w:rFonts w:ascii="Times New Roman" w:hAnsi="Times New Roman" w:cs="Times New Roman"/>
          <w:b/>
        </w:rPr>
        <w:t>b</w:t>
      </w:r>
      <w:r w:rsidR="006801FE" w:rsidRPr="00051199">
        <w:rPr>
          <w:rFonts w:ascii="Times New Roman" w:hAnsi="Times New Roman" w:cs="Times New Roman"/>
        </w:rPr>
        <w:t>) Evolutionary conservation of the missense variants p.(Arg725His) and p.(Arg908Gln) not located within motifs of the helicase core region. The position</w:t>
      </w:r>
      <w:r w:rsidR="00B97909">
        <w:rPr>
          <w:rFonts w:ascii="Times New Roman" w:hAnsi="Times New Roman" w:cs="Times New Roman"/>
        </w:rPr>
        <w:t>s</w:t>
      </w:r>
      <w:r w:rsidR="006801FE" w:rsidRPr="00051199">
        <w:rPr>
          <w:rFonts w:ascii="Times New Roman" w:hAnsi="Times New Roman" w:cs="Times New Roman"/>
        </w:rPr>
        <w:t xml:space="preserve"> of the missense variants are shown in red. Note that the affected amino acids are evolutionary highly conserved from humans to zebrafish.</w:t>
      </w:r>
    </w:p>
    <w:p w:rsidR="00FE5686" w:rsidRDefault="00FE5686" w:rsidP="006801FE">
      <w:pPr>
        <w:jc w:val="both"/>
      </w:pPr>
    </w:p>
    <w:sectPr w:rsidR="00FE56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4E"/>
    <w:rsid w:val="00051199"/>
    <w:rsid w:val="000F163C"/>
    <w:rsid w:val="00147C4F"/>
    <w:rsid w:val="001F0BC9"/>
    <w:rsid w:val="00241E14"/>
    <w:rsid w:val="00266A83"/>
    <w:rsid w:val="00303D14"/>
    <w:rsid w:val="0031703B"/>
    <w:rsid w:val="003313E9"/>
    <w:rsid w:val="00353394"/>
    <w:rsid w:val="003D376A"/>
    <w:rsid w:val="003F07AA"/>
    <w:rsid w:val="00434D4E"/>
    <w:rsid w:val="00481C48"/>
    <w:rsid w:val="004A0ADF"/>
    <w:rsid w:val="004A2F94"/>
    <w:rsid w:val="004D5D55"/>
    <w:rsid w:val="00513C3C"/>
    <w:rsid w:val="00570EC4"/>
    <w:rsid w:val="005E2E44"/>
    <w:rsid w:val="005F6901"/>
    <w:rsid w:val="00615B59"/>
    <w:rsid w:val="006163F4"/>
    <w:rsid w:val="00645D2E"/>
    <w:rsid w:val="006801FE"/>
    <w:rsid w:val="006900D0"/>
    <w:rsid w:val="00690D20"/>
    <w:rsid w:val="006B22D0"/>
    <w:rsid w:val="0074022C"/>
    <w:rsid w:val="00777C60"/>
    <w:rsid w:val="007C6BDA"/>
    <w:rsid w:val="007D3E98"/>
    <w:rsid w:val="007E31FE"/>
    <w:rsid w:val="007F5FCB"/>
    <w:rsid w:val="00837376"/>
    <w:rsid w:val="008443C0"/>
    <w:rsid w:val="008C2DA2"/>
    <w:rsid w:val="008F7CC5"/>
    <w:rsid w:val="00936DCD"/>
    <w:rsid w:val="009A41E5"/>
    <w:rsid w:val="00AD4795"/>
    <w:rsid w:val="00B613A4"/>
    <w:rsid w:val="00B97909"/>
    <w:rsid w:val="00BB4E45"/>
    <w:rsid w:val="00BD4A9D"/>
    <w:rsid w:val="00BE43EE"/>
    <w:rsid w:val="00BF1225"/>
    <w:rsid w:val="00C176D8"/>
    <w:rsid w:val="00C85022"/>
    <w:rsid w:val="00D36E8F"/>
    <w:rsid w:val="00D54004"/>
    <w:rsid w:val="00D73B84"/>
    <w:rsid w:val="00DD53D8"/>
    <w:rsid w:val="00DE29C9"/>
    <w:rsid w:val="00DF2040"/>
    <w:rsid w:val="00E10420"/>
    <w:rsid w:val="00EA5C9B"/>
    <w:rsid w:val="00EE7A75"/>
    <w:rsid w:val="00EF5243"/>
    <w:rsid w:val="00F13C9A"/>
    <w:rsid w:val="00FE5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3655D-90D5-4C9D-B53F-119579C0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3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D4E"/>
    <w:rPr>
      <w:color w:val="0563C1" w:themeColor="hyperlink"/>
      <w:u w:val="single"/>
    </w:rPr>
  </w:style>
  <w:style w:type="character" w:customStyle="1" w:styleId="st">
    <w:name w:val="st"/>
    <w:basedOn w:val="DefaultParagraphFont"/>
    <w:rsid w:val="003F07AA"/>
  </w:style>
  <w:style w:type="character" w:styleId="Emphasis">
    <w:name w:val="Emphasis"/>
    <w:basedOn w:val="DefaultParagraphFont"/>
    <w:uiPriority w:val="20"/>
    <w:qFormat/>
    <w:rsid w:val="003F07AA"/>
    <w:rPr>
      <w:i/>
      <w:iCs/>
    </w:rPr>
  </w:style>
  <w:style w:type="paragraph" w:styleId="NormalWeb">
    <w:name w:val="Normal (Web)"/>
    <w:basedOn w:val="Normal"/>
    <w:uiPriority w:val="99"/>
    <w:semiHidden/>
    <w:unhideWhenUsed/>
    <w:rsid w:val="003F07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3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1000</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Lessel</dc:creator>
  <cp:keywords/>
  <dc:description/>
  <cp:lastModifiedBy>Gerrit John-Schuster</cp:lastModifiedBy>
  <cp:revision>4</cp:revision>
  <dcterms:created xsi:type="dcterms:W3CDTF">2021-04-27T17:54:00Z</dcterms:created>
  <dcterms:modified xsi:type="dcterms:W3CDTF">2021-04-27T18:05:00Z</dcterms:modified>
</cp:coreProperties>
</file>