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09" w:rsidRDefault="00FE0799" w:rsidP="009D5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Supplemental</w:t>
      </w:r>
      <w:bookmarkStart w:id="0" w:name="_GoBack"/>
      <w:bookmarkEnd w:id="0"/>
      <w:r w:rsidR="00E0434F">
        <w:rPr>
          <w:rFonts w:ascii="Times New Roman" w:hAnsi="Times New Roman" w:cs="Times New Roman"/>
          <w:b/>
          <w:sz w:val="28"/>
          <w:szCs w:val="28"/>
        </w:rPr>
        <w:t xml:space="preserve"> materials</w:t>
      </w:r>
    </w:p>
    <w:p w:rsidR="009D5809" w:rsidRDefault="00896BA9" w:rsidP="009D5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9D5809" w:rsidRPr="00896BA9">
        <w:rPr>
          <w:rFonts w:ascii="Times New Roman" w:hAnsi="Times New Roman" w:cs="Times New Roman"/>
          <w:b/>
          <w:sz w:val="28"/>
          <w:szCs w:val="28"/>
        </w:rPr>
        <w:t xml:space="preserve">mmunohistochemistry (IHC) </w:t>
      </w:r>
    </w:p>
    <w:p w:rsidR="001678EC" w:rsidRPr="00DF2E6B" w:rsidRDefault="001678EC" w:rsidP="009D5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IHC assay, tissue sections were</w:t>
      </w:r>
      <w:r w:rsidRPr="001678EC">
        <w:rPr>
          <w:rFonts w:ascii="Times New Roman" w:hAnsi="Times New Roman" w:cs="Times New Roman"/>
          <w:sz w:val="28"/>
          <w:szCs w:val="28"/>
        </w:rPr>
        <w:t xml:space="preserve"> deparaffinized and then rehydrated with xylene and aqueous ethanol. Incubation with 3% hydr</w:t>
      </w:r>
      <w:r w:rsidR="000B5655">
        <w:rPr>
          <w:rFonts w:ascii="Times New Roman" w:hAnsi="Times New Roman" w:cs="Times New Roman"/>
          <w:sz w:val="28"/>
          <w:szCs w:val="28"/>
        </w:rPr>
        <w:t>ogen peroxide for 15 minutes to</w:t>
      </w:r>
      <w:r w:rsidRPr="001678EC">
        <w:rPr>
          <w:rFonts w:ascii="Times New Roman" w:hAnsi="Times New Roman" w:cs="Times New Roman"/>
          <w:sz w:val="28"/>
          <w:szCs w:val="28"/>
        </w:rPr>
        <w:t xml:space="preserve"> block endogenous pero</w:t>
      </w:r>
      <w:r w:rsidR="000B5655">
        <w:rPr>
          <w:rFonts w:ascii="Times New Roman" w:hAnsi="Times New Roman" w:cs="Times New Roman"/>
          <w:sz w:val="28"/>
          <w:szCs w:val="28"/>
        </w:rPr>
        <w:t>xidase activity. The slices</w:t>
      </w:r>
      <w:r w:rsidRPr="001678EC">
        <w:rPr>
          <w:rFonts w:ascii="Times New Roman" w:hAnsi="Times New Roman" w:cs="Times New Roman"/>
          <w:sz w:val="28"/>
          <w:szCs w:val="28"/>
        </w:rPr>
        <w:t xml:space="preserve"> immersed in 10 mmo</w:t>
      </w:r>
      <w:r w:rsidR="003363D6">
        <w:rPr>
          <w:rFonts w:ascii="Times New Roman" w:hAnsi="Times New Roman" w:cs="Times New Roman"/>
          <w:sz w:val="28"/>
          <w:szCs w:val="28"/>
        </w:rPr>
        <w:t xml:space="preserve">l/L citric acid solution (PH6) were </w:t>
      </w:r>
      <w:r w:rsidRPr="001678EC">
        <w:rPr>
          <w:rFonts w:ascii="Times New Roman" w:hAnsi="Times New Roman" w:cs="Times New Roman"/>
          <w:sz w:val="28"/>
          <w:szCs w:val="28"/>
        </w:rPr>
        <w:t>microwave</w:t>
      </w:r>
      <w:r w:rsidR="003363D6">
        <w:rPr>
          <w:rFonts w:ascii="Times New Roman" w:hAnsi="Times New Roman" w:cs="Times New Roman"/>
          <w:sz w:val="28"/>
          <w:szCs w:val="28"/>
        </w:rPr>
        <w:t xml:space="preserve"> at</w:t>
      </w:r>
      <w:r w:rsidR="003363D6" w:rsidRPr="003363D6">
        <w:rPr>
          <w:rFonts w:ascii="Times New Roman" w:hAnsi="Times New Roman" w:cs="Times New Roman"/>
          <w:sz w:val="28"/>
          <w:szCs w:val="28"/>
        </w:rPr>
        <w:t xml:space="preserve"> </w:t>
      </w:r>
      <w:r w:rsidR="003363D6">
        <w:rPr>
          <w:rFonts w:ascii="Times New Roman" w:hAnsi="Times New Roman" w:cs="Times New Roman"/>
          <w:sz w:val="28"/>
          <w:szCs w:val="28"/>
        </w:rPr>
        <w:t>high-power</w:t>
      </w:r>
      <w:r w:rsidRPr="001678EC">
        <w:rPr>
          <w:rFonts w:ascii="Times New Roman" w:hAnsi="Times New Roman" w:cs="Times New Roman"/>
          <w:sz w:val="28"/>
          <w:szCs w:val="28"/>
        </w:rPr>
        <w:t xml:space="preserve"> for 7 minutes, and then washed with phosphate buffered saline (PBS) for 3 minutes. The sections were </w:t>
      </w:r>
      <w:r w:rsidR="003363D6">
        <w:rPr>
          <w:rFonts w:ascii="Times New Roman" w:hAnsi="Times New Roman" w:cs="Times New Roman"/>
          <w:sz w:val="28"/>
          <w:szCs w:val="28"/>
        </w:rPr>
        <w:t>then incubated with antibody with</w:t>
      </w:r>
      <w:r w:rsidRPr="001678EC">
        <w:rPr>
          <w:rFonts w:ascii="Times New Roman" w:hAnsi="Times New Roman" w:cs="Times New Roman"/>
          <w:sz w:val="28"/>
          <w:szCs w:val="28"/>
        </w:rPr>
        <w:t xml:space="preserve"> blocking solution overnight at 4°C. Then three PBS washes were performed, after which the slides were exposed to the secondary antibody for 1 h at room temperature.</w:t>
      </w:r>
      <w:r w:rsidR="002717F1" w:rsidRPr="002717F1">
        <w:t xml:space="preserve"> </w:t>
      </w:r>
      <w:r w:rsidR="002717F1">
        <w:rPr>
          <w:rFonts w:ascii="Times New Roman" w:hAnsi="Times New Roman" w:cs="Times New Roman"/>
          <w:sz w:val="28"/>
          <w:szCs w:val="28"/>
        </w:rPr>
        <w:t>Wash</w:t>
      </w:r>
      <w:r w:rsidR="002717F1" w:rsidRPr="002717F1">
        <w:rPr>
          <w:rFonts w:ascii="Times New Roman" w:hAnsi="Times New Roman" w:cs="Times New Roman"/>
          <w:sz w:val="28"/>
          <w:szCs w:val="28"/>
        </w:rPr>
        <w:t xml:space="preserve"> 3 times with PBS, 5 minutes each time, DAB color development for 5 minutes, tap water for 10 minutes, hematoxylin counterstain for 2 minutes, hydrochloric acid alcohol differentiation, tap water for 10 minutes, </w:t>
      </w:r>
      <w:r w:rsidR="006A1EF0">
        <w:rPr>
          <w:rFonts w:ascii="Times New Roman" w:hAnsi="Times New Roman" w:cs="Times New Roman"/>
          <w:sz w:val="28"/>
          <w:szCs w:val="28"/>
        </w:rPr>
        <w:t xml:space="preserve">then </w:t>
      </w:r>
      <w:r w:rsidR="002717F1" w:rsidRPr="002717F1">
        <w:rPr>
          <w:rFonts w:ascii="Times New Roman" w:hAnsi="Times New Roman" w:cs="Times New Roman"/>
          <w:sz w:val="28"/>
          <w:szCs w:val="28"/>
        </w:rPr>
        <w:t>routine dehydration, transparency, mounting, and microscopy.</w:t>
      </w:r>
    </w:p>
    <w:p w:rsidR="009D5809" w:rsidRDefault="009D5809" w:rsidP="009D5809">
      <w:pPr>
        <w:rPr>
          <w:rFonts w:ascii="Times New Roman" w:hAnsi="Times New Roman" w:cs="Times New Roman"/>
          <w:sz w:val="28"/>
          <w:szCs w:val="28"/>
        </w:rPr>
      </w:pPr>
    </w:p>
    <w:p w:rsidR="00A17BF3" w:rsidRDefault="00A17BF3" w:rsidP="00A17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qRT-PCR,</w:t>
      </w:r>
      <w:r w:rsidRPr="004E1BE9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T-PCR, </w:t>
      </w:r>
      <w:r>
        <w:rPr>
          <w:rFonts w:ascii="Times New Roman" w:hAnsi="Times New Roman" w:cs="Times New Roman" w:hint="eastAsia"/>
          <w:b/>
          <w:sz w:val="28"/>
          <w:szCs w:val="28"/>
        </w:rPr>
        <w:t>and</w:t>
      </w:r>
      <w:r>
        <w:rPr>
          <w:rFonts w:ascii="Times New Roman" w:hAnsi="Times New Roman" w:cs="Times New Roman"/>
          <w:b/>
          <w:sz w:val="28"/>
          <w:szCs w:val="28"/>
        </w:rPr>
        <w:t xml:space="preserve"> western blotting</w:t>
      </w:r>
    </w:p>
    <w:p w:rsidR="00197FD1" w:rsidRDefault="00A20108" w:rsidP="00197FD1">
      <w:pPr>
        <w:rPr>
          <w:rFonts w:ascii="Times New Roman" w:hAnsi="Times New Roman" w:cs="Times New Roman"/>
          <w:sz w:val="28"/>
          <w:szCs w:val="28"/>
        </w:rPr>
      </w:pPr>
      <w:r w:rsidRPr="00A20108">
        <w:rPr>
          <w:rFonts w:ascii="Times New Roman" w:hAnsi="Times New Roman" w:cs="Times New Roman"/>
          <w:sz w:val="28"/>
          <w:szCs w:val="28"/>
        </w:rPr>
        <w:t>Trizol reagent (Invitgen, USA) was used for extraction and isolation of total RN</w:t>
      </w:r>
      <w:r>
        <w:rPr>
          <w:rFonts w:ascii="Times New Roman" w:hAnsi="Times New Roman" w:cs="Times New Roman"/>
          <w:sz w:val="28"/>
          <w:szCs w:val="28"/>
        </w:rPr>
        <w:t>A. Reverse transcription of 500 ng</w:t>
      </w:r>
      <w:r w:rsidRPr="00A20108">
        <w:rPr>
          <w:rFonts w:ascii="Times New Roman" w:hAnsi="Times New Roman" w:cs="Times New Roman"/>
          <w:sz w:val="28"/>
          <w:szCs w:val="28"/>
        </w:rPr>
        <w:t xml:space="preserve"> of total RNA was performed using PrimeScript PT kit (Kogen, Japan). The mRNA expression level was detected by qRT-PCR us</w:t>
      </w:r>
      <w:r w:rsidR="000D66BF">
        <w:rPr>
          <w:rFonts w:ascii="Times New Roman" w:hAnsi="Times New Roman" w:cs="Times New Roman"/>
          <w:sz w:val="28"/>
          <w:szCs w:val="28"/>
        </w:rPr>
        <w:t>ing</w:t>
      </w:r>
      <w:r w:rsidR="000D66BF" w:rsidRPr="000D66BF">
        <w:rPr>
          <w:rFonts w:ascii="Times New Roman" w:hAnsi="Times New Roman" w:cs="Times New Roman"/>
          <w:sz w:val="28"/>
          <w:szCs w:val="28"/>
        </w:rPr>
        <w:t xml:space="preserve"> </w:t>
      </w:r>
      <w:r w:rsidR="000D66BF">
        <w:rPr>
          <w:rFonts w:ascii="Times New Roman" w:hAnsi="Times New Roman" w:cs="Times New Roman"/>
          <w:sz w:val="28"/>
          <w:szCs w:val="28"/>
        </w:rPr>
        <w:t>qPCR SYBR Green Master Mix from YEASEN (11202ES03)</w:t>
      </w:r>
      <w:r w:rsidRPr="00A20108">
        <w:rPr>
          <w:rFonts w:ascii="Times New Roman" w:hAnsi="Times New Roman" w:cs="Times New Roman"/>
          <w:sz w:val="28"/>
          <w:szCs w:val="28"/>
        </w:rPr>
        <w:t xml:space="preserve">. </w:t>
      </w:r>
      <w:r w:rsidR="00A71DC3">
        <w:rPr>
          <w:rFonts w:ascii="Times New Roman" w:hAnsi="Times New Roman" w:cs="Times New Roman"/>
          <w:sz w:val="28"/>
          <w:szCs w:val="28"/>
        </w:rPr>
        <w:t xml:space="preserve">The </w:t>
      </w:r>
      <w:r w:rsidRPr="00A20108">
        <w:rPr>
          <w:rFonts w:ascii="Times New Roman" w:hAnsi="Times New Roman" w:cs="Times New Roman"/>
          <w:sz w:val="28"/>
          <w:szCs w:val="28"/>
        </w:rPr>
        <w:t xml:space="preserve">PCR amplification </w:t>
      </w:r>
      <w:r w:rsidR="00A71DC3">
        <w:rPr>
          <w:rFonts w:ascii="Times New Roman" w:hAnsi="Times New Roman" w:cs="Times New Roman"/>
          <w:sz w:val="28"/>
          <w:szCs w:val="28"/>
        </w:rPr>
        <w:t xml:space="preserve">procedure was performed </w:t>
      </w:r>
      <w:r w:rsidR="00BB580D">
        <w:rPr>
          <w:rFonts w:ascii="Times New Roman" w:hAnsi="Times New Roman" w:cs="Times New Roman"/>
          <w:sz w:val="28"/>
          <w:szCs w:val="28"/>
        </w:rPr>
        <w:t>following the instructions of the reagents</w:t>
      </w:r>
      <w:r w:rsidRPr="00A20108">
        <w:rPr>
          <w:rFonts w:ascii="Times New Roman" w:hAnsi="Times New Roman" w:cs="Times New Roman"/>
          <w:sz w:val="28"/>
          <w:szCs w:val="28"/>
        </w:rPr>
        <w:t xml:space="preserve">. </w:t>
      </w:r>
      <w:r w:rsidR="00197FD1">
        <w:rPr>
          <w:rFonts w:ascii="Times New Roman" w:hAnsi="Times New Roman" w:cs="Times New Roman"/>
          <w:sz w:val="28"/>
          <w:szCs w:val="28"/>
        </w:rPr>
        <w:t xml:space="preserve">ACTB and 18S were used as endogeneous controls to normalize the RNA content in cells and tissues, respectively. </w:t>
      </w:r>
    </w:p>
    <w:p w:rsidR="00A71DC3" w:rsidRDefault="00A71DC3" w:rsidP="00197FD1">
      <w:pPr>
        <w:rPr>
          <w:rFonts w:ascii="Times New Roman" w:hAnsi="Times New Roman" w:cs="Times New Roman"/>
          <w:sz w:val="28"/>
          <w:szCs w:val="28"/>
        </w:rPr>
      </w:pPr>
    </w:p>
    <w:p w:rsidR="002A4A53" w:rsidRDefault="009D5809" w:rsidP="009D5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RT-PCR were performed by using the AceTaq Master Mix (P412-01) from Vazyme for amplification.</w:t>
      </w:r>
      <w:r w:rsidR="00C33068">
        <w:rPr>
          <w:rFonts w:ascii="Times New Roman" w:hAnsi="Times New Roman" w:cs="Times New Roman"/>
          <w:sz w:val="28"/>
          <w:szCs w:val="28"/>
        </w:rPr>
        <w:t xml:space="preserve"> </w:t>
      </w:r>
      <w:r w:rsidR="00063DD5" w:rsidRPr="00063DD5">
        <w:rPr>
          <w:rFonts w:ascii="Times New Roman" w:hAnsi="Times New Roman" w:cs="Times New Roman"/>
          <w:sz w:val="28"/>
          <w:szCs w:val="28"/>
        </w:rPr>
        <w:t xml:space="preserve">Prepare 1~2% agarose gel solution, add 5ul 10,000* Ultra GelRed nucleic acid dye to 50ml agarose </w:t>
      </w:r>
      <w:r w:rsidR="009D7DF5">
        <w:rPr>
          <w:rFonts w:ascii="Times New Roman" w:hAnsi="Times New Roman" w:cs="Times New Roman"/>
          <w:sz w:val="28"/>
          <w:szCs w:val="28"/>
        </w:rPr>
        <w:t>gel solution. Put</w:t>
      </w:r>
      <w:r w:rsidR="00063DD5">
        <w:rPr>
          <w:rFonts w:ascii="Times New Roman" w:hAnsi="Times New Roman" w:cs="Times New Roman"/>
          <w:sz w:val="28"/>
          <w:szCs w:val="28"/>
        </w:rPr>
        <w:t xml:space="preserve"> </w:t>
      </w:r>
      <w:r w:rsidR="009D7DF5">
        <w:rPr>
          <w:rFonts w:ascii="Times New Roman" w:hAnsi="Times New Roman" w:cs="Times New Roman"/>
          <w:sz w:val="28"/>
          <w:szCs w:val="28"/>
        </w:rPr>
        <w:t xml:space="preserve">the </w:t>
      </w:r>
      <w:r w:rsidR="00063DD5">
        <w:rPr>
          <w:rFonts w:ascii="Times New Roman" w:hAnsi="Times New Roman" w:cs="Times New Roman" w:hint="eastAsia"/>
          <w:sz w:val="28"/>
          <w:szCs w:val="28"/>
        </w:rPr>
        <w:t>gel</w:t>
      </w:r>
      <w:r w:rsidR="00063DD5" w:rsidRPr="00063DD5">
        <w:rPr>
          <w:rFonts w:ascii="Times New Roman" w:hAnsi="Times New Roman" w:cs="Times New Roman"/>
          <w:sz w:val="28"/>
          <w:szCs w:val="28"/>
        </w:rPr>
        <w:t xml:space="preserve"> in the electrophoresis tank, remove the comb, add </w:t>
      </w:r>
      <w:r w:rsidR="00063DD5" w:rsidRPr="00063DD5">
        <w:rPr>
          <w:rFonts w:ascii="Times New Roman" w:hAnsi="Times New Roman" w:cs="Times New Roman"/>
          <w:sz w:val="28"/>
          <w:szCs w:val="28"/>
        </w:rPr>
        <w:lastRenderedPageBreak/>
        <w:t>1*TAE elect</w:t>
      </w:r>
      <w:r w:rsidR="009D7DF5">
        <w:rPr>
          <w:rFonts w:ascii="Times New Roman" w:hAnsi="Times New Roman" w:cs="Times New Roman"/>
          <w:sz w:val="28"/>
          <w:szCs w:val="28"/>
        </w:rPr>
        <w:t>rophoresis buffer to 1~2mm above the gel plate, add the</w:t>
      </w:r>
      <w:r w:rsidR="00063DD5" w:rsidRPr="00063DD5">
        <w:rPr>
          <w:rFonts w:ascii="Times New Roman" w:hAnsi="Times New Roman" w:cs="Times New Roman"/>
          <w:sz w:val="28"/>
          <w:szCs w:val="28"/>
        </w:rPr>
        <w:t xml:space="preserve"> 100bp marker to </w:t>
      </w:r>
      <w:r w:rsidR="002A4A53">
        <w:rPr>
          <w:rFonts w:ascii="Times New Roman" w:hAnsi="Times New Roman" w:cs="Times New Roman"/>
          <w:sz w:val="28"/>
          <w:szCs w:val="28"/>
        </w:rPr>
        <w:t>the slots on both sides, and add the samples according to the order</w:t>
      </w:r>
      <w:r w:rsidR="00063DD5" w:rsidRPr="00063DD5">
        <w:rPr>
          <w:rFonts w:ascii="Times New Roman" w:hAnsi="Times New Roman" w:cs="Times New Roman"/>
          <w:sz w:val="28"/>
          <w:szCs w:val="28"/>
        </w:rPr>
        <w:t>. After electrophoresis at 120V for 30 minutes, the gel was taken out, observed under a</w:t>
      </w:r>
      <w:r w:rsidR="00063091">
        <w:rPr>
          <w:rFonts w:ascii="Times New Roman" w:hAnsi="Times New Roman" w:cs="Times New Roman"/>
          <w:sz w:val="28"/>
          <w:szCs w:val="28"/>
        </w:rPr>
        <w:t>n ultraviolet light,</w:t>
      </w:r>
      <w:r w:rsidR="00063DD5" w:rsidRPr="00063DD5">
        <w:rPr>
          <w:rFonts w:ascii="Times New Roman" w:hAnsi="Times New Roman" w:cs="Times New Roman"/>
          <w:sz w:val="28"/>
          <w:szCs w:val="28"/>
        </w:rPr>
        <w:t xml:space="preserve"> </w:t>
      </w:r>
      <w:r w:rsidR="00063091">
        <w:rPr>
          <w:rFonts w:ascii="Times New Roman" w:hAnsi="Times New Roman" w:cs="Times New Roman"/>
          <w:sz w:val="28"/>
          <w:szCs w:val="28"/>
        </w:rPr>
        <w:t xml:space="preserve">photographed and saved </w:t>
      </w:r>
      <w:r w:rsidR="002A4A53">
        <w:rPr>
          <w:rFonts w:ascii="Times New Roman" w:hAnsi="Times New Roman" w:cs="Times New Roman"/>
          <w:sz w:val="28"/>
          <w:szCs w:val="28"/>
        </w:rPr>
        <w:t xml:space="preserve">using the </w:t>
      </w:r>
      <w:r w:rsidR="00063DD5" w:rsidRPr="00063DD5">
        <w:rPr>
          <w:rFonts w:ascii="Times New Roman" w:hAnsi="Times New Roman" w:cs="Times New Roman"/>
          <w:sz w:val="28"/>
          <w:szCs w:val="28"/>
        </w:rPr>
        <w:t>gel imaging system.</w:t>
      </w:r>
    </w:p>
    <w:p w:rsidR="009D5809" w:rsidRDefault="009D5809" w:rsidP="009D5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809" w:rsidRDefault="00A61DEA" w:rsidP="009D5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western blotting, </w:t>
      </w:r>
      <w:r w:rsidR="000A69E5">
        <w:rPr>
          <w:rFonts w:ascii="Times New Roman" w:hAnsi="Times New Roman" w:cs="Times New Roman"/>
          <w:sz w:val="28"/>
          <w:szCs w:val="28"/>
        </w:rPr>
        <w:t>u</w:t>
      </w:r>
      <w:r w:rsidRPr="00A61DEA">
        <w:rPr>
          <w:rFonts w:ascii="Times New Roman" w:hAnsi="Times New Roman" w:cs="Times New Roman"/>
          <w:sz w:val="28"/>
          <w:szCs w:val="28"/>
        </w:rPr>
        <w:t>nder the microscope, when the cell</w:t>
      </w:r>
      <w:r w:rsidR="00B218DE">
        <w:rPr>
          <w:rFonts w:ascii="Times New Roman" w:hAnsi="Times New Roman" w:cs="Times New Roman"/>
          <w:sz w:val="28"/>
          <w:szCs w:val="28"/>
        </w:rPr>
        <w:t xml:space="preserve"> reached 90%</w:t>
      </w:r>
      <w:r w:rsidRPr="00A61DEA">
        <w:rPr>
          <w:rFonts w:ascii="Times New Roman" w:hAnsi="Times New Roman" w:cs="Times New Roman"/>
          <w:sz w:val="28"/>
          <w:szCs w:val="28"/>
        </w:rPr>
        <w:t xml:space="preserve"> </w:t>
      </w:r>
      <w:r w:rsidR="00B218DE">
        <w:rPr>
          <w:rFonts w:ascii="Times New Roman" w:hAnsi="Times New Roman" w:cs="Times New Roman"/>
          <w:sz w:val="28"/>
          <w:szCs w:val="28"/>
        </w:rPr>
        <w:t>confluence</w:t>
      </w:r>
      <w:r w:rsidR="00C2550A">
        <w:rPr>
          <w:rFonts w:ascii="Times New Roman" w:hAnsi="Times New Roman" w:cs="Times New Roman"/>
          <w:sz w:val="28"/>
          <w:szCs w:val="28"/>
        </w:rPr>
        <w:t xml:space="preserve">, wash </w:t>
      </w:r>
      <w:r w:rsidRPr="00A61DEA">
        <w:rPr>
          <w:rFonts w:ascii="Times New Roman" w:hAnsi="Times New Roman" w:cs="Times New Roman"/>
          <w:sz w:val="28"/>
          <w:szCs w:val="28"/>
        </w:rPr>
        <w:t>3 times with pr</w:t>
      </w:r>
      <w:r w:rsidR="00C2550A">
        <w:rPr>
          <w:rFonts w:ascii="Times New Roman" w:hAnsi="Times New Roman" w:cs="Times New Roman"/>
          <w:sz w:val="28"/>
          <w:szCs w:val="28"/>
        </w:rPr>
        <w:t>e-cooled PBS, and then extract the total proteins</w:t>
      </w:r>
      <w:r w:rsidRPr="00A61DEA">
        <w:rPr>
          <w:rFonts w:ascii="Times New Roman" w:hAnsi="Times New Roman" w:cs="Times New Roman"/>
          <w:sz w:val="28"/>
          <w:szCs w:val="28"/>
        </w:rPr>
        <w:t xml:space="preserve"> in RIPA buffer containing phosphatase and protease inhibitors. Extract the total protein </w:t>
      </w:r>
      <w:r w:rsidR="002B1072">
        <w:rPr>
          <w:rFonts w:ascii="Times New Roman" w:hAnsi="Times New Roman" w:cs="Times New Roman"/>
          <w:sz w:val="28"/>
          <w:szCs w:val="28"/>
        </w:rPr>
        <w:t>based on</w:t>
      </w:r>
      <w:r w:rsidRPr="00A61DEA">
        <w:rPr>
          <w:rFonts w:ascii="Times New Roman" w:hAnsi="Times New Roman" w:cs="Times New Roman"/>
          <w:sz w:val="28"/>
          <w:szCs w:val="28"/>
        </w:rPr>
        <w:t xml:space="preserve"> the instructions. Add 5*SDS loading buffer to all samples, and put them in a metal bath at 100°C for 5 minutes. The extracted protein (50μg) was separated by 10% sodium dodecyl sulfate-polyacrylamide gel electrophoresis</w:t>
      </w:r>
      <w:r w:rsidR="002B1072">
        <w:rPr>
          <w:rFonts w:ascii="Times New Roman" w:hAnsi="Times New Roman" w:cs="Times New Roman"/>
          <w:sz w:val="28"/>
          <w:szCs w:val="28"/>
        </w:rPr>
        <w:t xml:space="preserve"> </w:t>
      </w:r>
      <w:r w:rsidR="002B1072" w:rsidRPr="00A61DEA">
        <w:rPr>
          <w:rFonts w:ascii="Times New Roman" w:hAnsi="Times New Roman" w:cs="Times New Roman"/>
          <w:sz w:val="28"/>
          <w:szCs w:val="28"/>
        </w:rPr>
        <w:t>(SDS-PAGE)</w:t>
      </w:r>
      <w:r w:rsidRPr="00A61DEA">
        <w:rPr>
          <w:rFonts w:ascii="Times New Roman" w:hAnsi="Times New Roman" w:cs="Times New Roman"/>
          <w:sz w:val="28"/>
          <w:szCs w:val="28"/>
        </w:rPr>
        <w:t xml:space="preserve">. Transfer the extracted sample to a polyvinylidene </w:t>
      </w:r>
      <w:r w:rsidR="004A63C5">
        <w:rPr>
          <w:rFonts w:ascii="Times New Roman" w:hAnsi="Times New Roman" w:cs="Times New Roman"/>
          <w:sz w:val="28"/>
          <w:szCs w:val="28"/>
        </w:rPr>
        <w:t>di</w:t>
      </w:r>
      <w:r w:rsidRPr="00A61DEA">
        <w:rPr>
          <w:rFonts w:ascii="Times New Roman" w:hAnsi="Times New Roman" w:cs="Times New Roman"/>
          <w:sz w:val="28"/>
          <w:szCs w:val="28"/>
        </w:rPr>
        <w:t>fluoride me</w:t>
      </w:r>
      <w:r w:rsidR="00095438">
        <w:rPr>
          <w:rFonts w:ascii="Times New Roman" w:hAnsi="Times New Roman" w:cs="Times New Roman"/>
          <w:sz w:val="28"/>
          <w:szCs w:val="28"/>
        </w:rPr>
        <w:t>mbrane (MilliPore, USA), which was blocked by incubation</w:t>
      </w:r>
      <w:r w:rsidRPr="00A61DEA">
        <w:rPr>
          <w:rFonts w:ascii="Times New Roman" w:hAnsi="Times New Roman" w:cs="Times New Roman"/>
          <w:sz w:val="28"/>
          <w:szCs w:val="28"/>
        </w:rPr>
        <w:t xml:space="preserve"> </w:t>
      </w:r>
      <w:r w:rsidR="00A24A20" w:rsidRPr="00A61DEA">
        <w:rPr>
          <w:rFonts w:ascii="Times New Roman" w:hAnsi="Times New Roman" w:cs="Times New Roman"/>
          <w:sz w:val="28"/>
          <w:szCs w:val="28"/>
        </w:rPr>
        <w:t xml:space="preserve">at room temperature for 1h </w:t>
      </w:r>
      <w:r w:rsidR="00A24A20">
        <w:rPr>
          <w:rFonts w:ascii="Times New Roman" w:hAnsi="Times New Roman" w:cs="Times New Roman"/>
          <w:sz w:val="28"/>
          <w:szCs w:val="28"/>
        </w:rPr>
        <w:t xml:space="preserve">with </w:t>
      </w:r>
      <w:r w:rsidRPr="00A61DEA">
        <w:rPr>
          <w:rFonts w:ascii="Times New Roman" w:hAnsi="Times New Roman" w:cs="Times New Roman"/>
          <w:sz w:val="28"/>
          <w:szCs w:val="28"/>
        </w:rPr>
        <w:t>TBST buffer (20 mMTris/HCl, pH 7.5; 0.137M NaCI; 0</w:t>
      </w:r>
      <w:r w:rsidR="00CB4E31">
        <w:rPr>
          <w:rFonts w:ascii="Times New Roman" w:hAnsi="Times New Roman" w:cs="Times New Roman"/>
          <w:sz w:val="28"/>
          <w:szCs w:val="28"/>
        </w:rPr>
        <w:t>.05%</w:t>
      </w:r>
      <w:r w:rsidR="00CB4E31" w:rsidRPr="00CB4E31">
        <w:rPr>
          <w:rFonts w:ascii="Times New Roman" w:hAnsi="Times New Roman" w:cs="Times New Roman"/>
          <w:sz w:val="28"/>
          <w:szCs w:val="28"/>
        </w:rPr>
        <w:t xml:space="preserve"> </w:t>
      </w:r>
      <w:r w:rsidR="00CB4E31">
        <w:rPr>
          <w:rFonts w:ascii="Times New Roman" w:hAnsi="Times New Roman" w:cs="Times New Roman"/>
          <w:sz w:val="28"/>
          <w:szCs w:val="28"/>
        </w:rPr>
        <w:t xml:space="preserve">Tween-20) containing 5% </w:t>
      </w:r>
      <w:r w:rsidR="00CB4E31" w:rsidRPr="00CB4E31">
        <w:rPr>
          <w:rFonts w:ascii="Times New Roman" w:hAnsi="Times New Roman" w:cs="Times New Roman"/>
          <w:sz w:val="28"/>
          <w:szCs w:val="28"/>
        </w:rPr>
        <w:t>bovine serum albumin</w:t>
      </w:r>
      <w:r w:rsidRPr="00A61DEA">
        <w:rPr>
          <w:rFonts w:ascii="Times New Roman" w:hAnsi="Times New Roman" w:cs="Times New Roman"/>
          <w:sz w:val="28"/>
          <w:szCs w:val="28"/>
        </w:rPr>
        <w:t xml:space="preserve"> (BSA). Then use the primary antibod</w:t>
      </w:r>
      <w:r w:rsidR="00A24A20">
        <w:rPr>
          <w:rFonts w:ascii="Times New Roman" w:hAnsi="Times New Roman" w:cs="Times New Roman"/>
          <w:sz w:val="28"/>
          <w:szCs w:val="28"/>
        </w:rPr>
        <w:t>ies</w:t>
      </w:r>
      <w:r w:rsidRPr="00A61DEA">
        <w:rPr>
          <w:rFonts w:ascii="Times New Roman" w:hAnsi="Times New Roman" w:cs="Times New Roman"/>
          <w:sz w:val="28"/>
          <w:szCs w:val="28"/>
        </w:rPr>
        <w:t xml:space="preserve"> diluent to dilute the an</w:t>
      </w:r>
      <w:r w:rsidR="00D64005">
        <w:rPr>
          <w:rFonts w:ascii="Times New Roman" w:hAnsi="Times New Roman" w:cs="Times New Roman"/>
          <w:sz w:val="28"/>
          <w:szCs w:val="28"/>
        </w:rPr>
        <w:t>tibodies according to the</w:t>
      </w:r>
      <w:r w:rsidRPr="00A61DEA">
        <w:rPr>
          <w:rFonts w:ascii="Times New Roman" w:hAnsi="Times New Roman" w:cs="Times New Roman"/>
          <w:sz w:val="28"/>
          <w:szCs w:val="28"/>
        </w:rPr>
        <w:t xml:space="preserve"> instruction</w:t>
      </w:r>
      <w:r w:rsidR="00D64005">
        <w:rPr>
          <w:rFonts w:ascii="Times New Roman" w:hAnsi="Times New Roman" w:cs="Times New Roman"/>
          <w:sz w:val="28"/>
          <w:szCs w:val="28"/>
        </w:rPr>
        <w:t xml:space="preserve"> of the antibodies</w:t>
      </w:r>
      <w:r w:rsidRPr="00A61DEA">
        <w:rPr>
          <w:rFonts w:ascii="Times New Roman" w:hAnsi="Times New Roman" w:cs="Times New Roman"/>
          <w:sz w:val="28"/>
          <w:szCs w:val="28"/>
        </w:rPr>
        <w:t xml:space="preserve">, and incubate overnight at 4°C. </w:t>
      </w:r>
      <w:r w:rsidR="00D64005">
        <w:rPr>
          <w:rFonts w:ascii="Times New Roman" w:hAnsi="Times New Roman" w:cs="Times New Roman"/>
          <w:sz w:val="28"/>
          <w:szCs w:val="28"/>
        </w:rPr>
        <w:t>Wash</w:t>
      </w:r>
      <w:r w:rsidRPr="00A61DEA">
        <w:rPr>
          <w:rFonts w:ascii="Times New Roman" w:hAnsi="Times New Roman" w:cs="Times New Roman"/>
          <w:sz w:val="28"/>
          <w:szCs w:val="28"/>
        </w:rPr>
        <w:t xml:space="preserve"> 3 times</w:t>
      </w:r>
      <w:r w:rsidR="00E66EE1">
        <w:rPr>
          <w:rFonts w:ascii="Times New Roman" w:hAnsi="Times New Roman" w:cs="Times New Roman"/>
          <w:sz w:val="28"/>
          <w:szCs w:val="28"/>
        </w:rPr>
        <w:t xml:space="preserve"> with TBST, 10 minutes each time. Then the secondary antibodies diluted with TBST were</w:t>
      </w:r>
      <w:r w:rsidRPr="00A61DEA">
        <w:rPr>
          <w:rFonts w:ascii="Times New Roman" w:hAnsi="Times New Roman" w:cs="Times New Roman"/>
          <w:sz w:val="28"/>
          <w:szCs w:val="28"/>
        </w:rPr>
        <w:t xml:space="preserve"> added to incubate at room tem</w:t>
      </w:r>
      <w:r w:rsidR="00036975">
        <w:rPr>
          <w:rFonts w:ascii="Times New Roman" w:hAnsi="Times New Roman" w:cs="Times New Roman"/>
          <w:sz w:val="28"/>
          <w:szCs w:val="28"/>
        </w:rPr>
        <w:t>perature for 1 hour, Wash</w:t>
      </w:r>
      <w:r w:rsidRPr="00A61DEA">
        <w:rPr>
          <w:rFonts w:ascii="Times New Roman" w:hAnsi="Times New Roman" w:cs="Times New Roman"/>
          <w:sz w:val="28"/>
          <w:szCs w:val="28"/>
        </w:rPr>
        <w:t xml:space="preserve"> 3 times</w:t>
      </w:r>
      <w:r w:rsidR="00036975">
        <w:rPr>
          <w:rFonts w:ascii="Times New Roman" w:hAnsi="Times New Roman" w:cs="Times New Roman"/>
          <w:sz w:val="28"/>
          <w:szCs w:val="28"/>
        </w:rPr>
        <w:t xml:space="preserve"> with TBST</w:t>
      </w:r>
      <w:r w:rsidRPr="00A61DEA">
        <w:rPr>
          <w:rFonts w:ascii="Times New Roman" w:hAnsi="Times New Roman" w:cs="Times New Roman"/>
          <w:sz w:val="28"/>
          <w:szCs w:val="28"/>
        </w:rPr>
        <w:t xml:space="preserve">, </w:t>
      </w:r>
      <w:r w:rsidR="00036975">
        <w:rPr>
          <w:rFonts w:ascii="Times New Roman" w:hAnsi="Times New Roman" w:cs="Times New Roman"/>
          <w:sz w:val="28"/>
          <w:szCs w:val="28"/>
        </w:rPr>
        <w:t>10 minutes each time</w:t>
      </w:r>
      <w:r w:rsidRPr="00A61DEA">
        <w:rPr>
          <w:rFonts w:ascii="Times New Roman" w:hAnsi="Times New Roman" w:cs="Times New Roman"/>
          <w:sz w:val="28"/>
          <w:szCs w:val="28"/>
        </w:rPr>
        <w:t>. Detect proteins with enhanced chemiluminescence method. GAPDH</w:t>
      </w:r>
      <w:r w:rsidR="00022CFA">
        <w:rPr>
          <w:rFonts w:ascii="Times New Roman" w:hAnsi="Times New Roman" w:cs="Times New Roman"/>
          <w:sz w:val="28"/>
          <w:szCs w:val="28"/>
        </w:rPr>
        <w:t xml:space="preserve"> and </w:t>
      </w:r>
      <w:r w:rsidR="00022CFA">
        <w:rPr>
          <w:rFonts w:ascii="Times New Roman" w:hAnsi="Times New Roman" w:cs="Times New Roman" w:hint="eastAsia"/>
          <w:sz w:val="28"/>
          <w:szCs w:val="28"/>
        </w:rPr>
        <w:t>β</w:t>
      </w:r>
      <w:r w:rsidR="00022CFA">
        <w:rPr>
          <w:rFonts w:ascii="Times New Roman" w:hAnsi="Times New Roman" w:cs="Times New Roman" w:hint="eastAsia"/>
          <w:sz w:val="28"/>
          <w:szCs w:val="28"/>
        </w:rPr>
        <w:t>-tubulin</w:t>
      </w:r>
      <w:r w:rsidR="00022CFA">
        <w:rPr>
          <w:rFonts w:ascii="Times New Roman" w:hAnsi="Times New Roman" w:cs="Times New Roman"/>
          <w:sz w:val="28"/>
          <w:szCs w:val="28"/>
        </w:rPr>
        <w:t xml:space="preserve"> w</w:t>
      </w:r>
      <w:r w:rsidR="00022CFA">
        <w:rPr>
          <w:rFonts w:ascii="Times New Roman" w:hAnsi="Times New Roman" w:cs="Times New Roman" w:hint="eastAsia"/>
          <w:sz w:val="28"/>
          <w:szCs w:val="28"/>
        </w:rPr>
        <w:t>ere</w:t>
      </w:r>
      <w:r w:rsidR="00312C58">
        <w:rPr>
          <w:rFonts w:ascii="Times New Roman" w:hAnsi="Times New Roman" w:cs="Times New Roman"/>
          <w:sz w:val="28"/>
          <w:szCs w:val="28"/>
        </w:rPr>
        <w:t xml:space="preserve"> used as </w:t>
      </w:r>
      <w:r w:rsidR="00A81E20">
        <w:rPr>
          <w:rFonts w:ascii="Times New Roman" w:hAnsi="Times New Roman" w:cs="Times New Roman"/>
          <w:sz w:val="28"/>
          <w:szCs w:val="28"/>
        </w:rPr>
        <w:t>loading</w:t>
      </w:r>
      <w:r w:rsidRPr="00A61DEA">
        <w:rPr>
          <w:rFonts w:ascii="Times New Roman" w:hAnsi="Times New Roman" w:cs="Times New Roman"/>
          <w:sz w:val="28"/>
          <w:szCs w:val="28"/>
        </w:rPr>
        <w:t xml:space="preserve"> control</w:t>
      </w:r>
      <w:r w:rsidR="00312C58">
        <w:rPr>
          <w:rFonts w:ascii="Times New Roman" w:hAnsi="Times New Roman" w:cs="Times New Roman" w:hint="eastAsia"/>
          <w:sz w:val="28"/>
          <w:szCs w:val="28"/>
        </w:rPr>
        <w:t>s</w:t>
      </w:r>
      <w:r w:rsidRPr="00A61DEA">
        <w:rPr>
          <w:rFonts w:ascii="Times New Roman" w:hAnsi="Times New Roman" w:cs="Times New Roman"/>
          <w:sz w:val="28"/>
          <w:szCs w:val="28"/>
        </w:rPr>
        <w:t>. Each experiment was performed three times.</w:t>
      </w:r>
    </w:p>
    <w:p w:rsidR="000549B8" w:rsidRDefault="000549B8" w:rsidP="009D5809">
      <w:pPr>
        <w:rPr>
          <w:rFonts w:ascii="Times New Roman" w:hAnsi="Times New Roman" w:cs="Times New Roman"/>
          <w:sz w:val="28"/>
          <w:szCs w:val="28"/>
        </w:rPr>
      </w:pPr>
    </w:p>
    <w:p w:rsidR="009D5809" w:rsidRDefault="009D5809" w:rsidP="009D5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otif analysis of SRSF1-mediated alternative exons</w:t>
      </w:r>
    </w:p>
    <w:p w:rsidR="00E74602" w:rsidRPr="00E74602" w:rsidRDefault="00397A23" w:rsidP="009D5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 w:hint="eastAsia"/>
          <w:sz w:val="28"/>
          <w:szCs w:val="28"/>
        </w:rPr>
        <w:t>irstly</w:t>
      </w:r>
      <w:r w:rsidR="00E74602" w:rsidRPr="00E74602">
        <w:rPr>
          <w:rFonts w:ascii="Times New Roman" w:hAnsi="Times New Roman" w:cs="Times New Roman"/>
          <w:sz w:val="28"/>
          <w:szCs w:val="28"/>
        </w:rPr>
        <w:t>, enrichments of GA-rich regions were identified by countin</w:t>
      </w:r>
      <w:r w:rsidR="006D1AC2">
        <w:rPr>
          <w:rFonts w:ascii="Times New Roman" w:hAnsi="Times New Roman" w:cs="Times New Roman"/>
          <w:sz w:val="28"/>
          <w:szCs w:val="28"/>
        </w:rPr>
        <w:t>g the occurrences of</w:t>
      </w:r>
      <w:r w:rsidR="000B55C2">
        <w:rPr>
          <w:rFonts w:ascii="Times New Roman" w:hAnsi="Times New Roman" w:cs="Times New Roman"/>
          <w:sz w:val="28"/>
          <w:szCs w:val="28"/>
        </w:rPr>
        <w:t xml:space="preserve"> </w:t>
      </w:r>
      <w:r w:rsidR="006D1AC2">
        <w:rPr>
          <w:rFonts w:ascii="Times New Roman" w:hAnsi="Times New Roman" w:cs="Times New Roman"/>
          <w:sz w:val="28"/>
          <w:szCs w:val="28"/>
        </w:rPr>
        <w:t xml:space="preserve">each </w:t>
      </w:r>
      <w:r w:rsidR="000B55C2">
        <w:rPr>
          <w:rFonts w:ascii="Times New Roman" w:hAnsi="Times New Roman" w:cs="Times New Roman"/>
          <w:sz w:val="28"/>
          <w:szCs w:val="28"/>
        </w:rPr>
        <w:t xml:space="preserve">eligible </w:t>
      </w:r>
      <w:r w:rsidR="006D1AC2">
        <w:rPr>
          <w:rFonts w:ascii="Times New Roman" w:hAnsi="Times New Roman" w:cs="Times New Roman"/>
          <w:sz w:val="28"/>
          <w:szCs w:val="28"/>
        </w:rPr>
        <w:t>6-mer</w:t>
      </w:r>
      <w:r w:rsidR="00E74602" w:rsidRPr="00E74602">
        <w:rPr>
          <w:rFonts w:ascii="Times New Roman" w:hAnsi="Times New Roman" w:cs="Times New Roman"/>
          <w:sz w:val="28"/>
          <w:szCs w:val="28"/>
        </w:rPr>
        <w:t xml:space="preserve"> within five segments </w:t>
      </w:r>
      <w:r>
        <w:rPr>
          <w:rFonts w:ascii="Times New Roman" w:hAnsi="Times New Roman" w:cs="Times New Roman"/>
          <w:sz w:val="28"/>
          <w:szCs w:val="28"/>
        </w:rPr>
        <w:t>of each transcript with a SRSF1</w:t>
      </w:r>
      <w:r w:rsidR="00E74602" w:rsidRPr="00E74602">
        <w:rPr>
          <w:rFonts w:ascii="Times New Roman" w:hAnsi="Times New Roman" w:cs="Times New Roman"/>
          <w:sz w:val="28"/>
          <w:szCs w:val="28"/>
        </w:rPr>
        <w:t>-regulated cassette exon (including the cassette ex</w:t>
      </w:r>
      <w:r>
        <w:rPr>
          <w:rFonts w:ascii="Times New Roman" w:hAnsi="Times New Roman" w:cs="Times New Roman"/>
          <w:sz w:val="28"/>
          <w:szCs w:val="28"/>
        </w:rPr>
        <w:t>on and the two flanking consti</w:t>
      </w:r>
      <w:r w:rsidR="00E74602" w:rsidRPr="00E74602">
        <w:rPr>
          <w:rFonts w:ascii="Times New Roman" w:hAnsi="Times New Roman" w:cs="Times New Roman"/>
          <w:sz w:val="28"/>
          <w:szCs w:val="28"/>
        </w:rPr>
        <w:t xml:space="preserve">tutive exons and introns). The cassette </w:t>
      </w:r>
      <w:r w:rsidR="00E74602" w:rsidRPr="00E74602">
        <w:rPr>
          <w:rFonts w:ascii="Times New Roman" w:hAnsi="Times New Roman" w:cs="Times New Roman"/>
          <w:sz w:val="28"/>
          <w:szCs w:val="28"/>
        </w:rPr>
        <w:lastRenderedPageBreak/>
        <w:t>exons, w</w:t>
      </w:r>
      <w:r w:rsidR="00836F62">
        <w:rPr>
          <w:rFonts w:ascii="Times New Roman" w:hAnsi="Times New Roman" w:cs="Times New Roman"/>
          <w:sz w:val="28"/>
          <w:szCs w:val="28"/>
        </w:rPr>
        <w:t>hich were not affected by SRSF1</w:t>
      </w:r>
      <w:r w:rsidR="00E74602" w:rsidRPr="00E74602">
        <w:rPr>
          <w:rFonts w:ascii="Times New Roman" w:hAnsi="Times New Roman" w:cs="Times New Roman"/>
          <w:sz w:val="28"/>
          <w:szCs w:val="28"/>
        </w:rPr>
        <w:t>, were treated as the control group.</w:t>
      </w:r>
      <w:r w:rsidR="006D0B89">
        <w:rPr>
          <w:rFonts w:ascii="Times New Roman" w:hAnsi="Times New Roman" w:cs="Times New Roman"/>
          <w:sz w:val="28"/>
          <w:szCs w:val="28"/>
        </w:rPr>
        <w:t xml:space="preserve"> Secondly, conduct a</w:t>
      </w:r>
      <w:r w:rsidR="00E74602" w:rsidRPr="00E74602">
        <w:rPr>
          <w:rFonts w:ascii="Times New Roman" w:hAnsi="Times New Roman" w:cs="Times New Roman"/>
          <w:sz w:val="28"/>
          <w:szCs w:val="28"/>
        </w:rPr>
        <w:t xml:space="preserve"> hypergeometric test (Fisher’s right-tailed exact test) to detect the enrichment of each hexamer sequence within</w:t>
      </w:r>
      <w:r w:rsidR="00DC0ED9">
        <w:rPr>
          <w:rFonts w:ascii="Times New Roman" w:hAnsi="Times New Roman" w:cs="Times New Roman"/>
          <w:sz w:val="28"/>
          <w:szCs w:val="28"/>
        </w:rPr>
        <w:t xml:space="preserve"> the sequences undergoing SRSF1</w:t>
      </w:r>
      <w:r w:rsidR="00E74602" w:rsidRPr="00E74602">
        <w:rPr>
          <w:rFonts w:ascii="Times New Roman" w:hAnsi="Times New Roman" w:cs="Times New Roman"/>
          <w:sz w:val="28"/>
          <w:szCs w:val="28"/>
        </w:rPr>
        <w:t>-regulated inclusi</w:t>
      </w:r>
      <w:r w:rsidR="00C74D5E">
        <w:rPr>
          <w:rFonts w:ascii="Times New Roman" w:hAnsi="Times New Roman" w:cs="Times New Roman"/>
          <w:sz w:val="28"/>
          <w:szCs w:val="28"/>
        </w:rPr>
        <w:t>on (or exclusion) events compared to</w:t>
      </w:r>
      <w:r w:rsidR="00E74602" w:rsidRPr="00E74602">
        <w:rPr>
          <w:rFonts w:ascii="Times New Roman" w:hAnsi="Times New Roman" w:cs="Times New Roman"/>
          <w:sz w:val="28"/>
          <w:szCs w:val="28"/>
        </w:rPr>
        <w:t xml:space="preserve"> the control sequences. </w:t>
      </w:r>
      <w:r w:rsidR="00DC0ED9">
        <w:rPr>
          <w:rFonts w:ascii="Times New Roman" w:hAnsi="Times New Roman" w:cs="Times New Roman"/>
          <w:sz w:val="28"/>
          <w:szCs w:val="28"/>
        </w:rPr>
        <w:t>A</w:t>
      </w:r>
      <w:r w:rsidR="00E74602" w:rsidRPr="00E74602">
        <w:rPr>
          <w:rFonts w:ascii="Times New Roman" w:hAnsi="Times New Roman" w:cs="Times New Roman"/>
          <w:sz w:val="28"/>
          <w:szCs w:val="28"/>
        </w:rPr>
        <w:t xml:space="preserve"> Bonferroni-adjusted P-value (or false dis</w:t>
      </w:r>
      <w:r w:rsidR="00787F9C">
        <w:rPr>
          <w:rFonts w:ascii="Times New Roman" w:hAnsi="Times New Roman" w:cs="Times New Roman"/>
          <w:sz w:val="28"/>
          <w:szCs w:val="28"/>
        </w:rPr>
        <w:t>covery rate, FDR) was performed</w:t>
      </w:r>
      <w:r w:rsidR="00E74602" w:rsidRPr="00E74602">
        <w:rPr>
          <w:rFonts w:ascii="Times New Roman" w:hAnsi="Times New Roman" w:cs="Times New Roman"/>
          <w:sz w:val="28"/>
          <w:szCs w:val="28"/>
        </w:rPr>
        <w:t xml:space="preserve"> by multiplying the actual tot</w:t>
      </w:r>
      <w:r w:rsidR="00787F9C">
        <w:rPr>
          <w:rFonts w:ascii="Times New Roman" w:hAnsi="Times New Roman" w:cs="Times New Roman"/>
          <w:sz w:val="28"/>
          <w:szCs w:val="28"/>
        </w:rPr>
        <w:t>al number of tests. Next</w:t>
      </w:r>
      <w:r w:rsidR="00E74602" w:rsidRPr="00E74602">
        <w:rPr>
          <w:rFonts w:ascii="Times New Roman" w:hAnsi="Times New Roman" w:cs="Times New Roman"/>
          <w:sz w:val="28"/>
          <w:szCs w:val="28"/>
        </w:rPr>
        <w:t xml:space="preserve">, </w:t>
      </w:r>
      <w:r w:rsidR="00373BFF">
        <w:rPr>
          <w:rFonts w:ascii="Times New Roman" w:hAnsi="Times New Roman" w:cs="Times New Roman"/>
          <w:sz w:val="28"/>
          <w:szCs w:val="28"/>
        </w:rPr>
        <w:t xml:space="preserve">calculate </w:t>
      </w:r>
      <w:r w:rsidR="00E74602" w:rsidRPr="00E74602">
        <w:rPr>
          <w:rFonts w:ascii="Times New Roman" w:hAnsi="Times New Roman" w:cs="Times New Roman"/>
          <w:sz w:val="28"/>
          <w:szCs w:val="28"/>
        </w:rPr>
        <w:t>the sums of the minus log2-tran</w:t>
      </w:r>
      <w:r w:rsidR="00787F9C">
        <w:rPr>
          <w:rFonts w:ascii="Times New Roman" w:hAnsi="Times New Roman" w:cs="Times New Roman"/>
          <w:sz w:val="28"/>
          <w:szCs w:val="28"/>
        </w:rPr>
        <w:t>sformed P-valu</w:t>
      </w:r>
      <w:r w:rsidR="00373BFF">
        <w:rPr>
          <w:rFonts w:ascii="Times New Roman" w:hAnsi="Times New Roman" w:cs="Times New Roman"/>
          <w:sz w:val="28"/>
          <w:szCs w:val="28"/>
        </w:rPr>
        <w:t>es</w:t>
      </w:r>
      <w:r w:rsidR="00E74602" w:rsidRPr="00E74602">
        <w:rPr>
          <w:rFonts w:ascii="Times New Roman" w:hAnsi="Times New Roman" w:cs="Times New Roman"/>
          <w:sz w:val="28"/>
          <w:szCs w:val="28"/>
        </w:rPr>
        <w:t xml:space="preserve"> for GA-rich 6-mers as a metric to determine the peaks of GA-rich 6-mers within the five regions around the regulated cassette exons. Among the identified GA-rich peaks, the overrepresented GA-rich 6-mers (P&lt;0.0001) along with flanking 5 nt on each side (a total of 16 nt) were further collected and submitted to </w:t>
      </w:r>
      <w:r w:rsidR="00A5798A">
        <w:rPr>
          <w:rFonts w:ascii="Times New Roman" w:hAnsi="Times New Roman" w:cs="Times New Roman"/>
          <w:sz w:val="28"/>
          <w:szCs w:val="28"/>
        </w:rPr>
        <w:t>MEME</w:t>
      </w:r>
      <w:r w:rsidR="00E74602" w:rsidRPr="00E74602">
        <w:rPr>
          <w:rFonts w:ascii="Times New Roman" w:hAnsi="Times New Roman" w:cs="Times New Roman"/>
          <w:sz w:val="28"/>
          <w:szCs w:val="28"/>
        </w:rPr>
        <w:t xml:space="preserve"> suite for possible GA-rich motif analysis. The parameter setting for MEME was a number of single motif per sequence of 0 or 1, a minimum motif width of 5, a maximum motif width of 8, a maximum number of different motifs of 3 and a search of only the given strand. Finally, MEME searching motif enrichments were manually edited to </w:t>
      </w:r>
      <w:r w:rsidR="00B15EC9" w:rsidRPr="005D4B7E">
        <w:rPr>
          <w:rFonts w:ascii="Times New Roman" w:hAnsi="Times New Roman" w:cs="Times New Roman"/>
          <w:sz w:val="28"/>
          <w:szCs w:val="28"/>
        </w:rPr>
        <w:t>make it a 6-mer length</w:t>
      </w:r>
      <w:r w:rsidR="00E74602" w:rsidRPr="00E74602">
        <w:rPr>
          <w:rFonts w:ascii="Times New Roman" w:hAnsi="Times New Roman" w:cs="Times New Roman"/>
          <w:sz w:val="28"/>
          <w:szCs w:val="28"/>
        </w:rPr>
        <w:t>.</w:t>
      </w:r>
    </w:p>
    <w:p w:rsidR="005D4B7E" w:rsidRDefault="005D4B7E" w:rsidP="009D5809">
      <w:pPr>
        <w:rPr>
          <w:rFonts w:ascii="Times New Roman" w:hAnsi="Times New Roman" w:cs="Times New Roman"/>
          <w:sz w:val="28"/>
          <w:szCs w:val="28"/>
        </w:rPr>
      </w:pPr>
    </w:p>
    <w:p w:rsidR="00CF2C46" w:rsidRDefault="003F2067" w:rsidP="009B48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Minigene reporter assay</w:t>
      </w:r>
    </w:p>
    <w:p w:rsidR="001A7596" w:rsidRDefault="001A7596" w:rsidP="009B48FF">
      <w:pPr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>1.</w:t>
      </w:r>
      <w:r w:rsidRPr="001A7596">
        <w:t xml:space="preserve"> </w:t>
      </w:r>
      <w:r w:rsidRPr="001A7596">
        <w:rPr>
          <w:rFonts w:ascii="Times New Roman" w:hAnsi="Times New Roman" w:cs="Times New Roman"/>
          <w:sz w:val="28"/>
          <w:szCs w:val="28"/>
        </w:rPr>
        <w:t>Construction</w:t>
      </w:r>
      <w:r>
        <w:rPr>
          <w:rFonts w:ascii="Times New Roman" w:hAnsi="Times New Roman" w:cs="Times New Roman"/>
          <w:sz w:val="28"/>
          <w:szCs w:val="28"/>
        </w:rPr>
        <w:t xml:space="preserve"> and verification of PTPMT1-FL</w:t>
      </w:r>
    </w:p>
    <w:p w:rsidR="001A7596" w:rsidRPr="001A7596" w:rsidRDefault="001A7596" w:rsidP="009B48FF">
      <w:pPr>
        <w:rPr>
          <w:rFonts w:ascii="Times New Roman" w:hAnsi="Times New Roman" w:cs="Times New Roman"/>
          <w:sz w:val="28"/>
          <w:szCs w:val="28"/>
        </w:rPr>
      </w:pPr>
      <w:r w:rsidRPr="001A7596">
        <w:rPr>
          <w:rFonts w:ascii="Times New Roman" w:hAnsi="Times New Roman" w:cs="Times New Roman"/>
          <w:sz w:val="28"/>
          <w:szCs w:val="28"/>
        </w:rPr>
        <w:t xml:space="preserve">There are 4 exons in PTPMT1, among which exon 3 can undergo abnormal </w:t>
      </w:r>
      <w:r>
        <w:rPr>
          <w:rFonts w:ascii="Times New Roman" w:hAnsi="Times New Roman" w:cs="Times New Roman"/>
          <w:sz w:val="28"/>
          <w:szCs w:val="28"/>
        </w:rPr>
        <w:t>AS</w:t>
      </w:r>
      <w:r w:rsidRPr="001A7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splicing. First, construct a </w:t>
      </w:r>
      <w:r w:rsidRPr="001A7596">
        <w:rPr>
          <w:rFonts w:ascii="Times New Roman" w:hAnsi="Times New Roman" w:cs="Times New Roman"/>
          <w:sz w:val="28"/>
          <w:szCs w:val="28"/>
        </w:rPr>
        <w:t>PTPMT1 full length (PTPMT1-full length, PTPMT1-FL) plasmid that can mimic PTPMT1 pre-RNA in vitro, this plasmid was ordered from Beijing Kinco Biotechnology Co., Ltd. The empty vector is pcDNA3.1, and the i</w:t>
      </w:r>
      <w:r w:rsidR="00A8184F">
        <w:rPr>
          <w:rFonts w:ascii="Times New Roman" w:hAnsi="Times New Roman" w:cs="Times New Roman"/>
          <w:sz w:val="28"/>
          <w:szCs w:val="28"/>
        </w:rPr>
        <w:t>nsert is sequentially exon 2,</w:t>
      </w:r>
      <w:r w:rsidRPr="001A7596">
        <w:rPr>
          <w:rFonts w:ascii="Times New Roman" w:hAnsi="Times New Roman" w:cs="Times New Roman"/>
          <w:sz w:val="28"/>
          <w:szCs w:val="28"/>
        </w:rPr>
        <w:t xml:space="preserve"> </w:t>
      </w:r>
      <w:r w:rsidR="00BA064F">
        <w:rPr>
          <w:rFonts w:ascii="Times New Roman" w:hAnsi="Times New Roman" w:cs="Times New Roman"/>
          <w:sz w:val="28"/>
          <w:szCs w:val="28"/>
        </w:rPr>
        <w:t>300bp at each end of intron 2</w:t>
      </w:r>
      <w:r w:rsidRPr="001A7596">
        <w:rPr>
          <w:rFonts w:ascii="Times New Roman" w:hAnsi="Times New Roman" w:cs="Times New Roman"/>
          <w:sz w:val="28"/>
          <w:szCs w:val="28"/>
        </w:rPr>
        <w:t xml:space="preserve">, exon 3, 300bp at each end of intron 3, exon 4. Inoculate 293T into a 6-well plate, and transfect the PTPMT1-FL, PTPMT1-FL+shSRSF1, PTPMT1-FL+SRSF1 overexpression plasmids into the three wells. After culturing 48h, collect the cells for RT-PCR to verify that PTPMT1-FL can </w:t>
      </w:r>
      <w:r w:rsidR="00B01891">
        <w:rPr>
          <w:rFonts w:ascii="Times New Roman" w:hAnsi="Times New Roman" w:cs="Times New Roman"/>
          <w:sz w:val="28"/>
          <w:szCs w:val="28"/>
        </w:rPr>
        <w:t>mimic the r</w:t>
      </w:r>
      <w:r w:rsidRPr="001A7596">
        <w:rPr>
          <w:rFonts w:ascii="Times New Roman" w:hAnsi="Times New Roman" w:cs="Times New Roman"/>
          <w:sz w:val="28"/>
          <w:szCs w:val="28"/>
        </w:rPr>
        <w:t>egulation of PTPMT1 pre-RNA AS by SRSF1 in vivo.</w:t>
      </w:r>
    </w:p>
    <w:p w:rsidR="00550094" w:rsidRDefault="00A2087F" w:rsidP="00CF2C4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AA2789">
        <w:rPr>
          <w:rFonts w:ascii="Times New Roman" w:hAnsi="Times New Roman" w:cs="Times New Roman"/>
          <w:sz w:val="28"/>
          <w:szCs w:val="28"/>
        </w:rPr>
        <w:lastRenderedPageBreak/>
        <w:t xml:space="preserve">2. Construction of </w:t>
      </w:r>
      <w:r w:rsidR="00AA2789" w:rsidRPr="00AA2789">
        <w:rPr>
          <w:rFonts w:ascii="Times New Roman" w:hAnsi="Times New Roman" w:cs="Times New Roman"/>
          <w:sz w:val="28"/>
          <w:szCs w:val="28"/>
        </w:rPr>
        <w:t>deleted mutant plasmid</w:t>
      </w:r>
      <w:r w:rsidRPr="00AA2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94" w:rsidRPr="00550094" w:rsidRDefault="00550094" w:rsidP="00CF2C4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50094">
        <w:rPr>
          <w:rFonts w:ascii="Times New Roman" w:hAnsi="Times New Roman" w:cs="Times New Roman" w:hint="eastAsia"/>
          <w:sz w:val="28"/>
          <w:szCs w:val="28"/>
        </w:rPr>
        <w:t>1</w:t>
      </w:r>
      <w:r w:rsidRPr="00550094">
        <w:rPr>
          <w:rFonts w:ascii="Times New Roman" w:hAnsi="Times New Roman" w:cs="Times New Roman"/>
          <w:sz w:val="28"/>
          <w:szCs w:val="28"/>
        </w:rPr>
        <w:t xml:space="preserve">) </w:t>
      </w:r>
      <w:r w:rsidR="00AA2789" w:rsidRPr="00550094">
        <w:rPr>
          <w:rFonts w:ascii="Times New Roman" w:hAnsi="Times New Roman" w:cs="Times New Roman"/>
          <w:sz w:val="28"/>
          <w:szCs w:val="28"/>
        </w:rPr>
        <w:t>According to literature reports and sequencing results, two deletion sequences were determined respective</w:t>
      </w:r>
      <w:r>
        <w:rPr>
          <w:rFonts w:ascii="Times New Roman" w:hAnsi="Times New Roman" w:cs="Times New Roman"/>
          <w:sz w:val="28"/>
          <w:szCs w:val="28"/>
        </w:rPr>
        <w:t xml:space="preserve">ly (E3F1: GAAGAGACTAGGAG; E3F2: </w:t>
      </w:r>
      <w:r w:rsidR="00AA2789" w:rsidRPr="00550094">
        <w:rPr>
          <w:rFonts w:ascii="Times New Roman" w:hAnsi="Times New Roman" w:cs="Times New Roman"/>
          <w:sz w:val="28"/>
          <w:szCs w:val="28"/>
        </w:rPr>
        <w:t>CCAGTCGCTGGGCCAGTGTGTTTACGTGCATTGTAAGGCTGGGCGCTCCAGGAG);</w:t>
      </w:r>
    </w:p>
    <w:p w:rsidR="00550094" w:rsidRDefault="00C65AAE" w:rsidP="00CF2C4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0094" w:rsidRPr="00550094">
        <w:rPr>
          <w:rFonts w:ascii="Times New Roman" w:hAnsi="Times New Roman" w:cs="Times New Roman"/>
          <w:sz w:val="28"/>
          <w:szCs w:val="28"/>
        </w:rPr>
        <w:t>Design primer: forward primer: put 15bp on both sides of the deleted fragment, and end with G/C on t</w:t>
      </w:r>
      <w:r w:rsidR="00056998">
        <w:rPr>
          <w:rFonts w:ascii="Times New Roman" w:hAnsi="Times New Roman" w:cs="Times New Roman"/>
          <w:sz w:val="28"/>
          <w:szCs w:val="28"/>
        </w:rPr>
        <w:t>he 3'end (strong binding force).</w:t>
      </w:r>
      <w:r w:rsidR="00550094" w:rsidRPr="00550094">
        <w:rPr>
          <w:rFonts w:ascii="Times New Roman" w:hAnsi="Times New Roman" w:cs="Times New Roman"/>
          <w:sz w:val="28"/>
          <w:szCs w:val="28"/>
        </w:rPr>
        <w:t xml:space="preserve"> </w:t>
      </w:r>
      <w:r w:rsidR="00056998" w:rsidRPr="00056998">
        <w:rPr>
          <w:rFonts w:ascii="Times New Roman" w:hAnsi="Times New Roman" w:cs="Times New Roman"/>
          <w:sz w:val="28"/>
          <w:szCs w:val="28"/>
        </w:rPr>
        <w:t>The reverse primer is the reverse complementary strand of the forward primer</w:t>
      </w:r>
      <w:r>
        <w:rPr>
          <w:rFonts w:ascii="Times New Roman" w:hAnsi="Times New Roman" w:cs="Times New Roman"/>
          <w:sz w:val="28"/>
          <w:szCs w:val="28"/>
        </w:rPr>
        <w:t>. S</w:t>
      </w:r>
      <w:r w:rsidR="00550094" w:rsidRPr="00550094">
        <w:rPr>
          <w:rFonts w:ascii="Times New Roman" w:hAnsi="Times New Roman" w:cs="Times New Roman"/>
          <w:sz w:val="28"/>
          <w:szCs w:val="28"/>
        </w:rPr>
        <w:t>ynthesize the primer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C46" w:rsidRPr="00C65AAE" w:rsidRDefault="00C65AAE" w:rsidP="00CF2C4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C65AAE">
        <w:rPr>
          <w:rFonts w:ascii="Times New Roman" w:hAnsi="Times New Roman" w:cs="Times New Roman" w:hint="eastAsia"/>
          <w:sz w:val="28"/>
          <w:szCs w:val="28"/>
        </w:rPr>
        <w:t>3</w:t>
      </w:r>
      <w:r w:rsidRPr="00C65AAE">
        <w:rPr>
          <w:rFonts w:ascii="Times New Roman" w:hAnsi="Times New Roman" w:cs="Times New Roman"/>
          <w:sz w:val="28"/>
          <w:szCs w:val="28"/>
        </w:rPr>
        <w:t>)</w:t>
      </w:r>
      <w:r w:rsidR="0066622C">
        <w:rPr>
          <w:rFonts w:ascii="Times New Roman" w:hAnsi="Times New Roman" w:cs="Times New Roman"/>
          <w:sz w:val="28"/>
          <w:szCs w:val="28"/>
        </w:rPr>
        <w:t xml:space="preserve"> </w:t>
      </w:r>
      <w:r w:rsidRPr="00C65AAE">
        <w:rPr>
          <w:rFonts w:ascii="Times New Roman" w:hAnsi="Times New Roman" w:cs="Times New Roman"/>
          <w:sz w:val="28"/>
          <w:szCs w:val="28"/>
        </w:rPr>
        <w:t>Prepare PCR reaction system (50ul) according to the following table: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268"/>
      </w:tblGrid>
      <w:tr w:rsidR="004800A9" w:rsidRPr="00C65AAE" w:rsidTr="009B42C4">
        <w:trPr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800A9" w:rsidRPr="00C65AAE" w:rsidRDefault="00274CF2" w:rsidP="001A4A41">
            <w:pPr>
              <w:widowControl/>
              <w:wordWrap w:val="0"/>
              <w:ind w:firstLine="56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65A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reagents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800A9" w:rsidRPr="00C65AAE" w:rsidRDefault="00274CF2" w:rsidP="001A4A41">
            <w:pPr>
              <w:widowControl/>
              <w:wordWrap w:val="0"/>
              <w:ind w:firstLine="56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65AAE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q</w:t>
            </w:r>
            <w:r w:rsidRPr="00C65A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uantity</w:t>
            </w:r>
          </w:p>
        </w:tc>
      </w:tr>
      <w:tr w:rsidR="004800A9" w:rsidRPr="00C65AAE" w:rsidTr="009B42C4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4800A9" w:rsidRPr="00C65AAE" w:rsidRDefault="004800A9" w:rsidP="001A4A41">
            <w:pPr>
              <w:widowControl/>
              <w:wordWrap w:val="0"/>
              <w:ind w:firstLine="56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65AAE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1</w:t>
            </w:r>
            <w:r w:rsidRPr="00C65A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C65AAE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*buffer</w:t>
            </w:r>
            <w:r w:rsidRPr="00C65AAE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（</w:t>
            </w:r>
            <w:r w:rsidRPr="00C65AAE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for</w:t>
            </w:r>
            <w:r w:rsidRPr="00C65AA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KOD </w:t>
            </w:r>
            <w:r w:rsidRPr="00C65AAE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plus</w:t>
            </w:r>
            <w:r w:rsidRPr="00C65AAE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800A9" w:rsidRPr="00C65AAE" w:rsidRDefault="004800A9" w:rsidP="001A4A41">
            <w:pPr>
              <w:widowControl/>
              <w:wordWrap w:val="0"/>
              <w:ind w:firstLine="56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65A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5ul</w:t>
            </w:r>
          </w:p>
        </w:tc>
      </w:tr>
      <w:tr w:rsidR="004800A9" w:rsidRPr="00C65AAE" w:rsidTr="009B42C4">
        <w:trPr>
          <w:jc w:val="center"/>
        </w:trPr>
        <w:tc>
          <w:tcPr>
            <w:tcW w:w="5670" w:type="dxa"/>
          </w:tcPr>
          <w:p w:rsidR="004800A9" w:rsidRPr="00C65AAE" w:rsidRDefault="004800A9" w:rsidP="001A4A41">
            <w:pPr>
              <w:widowControl/>
              <w:wordWrap w:val="0"/>
              <w:ind w:firstLine="56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65AAE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M</w:t>
            </w:r>
            <w:r w:rsidRPr="00C65A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gSO4</w:t>
            </w:r>
          </w:p>
        </w:tc>
        <w:tc>
          <w:tcPr>
            <w:tcW w:w="2268" w:type="dxa"/>
          </w:tcPr>
          <w:p w:rsidR="004800A9" w:rsidRPr="00C65AAE" w:rsidRDefault="004800A9" w:rsidP="001A4A41">
            <w:pPr>
              <w:widowControl/>
              <w:wordWrap w:val="0"/>
              <w:ind w:firstLine="56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65AAE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2</w:t>
            </w:r>
            <w:r w:rsidRPr="00C65A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ul</w:t>
            </w:r>
          </w:p>
        </w:tc>
      </w:tr>
      <w:tr w:rsidR="004800A9" w:rsidRPr="00C65AAE" w:rsidTr="009B42C4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4800A9" w:rsidRPr="00C65AAE" w:rsidRDefault="004800A9" w:rsidP="001A4A41">
            <w:pPr>
              <w:widowControl/>
              <w:wordWrap w:val="0"/>
              <w:ind w:firstLine="56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65A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dNTP</w:t>
            </w:r>
          </w:p>
          <w:p w:rsidR="004800A9" w:rsidRPr="00C65AAE" w:rsidRDefault="00C65AAE" w:rsidP="001A4A41">
            <w:pPr>
              <w:widowControl/>
              <w:wordWrap w:val="0"/>
              <w:ind w:firstLine="56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orward primer</w:t>
            </w:r>
            <w:r w:rsidR="004800A9" w:rsidRPr="00C65AAE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(</w:t>
            </w:r>
            <w:r w:rsidR="004800A9" w:rsidRPr="00C65A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3uM)</w:t>
            </w:r>
          </w:p>
          <w:p w:rsidR="004800A9" w:rsidRPr="00C65AAE" w:rsidRDefault="00C65AAE" w:rsidP="001A4A41">
            <w:pPr>
              <w:widowControl/>
              <w:wordWrap w:val="0"/>
              <w:ind w:firstLine="56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everse</w:t>
            </w:r>
            <w:r w:rsidR="00B65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primer</w:t>
            </w:r>
            <w:r w:rsidR="004800A9" w:rsidRPr="00C65AAE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(</w:t>
            </w:r>
            <w:r w:rsidR="004800A9" w:rsidRPr="00C65A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3uM)</w:t>
            </w:r>
          </w:p>
          <w:p w:rsidR="004800A9" w:rsidRPr="00C65AAE" w:rsidRDefault="004800A9" w:rsidP="001A4A41">
            <w:pPr>
              <w:widowControl/>
              <w:wordWrap w:val="0"/>
              <w:ind w:firstLine="56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65A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DNA</w:t>
            </w:r>
            <w:r w:rsidR="00B65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65D73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t</w:t>
            </w:r>
            <w:r w:rsidR="00B65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>emplate</w:t>
            </w:r>
            <w:r w:rsidR="00B65D73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（</w:t>
            </w:r>
            <w:r w:rsidRPr="00C65AAE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P</w:t>
            </w:r>
            <w:r w:rsidRPr="00C65A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TPMT1-FL</w:t>
            </w:r>
            <w:r w:rsidR="00B65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plasmids</w:t>
            </w:r>
            <w:r w:rsidRPr="00C65AAE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）</w:t>
            </w:r>
          </w:p>
          <w:p w:rsidR="004800A9" w:rsidRPr="00C65AAE" w:rsidRDefault="004800A9" w:rsidP="001A4A41">
            <w:pPr>
              <w:widowControl/>
              <w:wordWrap w:val="0"/>
              <w:ind w:firstLine="56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65AAE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K</w:t>
            </w:r>
            <w:r w:rsidRPr="00C65A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OD</w:t>
            </w:r>
            <w:r w:rsidR="00B65D73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 xml:space="preserve"> </w:t>
            </w:r>
            <w:r w:rsidR="00B65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>enzyme</w:t>
            </w:r>
          </w:p>
          <w:p w:rsidR="004800A9" w:rsidRPr="00C65AAE" w:rsidRDefault="004800A9" w:rsidP="001A4A41">
            <w:pPr>
              <w:widowControl/>
              <w:wordWrap w:val="0"/>
              <w:ind w:firstLine="56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65A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ddH2O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00A9" w:rsidRPr="00C65AAE" w:rsidRDefault="004800A9" w:rsidP="001A4A41">
            <w:pPr>
              <w:widowControl/>
              <w:wordWrap w:val="0"/>
              <w:ind w:firstLine="56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65AAE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5</w:t>
            </w:r>
            <w:r w:rsidRPr="00C65A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~8ul</w:t>
            </w:r>
          </w:p>
          <w:p w:rsidR="004800A9" w:rsidRPr="00C65AAE" w:rsidRDefault="004800A9" w:rsidP="001A4A41">
            <w:pPr>
              <w:widowControl/>
              <w:wordWrap w:val="0"/>
              <w:ind w:firstLine="56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65A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4ul</w:t>
            </w:r>
          </w:p>
          <w:p w:rsidR="004800A9" w:rsidRPr="00C65AAE" w:rsidRDefault="004800A9" w:rsidP="001A4A41">
            <w:pPr>
              <w:widowControl/>
              <w:wordWrap w:val="0"/>
              <w:ind w:firstLine="56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65AAE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4ul</w:t>
            </w:r>
          </w:p>
          <w:p w:rsidR="004800A9" w:rsidRPr="00C65AAE" w:rsidRDefault="004800A9" w:rsidP="001A4A41">
            <w:pPr>
              <w:widowControl/>
              <w:wordWrap w:val="0"/>
              <w:ind w:firstLine="56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65A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5~10ng</w:t>
            </w:r>
          </w:p>
          <w:p w:rsidR="004800A9" w:rsidRPr="00C65AAE" w:rsidRDefault="004800A9" w:rsidP="001A4A41">
            <w:pPr>
              <w:widowControl/>
              <w:wordWrap w:val="0"/>
              <w:ind w:firstLine="56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65A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1ul</w:t>
            </w:r>
          </w:p>
          <w:p w:rsidR="004800A9" w:rsidRPr="00C65AAE" w:rsidRDefault="00B65D73" w:rsidP="001A4A41">
            <w:pPr>
              <w:widowControl/>
              <w:wordWrap w:val="0"/>
              <w:ind w:firstLine="560"/>
              <w:jc w:val="lef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Add to </w:t>
            </w:r>
            <w:r w:rsidR="009B42C4">
              <w:rPr>
                <w:rFonts w:ascii="Times New Roman" w:hAnsi="Times New Roman" w:cs="Times New Roman"/>
                <w:kern w:val="2"/>
                <w:sz w:val="28"/>
                <w:szCs w:val="28"/>
              </w:rPr>
              <w:t>50ul</w:t>
            </w:r>
          </w:p>
        </w:tc>
      </w:tr>
    </w:tbl>
    <w:p w:rsidR="004800A9" w:rsidRPr="0066622C" w:rsidRDefault="0066622C" w:rsidP="004800A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6622C">
        <w:rPr>
          <w:rFonts w:ascii="Times New Roman" w:hAnsi="Times New Roman" w:cs="Times New Roman" w:hint="eastAsia"/>
          <w:sz w:val="28"/>
          <w:szCs w:val="28"/>
        </w:rPr>
        <w:t>4</w:t>
      </w:r>
      <w:r w:rsidRPr="0066622C">
        <w:rPr>
          <w:rFonts w:ascii="Times New Roman" w:hAnsi="Times New Roman" w:cs="Times New Roman"/>
          <w:sz w:val="28"/>
          <w:szCs w:val="28"/>
        </w:rPr>
        <w:t>) Set the PCR procedure based on the following table:</w:t>
      </w:r>
      <w:r w:rsidR="00CF2C46" w:rsidRPr="0066622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18"/>
        <w:gridCol w:w="1842"/>
      </w:tblGrid>
      <w:tr w:rsidR="004800A9" w:rsidRPr="0066622C" w:rsidTr="004800A9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800A9" w:rsidRPr="0066622C" w:rsidRDefault="004800A9" w:rsidP="0066622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622C">
              <w:rPr>
                <w:rFonts w:ascii="Times New Roman" w:hAnsi="Times New Roman" w:cs="Times New Roman" w:hint="eastAsia"/>
                <w:sz w:val="28"/>
                <w:szCs w:val="28"/>
              </w:rPr>
              <w:t>t</w:t>
            </w:r>
            <w:r w:rsidRPr="0066622C">
              <w:rPr>
                <w:rFonts w:ascii="Times New Roman" w:hAnsi="Times New Roman" w:cs="Times New Roman"/>
                <w:sz w:val="28"/>
                <w:szCs w:val="28"/>
              </w:rPr>
              <w:t>emperature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00A9" w:rsidRPr="0066622C" w:rsidRDefault="004800A9" w:rsidP="0066622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622C">
              <w:rPr>
                <w:rFonts w:ascii="Times New Roman" w:hAnsi="Times New Roman" w:cs="Times New Roman" w:hint="eastAsia"/>
                <w:sz w:val="28"/>
                <w:szCs w:val="28"/>
              </w:rPr>
              <w:t>t</w:t>
            </w:r>
            <w:r w:rsidRPr="0066622C">
              <w:rPr>
                <w:rFonts w:ascii="Times New Roman" w:hAnsi="Times New Roman" w:cs="Times New Roman"/>
                <w:sz w:val="28"/>
                <w:szCs w:val="28"/>
              </w:rPr>
              <w:t>ime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800A9" w:rsidRPr="0066622C" w:rsidRDefault="004800A9" w:rsidP="0066622C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6622C"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  <w:r w:rsidRPr="0066622C">
              <w:rPr>
                <w:rFonts w:ascii="Times New Roman" w:hAnsi="Times New Roman" w:cs="Times New Roman"/>
                <w:sz w:val="28"/>
                <w:szCs w:val="28"/>
              </w:rPr>
              <w:t>ycle</w:t>
            </w:r>
          </w:p>
        </w:tc>
      </w:tr>
      <w:tr w:rsidR="004800A9" w:rsidTr="004800A9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8min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800A9" w:rsidTr="004800A9">
        <w:trPr>
          <w:jc w:val="center"/>
        </w:trPr>
        <w:tc>
          <w:tcPr>
            <w:tcW w:w="2552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℃</w:t>
            </w:r>
          </w:p>
        </w:tc>
        <w:tc>
          <w:tcPr>
            <w:tcW w:w="1418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1842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800A9" w:rsidTr="004800A9">
        <w:trPr>
          <w:jc w:val="center"/>
        </w:trPr>
        <w:tc>
          <w:tcPr>
            <w:tcW w:w="2552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℃</w:t>
            </w:r>
          </w:p>
        </w:tc>
        <w:tc>
          <w:tcPr>
            <w:tcW w:w="1418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1842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ADF9B6" wp14:editId="7451BAF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-129540</wp:posOffset>
                      </wp:positionV>
                      <wp:extent cx="69215" cy="589280"/>
                      <wp:effectExtent l="0" t="0" r="64135" b="20320"/>
                      <wp:wrapNone/>
                      <wp:docPr id="28" name="右大括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38" cy="589376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800A9" w:rsidRDefault="004800A9" w:rsidP="004800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ADF9B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号 28" o:spid="_x0000_s1026" type="#_x0000_t88" style="position:absolute;left:0;text-align:left;margin-left:24.7pt;margin-top:-10.2pt;width:5.45pt;height: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" adj="212" strokecolor="black [3213]" strokeweight=".5pt">
                      <v:stroke joinstyle="miter"/>
                      <v:textbox>
                        <w:txbxContent>
                          <w:p w:rsidR="004800A9" w:rsidRDefault="004800A9" w:rsidP="004800A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5 cycles</w:t>
            </w:r>
          </w:p>
        </w:tc>
      </w:tr>
      <w:tr w:rsidR="004800A9" w:rsidTr="004800A9">
        <w:trPr>
          <w:jc w:val="center"/>
        </w:trPr>
        <w:tc>
          <w:tcPr>
            <w:tcW w:w="2552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℃</w:t>
            </w:r>
          </w:p>
        </w:tc>
        <w:tc>
          <w:tcPr>
            <w:tcW w:w="1418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min</w:t>
            </w:r>
            <w:r w:rsidR="00FE12E9">
              <w:rPr>
                <w:rFonts w:ascii="Times New Roman" w:eastAsia="宋体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800A9" w:rsidTr="004800A9">
        <w:trPr>
          <w:jc w:val="center"/>
        </w:trPr>
        <w:tc>
          <w:tcPr>
            <w:tcW w:w="2552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℃</w:t>
            </w:r>
          </w:p>
        </w:tc>
        <w:tc>
          <w:tcPr>
            <w:tcW w:w="1418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</w:t>
            </w:r>
          </w:p>
        </w:tc>
        <w:tc>
          <w:tcPr>
            <w:tcW w:w="1842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7DAB41" wp14:editId="361FD89F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147320</wp:posOffset>
                      </wp:positionV>
                      <wp:extent cx="45720" cy="532765"/>
                      <wp:effectExtent l="0" t="0" r="31115" b="19685"/>
                      <wp:wrapNone/>
                      <wp:docPr id="29" name="右大括号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33039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800A9" w:rsidRDefault="004800A9" w:rsidP="004800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7DAB41" id="右大括号 29" o:spid="_x0000_s1027" type="#_x0000_t88" style="position:absolute;left:0;text-align:left;margin-left:25.8pt;margin-top:11.6pt;width:3.6pt;height:4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" adj="154" strokecolor="black [3213]" strokeweight=".5pt">
                      <v:stroke joinstyle="miter"/>
                      <v:textbox>
                        <w:txbxContent>
                          <w:p w:rsidR="004800A9" w:rsidRDefault="004800A9" w:rsidP="004800A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00A9" w:rsidTr="004800A9">
        <w:trPr>
          <w:jc w:val="center"/>
        </w:trPr>
        <w:tc>
          <w:tcPr>
            <w:tcW w:w="2552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℃</w:t>
            </w:r>
          </w:p>
        </w:tc>
        <w:tc>
          <w:tcPr>
            <w:tcW w:w="1418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0s</w:t>
            </w:r>
          </w:p>
        </w:tc>
        <w:tc>
          <w:tcPr>
            <w:tcW w:w="1842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18cycles</w:t>
            </w:r>
          </w:p>
        </w:tc>
      </w:tr>
      <w:tr w:rsidR="004800A9" w:rsidTr="004800A9">
        <w:trPr>
          <w:jc w:val="center"/>
        </w:trPr>
        <w:tc>
          <w:tcPr>
            <w:tcW w:w="2552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℃</w:t>
            </w:r>
          </w:p>
        </w:tc>
        <w:tc>
          <w:tcPr>
            <w:tcW w:w="1418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842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800A9" w:rsidTr="004800A9">
        <w:trPr>
          <w:jc w:val="center"/>
        </w:trPr>
        <w:tc>
          <w:tcPr>
            <w:tcW w:w="2552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℃</w:t>
            </w:r>
          </w:p>
        </w:tc>
        <w:tc>
          <w:tcPr>
            <w:tcW w:w="1418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8min</w:t>
            </w:r>
          </w:p>
        </w:tc>
        <w:tc>
          <w:tcPr>
            <w:tcW w:w="1842" w:type="dxa"/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800A9" w:rsidTr="004800A9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∞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00A9" w:rsidRDefault="004800A9" w:rsidP="001A4A41">
            <w:pPr>
              <w:widowControl/>
              <w:wordWrap w:val="0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CF2C46" w:rsidRDefault="00CF2C46" w:rsidP="004800A9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:rsidR="00FE12E9" w:rsidRPr="000A084B" w:rsidRDefault="00FE12E9" w:rsidP="00CF2C4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0A084B">
        <w:rPr>
          <w:rFonts w:ascii="Times New Roman" w:hAnsi="Times New Roman" w:cs="Times New Roman" w:hint="eastAsia"/>
          <w:sz w:val="28"/>
          <w:szCs w:val="28"/>
        </w:rPr>
        <w:t>*</w:t>
      </w:r>
      <w:r w:rsidR="00CF2C46" w:rsidRPr="000A084B">
        <w:rPr>
          <w:rFonts w:ascii="Times New Roman" w:hAnsi="Times New Roman" w:cs="Times New Roman" w:hint="eastAsia"/>
          <w:sz w:val="28"/>
          <w:szCs w:val="28"/>
        </w:rPr>
        <w:t>：</w:t>
      </w:r>
      <w:r w:rsidRPr="000A084B">
        <w:rPr>
          <w:rFonts w:ascii="Times New Roman" w:hAnsi="Times New Roman" w:cs="Times New Roman"/>
          <w:sz w:val="28"/>
          <w:szCs w:val="28"/>
        </w:rPr>
        <w:t>Adjust the time according to the size of the fragment (1min/1kb)</w:t>
      </w:r>
    </w:p>
    <w:p w:rsidR="000A084B" w:rsidRDefault="000A084B" w:rsidP="000A084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A084B">
        <w:rPr>
          <w:rFonts w:ascii="Times New Roman" w:hAnsi="Times New Roman" w:cs="Times New Roman"/>
          <w:sz w:val="28"/>
          <w:szCs w:val="28"/>
        </w:rPr>
        <w:t>Take 5ul product and r</w:t>
      </w:r>
      <w:r w:rsidR="00C239E4">
        <w:rPr>
          <w:rFonts w:ascii="Times New Roman" w:hAnsi="Times New Roman" w:cs="Times New Roman"/>
          <w:sz w:val="28"/>
          <w:szCs w:val="28"/>
        </w:rPr>
        <w:t>un 1% nucleic acid agarose gel. A</w:t>
      </w:r>
      <w:r w:rsidRPr="000A084B">
        <w:rPr>
          <w:rFonts w:ascii="Times New Roman" w:hAnsi="Times New Roman" w:cs="Times New Roman"/>
          <w:sz w:val="28"/>
          <w:szCs w:val="28"/>
        </w:rPr>
        <w:t xml:space="preserve">ccording to the instructions of </w:t>
      </w:r>
      <w:r w:rsidR="00C239E4">
        <w:rPr>
          <w:rFonts w:ascii="Times New Roman" w:hAnsi="Times New Roman" w:cs="Times New Roman"/>
          <w:sz w:val="28"/>
          <w:szCs w:val="28"/>
        </w:rPr>
        <w:t xml:space="preserve">the </w:t>
      </w:r>
      <w:r w:rsidR="00C239E4">
        <w:rPr>
          <w:rFonts w:ascii="Times New Roman" w:hAnsi="Times New Roman" w:cs="Times New Roman"/>
          <w:sz w:val="28"/>
          <w:szCs w:val="28"/>
        </w:rPr>
        <w:lastRenderedPageBreak/>
        <w:t>marker, i</w:t>
      </w:r>
      <w:r w:rsidRPr="000A084B">
        <w:rPr>
          <w:rFonts w:ascii="Times New Roman" w:hAnsi="Times New Roman" w:cs="Times New Roman"/>
          <w:sz w:val="28"/>
          <w:szCs w:val="28"/>
        </w:rPr>
        <w:t>f there is a band</w:t>
      </w:r>
      <w:r w:rsidR="00C239E4" w:rsidRPr="00C239E4">
        <w:rPr>
          <w:rFonts w:ascii="Times New Roman" w:hAnsi="Times New Roman" w:cs="Times New Roman"/>
          <w:sz w:val="28"/>
          <w:szCs w:val="28"/>
        </w:rPr>
        <w:t xml:space="preserve"> </w:t>
      </w:r>
      <w:r w:rsidR="00C239E4" w:rsidRPr="000A084B">
        <w:rPr>
          <w:rFonts w:ascii="Times New Roman" w:hAnsi="Times New Roman" w:cs="Times New Roman"/>
          <w:sz w:val="28"/>
          <w:szCs w:val="28"/>
        </w:rPr>
        <w:t xml:space="preserve">in </w:t>
      </w:r>
      <w:r w:rsidR="00C239E4">
        <w:rPr>
          <w:rFonts w:ascii="Times New Roman" w:hAnsi="Times New Roman" w:cs="Times New Roman"/>
          <w:sz w:val="28"/>
          <w:szCs w:val="28"/>
        </w:rPr>
        <w:t>the corresponding size position</w:t>
      </w:r>
      <w:r w:rsidRPr="000A084B">
        <w:rPr>
          <w:rFonts w:ascii="Times New Roman" w:hAnsi="Times New Roman" w:cs="Times New Roman"/>
          <w:sz w:val="28"/>
          <w:szCs w:val="28"/>
        </w:rPr>
        <w:t>, continu</w:t>
      </w:r>
      <w:r w:rsidR="002844C1">
        <w:rPr>
          <w:rFonts w:ascii="Times New Roman" w:hAnsi="Times New Roman" w:cs="Times New Roman"/>
          <w:sz w:val="28"/>
          <w:szCs w:val="28"/>
        </w:rPr>
        <w:t>e with the following operations;</w:t>
      </w:r>
    </w:p>
    <w:p w:rsidR="002844C1" w:rsidRDefault="002844C1" w:rsidP="002844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844C1">
        <w:rPr>
          <w:rFonts w:ascii="Times New Roman" w:hAnsi="Times New Roman" w:cs="Times New Roman"/>
          <w:sz w:val="28"/>
          <w:szCs w:val="28"/>
        </w:rPr>
        <w:t>Remove the original plasmid: add 5ul cut smart buffer, 1ul DpnI</w:t>
      </w:r>
      <w:r>
        <w:rPr>
          <w:rFonts w:ascii="Times New Roman" w:hAnsi="Times New Roman" w:cs="Times New Roman"/>
          <w:sz w:val="28"/>
          <w:szCs w:val="28"/>
        </w:rPr>
        <w:t xml:space="preserve"> to the remaining 45ul product, p</w:t>
      </w:r>
      <w:r w:rsidRPr="002844C1">
        <w:rPr>
          <w:rFonts w:ascii="Times New Roman" w:hAnsi="Times New Roman" w:cs="Times New Roman"/>
          <w:sz w:val="28"/>
          <w:szCs w:val="28"/>
        </w:rPr>
        <w:t>ut it in a 37℃ water bath for 1~2h after mixing;</w:t>
      </w:r>
    </w:p>
    <w:p w:rsidR="00C914B0" w:rsidRDefault="002844C1" w:rsidP="000F17B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17B5" w:rsidRPr="000F17B5">
        <w:rPr>
          <w:rFonts w:ascii="Times New Roman" w:hAnsi="Times New Roman" w:cs="Times New Roman"/>
          <w:sz w:val="28"/>
          <w:szCs w:val="28"/>
        </w:rPr>
        <w:t>Transformation: TSC01 Super Competent was purchased from Beijing Kinco Biological Co., Ltd. Take 100ul of competent cells melted on ice, add 10ul of reaction product, mix gently, and let</w:t>
      </w:r>
      <w:r w:rsidR="00C914B0">
        <w:rPr>
          <w:rFonts w:ascii="Times New Roman" w:hAnsi="Times New Roman" w:cs="Times New Roman"/>
          <w:sz w:val="28"/>
          <w:szCs w:val="28"/>
        </w:rPr>
        <w:t xml:space="preserve"> </w:t>
      </w:r>
      <w:r w:rsidR="000F17B5" w:rsidRPr="000F17B5">
        <w:rPr>
          <w:rFonts w:ascii="Times New Roman" w:hAnsi="Times New Roman" w:cs="Times New Roman"/>
          <w:sz w:val="28"/>
          <w:szCs w:val="28"/>
        </w:rPr>
        <w:t>stand on ice for 30min. Heat shock in 42℃ water bath for 45s, quickly transfer to ice bath, and let stand for 2min. Add 500ul of non-resistant LB broth to the centrifuge tube and resuscitate at 37°C/200rpm for 60 minutes. Take a suitable volume of the resuscitation solution and evenly spread it on the medium containing the corresponding antibiotics, and invert it in the 37°C incubator overnight.</w:t>
      </w:r>
    </w:p>
    <w:p w:rsidR="00DE7E65" w:rsidRPr="000A084B" w:rsidRDefault="00C914B0" w:rsidP="00C914B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914B0">
        <w:rPr>
          <w:rFonts w:ascii="Times New Roman" w:hAnsi="Times New Roman" w:cs="Times New Roman"/>
          <w:sz w:val="28"/>
          <w:szCs w:val="28"/>
        </w:rPr>
        <w:t xml:space="preserve">Picking clones </w:t>
      </w:r>
      <w:r w:rsidR="001C4BF3">
        <w:rPr>
          <w:rFonts w:ascii="Times New Roman" w:hAnsi="Times New Roman" w:cs="Times New Roman"/>
          <w:sz w:val="28"/>
          <w:szCs w:val="28"/>
        </w:rPr>
        <w:t>and sequencing identification: T</w:t>
      </w:r>
      <w:r w:rsidRPr="00C914B0">
        <w:rPr>
          <w:rFonts w:ascii="Times New Roman" w:hAnsi="Times New Roman" w:cs="Times New Roman"/>
          <w:sz w:val="28"/>
          <w:szCs w:val="28"/>
        </w:rPr>
        <w:t>he next day, gently pick out the monoclonal colonies with a sterilized white pipette tip, inoculate them into a 15ml centrifuge tube and add 5ml medium containing the corresponding a</w:t>
      </w:r>
      <w:r w:rsidR="001C4BF3">
        <w:rPr>
          <w:rFonts w:ascii="Times New Roman" w:hAnsi="Times New Roman" w:cs="Times New Roman"/>
          <w:sz w:val="28"/>
          <w:szCs w:val="28"/>
        </w:rPr>
        <w:t>n</w:t>
      </w:r>
      <w:r w:rsidR="007977D4">
        <w:rPr>
          <w:rFonts w:ascii="Times New Roman" w:hAnsi="Times New Roman" w:cs="Times New Roman"/>
          <w:sz w:val="28"/>
          <w:szCs w:val="28"/>
        </w:rPr>
        <w:t>tibiotics, 200rpm, 37℃ shaking for 6~8h. T</w:t>
      </w:r>
      <w:r w:rsidRPr="00C914B0">
        <w:rPr>
          <w:rFonts w:ascii="Times New Roman" w:hAnsi="Times New Roman" w:cs="Times New Roman"/>
          <w:sz w:val="28"/>
          <w:szCs w:val="28"/>
        </w:rPr>
        <w:t>ake 300~500ul of bacterial solution and send it to the company for sequencing, and store the rest in a refrigerator at 4℃. Expand the bacterial solution with correct sequencing, extract the plasmid according to the instructions of the plasmid extraction kit, and store it at -20°C for later use.</w:t>
      </w:r>
    </w:p>
    <w:sectPr w:rsidR="00DE7E65" w:rsidRPr="000A084B" w:rsidSect="00CC3E2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4FB" w:rsidRDefault="005344FB" w:rsidP="00044CB0">
      <w:r>
        <w:separator/>
      </w:r>
    </w:p>
  </w:endnote>
  <w:endnote w:type="continuationSeparator" w:id="0">
    <w:p w:rsidR="005344FB" w:rsidRDefault="005344FB" w:rsidP="0004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4FB" w:rsidRDefault="005344FB" w:rsidP="00044CB0">
      <w:r>
        <w:separator/>
      </w:r>
    </w:p>
  </w:footnote>
  <w:footnote w:type="continuationSeparator" w:id="0">
    <w:p w:rsidR="005344FB" w:rsidRDefault="005344FB" w:rsidP="0004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09"/>
    <w:rsid w:val="00022CFA"/>
    <w:rsid w:val="000332CE"/>
    <w:rsid w:val="00036975"/>
    <w:rsid w:val="00044CB0"/>
    <w:rsid w:val="00050787"/>
    <w:rsid w:val="00054376"/>
    <w:rsid w:val="000549B8"/>
    <w:rsid w:val="00056998"/>
    <w:rsid w:val="00063091"/>
    <w:rsid w:val="00063DD5"/>
    <w:rsid w:val="00095438"/>
    <w:rsid w:val="000A084B"/>
    <w:rsid w:val="000A69E5"/>
    <w:rsid w:val="000B55C2"/>
    <w:rsid w:val="000B5655"/>
    <w:rsid w:val="000D1955"/>
    <w:rsid w:val="000D66BF"/>
    <w:rsid w:val="000F17B5"/>
    <w:rsid w:val="001239A8"/>
    <w:rsid w:val="001678EC"/>
    <w:rsid w:val="00197FD1"/>
    <w:rsid w:val="001A7596"/>
    <w:rsid w:val="001C4BF3"/>
    <w:rsid w:val="001D49A0"/>
    <w:rsid w:val="00205F5B"/>
    <w:rsid w:val="002717F1"/>
    <w:rsid w:val="00274CF2"/>
    <w:rsid w:val="002810AD"/>
    <w:rsid w:val="002844C1"/>
    <w:rsid w:val="002A4A53"/>
    <w:rsid w:val="002B1072"/>
    <w:rsid w:val="00312C58"/>
    <w:rsid w:val="003363D6"/>
    <w:rsid w:val="00373BFF"/>
    <w:rsid w:val="00397A23"/>
    <w:rsid w:val="003A642F"/>
    <w:rsid w:val="003F2067"/>
    <w:rsid w:val="004800A9"/>
    <w:rsid w:val="004A63C5"/>
    <w:rsid w:val="004C0D38"/>
    <w:rsid w:val="004C739E"/>
    <w:rsid w:val="004D50B7"/>
    <w:rsid w:val="004E3E95"/>
    <w:rsid w:val="00525787"/>
    <w:rsid w:val="005344FB"/>
    <w:rsid w:val="0054705F"/>
    <w:rsid w:val="00550094"/>
    <w:rsid w:val="00580CF2"/>
    <w:rsid w:val="005D4B7E"/>
    <w:rsid w:val="0066622C"/>
    <w:rsid w:val="006A1EF0"/>
    <w:rsid w:val="006D0B89"/>
    <w:rsid w:val="006D1AC2"/>
    <w:rsid w:val="006E2000"/>
    <w:rsid w:val="00787F9C"/>
    <w:rsid w:val="007977D4"/>
    <w:rsid w:val="007B1C67"/>
    <w:rsid w:val="00825C60"/>
    <w:rsid w:val="00836F62"/>
    <w:rsid w:val="00896BA9"/>
    <w:rsid w:val="008A7003"/>
    <w:rsid w:val="009B42C4"/>
    <w:rsid w:val="009B48FF"/>
    <w:rsid w:val="009D5809"/>
    <w:rsid w:val="009D7DF5"/>
    <w:rsid w:val="00A17BF3"/>
    <w:rsid w:val="00A20108"/>
    <w:rsid w:val="00A2087F"/>
    <w:rsid w:val="00A24A20"/>
    <w:rsid w:val="00A5798A"/>
    <w:rsid w:val="00A61DEA"/>
    <w:rsid w:val="00A71DC3"/>
    <w:rsid w:val="00A8184F"/>
    <w:rsid w:val="00A81E20"/>
    <w:rsid w:val="00AA2789"/>
    <w:rsid w:val="00B01891"/>
    <w:rsid w:val="00B15EC9"/>
    <w:rsid w:val="00B218DE"/>
    <w:rsid w:val="00B65D73"/>
    <w:rsid w:val="00BA064F"/>
    <w:rsid w:val="00BB580D"/>
    <w:rsid w:val="00BF0B61"/>
    <w:rsid w:val="00C239E4"/>
    <w:rsid w:val="00C2550A"/>
    <w:rsid w:val="00C33068"/>
    <w:rsid w:val="00C65AAE"/>
    <w:rsid w:val="00C74D5E"/>
    <w:rsid w:val="00C914B0"/>
    <w:rsid w:val="00C95BD5"/>
    <w:rsid w:val="00CB4E31"/>
    <w:rsid w:val="00CC733D"/>
    <w:rsid w:val="00CF2C46"/>
    <w:rsid w:val="00D64005"/>
    <w:rsid w:val="00DC0ED9"/>
    <w:rsid w:val="00DE7DA7"/>
    <w:rsid w:val="00DE7E65"/>
    <w:rsid w:val="00DF2E6B"/>
    <w:rsid w:val="00E0434F"/>
    <w:rsid w:val="00E20204"/>
    <w:rsid w:val="00E66EE1"/>
    <w:rsid w:val="00E74602"/>
    <w:rsid w:val="00E75091"/>
    <w:rsid w:val="00F1481C"/>
    <w:rsid w:val="00F64BC9"/>
    <w:rsid w:val="00FA601E"/>
    <w:rsid w:val="00FE0799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0C699"/>
  <w15:chartTrackingRefBased/>
  <w15:docId w15:val="{2377D89B-D9F8-4CD7-8382-A2C8BF8C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4C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4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4CB0"/>
    <w:rPr>
      <w:sz w:val="18"/>
      <w:szCs w:val="18"/>
    </w:rPr>
  </w:style>
  <w:style w:type="table" w:styleId="a7">
    <w:name w:val="Table Grid"/>
    <w:basedOn w:val="a1"/>
    <w:uiPriority w:val="39"/>
    <w:rsid w:val="004800A9"/>
    <w:pPr>
      <w:spacing w:line="400" w:lineRule="exact"/>
      <w:ind w:firstLineChars="200" w:firstLine="20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向小南</dc:creator>
  <cp:keywords/>
  <dc:description/>
  <cp:lastModifiedBy>向小南</cp:lastModifiedBy>
  <cp:revision>17</cp:revision>
  <dcterms:created xsi:type="dcterms:W3CDTF">2021-04-06T07:07:00Z</dcterms:created>
  <dcterms:modified xsi:type="dcterms:W3CDTF">2021-04-11T15:28:00Z</dcterms:modified>
</cp:coreProperties>
</file>