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9BAA8" w14:textId="77777777" w:rsidR="00D4476C" w:rsidRDefault="00D4476C" w:rsidP="00DB0431">
      <w:pPr>
        <w:pStyle w:val="Heading1"/>
        <w:rPr>
          <w:rFonts w:ascii="Times New Roman" w:hAnsi="Times New Roman" w:cs="Times New Roman"/>
          <w:b/>
          <w:bCs/>
          <w:color w:val="auto"/>
          <w:sz w:val="24"/>
          <w:szCs w:val="24"/>
          <w:lang w:val="en-GB"/>
        </w:rPr>
      </w:pPr>
      <w:r w:rsidRPr="00DB0431">
        <w:rPr>
          <w:rFonts w:ascii="Times New Roman" w:hAnsi="Times New Roman" w:cs="Times New Roman"/>
          <w:b/>
          <w:bCs/>
          <w:color w:val="auto"/>
          <w:sz w:val="24"/>
          <w:szCs w:val="24"/>
          <w:lang w:val="en-GB"/>
        </w:rPr>
        <w:t>Supplementary</w:t>
      </w:r>
      <w:r>
        <w:rPr>
          <w:rFonts w:ascii="Times New Roman" w:hAnsi="Times New Roman" w:cs="Times New Roman"/>
          <w:b/>
          <w:bCs/>
          <w:color w:val="auto"/>
          <w:sz w:val="24"/>
          <w:szCs w:val="24"/>
          <w:lang w:val="en-GB"/>
        </w:rPr>
        <w:t xml:space="preserve"> Material</w:t>
      </w:r>
    </w:p>
    <w:p w14:paraId="7CDA8DDA" w14:textId="77777777" w:rsidR="00D4476C" w:rsidRDefault="00D4476C" w:rsidP="005812AD">
      <w:pPr>
        <w:rPr>
          <w:lang w:val="en-GB"/>
        </w:rPr>
      </w:pPr>
    </w:p>
    <w:p w14:paraId="6780E7B1" w14:textId="6E2DC0A4" w:rsidR="00D4476C" w:rsidRDefault="003976B1" w:rsidP="005812AD">
      <w:pPr>
        <w:rPr>
          <w:lang w:val="en-GB"/>
        </w:rPr>
      </w:pPr>
      <w:r>
        <w:rPr>
          <w:noProof/>
        </w:rPr>
        <w:drawing>
          <wp:inline distT="0" distB="0" distL="0" distR="0" wp14:anchorId="5CB592A0" wp14:editId="59829ECC">
            <wp:extent cx="5760720" cy="4032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032250"/>
                    </a:xfrm>
                    <a:prstGeom prst="rect">
                      <a:avLst/>
                    </a:prstGeom>
                    <a:noFill/>
                    <a:ln>
                      <a:noFill/>
                    </a:ln>
                  </pic:spPr>
                </pic:pic>
              </a:graphicData>
            </a:graphic>
          </wp:inline>
        </w:drawing>
      </w:r>
    </w:p>
    <w:p w14:paraId="5745691C" w14:textId="77777777" w:rsidR="00D4476C" w:rsidRDefault="00D4476C" w:rsidP="005812AD">
      <w:pPr>
        <w:pStyle w:val="Default"/>
      </w:pPr>
    </w:p>
    <w:p w14:paraId="1CDE4206" w14:textId="77777777" w:rsidR="00D4476C" w:rsidRPr="006527FA" w:rsidRDefault="00D4476C" w:rsidP="006527FA">
      <w:pPr>
        <w:spacing w:line="240" w:lineRule="auto"/>
        <w:rPr>
          <w:rFonts w:ascii="Times New Roman" w:hAnsi="Times New Roman"/>
          <w:sz w:val="24"/>
          <w:szCs w:val="24"/>
          <w:lang w:val="en-GB"/>
        </w:rPr>
      </w:pPr>
      <w:r w:rsidRPr="006527FA">
        <w:rPr>
          <w:rFonts w:ascii="Times New Roman" w:hAnsi="Times New Roman"/>
          <w:sz w:val="24"/>
          <w:szCs w:val="24"/>
          <w:lang w:val="en-GB"/>
        </w:rPr>
        <w:t xml:space="preserve">Supplementary Figure 1. Sedimentological, physical properties, and stable oxygen isotopes from planktonic foraminifera </w:t>
      </w:r>
      <w:proofErr w:type="spellStart"/>
      <w:r w:rsidRPr="006527FA">
        <w:rPr>
          <w:rFonts w:ascii="Times New Roman" w:hAnsi="Times New Roman"/>
          <w:i/>
          <w:iCs/>
          <w:sz w:val="24"/>
          <w:szCs w:val="24"/>
          <w:lang w:val="en-GB"/>
        </w:rPr>
        <w:t>Neoglobaquadrina</w:t>
      </w:r>
      <w:proofErr w:type="spellEnd"/>
      <w:r w:rsidRPr="006527FA">
        <w:rPr>
          <w:rFonts w:ascii="Times New Roman" w:hAnsi="Times New Roman"/>
          <w:i/>
          <w:iCs/>
          <w:sz w:val="24"/>
          <w:szCs w:val="24"/>
          <w:lang w:val="en-GB"/>
        </w:rPr>
        <w:t xml:space="preserve"> </w:t>
      </w:r>
      <w:proofErr w:type="spellStart"/>
      <w:r w:rsidRPr="006527FA">
        <w:rPr>
          <w:rFonts w:ascii="Times New Roman" w:hAnsi="Times New Roman"/>
          <w:i/>
          <w:iCs/>
          <w:sz w:val="24"/>
          <w:szCs w:val="24"/>
          <w:lang w:val="en-GB"/>
        </w:rPr>
        <w:t>pachyderma</w:t>
      </w:r>
      <w:proofErr w:type="spellEnd"/>
      <w:r w:rsidRPr="006527FA">
        <w:rPr>
          <w:rFonts w:ascii="Times New Roman" w:hAnsi="Times New Roman"/>
          <w:sz w:val="24"/>
          <w:szCs w:val="24"/>
          <w:lang w:val="en-GB"/>
        </w:rPr>
        <w:t xml:space="preserve"> (sin.) of GS14-190-01PC (0-1380 cm). Available calibrated radiocarbon AMS</w:t>
      </w:r>
      <w:r w:rsidRPr="006527FA">
        <w:rPr>
          <w:rFonts w:ascii="Times New Roman" w:hAnsi="Times New Roman"/>
          <w:sz w:val="24"/>
          <w:szCs w:val="24"/>
          <w:vertAlign w:val="superscript"/>
          <w:lang w:val="en-GB"/>
        </w:rPr>
        <w:t>14</w:t>
      </w:r>
      <w:r w:rsidRPr="006527FA">
        <w:rPr>
          <w:rFonts w:ascii="Times New Roman" w:hAnsi="Times New Roman"/>
          <w:sz w:val="24"/>
          <w:szCs w:val="24"/>
          <w:lang w:val="en-GB"/>
        </w:rPr>
        <w:t xml:space="preserve">C </w:t>
      </w:r>
      <w:proofErr w:type="spellStart"/>
      <w:r w:rsidRPr="006527FA">
        <w:rPr>
          <w:rFonts w:ascii="Times New Roman" w:hAnsi="Times New Roman"/>
          <w:sz w:val="24"/>
          <w:szCs w:val="24"/>
          <w:lang w:val="en-GB"/>
        </w:rPr>
        <w:t>datings</w:t>
      </w:r>
      <w:proofErr w:type="spellEnd"/>
      <w:r w:rsidRPr="006527FA">
        <w:rPr>
          <w:rFonts w:ascii="Times New Roman" w:hAnsi="Times New Roman"/>
          <w:sz w:val="24"/>
          <w:szCs w:val="24"/>
          <w:lang w:val="en-GB"/>
        </w:rPr>
        <w:t xml:space="preserve"> (uncalibrated ages in parenthesis) between 0 and 700 cm are published in Knies et al. (2018). Below 700 cm, we present 3 infinite AMS</w:t>
      </w:r>
      <w:r w:rsidRPr="006527FA">
        <w:rPr>
          <w:rFonts w:ascii="Times New Roman" w:hAnsi="Times New Roman"/>
          <w:sz w:val="24"/>
          <w:szCs w:val="24"/>
          <w:vertAlign w:val="superscript"/>
          <w:lang w:val="en-GB"/>
        </w:rPr>
        <w:t>14</w:t>
      </w:r>
      <w:r w:rsidRPr="006527FA">
        <w:rPr>
          <w:rFonts w:ascii="Times New Roman" w:hAnsi="Times New Roman"/>
          <w:sz w:val="24"/>
          <w:szCs w:val="24"/>
          <w:lang w:val="en-GB"/>
        </w:rPr>
        <w:t xml:space="preserve">C ages between 823 and 1140 cm measured on planktonic foraminifera </w:t>
      </w:r>
      <w:proofErr w:type="spellStart"/>
      <w:r w:rsidRPr="006527FA">
        <w:rPr>
          <w:rFonts w:ascii="Times New Roman" w:hAnsi="Times New Roman"/>
          <w:i/>
          <w:iCs/>
          <w:sz w:val="24"/>
          <w:szCs w:val="24"/>
          <w:lang w:val="en-GB"/>
        </w:rPr>
        <w:t>Neogloboquadrina</w:t>
      </w:r>
      <w:proofErr w:type="spellEnd"/>
      <w:r w:rsidRPr="006527FA">
        <w:rPr>
          <w:rFonts w:ascii="Times New Roman" w:hAnsi="Times New Roman"/>
          <w:i/>
          <w:iCs/>
          <w:sz w:val="24"/>
          <w:szCs w:val="24"/>
          <w:lang w:val="en-GB"/>
        </w:rPr>
        <w:t xml:space="preserve"> </w:t>
      </w:r>
      <w:proofErr w:type="spellStart"/>
      <w:r w:rsidRPr="006527FA">
        <w:rPr>
          <w:rFonts w:ascii="Times New Roman" w:hAnsi="Times New Roman"/>
          <w:i/>
          <w:iCs/>
          <w:sz w:val="24"/>
          <w:szCs w:val="24"/>
          <w:lang w:val="en-GB"/>
        </w:rPr>
        <w:t>pachyderma</w:t>
      </w:r>
      <w:proofErr w:type="spellEnd"/>
      <w:r w:rsidRPr="006527FA">
        <w:rPr>
          <w:rFonts w:ascii="Times New Roman" w:hAnsi="Times New Roman"/>
          <w:sz w:val="24"/>
          <w:szCs w:val="24"/>
          <w:lang w:val="en-GB"/>
        </w:rPr>
        <w:t xml:space="preserve"> (sin). An AMS</w:t>
      </w:r>
      <w:r w:rsidRPr="006527FA">
        <w:rPr>
          <w:rFonts w:ascii="Times New Roman" w:hAnsi="Times New Roman"/>
          <w:sz w:val="24"/>
          <w:szCs w:val="24"/>
          <w:vertAlign w:val="superscript"/>
          <w:lang w:val="en-GB"/>
        </w:rPr>
        <w:t>14</w:t>
      </w:r>
      <w:r w:rsidRPr="006527FA">
        <w:rPr>
          <w:rFonts w:ascii="Times New Roman" w:hAnsi="Times New Roman"/>
          <w:sz w:val="24"/>
          <w:szCs w:val="24"/>
          <w:lang w:val="en-GB"/>
        </w:rPr>
        <w:t xml:space="preserve">C age of 49.6 ka at 758.9 cm on bivalve shell </w:t>
      </w:r>
      <w:proofErr w:type="spellStart"/>
      <w:r w:rsidRPr="006527FA">
        <w:rPr>
          <w:rFonts w:ascii="Times New Roman" w:hAnsi="Times New Roman"/>
          <w:i/>
          <w:iCs/>
          <w:sz w:val="24"/>
          <w:szCs w:val="24"/>
          <w:lang w:val="en-GB"/>
        </w:rPr>
        <w:t>Macoma</w:t>
      </w:r>
      <w:proofErr w:type="spellEnd"/>
      <w:r w:rsidRPr="006527FA">
        <w:rPr>
          <w:rFonts w:ascii="Times New Roman" w:hAnsi="Times New Roman"/>
          <w:i/>
          <w:iCs/>
          <w:sz w:val="24"/>
          <w:szCs w:val="24"/>
          <w:lang w:val="en-GB"/>
        </w:rPr>
        <w:t xml:space="preserve"> </w:t>
      </w:r>
      <w:proofErr w:type="spellStart"/>
      <w:r w:rsidRPr="006527FA">
        <w:rPr>
          <w:rFonts w:ascii="Times New Roman" w:hAnsi="Times New Roman"/>
          <w:i/>
          <w:iCs/>
          <w:sz w:val="24"/>
          <w:szCs w:val="24"/>
          <w:lang w:val="en-GB"/>
        </w:rPr>
        <w:t>calcarea</w:t>
      </w:r>
      <w:proofErr w:type="spellEnd"/>
      <w:r w:rsidRPr="006527FA">
        <w:rPr>
          <w:rFonts w:ascii="Times New Roman" w:hAnsi="Times New Roman"/>
          <w:sz w:val="24"/>
          <w:szCs w:val="24"/>
          <w:lang w:val="en-GB"/>
        </w:rPr>
        <w:t xml:space="preserve"> constrain the hiatus between ~725-740 cm corresponding to ~32-49 ka. AMS</w:t>
      </w:r>
      <w:r w:rsidRPr="006527FA">
        <w:rPr>
          <w:rFonts w:ascii="Times New Roman" w:hAnsi="Times New Roman"/>
          <w:sz w:val="24"/>
          <w:szCs w:val="24"/>
          <w:vertAlign w:val="superscript"/>
          <w:lang w:val="en-GB"/>
        </w:rPr>
        <w:t>14</w:t>
      </w:r>
      <w:r w:rsidRPr="006527FA">
        <w:rPr>
          <w:rFonts w:ascii="Times New Roman" w:hAnsi="Times New Roman"/>
          <w:sz w:val="24"/>
          <w:szCs w:val="24"/>
          <w:lang w:val="en-GB"/>
        </w:rPr>
        <w:t>C analyses were conducted at the CHRONO Centre at Queen’s University Belfast, Northern Ireland (UBA-30874-76, 21639).</w:t>
      </w:r>
    </w:p>
    <w:p w14:paraId="15979468" w14:textId="77777777" w:rsidR="00D4476C" w:rsidRDefault="00D4476C" w:rsidP="005812AD">
      <w:pPr>
        <w:rPr>
          <w:rFonts w:ascii="Times New Roman" w:hAnsi="Times New Roman" w:cs="Times New Roman"/>
          <w:lang w:val="en-GB"/>
        </w:rPr>
      </w:pPr>
    </w:p>
    <w:p w14:paraId="73252468" w14:textId="6458412F" w:rsidR="00D4476C" w:rsidRDefault="005463EC" w:rsidP="005812AD">
      <w:pPr>
        <w:rPr>
          <w:rFonts w:ascii="Times New Roman" w:hAnsi="Times New Roman" w:cs="Times New Roman"/>
          <w:lang w:val="en-GB"/>
        </w:rPr>
      </w:pPr>
      <w:r>
        <w:rPr>
          <w:noProof/>
        </w:rPr>
        <w:lastRenderedPageBreak/>
        <w:drawing>
          <wp:inline distT="0" distB="0" distL="0" distR="0" wp14:anchorId="6CB5CED7" wp14:editId="02ADB278">
            <wp:extent cx="5760720" cy="72332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233285"/>
                    </a:xfrm>
                    <a:prstGeom prst="rect">
                      <a:avLst/>
                    </a:prstGeom>
                    <a:noFill/>
                    <a:ln>
                      <a:noFill/>
                    </a:ln>
                  </pic:spPr>
                </pic:pic>
              </a:graphicData>
            </a:graphic>
          </wp:inline>
        </w:drawing>
      </w:r>
    </w:p>
    <w:p w14:paraId="72F2A6AF" w14:textId="77777777" w:rsidR="00D4476C" w:rsidRPr="006527FA" w:rsidRDefault="00D4476C" w:rsidP="006527FA">
      <w:pPr>
        <w:spacing w:line="240" w:lineRule="auto"/>
        <w:rPr>
          <w:rFonts w:ascii="Times New Roman" w:hAnsi="Times New Roman"/>
          <w:sz w:val="24"/>
          <w:szCs w:val="24"/>
          <w:lang w:val="en-GB"/>
        </w:rPr>
      </w:pPr>
      <w:r w:rsidRPr="006527FA">
        <w:rPr>
          <w:rFonts w:ascii="Times New Roman" w:hAnsi="Times New Roman"/>
          <w:sz w:val="24"/>
          <w:szCs w:val="24"/>
          <w:lang w:val="en-GB"/>
        </w:rPr>
        <w:t>Supplementary Figure 2. shows a seismic profile crossing the Vestnesa MeBo Site 126 and connecting to the composite profile that is presented in Figure 1. The seismic reflections that are tied to MeBo Site 126 are marked with a dot. 1-3: the name of the seismic profiles.</w:t>
      </w:r>
    </w:p>
    <w:p w14:paraId="61F17FFB" w14:textId="77777777" w:rsidR="00D4476C" w:rsidRDefault="00D4476C" w:rsidP="002A5CD8">
      <w:pPr>
        <w:pStyle w:val="Default"/>
        <w:rPr>
          <w:rFonts w:ascii="Times New Roman" w:hAnsi="Times New Roman" w:cs="Times New Roman"/>
        </w:rPr>
      </w:pPr>
    </w:p>
    <w:p w14:paraId="08C7BC7E" w14:textId="77777777" w:rsidR="00D4476C" w:rsidRPr="002A5CD8" w:rsidRDefault="00D4476C" w:rsidP="002A5CD8">
      <w:pPr>
        <w:pStyle w:val="Default"/>
        <w:rPr>
          <w:rFonts w:ascii="Times New Roman" w:hAnsi="Times New Roman" w:cs="Times New Roman"/>
        </w:rPr>
      </w:pPr>
    </w:p>
    <w:p w14:paraId="7196EE5C" w14:textId="77777777" w:rsidR="00D4476C" w:rsidRDefault="00D4476C" w:rsidP="005812AD">
      <w:pPr>
        <w:rPr>
          <w:rFonts w:ascii="Times New Roman" w:hAnsi="Times New Roman" w:cs="Times New Roman"/>
          <w:lang w:val="en-GB"/>
        </w:rPr>
      </w:pPr>
    </w:p>
    <w:p w14:paraId="46432F4A" w14:textId="19316417" w:rsidR="00D4476C" w:rsidRDefault="005463EC" w:rsidP="005812AD">
      <w:pPr>
        <w:rPr>
          <w:rFonts w:ascii="Times New Roman" w:hAnsi="Times New Roman" w:cs="Times New Roman"/>
          <w:lang w:val="en-GB"/>
        </w:rPr>
      </w:pPr>
      <w:r>
        <w:rPr>
          <w:noProof/>
        </w:rPr>
        <w:lastRenderedPageBreak/>
        <w:drawing>
          <wp:inline distT="0" distB="0" distL="0" distR="0" wp14:anchorId="5EB73D94" wp14:editId="77D4B612">
            <wp:extent cx="5760720" cy="5569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69585"/>
                    </a:xfrm>
                    <a:prstGeom prst="rect">
                      <a:avLst/>
                    </a:prstGeom>
                    <a:noFill/>
                    <a:ln>
                      <a:noFill/>
                    </a:ln>
                  </pic:spPr>
                </pic:pic>
              </a:graphicData>
            </a:graphic>
          </wp:inline>
        </w:drawing>
      </w:r>
    </w:p>
    <w:p w14:paraId="1A7A0B11" w14:textId="77777777" w:rsidR="00D4476C" w:rsidRDefault="00D4476C" w:rsidP="005812AD">
      <w:pPr>
        <w:rPr>
          <w:rFonts w:ascii="Times New Roman" w:hAnsi="Times New Roman" w:cs="Times New Roman"/>
          <w:lang w:val="en-GB"/>
        </w:rPr>
      </w:pPr>
    </w:p>
    <w:p w14:paraId="57075534" w14:textId="617C5B49" w:rsidR="00D4476C" w:rsidRDefault="00D4476C" w:rsidP="005812AD">
      <w:pPr>
        <w:rPr>
          <w:rFonts w:ascii="Times New Roman" w:hAnsi="Times New Roman" w:cs="Times New Roman"/>
          <w:lang w:val="en-GB"/>
        </w:rPr>
      </w:pPr>
      <w:r w:rsidRPr="006527FA">
        <w:rPr>
          <w:rFonts w:ascii="Times New Roman" w:hAnsi="Times New Roman"/>
          <w:sz w:val="24"/>
          <w:szCs w:val="24"/>
          <w:lang w:val="en-GB"/>
        </w:rPr>
        <w:t xml:space="preserve">Supplementary Figure 3. shows </w:t>
      </w:r>
      <w:r>
        <w:rPr>
          <w:rFonts w:ascii="Times New Roman" w:hAnsi="Times New Roman"/>
          <w:sz w:val="24"/>
          <w:szCs w:val="24"/>
          <w:lang w:val="en-GB"/>
        </w:rPr>
        <w:t>Cage17-5-016</w:t>
      </w:r>
      <w:r w:rsidRPr="006527FA">
        <w:rPr>
          <w:rFonts w:ascii="Times New Roman" w:hAnsi="Times New Roman"/>
          <w:sz w:val="24"/>
          <w:szCs w:val="24"/>
          <w:lang w:val="en-GB"/>
        </w:rPr>
        <w:t xml:space="preserve"> 2D seismic line </w:t>
      </w:r>
      <w:r>
        <w:rPr>
          <w:rFonts w:ascii="Times New Roman" w:hAnsi="Times New Roman"/>
          <w:noProof/>
          <w:sz w:val="24"/>
          <w:szCs w:val="24"/>
          <w:lang w:val="en-GB"/>
        </w:rPr>
        <w:t>(Andreassen, 2017)</w:t>
      </w:r>
      <w:r w:rsidRPr="006527FA">
        <w:rPr>
          <w:rFonts w:ascii="Times New Roman" w:hAnsi="Times New Roman"/>
          <w:sz w:val="24"/>
          <w:szCs w:val="24"/>
          <w:lang w:val="en-GB"/>
        </w:rPr>
        <w:t xml:space="preserve"> crossing ODP Site 986.</w:t>
      </w:r>
      <w:r>
        <w:rPr>
          <w:rFonts w:ascii="Times New Roman" w:hAnsi="Times New Roman" w:cs="Times New Roman"/>
        </w:rPr>
        <w:t xml:space="preserve"> </w:t>
      </w:r>
      <w:r w:rsidRPr="00553E52">
        <w:rPr>
          <w:rFonts w:ascii="Times New Roman" w:hAnsi="Times New Roman"/>
          <w:sz w:val="24"/>
          <w:szCs w:val="24"/>
          <w:lang w:val="en-GB"/>
        </w:rPr>
        <w:t xml:space="preserve">Based on the depth at which the seismic horizons corresponding to ~0.42 Ma, ~1.2 Ma, and ~1.78 Ma ages cross the ODP Site 986 we correlate them to the R7-R1 seismic stratigraphy </w:t>
      </w:r>
      <w:r>
        <w:rPr>
          <w:rFonts w:ascii="Times New Roman" w:hAnsi="Times New Roman"/>
          <w:noProof/>
          <w:sz w:val="24"/>
          <w:szCs w:val="24"/>
          <w:lang w:val="en-GB"/>
        </w:rPr>
        <w:t>(Faleide et al., 1996;</w:t>
      </w:r>
      <w:r w:rsidR="00AA083F">
        <w:rPr>
          <w:rFonts w:ascii="Times New Roman" w:hAnsi="Times New Roman"/>
          <w:noProof/>
          <w:sz w:val="24"/>
          <w:szCs w:val="24"/>
          <w:lang w:val="en-GB"/>
        </w:rPr>
        <w:t xml:space="preserve"> </w:t>
      </w:r>
      <w:r>
        <w:rPr>
          <w:rFonts w:ascii="Times New Roman" w:hAnsi="Times New Roman"/>
          <w:noProof/>
          <w:sz w:val="24"/>
          <w:szCs w:val="24"/>
          <w:lang w:val="en-GB"/>
        </w:rPr>
        <w:t>Jansen et al., 1996)</w:t>
      </w:r>
      <w:r w:rsidR="00463A27">
        <w:rPr>
          <w:rFonts w:ascii="Times New Roman" w:hAnsi="Times New Roman"/>
          <w:noProof/>
          <w:sz w:val="24"/>
          <w:szCs w:val="24"/>
          <w:lang w:val="en-GB"/>
        </w:rPr>
        <w:t xml:space="preserve">. </w:t>
      </w:r>
      <w:r w:rsidR="00D25484">
        <w:rPr>
          <w:rFonts w:ascii="Times New Roman" w:hAnsi="Times New Roman"/>
          <w:noProof/>
          <w:sz w:val="24"/>
          <w:szCs w:val="24"/>
          <w:lang w:val="en-GB"/>
        </w:rPr>
        <w:t>Composite profile: s</w:t>
      </w:r>
      <w:r w:rsidR="00463A27">
        <w:rPr>
          <w:rFonts w:ascii="Times New Roman" w:hAnsi="Times New Roman"/>
          <w:noProof/>
          <w:sz w:val="24"/>
          <w:szCs w:val="24"/>
          <w:lang w:val="en-GB"/>
        </w:rPr>
        <w:t xml:space="preserve">ee Figure 1 </w:t>
      </w:r>
      <w:r w:rsidR="00D25484">
        <w:rPr>
          <w:rFonts w:ascii="Times New Roman" w:hAnsi="Times New Roman"/>
          <w:noProof/>
          <w:sz w:val="24"/>
          <w:szCs w:val="24"/>
          <w:lang w:val="en-GB"/>
        </w:rPr>
        <w:t xml:space="preserve">and 3 </w:t>
      </w:r>
      <w:r w:rsidR="00463A27">
        <w:rPr>
          <w:rFonts w:ascii="Times New Roman" w:hAnsi="Times New Roman"/>
          <w:noProof/>
          <w:sz w:val="24"/>
          <w:szCs w:val="24"/>
          <w:lang w:val="en-GB"/>
        </w:rPr>
        <w:t xml:space="preserve">for </w:t>
      </w:r>
      <w:r w:rsidR="00D25484">
        <w:rPr>
          <w:rFonts w:ascii="Times New Roman" w:hAnsi="Times New Roman"/>
          <w:noProof/>
          <w:sz w:val="24"/>
          <w:szCs w:val="24"/>
          <w:lang w:val="en-GB"/>
        </w:rPr>
        <w:t>location)</w:t>
      </w:r>
      <w:r w:rsidR="00463A27">
        <w:rPr>
          <w:rFonts w:ascii="Times New Roman" w:hAnsi="Times New Roman"/>
          <w:noProof/>
          <w:sz w:val="24"/>
          <w:szCs w:val="24"/>
          <w:lang w:val="en-GB"/>
        </w:rPr>
        <w:t xml:space="preserve">. </w:t>
      </w:r>
    </w:p>
    <w:p w14:paraId="4F5C976A" w14:textId="77777777" w:rsidR="00D4476C" w:rsidRDefault="00D4476C" w:rsidP="005812AD">
      <w:pPr>
        <w:rPr>
          <w:rFonts w:ascii="Times New Roman" w:hAnsi="Times New Roman" w:cs="Times New Roman"/>
          <w:lang w:val="en-GB"/>
        </w:rPr>
      </w:pPr>
    </w:p>
    <w:p w14:paraId="2E298A16" w14:textId="77777777" w:rsidR="00D4476C" w:rsidRDefault="00D4476C" w:rsidP="005812AD">
      <w:pPr>
        <w:rPr>
          <w:rFonts w:ascii="Times New Roman" w:hAnsi="Times New Roman" w:cs="Times New Roman"/>
          <w:lang w:val="en-GB"/>
        </w:rPr>
      </w:pPr>
    </w:p>
    <w:p w14:paraId="0AA339E6" w14:textId="77777777" w:rsidR="00D4476C" w:rsidRDefault="00D4476C" w:rsidP="005812AD">
      <w:pPr>
        <w:rPr>
          <w:rFonts w:ascii="Times New Roman" w:hAnsi="Times New Roman" w:cs="Times New Roman"/>
          <w:lang w:val="en-GB"/>
        </w:rPr>
      </w:pPr>
    </w:p>
    <w:p w14:paraId="32F0E01B" w14:textId="77777777" w:rsidR="00D4476C" w:rsidRDefault="00D4476C" w:rsidP="005812AD">
      <w:pPr>
        <w:rPr>
          <w:rFonts w:ascii="Times New Roman" w:hAnsi="Times New Roman" w:cs="Times New Roman"/>
          <w:lang w:val="en-GB"/>
        </w:rPr>
      </w:pPr>
    </w:p>
    <w:p w14:paraId="5DD24473" w14:textId="77777777" w:rsidR="00D4476C" w:rsidRDefault="00D4476C" w:rsidP="005812AD">
      <w:pPr>
        <w:rPr>
          <w:rFonts w:ascii="Times New Roman" w:hAnsi="Times New Roman" w:cs="Times New Roman"/>
          <w:lang w:val="en-GB"/>
        </w:rPr>
      </w:pPr>
    </w:p>
    <w:p w14:paraId="6698C50B" w14:textId="77777777" w:rsidR="00D4476C" w:rsidRDefault="00D4476C" w:rsidP="005812AD">
      <w:pPr>
        <w:rPr>
          <w:rFonts w:ascii="Times New Roman" w:hAnsi="Times New Roman" w:cs="Times New Roman"/>
          <w:lang w:val="en-GB"/>
        </w:rPr>
      </w:pPr>
    </w:p>
    <w:p w14:paraId="0DCC2BF6" w14:textId="77777777" w:rsidR="00D4476C" w:rsidRDefault="00D4476C" w:rsidP="005812AD">
      <w:pPr>
        <w:rPr>
          <w:rFonts w:ascii="Times New Roman" w:hAnsi="Times New Roman" w:cs="Times New Roman"/>
          <w:lang w:val="en-GB"/>
        </w:rPr>
      </w:pPr>
    </w:p>
    <w:tbl>
      <w:tblPr>
        <w:tblStyle w:val="TableGrid"/>
        <w:tblW w:w="0" w:type="auto"/>
        <w:tblLook w:val="04A0" w:firstRow="1" w:lastRow="0" w:firstColumn="1" w:lastColumn="0" w:noHBand="0" w:noVBand="1"/>
      </w:tblPr>
      <w:tblGrid>
        <w:gridCol w:w="960"/>
        <w:gridCol w:w="3855"/>
        <w:gridCol w:w="2268"/>
      </w:tblGrid>
      <w:tr w:rsidR="00D4476C" w:rsidRPr="009147AD" w14:paraId="6C752CE4" w14:textId="77777777" w:rsidTr="0032797D">
        <w:trPr>
          <w:trHeight w:val="300"/>
        </w:trPr>
        <w:tc>
          <w:tcPr>
            <w:tcW w:w="960" w:type="dxa"/>
            <w:shd w:val="clear" w:color="auto" w:fill="D9D9D9" w:themeFill="background1" w:themeFillShade="D9"/>
            <w:noWrap/>
          </w:tcPr>
          <w:p w14:paraId="296AD6B1" w14:textId="77777777" w:rsidR="00D4476C" w:rsidRPr="009147AD" w:rsidRDefault="00D4476C" w:rsidP="009D3646">
            <w:pPr>
              <w:jc w:val="center"/>
              <w:rPr>
                <w:lang w:val="en-GB"/>
              </w:rPr>
            </w:pPr>
            <w:r w:rsidRPr="009147AD">
              <w:rPr>
                <w:lang w:val="en-GB"/>
              </w:rPr>
              <w:lastRenderedPageBreak/>
              <w:t>Section</w:t>
            </w:r>
          </w:p>
        </w:tc>
        <w:tc>
          <w:tcPr>
            <w:tcW w:w="3855" w:type="dxa"/>
            <w:shd w:val="clear" w:color="auto" w:fill="D9D9D9" w:themeFill="background1" w:themeFillShade="D9"/>
            <w:noWrap/>
          </w:tcPr>
          <w:p w14:paraId="02BB1CF2" w14:textId="77777777" w:rsidR="00D4476C" w:rsidRPr="009147AD" w:rsidRDefault="00D4476C" w:rsidP="009D3646">
            <w:pPr>
              <w:jc w:val="center"/>
              <w:rPr>
                <w:lang w:val="en-GB"/>
              </w:rPr>
            </w:pPr>
            <w:r w:rsidRPr="009147AD">
              <w:rPr>
                <w:lang w:val="en-GB"/>
              </w:rPr>
              <w:t>Seismic line</w:t>
            </w:r>
          </w:p>
        </w:tc>
        <w:tc>
          <w:tcPr>
            <w:tcW w:w="2268" w:type="dxa"/>
            <w:shd w:val="clear" w:color="auto" w:fill="D9D9D9" w:themeFill="background1" w:themeFillShade="D9"/>
          </w:tcPr>
          <w:p w14:paraId="5F521ED1" w14:textId="77777777" w:rsidR="00D4476C" w:rsidRPr="009147AD" w:rsidRDefault="00D4476C" w:rsidP="009D3646">
            <w:pPr>
              <w:jc w:val="center"/>
              <w:rPr>
                <w:lang w:val="en-GB"/>
              </w:rPr>
            </w:pPr>
            <w:r>
              <w:rPr>
                <w:lang w:val="en-GB"/>
              </w:rPr>
              <w:t>Seismic provider</w:t>
            </w:r>
          </w:p>
        </w:tc>
      </w:tr>
      <w:tr w:rsidR="00D4476C" w:rsidRPr="009147AD" w14:paraId="02C8CF95" w14:textId="77777777" w:rsidTr="0032797D">
        <w:trPr>
          <w:trHeight w:val="300"/>
        </w:trPr>
        <w:tc>
          <w:tcPr>
            <w:tcW w:w="960" w:type="dxa"/>
            <w:noWrap/>
          </w:tcPr>
          <w:p w14:paraId="6648060F" w14:textId="77777777" w:rsidR="00D4476C" w:rsidRPr="009147AD" w:rsidRDefault="00D4476C" w:rsidP="009D3646">
            <w:pPr>
              <w:jc w:val="center"/>
              <w:rPr>
                <w:lang w:val="en-GB"/>
              </w:rPr>
            </w:pPr>
            <w:r w:rsidRPr="009147AD">
              <w:rPr>
                <w:lang w:val="en-GB"/>
              </w:rPr>
              <w:t>1</w:t>
            </w:r>
          </w:p>
        </w:tc>
        <w:tc>
          <w:tcPr>
            <w:tcW w:w="3855" w:type="dxa"/>
            <w:noWrap/>
          </w:tcPr>
          <w:p w14:paraId="741D688E" w14:textId="77777777" w:rsidR="00D4476C" w:rsidRPr="009147AD" w:rsidRDefault="00D4476C" w:rsidP="009D3646">
            <w:pPr>
              <w:jc w:val="center"/>
              <w:rPr>
                <w:lang w:val="en-GB"/>
              </w:rPr>
            </w:pPr>
            <w:r w:rsidRPr="009147AD">
              <w:rPr>
                <w:lang w:val="en-GB"/>
              </w:rPr>
              <w:t>10JM-GlaciBar 001_m-2</w:t>
            </w:r>
          </w:p>
        </w:tc>
        <w:tc>
          <w:tcPr>
            <w:tcW w:w="2268" w:type="dxa"/>
          </w:tcPr>
          <w:p w14:paraId="2740FA23" w14:textId="77777777" w:rsidR="00D4476C" w:rsidRPr="009147AD" w:rsidRDefault="00D4476C" w:rsidP="009D3646">
            <w:pPr>
              <w:jc w:val="center"/>
              <w:rPr>
                <w:lang w:val="en-GB"/>
              </w:rPr>
            </w:pPr>
            <w:r>
              <w:rPr>
                <w:lang w:val="en-GB"/>
              </w:rPr>
              <w:t>UiT</w:t>
            </w:r>
          </w:p>
        </w:tc>
      </w:tr>
      <w:tr w:rsidR="00D4476C" w:rsidRPr="009147AD" w14:paraId="56BE8A16" w14:textId="77777777" w:rsidTr="0032797D">
        <w:trPr>
          <w:trHeight w:val="300"/>
        </w:trPr>
        <w:tc>
          <w:tcPr>
            <w:tcW w:w="960" w:type="dxa"/>
            <w:noWrap/>
            <w:hideMark/>
          </w:tcPr>
          <w:p w14:paraId="6CD049D0" w14:textId="77777777" w:rsidR="00D4476C" w:rsidRPr="009147AD" w:rsidRDefault="00D4476C" w:rsidP="009D3646">
            <w:pPr>
              <w:jc w:val="center"/>
              <w:rPr>
                <w:lang w:val="en-GB"/>
              </w:rPr>
            </w:pPr>
            <w:r w:rsidRPr="009147AD">
              <w:rPr>
                <w:lang w:val="en-GB"/>
              </w:rPr>
              <w:t>2</w:t>
            </w:r>
          </w:p>
        </w:tc>
        <w:tc>
          <w:tcPr>
            <w:tcW w:w="3855" w:type="dxa"/>
            <w:noWrap/>
            <w:hideMark/>
          </w:tcPr>
          <w:p w14:paraId="0DACA3BC" w14:textId="77777777" w:rsidR="00D4476C" w:rsidRPr="009147AD" w:rsidRDefault="00D4476C" w:rsidP="009D3646">
            <w:pPr>
              <w:jc w:val="center"/>
              <w:rPr>
                <w:lang w:val="en-GB"/>
              </w:rPr>
            </w:pPr>
            <w:r w:rsidRPr="009147AD">
              <w:rPr>
                <w:lang w:val="en-GB"/>
              </w:rPr>
              <w:t>10JM-GlaciBar 0021_m</w:t>
            </w:r>
          </w:p>
        </w:tc>
        <w:tc>
          <w:tcPr>
            <w:tcW w:w="2268" w:type="dxa"/>
          </w:tcPr>
          <w:p w14:paraId="33120E62" w14:textId="77777777" w:rsidR="00D4476C" w:rsidRPr="009147AD" w:rsidRDefault="00D4476C" w:rsidP="009D3646">
            <w:pPr>
              <w:jc w:val="center"/>
              <w:rPr>
                <w:lang w:val="en-GB"/>
              </w:rPr>
            </w:pPr>
            <w:r>
              <w:rPr>
                <w:lang w:val="en-GB"/>
              </w:rPr>
              <w:t>UiT</w:t>
            </w:r>
          </w:p>
        </w:tc>
      </w:tr>
      <w:tr w:rsidR="00D4476C" w:rsidRPr="009147AD" w14:paraId="01AB2CCB" w14:textId="77777777" w:rsidTr="0032797D">
        <w:trPr>
          <w:trHeight w:val="300"/>
        </w:trPr>
        <w:tc>
          <w:tcPr>
            <w:tcW w:w="960" w:type="dxa"/>
            <w:noWrap/>
            <w:hideMark/>
          </w:tcPr>
          <w:p w14:paraId="66C44894" w14:textId="77777777" w:rsidR="00D4476C" w:rsidRPr="009147AD" w:rsidRDefault="00D4476C" w:rsidP="009D3646">
            <w:pPr>
              <w:jc w:val="center"/>
              <w:rPr>
                <w:lang w:val="en-GB"/>
              </w:rPr>
            </w:pPr>
            <w:r w:rsidRPr="009147AD">
              <w:rPr>
                <w:lang w:val="en-GB"/>
              </w:rPr>
              <w:t>3</w:t>
            </w:r>
          </w:p>
        </w:tc>
        <w:tc>
          <w:tcPr>
            <w:tcW w:w="3855" w:type="dxa"/>
            <w:noWrap/>
            <w:hideMark/>
          </w:tcPr>
          <w:p w14:paraId="132146C3" w14:textId="77777777" w:rsidR="00D4476C" w:rsidRPr="009147AD" w:rsidRDefault="00D4476C" w:rsidP="009D3646">
            <w:pPr>
              <w:jc w:val="center"/>
              <w:rPr>
                <w:lang w:val="en-GB"/>
              </w:rPr>
            </w:pPr>
            <w:r w:rsidRPr="009147AD">
              <w:rPr>
                <w:lang w:val="en-GB"/>
              </w:rPr>
              <w:t>10JM-GlaciBar 006_m</w:t>
            </w:r>
          </w:p>
        </w:tc>
        <w:tc>
          <w:tcPr>
            <w:tcW w:w="2268" w:type="dxa"/>
          </w:tcPr>
          <w:p w14:paraId="7EA45704" w14:textId="77777777" w:rsidR="00D4476C" w:rsidRPr="009147AD" w:rsidRDefault="00D4476C" w:rsidP="009D3646">
            <w:pPr>
              <w:jc w:val="center"/>
              <w:rPr>
                <w:lang w:val="en-GB"/>
              </w:rPr>
            </w:pPr>
            <w:r>
              <w:rPr>
                <w:lang w:val="en-GB"/>
              </w:rPr>
              <w:t>UiT</w:t>
            </w:r>
          </w:p>
        </w:tc>
      </w:tr>
      <w:tr w:rsidR="00D4476C" w:rsidRPr="009147AD" w14:paraId="5A5CA6D0" w14:textId="77777777" w:rsidTr="0032797D">
        <w:trPr>
          <w:trHeight w:val="300"/>
        </w:trPr>
        <w:tc>
          <w:tcPr>
            <w:tcW w:w="960" w:type="dxa"/>
            <w:noWrap/>
            <w:hideMark/>
          </w:tcPr>
          <w:p w14:paraId="1EE2106F" w14:textId="77777777" w:rsidR="00D4476C" w:rsidRPr="009147AD" w:rsidRDefault="00D4476C" w:rsidP="009D3646">
            <w:pPr>
              <w:jc w:val="center"/>
              <w:rPr>
                <w:lang w:val="en-GB"/>
              </w:rPr>
            </w:pPr>
            <w:r w:rsidRPr="009147AD">
              <w:rPr>
                <w:lang w:val="en-GB"/>
              </w:rPr>
              <w:t>4</w:t>
            </w:r>
          </w:p>
        </w:tc>
        <w:tc>
          <w:tcPr>
            <w:tcW w:w="3855" w:type="dxa"/>
            <w:noWrap/>
            <w:hideMark/>
          </w:tcPr>
          <w:p w14:paraId="619D3E01" w14:textId="77777777" w:rsidR="00D4476C" w:rsidRPr="009147AD" w:rsidRDefault="00D4476C" w:rsidP="009D3646">
            <w:pPr>
              <w:jc w:val="center"/>
              <w:rPr>
                <w:lang w:val="en-GB"/>
              </w:rPr>
            </w:pPr>
            <w:r w:rsidRPr="009147AD">
              <w:rPr>
                <w:lang w:val="en-GB"/>
              </w:rPr>
              <w:t>09KA-JK129</w:t>
            </w:r>
          </w:p>
        </w:tc>
        <w:tc>
          <w:tcPr>
            <w:tcW w:w="2268" w:type="dxa"/>
          </w:tcPr>
          <w:p w14:paraId="68608860" w14:textId="77777777" w:rsidR="00D4476C" w:rsidRPr="009147AD" w:rsidRDefault="00D4476C" w:rsidP="009D3646">
            <w:pPr>
              <w:jc w:val="center"/>
              <w:rPr>
                <w:lang w:val="en-GB"/>
              </w:rPr>
            </w:pPr>
            <w:r>
              <w:rPr>
                <w:lang w:val="en-GB"/>
              </w:rPr>
              <w:t>UiT</w:t>
            </w:r>
          </w:p>
        </w:tc>
      </w:tr>
      <w:tr w:rsidR="00D4476C" w:rsidRPr="009147AD" w14:paraId="0033F770" w14:textId="77777777" w:rsidTr="0032797D">
        <w:trPr>
          <w:trHeight w:val="300"/>
        </w:trPr>
        <w:tc>
          <w:tcPr>
            <w:tcW w:w="960" w:type="dxa"/>
            <w:noWrap/>
            <w:hideMark/>
          </w:tcPr>
          <w:p w14:paraId="2F784E88" w14:textId="77777777" w:rsidR="00D4476C" w:rsidRPr="009147AD" w:rsidRDefault="00D4476C" w:rsidP="009D3646">
            <w:pPr>
              <w:jc w:val="center"/>
              <w:rPr>
                <w:lang w:val="en-GB"/>
              </w:rPr>
            </w:pPr>
            <w:r w:rsidRPr="009147AD">
              <w:rPr>
                <w:lang w:val="en-GB"/>
              </w:rPr>
              <w:t>5</w:t>
            </w:r>
          </w:p>
        </w:tc>
        <w:tc>
          <w:tcPr>
            <w:tcW w:w="3855" w:type="dxa"/>
            <w:noWrap/>
            <w:hideMark/>
          </w:tcPr>
          <w:p w14:paraId="3569907F" w14:textId="77777777" w:rsidR="00D4476C" w:rsidRPr="009147AD" w:rsidRDefault="00D4476C" w:rsidP="009D3646">
            <w:pPr>
              <w:jc w:val="center"/>
              <w:rPr>
                <w:lang w:val="en-GB"/>
              </w:rPr>
            </w:pPr>
            <w:r w:rsidRPr="009147AD">
              <w:rPr>
                <w:lang w:val="en-GB"/>
              </w:rPr>
              <w:t>CAGE14-2_Line01</w:t>
            </w:r>
          </w:p>
        </w:tc>
        <w:tc>
          <w:tcPr>
            <w:tcW w:w="2268" w:type="dxa"/>
          </w:tcPr>
          <w:p w14:paraId="2DD930DA" w14:textId="77777777" w:rsidR="00D4476C" w:rsidRPr="009147AD" w:rsidRDefault="00D4476C" w:rsidP="009D3646">
            <w:pPr>
              <w:jc w:val="center"/>
              <w:rPr>
                <w:lang w:val="en-GB"/>
              </w:rPr>
            </w:pPr>
            <w:r>
              <w:rPr>
                <w:lang w:val="en-GB"/>
              </w:rPr>
              <w:t>CAGE-UiT</w:t>
            </w:r>
          </w:p>
        </w:tc>
      </w:tr>
      <w:tr w:rsidR="00D4476C" w:rsidRPr="009147AD" w14:paraId="0638CD07" w14:textId="77777777" w:rsidTr="0032797D">
        <w:trPr>
          <w:trHeight w:val="300"/>
        </w:trPr>
        <w:tc>
          <w:tcPr>
            <w:tcW w:w="960" w:type="dxa"/>
            <w:noWrap/>
            <w:hideMark/>
          </w:tcPr>
          <w:p w14:paraId="64A827CD" w14:textId="77777777" w:rsidR="00D4476C" w:rsidRPr="009147AD" w:rsidRDefault="00D4476C" w:rsidP="009D3646">
            <w:pPr>
              <w:jc w:val="center"/>
              <w:rPr>
                <w:lang w:val="en-GB"/>
              </w:rPr>
            </w:pPr>
            <w:r w:rsidRPr="009147AD">
              <w:rPr>
                <w:lang w:val="en-GB"/>
              </w:rPr>
              <w:t>6</w:t>
            </w:r>
          </w:p>
        </w:tc>
        <w:tc>
          <w:tcPr>
            <w:tcW w:w="3855" w:type="dxa"/>
            <w:noWrap/>
            <w:hideMark/>
          </w:tcPr>
          <w:p w14:paraId="220BD272" w14:textId="77777777" w:rsidR="00D4476C" w:rsidRPr="009147AD" w:rsidRDefault="00D4476C" w:rsidP="009D3646">
            <w:pPr>
              <w:jc w:val="center"/>
              <w:rPr>
                <w:lang w:val="en-GB"/>
              </w:rPr>
            </w:pPr>
            <w:r w:rsidRPr="009147AD">
              <w:rPr>
                <w:lang w:val="en-GB"/>
              </w:rPr>
              <w:t>MAGE04-CM15-20-3</w:t>
            </w:r>
          </w:p>
        </w:tc>
        <w:tc>
          <w:tcPr>
            <w:tcW w:w="2268" w:type="dxa"/>
          </w:tcPr>
          <w:p w14:paraId="3A9521A7" w14:textId="77777777" w:rsidR="00D4476C" w:rsidRPr="009147AD" w:rsidRDefault="00D4476C" w:rsidP="009D3646">
            <w:pPr>
              <w:jc w:val="center"/>
              <w:rPr>
                <w:lang w:val="en-GB"/>
              </w:rPr>
            </w:pPr>
            <w:r>
              <w:rPr>
                <w:lang w:val="en-GB"/>
              </w:rPr>
              <w:t>MAGE</w:t>
            </w:r>
          </w:p>
        </w:tc>
      </w:tr>
      <w:tr w:rsidR="00D4476C" w:rsidRPr="009147AD" w14:paraId="04E75EA8" w14:textId="77777777" w:rsidTr="0032797D">
        <w:trPr>
          <w:trHeight w:val="300"/>
        </w:trPr>
        <w:tc>
          <w:tcPr>
            <w:tcW w:w="960" w:type="dxa"/>
            <w:noWrap/>
            <w:hideMark/>
          </w:tcPr>
          <w:p w14:paraId="4C1E325A" w14:textId="77777777" w:rsidR="00D4476C" w:rsidRPr="009147AD" w:rsidRDefault="00D4476C" w:rsidP="009D3646">
            <w:pPr>
              <w:jc w:val="center"/>
              <w:rPr>
                <w:lang w:val="en-GB"/>
              </w:rPr>
            </w:pPr>
            <w:r w:rsidRPr="009147AD">
              <w:rPr>
                <w:lang w:val="en-GB"/>
              </w:rPr>
              <w:t>7</w:t>
            </w:r>
          </w:p>
        </w:tc>
        <w:tc>
          <w:tcPr>
            <w:tcW w:w="3855" w:type="dxa"/>
            <w:noWrap/>
            <w:hideMark/>
          </w:tcPr>
          <w:p w14:paraId="3D7E7200" w14:textId="77777777" w:rsidR="00D4476C" w:rsidRPr="009147AD" w:rsidRDefault="00D4476C" w:rsidP="009D3646">
            <w:pPr>
              <w:jc w:val="center"/>
              <w:rPr>
                <w:lang w:val="en-GB"/>
              </w:rPr>
            </w:pPr>
            <w:r w:rsidRPr="009147AD">
              <w:rPr>
                <w:lang w:val="en-GB"/>
              </w:rPr>
              <w:t>MAGE04-CM15-42</w:t>
            </w:r>
          </w:p>
        </w:tc>
        <w:tc>
          <w:tcPr>
            <w:tcW w:w="2268" w:type="dxa"/>
          </w:tcPr>
          <w:p w14:paraId="36E83288" w14:textId="77777777" w:rsidR="00D4476C" w:rsidRPr="009147AD" w:rsidRDefault="00D4476C" w:rsidP="009D3646">
            <w:pPr>
              <w:jc w:val="center"/>
              <w:rPr>
                <w:lang w:val="en-GB"/>
              </w:rPr>
            </w:pPr>
            <w:r>
              <w:rPr>
                <w:lang w:val="en-GB"/>
              </w:rPr>
              <w:t>MAGE</w:t>
            </w:r>
          </w:p>
        </w:tc>
      </w:tr>
      <w:tr w:rsidR="00D4476C" w:rsidRPr="009147AD" w14:paraId="231047A9" w14:textId="77777777" w:rsidTr="0032797D">
        <w:trPr>
          <w:trHeight w:val="300"/>
        </w:trPr>
        <w:tc>
          <w:tcPr>
            <w:tcW w:w="960" w:type="dxa"/>
            <w:noWrap/>
            <w:hideMark/>
          </w:tcPr>
          <w:p w14:paraId="3B26FEF1" w14:textId="77777777" w:rsidR="00D4476C" w:rsidRPr="009147AD" w:rsidRDefault="00D4476C" w:rsidP="009D3646">
            <w:pPr>
              <w:jc w:val="center"/>
              <w:rPr>
                <w:lang w:val="en-GB"/>
              </w:rPr>
            </w:pPr>
            <w:r w:rsidRPr="009147AD">
              <w:rPr>
                <w:lang w:val="en-GB"/>
              </w:rPr>
              <w:t>8</w:t>
            </w:r>
          </w:p>
        </w:tc>
        <w:tc>
          <w:tcPr>
            <w:tcW w:w="3855" w:type="dxa"/>
            <w:noWrap/>
            <w:hideMark/>
          </w:tcPr>
          <w:p w14:paraId="620F27F5" w14:textId="77777777" w:rsidR="00D4476C" w:rsidRPr="009147AD" w:rsidRDefault="00D4476C" w:rsidP="009D3646">
            <w:pPr>
              <w:jc w:val="center"/>
              <w:rPr>
                <w:lang w:val="en-GB"/>
              </w:rPr>
            </w:pPr>
            <w:r w:rsidRPr="009147AD">
              <w:rPr>
                <w:lang w:val="en-GB"/>
              </w:rPr>
              <w:t>EG-02A</w:t>
            </w:r>
          </w:p>
        </w:tc>
        <w:tc>
          <w:tcPr>
            <w:tcW w:w="2268" w:type="dxa"/>
          </w:tcPr>
          <w:p w14:paraId="7A7CDBFC" w14:textId="77777777" w:rsidR="00D4476C" w:rsidRPr="009147AD" w:rsidRDefault="00D4476C" w:rsidP="009D3646">
            <w:pPr>
              <w:jc w:val="center"/>
              <w:rPr>
                <w:lang w:val="en-GB"/>
              </w:rPr>
            </w:pPr>
            <w:r>
              <w:rPr>
                <w:lang w:val="en-GB"/>
              </w:rPr>
              <w:t>OGS</w:t>
            </w:r>
          </w:p>
        </w:tc>
      </w:tr>
      <w:tr w:rsidR="00D4476C" w:rsidRPr="009147AD" w14:paraId="3842EB0A" w14:textId="77777777" w:rsidTr="0032797D">
        <w:trPr>
          <w:trHeight w:val="300"/>
        </w:trPr>
        <w:tc>
          <w:tcPr>
            <w:tcW w:w="960" w:type="dxa"/>
            <w:noWrap/>
            <w:hideMark/>
          </w:tcPr>
          <w:p w14:paraId="4299F4A3" w14:textId="77777777" w:rsidR="00D4476C" w:rsidRPr="009147AD" w:rsidRDefault="00D4476C" w:rsidP="009D3646">
            <w:pPr>
              <w:jc w:val="center"/>
              <w:rPr>
                <w:lang w:val="en-GB"/>
              </w:rPr>
            </w:pPr>
            <w:r w:rsidRPr="009147AD">
              <w:rPr>
                <w:lang w:val="en-GB"/>
              </w:rPr>
              <w:t>9</w:t>
            </w:r>
          </w:p>
        </w:tc>
        <w:tc>
          <w:tcPr>
            <w:tcW w:w="3855" w:type="dxa"/>
            <w:noWrap/>
            <w:hideMark/>
          </w:tcPr>
          <w:p w14:paraId="274AEDAE" w14:textId="77777777" w:rsidR="00D4476C" w:rsidRPr="009147AD" w:rsidRDefault="00D4476C" w:rsidP="009D3646">
            <w:pPr>
              <w:jc w:val="center"/>
              <w:rPr>
                <w:lang w:val="en-GB"/>
              </w:rPr>
            </w:pPr>
            <w:r w:rsidRPr="009147AD">
              <w:rPr>
                <w:lang w:val="en-GB"/>
              </w:rPr>
              <w:t>MAGE-05-06-CM15-200536-01-WGS-15</w:t>
            </w:r>
          </w:p>
        </w:tc>
        <w:tc>
          <w:tcPr>
            <w:tcW w:w="2268" w:type="dxa"/>
          </w:tcPr>
          <w:p w14:paraId="008CE53C" w14:textId="77777777" w:rsidR="00D4476C" w:rsidRPr="009147AD" w:rsidRDefault="00D4476C" w:rsidP="009D3646">
            <w:pPr>
              <w:jc w:val="center"/>
              <w:rPr>
                <w:lang w:val="en-GB"/>
              </w:rPr>
            </w:pPr>
            <w:r>
              <w:rPr>
                <w:lang w:val="en-GB"/>
              </w:rPr>
              <w:t>MAGE</w:t>
            </w:r>
          </w:p>
        </w:tc>
      </w:tr>
      <w:tr w:rsidR="00D4476C" w:rsidRPr="009147AD" w14:paraId="6353CB3C" w14:textId="77777777" w:rsidTr="0032797D">
        <w:trPr>
          <w:trHeight w:val="300"/>
        </w:trPr>
        <w:tc>
          <w:tcPr>
            <w:tcW w:w="960" w:type="dxa"/>
            <w:noWrap/>
            <w:hideMark/>
          </w:tcPr>
          <w:p w14:paraId="7A3FB9F8" w14:textId="77777777" w:rsidR="00D4476C" w:rsidRPr="009147AD" w:rsidRDefault="00D4476C" w:rsidP="009D3646">
            <w:pPr>
              <w:jc w:val="center"/>
              <w:rPr>
                <w:lang w:val="en-GB"/>
              </w:rPr>
            </w:pPr>
            <w:r w:rsidRPr="009147AD">
              <w:rPr>
                <w:lang w:val="en-GB"/>
              </w:rPr>
              <w:t>10</w:t>
            </w:r>
          </w:p>
        </w:tc>
        <w:tc>
          <w:tcPr>
            <w:tcW w:w="3855" w:type="dxa"/>
            <w:noWrap/>
            <w:hideMark/>
          </w:tcPr>
          <w:p w14:paraId="79CE5481" w14:textId="77777777" w:rsidR="00D4476C" w:rsidRPr="009147AD" w:rsidRDefault="00D4476C" w:rsidP="009D3646">
            <w:pPr>
              <w:jc w:val="center"/>
              <w:rPr>
                <w:lang w:val="en-GB"/>
              </w:rPr>
            </w:pPr>
            <w:r w:rsidRPr="009147AD">
              <w:rPr>
                <w:lang w:val="en-GB"/>
              </w:rPr>
              <w:t>MAGE-05-06-CM15-200537-WGS-15</w:t>
            </w:r>
          </w:p>
        </w:tc>
        <w:tc>
          <w:tcPr>
            <w:tcW w:w="2268" w:type="dxa"/>
          </w:tcPr>
          <w:p w14:paraId="7B8CCAFA" w14:textId="77777777" w:rsidR="00D4476C" w:rsidRPr="009147AD" w:rsidRDefault="00D4476C" w:rsidP="009D3646">
            <w:pPr>
              <w:jc w:val="center"/>
              <w:rPr>
                <w:lang w:val="en-GB"/>
              </w:rPr>
            </w:pPr>
            <w:r>
              <w:rPr>
                <w:lang w:val="en-GB"/>
              </w:rPr>
              <w:t>MAGE</w:t>
            </w:r>
          </w:p>
        </w:tc>
      </w:tr>
      <w:tr w:rsidR="00D4476C" w:rsidRPr="009147AD" w14:paraId="678B6AE7" w14:textId="77777777" w:rsidTr="0032797D">
        <w:trPr>
          <w:trHeight w:val="300"/>
        </w:trPr>
        <w:tc>
          <w:tcPr>
            <w:tcW w:w="960" w:type="dxa"/>
            <w:noWrap/>
            <w:hideMark/>
          </w:tcPr>
          <w:p w14:paraId="20A8A4BA" w14:textId="77777777" w:rsidR="00D4476C" w:rsidRPr="009147AD" w:rsidRDefault="00D4476C" w:rsidP="009D3646">
            <w:pPr>
              <w:jc w:val="center"/>
              <w:rPr>
                <w:lang w:val="en-GB"/>
              </w:rPr>
            </w:pPr>
            <w:r w:rsidRPr="009147AD">
              <w:rPr>
                <w:lang w:val="en-GB"/>
              </w:rPr>
              <w:t>11</w:t>
            </w:r>
          </w:p>
        </w:tc>
        <w:tc>
          <w:tcPr>
            <w:tcW w:w="3855" w:type="dxa"/>
            <w:noWrap/>
            <w:hideMark/>
          </w:tcPr>
          <w:p w14:paraId="00C42494" w14:textId="77777777" w:rsidR="00D4476C" w:rsidRPr="009147AD" w:rsidRDefault="00D4476C" w:rsidP="009D3646">
            <w:pPr>
              <w:jc w:val="center"/>
              <w:rPr>
                <w:lang w:val="en-GB"/>
              </w:rPr>
            </w:pPr>
            <w:r w:rsidRPr="009147AD">
              <w:rPr>
                <w:lang w:val="en-GB"/>
              </w:rPr>
              <w:t>MAGE-05-06-CM15-200544-WGS-15</w:t>
            </w:r>
          </w:p>
        </w:tc>
        <w:tc>
          <w:tcPr>
            <w:tcW w:w="2268" w:type="dxa"/>
          </w:tcPr>
          <w:p w14:paraId="7FBBED4C" w14:textId="77777777" w:rsidR="00D4476C" w:rsidRPr="009147AD" w:rsidRDefault="00D4476C" w:rsidP="009D3646">
            <w:pPr>
              <w:jc w:val="center"/>
              <w:rPr>
                <w:lang w:val="en-GB"/>
              </w:rPr>
            </w:pPr>
            <w:r>
              <w:rPr>
                <w:lang w:val="en-GB"/>
              </w:rPr>
              <w:t>MAGE</w:t>
            </w:r>
          </w:p>
        </w:tc>
      </w:tr>
      <w:tr w:rsidR="00D4476C" w:rsidRPr="009147AD" w14:paraId="162C128D" w14:textId="77777777" w:rsidTr="0032797D">
        <w:trPr>
          <w:trHeight w:val="300"/>
        </w:trPr>
        <w:tc>
          <w:tcPr>
            <w:tcW w:w="960" w:type="dxa"/>
            <w:noWrap/>
            <w:hideMark/>
          </w:tcPr>
          <w:p w14:paraId="6A9113AE" w14:textId="77777777" w:rsidR="00D4476C" w:rsidRPr="009147AD" w:rsidRDefault="00D4476C" w:rsidP="009D3646">
            <w:pPr>
              <w:jc w:val="center"/>
              <w:rPr>
                <w:lang w:val="en-GB"/>
              </w:rPr>
            </w:pPr>
            <w:r w:rsidRPr="009147AD">
              <w:rPr>
                <w:lang w:val="en-GB"/>
              </w:rPr>
              <w:t>12</w:t>
            </w:r>
          </w:p>
        </w:tc>
        <w:tc>
          <w:tcPr>
            <w:tcW w:w="3855" w:type="dxa"/>
            <w:noWrap/>
            <w:hideMark/>
          </w:tcPr>
          <w:p w14:paraId="5AACEC66" w14:textId="77777777" w:rsidR="00D4476C" w:rsidRPr="009147AD" w:rsidRDefault="00D4476C" w:rsidP="009D3646">
            <w:pPr>
              <w:jc w:val="center"/>
              <w:rPr>
                <w:lang w:val="en-GB"/>
              </w:rPr>
            </w:pPr>
            <w:r w:rsidRPr="009147AD">
              <w:rPr>
                <w:lang w:val="en-GB"/>
              </w:rPr>
              <w:t>MAGE-b89241</w:t>
            </w:r>
          </w:p>
        </w:tc>
        <w:tc>
          <w:tcPr>
            <w:tcW w:w="2268" w:type="dxa"/>
          </w:tcPr>
          <w:p w14:paraId="36F5FE5D" w14:textId="77777777" w:rsidR="00D4476C" w:rsidRPr="009147AD" w:rsidRDefault="00D4476C" w:rsidP="009D3646">
            <w:pPr>
              <w:jc w:val="center"/>
              <w:rPr>
                <w:lang w:val="en-GB"/>
              </w:rPr>
            </w:pPr>
            <w:r>
              <w:rPr>
                <w:lang w:val="en-GB"/>
              </w:rPr>
              <w:t>MAGE</w:t>
            </w:r>
          </w:p>
        </w:tc>
      </w:tr>
      <w:tr w:rsidR="00D4476C" w:rsidRPr="009147AD" w14:paraId="3B173FB7" w14:textId="77777777" w:rsidTr="0032797D">
        <w:trPr>
          <w:trHeight w:val="300"/>
        </w:trPr>
        <w:tc>
          <w:tcPr>
            <w:tcW w:w="960" w:type="dxa"/>
            <w:noWrap/>
            <w:hideMark/>
          </w:tcPr>
          <w:p w14:paraId="33D059C1" w14:textId="77777777" w:rsidR="00D4476C" w:rsidRPr="009147AD" w:rsidRDefault="00D4476C" w:rsidP="009D3646">
            <w:pPr>
              <w:jc w:val="center"/>
              <w:rPr>
                <w:lang w:val="en-GB"/>
              </w:rPr>
            </w:pPr>
            <w:r w:rsidRPr="009147AD">
              <w:rPr>
                <w:lang w:val="en-GB"/>
              </w:rPr>
              <w:t>13</w:t>
            </w:r>
          </w:p>
        </w:tc>
        <w:tc>
          <w:tcPr>
            <w:tcW w:w="3855" w:type="dxa"/>
            <w:noWrap/>
            <w:hideMark/>
          </w:tcPr>
          <w:p w14:paraId="5B10133C" w14:textId="77777777" w:rsidR="00D4476C" w:rsidRPr="009147AD" w:rsidRDefault="00D4476C" w:rsidP="009D3646">
            <w:pPr>
              <w:jc w:val="center"/>
              <w:rPr>
                <w:lang w:val="en-GB"/>
              </w:rPr>
            </w:pPr>
            <w:r w:rsidRPr="009147AD">
              <w:rPr>
                <w:lang w:val="en-GB"/>
              </w:rPr>
              <w:t>BV-06-87</w:t>
            </w:r>
          </w:p>
        </w:tc>
        <w:tc>
          <w:tcPr>
            <w:tcW w:w="2268" w:type="dxa"/>
          </w:tcPr>
          <w:p w14:paraId="12BEC1A3" w14:textId="77777777" w:rsidR="00D4476C" w:rsidRPr="009147AD" w:rsidRDefault="00D4476C" w:rsidP="009D3646">
            <w:pPr>
              <w:jc w:val="center"/>
              <w:rPr>
                <w:lang w:val="en-GB"/>
              </w:rPr>
            </w:pPr>
            <w:r>
              <w:rPr>
                <w:lang w:val="en-GB"/>
              </w:rPr>
              <w:t>DISKOS</w:t>
            </w:r>
          </w:p>
        </w:tc>
      </w:tr>
      <w:tr w:rsidR="00D4476C" w:rsidRPr="009147AD" w14:paraId="11B69A2B" w14:textId="77777777" w:rsidTr="0032797D">
        <w:trPr>
          <w:trHeight w:val="300"/>
        </w:trPr>
        <w:tc>
          <w:tcPr>
            <w:tcW w:w="960" w:type="dxa"/>
            <w:noWrap/>
            <w:hideMark/>
          </w:tcPr>
          <w:p w14:paraId="05F41D7C" w14:textId="77777777" w:rsidR="00D4476C" w:rsidRPr="009147AD" w:rsidRDefault="00D4476C" w:rsidP="009D3646">
            <w:pPr>
              <w:jc w:val="center"/>
              <w:rPr>
                <w:lang w:val="en-GB"/>
              </w:rPr>
            </w:pPr>
            <w:r w:rsidRPr="009147AD">
              <w:rPr>
                <w:lang w:val="en-GB"/>
              </w:rPr>
              <w:t>14</w:t>
            </w:r>
          </w:p>
        </w:tc>
        <w:tc>
          <w:tcPr>
            <w:tcW w:w="3855" w:type="dxa"/>
            <w:noWrap/>
            <w:hideMark/>
          </w:tcPr>
          <w:p w14:paraId="011BD4E6" w14:textId="77777777" w:rsidR="00D4476C" w:rsidRPr="009147AD" w:rsidRDefault="00D4476C" w:rsidP="009D3646">
            <w:pPr>
              <w:jc w:val="center"/>
              <w:rPr>
                <w:lang w:val="en-GB"/>
              </w:rPr>
            </w:pPr>
            <w:r w:rsidRPr="009147AD">
              <w:rPr>
                <w:lang w:val="en-GB"/>
              </w:rPr>
              <w:t>NBR09-419789</w:t>
            </w:r>
          </w:p>
        </w:tc>
        <w:tc>
          <w:tcPr>
            <w:tcW w:w="2268" w:type="dxa"/>
          </w:tcPr>
          <w:p w14:paraId="23C32D89" w14:textId="77777777" w:rsidR="00D4476C" w:rsidRPr="009147AD" w:rsidRDefault="00D4476C" w:rsidP="009D3646">
            <w:pPr>
              <w:jc w:val="center"/>
              <w:rPr>
                <w:lang w:val="en-GB"/>
              </w:rPr>
            </w:pPr>
            <w:r>
              <w:rPr>
                <w:lang w:val="en-GB"/>
              </w:rPr>
              <w:t>TGS</w:t>
            </w:r>
          </w:p>
        </w:tc>
      </w:tr>
      <w:tr w:rsidR="00D4476C" w:rsidRPr="009147AD" w14:paraId="614D3C71" w14:textId="77777777" w:rsidTr="0032797D">
        <w:trPr>
          <w:trHeight w:val="300"/>
        </w:trPr>
        <w:tc>
          <w:tcPr>
            <w:tcW w:w="960" w:type="dxa"/>
            <w:noWrap/>
            <w:hideMark/>
          </w:tcPr>
          <w:p w14:paraId="254527D8" w14:textId="77777777" w:rsidR="00D4476C" w:rsidRPr="009147AD" w:rsidRDefault="00D4476C" w:rsidP="009D3646">
            <w:pPr>
              <w:jc w:val="center"/>
              <w:rPr>
                <w:lang w:val="en-GB"/>
              </w:rPr>
            </w:pPr>
            <w:r w:rsidRPr="009147AD">
              <w:rPr>
                <w:lang w:val="en-GB"/>
              </w:rPr>
              <w:t>15</w:t>
            </w:r>
          </w:p>
        </w:tc>
        <w:tc>
          <w:tcPr>
            <w:tcW w:w="3855" w:type="dxa"/>
            <w:noWrap/>
            <w:hideMark/>
          </w:tcPr>
          <w:p w14:paraId="69165ED9" w14:textId="77777777" w:rsidR="00D4476C" w:rsidRPr="009147AD" w:rsidRDefault="00D4476C" w:rsidP="009D3646">
            <w:pPr>
              <w:jc w:val="center"/>
              <w:rPr>
                <w:lang w:val="en-GB"/>
              </w:rPr>
            </w:pPr>
            <w:r w:rsidRPr="009147AD">
              <w:rPr>
                <w:lang w:val="en-GB"/>
              </w:rPr>
              <w:t>GVH-90-203</w:t>
            </w:r>
          </w:p>
        </w:tc>
        <w:tc>
          <w:tcPr>
            <w:tcW w:w="2268" w:type="dxa"/>
          </w:tcPr>
          <w:p w14:paraId="1A419712" w14:textId="77777777" w:rsidR="00D4476C" w:rsidRPr="009147AD" w:rsidRDefault="00D4476C" w:rsidP="009D3646">
            <w:pPr>
              <w:jc w:val="center"/>
              <w:rPr>
                <w:lang w:val="en-GB"/>
              </w:rPr>
            </w:pPr>
            <w:r>
              <w:rPr>
                <w:lang w:val="en-GB"/>
              </w:rPr>
              <w:t>DISKOS</w:t>
            </w:r>
          </w:p>
        </w:tc>
      </w:tr>
      <w:tr w:rsidR="00D4476C" w:rsidRPr="009147AD" w14:paraId="13BBAD75" w14:textId="77777777" w:rsidTr="0032797D">
        <w:trPr>
          <w:trHeight w:val="300"/>
        </w:trPr>
        <w:tc>
          <w:tcPr>
            <w:tcW w:w="960" w:type="dxa"/>
            <w:noWrap/>
            <w:hideMark/>
          </w:tcPr>
          <w:p w14:paraId="6B14B003" w14:textId="77777777" w:rsidR="00D4476C" w:rsidRPr="009147AD" w:rsidRDefault="00D4476C" w:rsidP="009D3646">
            <w:pPr>
              <w:jc w:val="center"/>
              <w:rPr>
                <w:lang w:val="en-GB"/>
              </w:rPr>
            </w:pPr>
            <w:r w:rsidRPr="009147AD">
              <w:rPr>
                <w:lang w:val="en-GB"/>
              </w:rPr>
              <w:t>16</w:t>
            </w:r>
          </w:p>
        </w:tc>
        <w:tc>
          <w:tcPr>
            <w:tcW w:w="3855" w:type="dxa"/>
            <w:noWrap/>
            <w:hideMark/>
          </w:tcPr>
          <w:p w14:paraId="13B151B0" w14:textId="77777777" w:rsidR="00D4476C" w:rsidRPr="009147AD" w:rsidRDefault="00D4476C" w:rsidP="009D3646">
            <w:pPr>
              <w:jc w:val="center"/>
              <w:rPr>
                <w:lang w:val="en-GB"/>
              </w:rPr>
            </w:pPr>
            <w:r w:rsidRPr="009147AD">
              <w:rPr>
                <w:lang w:val="en-GB"/>
              </w:rPr>
              <w:t>GVH-90-301</w:t>
            </w:r>
          </w:p>
        </w:tc>
        <w:tc>
          <w:tcPr>
            <w:tcW w:w="2268" w:type="dxa"/>
          </w:tcPr>
          <w:p w14:paraId="14978450" w14:textId="77777777" w:rsidR="00D4476C" w:rsidRPr="009147AD" w:rsidRDefault="00D4476C" w:rsidP="009D3646">
            <w:pPr>
              <w:jc w:val="center"/>
              <w:rPr>
                <w:lang w:val="en-GB"/>
              </w:rPr>
            </w:pPr>
            <w:r>
              <w:rPr>
                <w:lang w:val="en-GB"/>
              </w:rPr>
              <w:t>DISKOS</w:t>
            </w:r>
          </w:p>
        </w:tc>
      </w:tr>
      <w:tr w:rsidR="00D4476C" w:rsidRPr="009147AD" w14:paraId="16BD4646" w14:textId="77777777" w:rsidTr="0032797D">
        <w:trPr>
          <w:trHeight w:val="300"/>
        </w:trPr>
        <w:tc>
          <w:tcPr>
            <w:tcW w:w="960" w:type="dxa"/>
            <w:noWrap/>
            <w:hideMark/>
          </w:tcPr>
          <w:p w14:paraId="21FA246B" w14:textId="77777777" w:rsidR="00D4476C" w:rsidRPr="009147AD" w:rsidRDefault="00D4476C" w:rsidP="009D3646">
            <w:pPr>
              <w:jc w:val="center"/>
              <w:rPr>
                <w:lang w:val="en-GB"/>
              </w:rPr>
            </w:pPr>
            <w:r w:rsidRPr="009147AD">
              <w:rPr>
                <w:lang w:val="en-GB"/>
              </w:rPr>
              <w:t>17</w:t>
            </w:r>
          </w:p>
        </w:tc>
        <w:tc>
          <w:tcPr>
            <w:tcW w:w="3855" w:type="dxa"/>
            <w:noWrap/>
            <w:hideMark/>
          </w:tcPr>
          <w:p w14:paraId="1453D838" w14:textId="77777777" w:rsidR="00D4476C" w:rsidRPr="009147AD" w:rsidRDefault="00D4476C" w:rsidP="009D3646">
            <w:pPr>
              <w:keepNext/>
              <w:jc w:val="center"/>
              <w:rPr>
                <w:lang w:val="en-GB"/>
              </w:rPr>
            </w:pPr>
            <w:r w:rsidRPr="009147AD">
              <w:rPr>
                <w:lang w:val="en-GB"/>
              </w:rPr>
              <w:t>NBR11-215100</w:t>
            </w:r>
          </w:p>
        </w:tc>
        <w:tc>
          <w:tcPr>
            <w:tcW w:w="2268" w:type="dxa"/>
          </w:tcPr>
          <w:p w14:paraId="6F9A8A6C" w14:textId="77777777" w:rsidR="00D4476C" w:rsidRPr="009147AD" w:rsidRDefault="00D4476C" w:rsidP="009D3646">
            <w:pPr>
              <w:keepNext/>
              <w:jc w:val="center"/>
              <w:rPr>
                <w:lang w:val="en-GB"/>
              </w:rPr>
            </w:pPr>
            <w:r>
              <w:rPr>
                <w:lang w:val="en-GB"/>
              </w:rPr>
              <w:t>TGS</w:t>
            </w:r>
          </w:p>
        </w:tc>
      </w:tr>
    </w:tbl>
    <w:p w14:paraId="763DBAC7" w14:textId="77777777" w:rsidR="00D4476C" w:rsidRDefault="00D4476C" w:rsidP="009D3646">
      <w:pPr>
        <w:pStyle w:val="Caption"/>
        <w:rPr>
          <w:lang w:val="en-GB"/>
        </w:rPr>
      </w:pPr>
    </w:p>
    <w:p w14:paraId="39334BD8" w14:textId="77777777" w:rsidR="00D4476C" w:rsidRDefault="00D4476C" w:rsidP="00987BEF">
      <w:pPr>
        <w:spacing w:line="240" w:lineRule="auto"/>
        <w:rPr>
          <w:rFonts w:ascii="Times New Roman" w:hAnsi="Times New Roman"/>
          <w:sz w:val="24"/>
          <w:szCs w:val="24"/>
          <w:lang w:val="en-GB"/>
        </w:rPr>
      </w:pPr>
      <w:r w:rsidRPr="006527FA">
        <w:rPr>
          <w:rFonts w:ascii="Times New Roman" w:hAnsi="Times New Roman"/>
          <w:sz w:val="24"/>
          <w:szCs w:val="24"/>
          <w:lang w:val="en-GB"/>
        </w:rPr>
        <w:t xml:space="preserve">Supplementary Table 1. presents the seismic profiles 1-17 that comprise the composite seismic profile (see Figures 1 and 3 for location), and the seismic providers. CAGE: Centre for Arctic Gas Hydrate, Environment and Climate, UiT: The Arctic University of Norway in Tromsø. OGS: National Institute of Oceanography and Applied Geophysics, Trieste, Italy. DISKOS: Norwegian </w:t>
      </w:r>
      <w:proofErr w:type="spellStart"/>
      <w:r w:rsidRPr="006527FA">
        <w:rPr>
          <w:rFonts w:ascii="Times New Roman" w:hAnsi="Times New Roman"/>
          <w:sz w:val="24"/>
          <w:szCs w:val="24"/>
          <w:lang w:val="en-GB"/>
        </w:rPr>
        <w:t>Diskos</w:t>
      </w:r>
      <w:proofErr w:type="spellEnd"/>
      <w:r w:rsidRPr="006527FA">
        <w:rPr>
          <w:rFonts w:ascii="Times New Roman" w:hAnsi="Times New Roman"/>
          <w:sz w:val="24"/>
          <w:szCs w:val="24"/>
          <w:lang w:val="en-GB"/>
        </w:rPr>
        <w:t xml:space="preserve"> National Data Repository (NDR) database. MAGE: Russian Joint Stock Company ‘Marine Arctic Geological Expedition’. TGS: TGS-NOPEC Geophysical Company Pty Ltd. </w:t>
      </w:r>
    </w:p>
    <w:sectPr w:rsidR="00D447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2CC48" w14:textId="77777777" w:rsidR="004B1F22" w:rsidRDefault="004B1F22" w:rsidP="00D4476C">
      <w:pPr>
        <w:spacing w:after="0" w:line="240" w:lineRule="auto"/>
      </w:pPr>
      <w:r>
        <w:separator/>
      </w:r>
    </w:p>
  </w:endnote>
  <w:endnote w:type="continuationSeparator" w:id="0">
    <w:p w14:paraId="5A08F515" w14:textId="77777777" w:rsidR="004B1F22" w:rsidRDefault="004B1F22" w:rsidP="00D44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B49A4" w14:textId="77777777" w:rsidR="004B1F22" w:rsidRDefault="004B1F22" w:rsidP="00D4476C">
      <w:pPr>
        <w:spacing w:after="0" w:line="240" w:lineRule="auto"/>
      </w:pPr>
      <w:r>
        <w:separator/>
      </w:r>
    </w:p>
  </w:footnote>
  <w:footnote w:type="continuationSeparator" w:id="0">
    <w:p w14:paraId="356B0290" w14:textId="77777777" w:rsidR="004B1F22" w:rsidRDefault="004B1F22" w:rsidP="00D447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4476C"/>
    <w:rsid w:val="00100F64"/>
    <w:rsid w:val="003976B1"/>
    <w:rsid w:val="00415B4B"/>
    <w:rsid w:val="00462C29"/>
    <w:rsid w:val="00463A27"/>
    <w:rsid w:val="004B1F22"/>
    <w:rsid w:val="005463EC"/>
    <w:rsid w:val="006423E6"/>
    <w:rsid w:val="006C7E5D"/>
    <w:rsid w:val="006F7177"/>
    <w:rsid w:val="0077561A"/>
    <w:rsid w:val="007E3027"/>
    <w:rsid w:val="00932FEF"/>
    <w:rsid w:val="00A12A80"/>
    <w:rsid w:val="00A12C04"/>
    <w:rsid w:val="00A705D8"/>
    <w:rsid w:val="00AA083F"/>
    <w:rsid w:val="00BE6E9D"/>
    <w:rsid w:val="00D25484"/>
    <w:rsid w:val="00D4476C"/>
    <w:rsid w:val="00DF3E3F"/>
    <w:rsid w:val="00E03DA7"/>
    <w:rsid w:val="00EB7B70"/>
    <w:rsid w:val="00EF3A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F3C34"/>
  <w15:chartTrackingRefBased/>
  <w15:docId w15:val="{7B180005-D85A-4FC7-9578-056AB246F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76C"/>
  </w:style>
  <w:style w:type="paragraph" w:styleId="Heading1">
    <w:name w:val="heading 1"/>
    <w:basedOn w:val="Normal"/>
    <w:next w:val="Normal"/>
    <w:link w:val="Heading1Char"/>
    <w:uiPriority w:val="9"/>
    <w:qFormat/>
    <w:rsid w:val="00D447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76C"/>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D447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76C"/>
    <w:rPr>
      <w:rFonts w:ascii="Segoe UI" w:hAnsi="Segoe UI" w:cs="Segoe UI"/>
      <w:sz w:val="18"/>
      <w:szCs w:val="18"/>
    </w:rPr>
  </w:style>
  <w:style w:type="table" w:styleId="TableGrid">
    <w:name w:val="Table Grid"/>
    <w:basedOn w:val="TableNormal"/>
    <w:uiPriority w:val="39"/>
    <w:rsid w:val="00D44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476C"/>
    <w:pPr>
      <w:spacing w:after="200" w:line="240" w:lineRule="auto"/>
    </w:pPr>
    <w:rPr>
      <w:i/>
      <w:iCs/>
      <w:color w:val="44546A" w:themeColor="text2"/>
      <w:sz w:val="18"/>
      <w:szCs w:val="18"/>
    </w:rPr>
  </w:style>
  <w:style w:type="paragraph" w:customStyle="1" w:styleId="Default">
    <w:name w:val="Default"/>
    <w:rsid w:val="00D4476C"/>
    <w:pPr>
      <w:autoSpaceDE w:val="0"/>
      <w:autoSpaceDN w:val="0"/>
      <w:adjustRightInd w:val="0"/>
      <w:spacing w:after="0" w:line="240" w:lineRule="auto"/>
    </w:pPr>
    <w:rPr>
      <w:rFonts w:ascii="Calibri" w:hAnsi="Calibri" w:cs="Calibri"/>
      <w:color w:val="000000"/>
      <w:sz w:val="24"/>
      <w:szCs w:val="24"/>
      <w:lang w:val="en-GB"/>
    </w:rPr>
  </w:style>
  <w:style w:type="paragraph" w:customStyle="1" w:styleId="EndNoteBibliographyTitle">
    <w:name w:val="EndNote Bibliography Title"/>
    <w:basedOn w:val="Normal"/>
    <w:link w:val="EndNoteBibliographyTitleChar"/>
    <w:rsid w:val="00D4476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4476C"/>
    <w:rPr>
      <w:rFonts w:ascii="Calibri" w:hAnsi="Calibri" w:cs="Calibri"/>
      <w:noProof/>
      <w:lang w:val="en-US"/>
    </w:rPr>
  </w:style>
  <w:style w:type="paragraph" w:customStyle="1" w:styleId="EndNoteBibliography">
    <w:name w:val="EndNote Bibliography"/>
    <w:basedOn w:val="Normal"/>
    <w:link w:val="EndNoteBibliographyChar"/>
    <w:rsid w:val="00D4476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4476C"/>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Nikolitsa Alexandropoulou</dc:creator>
  <cp:keywords/>
  <dc:description/>
  <cp:lastModifiedBy>Nikolitsa Alexandropoulou</cp:lastModifiedBy>
  <cp:revision>4</cp:revision>
  <cp:lastPrinted>2021-04-27T12:53:00Z</cp:lastPrinted>
  <dcterms:created xsi:type="dcterms:W3CDTF">2021-04-27T13:06:00Z</dcterms:created>
  <dcterms:modified xsi:type="dcterms:W3CDTF">2021-04-28T10:20:00Z</dcterms:modified>
</cp:coreProperties>
</file>