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EEA4" w14:textId="77777777" w:rsidR="00FE5069" w:rsidRPr="00FA5FF1" w:rsidRDefault="00FE5069" w:rsidP="00FE506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FA5FF1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2AF3D243" w14:textId="77777777" w:rsidR="00FE5069" w:rsidRPr="00FA5FF1" w:rsidRDefault="00FE5069" w:rsidP="00FE5069">
      <w:pPr>
        <w:spacing w:line="360" w:lineRule="auto"/>
        <w:rPr>
          <w:rFonts w:ascii="Times New Roman" w:hAnsi="Times New Roman" w:cs="Times New Roman"/>
        </w:rPr>
      </w:pPr>
    </w:p>
    <w:p w14:paraId="3D1061ED" w14:textId="77777777" w:rsidR="00FE5069" w:rsidRPr="00FA5FF1" w:rsidRDefault="00FE5069" w:rsidP="00FE5069">
      <w:pPr>
        <w:spacing w:line="360" w:lineRule="auto"/>
        <w:ind w:right="134"/>
        <w:rPr>
          <w:rFonts w:ascii="Times New Roman" w:hAnsi="Times New Roman" w:cs="Times New Roman"/>
        </w:rPr>
      </w:pPr>
    </w:p>
    <w:p w14:paraId="152BCEFC" w14:textId="77777777" w:rsidR="0088655A" w:rsidRPr="0088655A" w:rsidRDefault="0088655A" w:rsidP="0088655A">
      <w:pPr>
        <w:pStyle w:val="Authornames"/>
        <w:ind w:right="4"/>
        <w:rPr>
          <w:b/>
        </w:rPr>
      </w:pPr>
      <w:r w:rsidRPr="0088655A">
        <w:rPr>
          <w:b/>
        </w:rPr>
        <w:t>Computational and Experimental Insights on the Interaction of Artemisinin, Dihydroartemisinin and Chloroquine with SARS-CoV-2 Spike Protein Receptor-Binding Domain (RBD)</w:t>
      </w:r>
    </w:p>
    <w:p w14:paraId="783A63F3" w14:textId="7BB2CB3D" w:rsidR="00181B7D" w:rsidRPr="0088655A" w:rsidRDefault="00181B7D" w:rsidP="00007AC2">
      <w:pPr>
        <w:pStyle w:val="Authornames"/>
        <w:ind w:right="4"/>
        <w:jc w:val="both"/>
        <w:rPr>
          <w:b/>
        </w:rPr>
      </w:pPr>
    </w:p>
    <w:p w14:paraId="67B09B44" w14:textId="77777777" w:rsidR="006E10E4" w:rsidRPr="00DE0C57" w:rsidRDefault="006E10E4" w:rsidP="006E10E4">
      <w:pPr>
        <w:pStyle w:val="Authornames"/>
        <w:ind w:right="4"/>
        <w:rPr>
          <w:lang w:val="it-IT"/>
        </w:rPr>
      </w:pPr>
      <w:r w:rsidRPr="00DE0C57">
        <w:rPr>
          <w:lang w:val="it-IT"/>
        </w:rPr>
        <w:t>Giovanni Ribaudo</w:t>
      </w:r>
      <w:r w:rsidRPr="00DE0C57">
        <w:rPr>
          <w:vertAlign w:val="superscript"/>
          <w:lang w:val="it-IT"/>
        </w:rPr>
        <w:t>a</w:t>
      </w:r>
      <w:r w:rsidRPr="00DE0C57">
        <w:rPr>
          <w:lang w:val="it-IT"/>
        </w:rPr>
        <w:t xml:space="preserve">*, </w:t>
      </w:r>
      <w:r>
        <w:rPr>
          <w:lang w:val="it-IT"/>
        </w:rPr>
        <w:t>Paolo Coghi</w:t>
      </w:r>
      <w:r w:rsidRPr="009B1DFA">
        <w:rPr>
          <w:vertAlign w:val="superscript"/>
          <w:lang w:val="it-IT"/>
        </w:rPr>
        <w:t>b</w:t>
      </w:r>
      <w:r w:rsidRPr="001623D5">
        <w:rPr>
          <w:color w:val="00B0F0"/>
          <w:vertAlign w:val="superscript"/>
          <w:lang w:val="it-IT"/>
        </w:rPr>
        <w:t>,c</w:t>
      </w:r>
      <w:r w:rsidRPr="00571300">
        <w:rPr>
          <w:lang w:val="it-IT"/>
        </w:rPr>
        <w:t>*</w:t>
      </w:r>
      <w:r>
        <w:rPr>
          <w:lang w:val="it-IT"/>
        </w:rPr>
        <w:t>, L</w:t>
      </w:r>
      <w:r w:rsidRPr="009B1DFA">
        <w:rPr>
          <w:lang w:val="it-IT"/>
        </w:rPr>
        <w:t xml:space="preserve">i </w:t>
      </w:r>
      <w:r>
        <w:rPr>
          <w:lang w:val="it-IT"/>
        </w:rPr>
        <w:t>J</w:t>
      </w:r>
      <w:r w:rsidRPr="009B1DFA">
        <w:rPr>
          <w:lang w:val="it-IT"/>
        </w:rPr>
        <w:t xml:space="preserve">un </w:t>
      </w:r>
      <w:r>
        <w:rPr>
          <w:lang w:val="it-IT"/>
        </w:rPr>
        <w:t>Y</w:t>
      </w:r>
      <w:r w:rsidRPr="009B1DFA">
        <w:rPr>
          <w:lang w:val="it-IT"/>
        </w:rPr>
        <w:t>ang</w:t>
      </w:r>
      <w:r w:rsidRPr="001623D5">
        <w:rPr>
          <w:color w:val="00B0F0"/>
          <w:vertAlign w:val="superscript"/>
          <w:lang w:val="it-IT"/>
        </w:rPr>
        <w:t>d</w:t>
      </w:r>
      <w:r>
        <w:rPr>
          <w:lang w:val="it-IT"/>
        </w:rPr>
        <w:t xml:space="preserve">, </w:t>
      </w:r>
      <w:r w:rsidRPr="009B1DFA">
        <w:rPr>
          <w:lang w:val="it-IT"/>
        </w:rPr>
        <w:t>Jerome P. L. Ng</w:t>
      </w:r>
      <w:r w:rsidRPr="001623D5">
        <w:rPr>
          <w:color w:val="00B0F0"/>
          <w:vertAlign w:val="superscript"/>
          <w:lang w:val="it-IT"/>
        </w:rPr>
        <w:t>d</w:t>
      </w:r>
      <w:r>
        <w:rPr>
          <w:lang w:val="it-IT"/>
        </w:rPr>
        <w:t>, Andrea Mastinu</w:t>
      </w:r>
      <w:r w:rsidRPr="00DE0C57">
        <w:rPr>
          <w:vertAlign w:val="superscript"/>
          <w:lang w:val="it-IT"/>
        </w:rPr>
        <w:t>a</w:t>
      </w:r>
      <w:r w:rsidRPr="00DE0C57">
        <w:rPr>
          <w:lang w:val="it-IT"/>
        </w:rPr>
        <w:t>, Maurizio Memo</w:t>
      </w:r>
      <w:r w:rsidRPr="00DE0C57">
        <w:rPr>
          <w:vertAlign w:val="superscript"/>
          <w:lang w:val="it-IT"/>
        </w:rPr>
        <w:t>a</w:t>
      </w:r>
      <w:r>
        <w:rPr>
          <w:lang w:val="it-IT"/>
        </w:rPr>
        <w:t>, Vincent Kam Wai Wong</w:t>
      </w:r>
      <w:r w:rsidRPr="004F1FF4">
        <w:rPr>
          <w:color w:val="00B0F0"/>
          <w:vertAlign w:val="superscript"/>
          <w:lang w:val="it-IT"/>
        </w:rPr>
        <w:t>d</w:t>
      </w:r>
      <w:r w:rsidRPr="00DE0C57">
        <w:rPr>
          <w:lang w:val="it-IT"/>
        </w:rPr>
        <w:t xml:space="preserve"> and Alessandra Gianoncelli</w:t>
      </w:r>
      <w:r w:rsidRPr="00DE0C57">
        <w:rPr>
          <w:vertAlign w:val="superscript"/>
          <w:lang w:val="it-IT"/>
        </w:rPr>
        <w:t>a</w:t>
      </w:r>
    </w:p>
    <w:p w14:paraId="7D416A06" w14:textId="3B5B3F24" w:rsidR="006E10E4" w:rsidRPr="009B1DFA" w:rsidRDefault="006E10E4" w:rsidP="006E10E4">
      <w:pPr>
        <w:pStyle w:val="Affiliation"/>
        <w:ind w:right="4"/>
      </w:pPr>
      <w:r w:rsidRPr="00DE0C57">
        <w:rPr>
          <w:vertAlign w:val="superscript"/>
        </w:rPr>
        <w:t>a</w:t>
      </w:r>
      <w:r w:rsidRPr="00DE0C57">
        <w:t xml:space="preserve">Department of Molecular and Translational Medicine, University of Brescia, Brescia, Italy; </w:t>
      </w:r>
      <w:r w:rsidRPr="00DE0C57">
        <w:rPr>
          <w:vertAlign w:val="superscript"/>
        </w:rPr>
        <w:t>b</w:t>
      </w:r>
      <w:r w:rsidRPr="009B1DFA">
        <w:t>School of Pharmacy, Macau University of Science and Technology, Taipa, Macau, China</w:t>
      </w:r>
      <w:r>
        <w:t xml:space="preserve">;  </w:t>
      </w:r>
      <w:r w:rsidRPr="004F1FF4">
        <w:rPr>
          <w:color w:val="00B0F0"/>
          <w:vertAlign w:val="superscript"/>
        </w:rPr>
        <w:t>c</w:t>
      </w:r>
      <w:r w:rsidRPr="004F1FF4">
        <w:rPr>
          <w:color w:val="00B0F0"/>
        </w:rPr>
        <w:t>State Key Laboratory of Quality Research in Chinese Medicine, Macau University of Science and Technology, Taipa, Macau, China;</w:t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</w:rPr>
        <w:tab/>
      </w:r>
      <w:r w:rsidRPr="004F1FF4">
        <w:rPr>
          <w:color w:val="00B0F0"/>
          <w:vertAlign w:val="superscript"/>
        </w:rPr>
        <w:t xml:space="preserve"> d</w:t>
      </w:r>
      <w:r w:rsidRPr="004F1FF4">
        <w:rPr>
          <w:color w:val="00B0F0"/>
        </w:rPr>
        <w:t>Neher’s Biophysics Laboratory for Innovative Drug Discovery, State Key Laboratory of Quality Research in Chinese Medicine, Macau University of Science and Technology, Taipa, Macau, China</w:t>
      </w:r>
    </w:p>
    <w:p w14:paraId="57724A53" w14:textId="77777777" w:rsidR="00FE5069" w:rsidRPr="00A50251" w:rsidRDefault="00FE5069" w:rsidP="0088655A">
      <w:pPr>
        <w:spacing w:before="240" w:line="360" w:lineRule="auto"/>
        <w:ind w:right="4"/>
        <w:rPr>
          <w:rFonts w:ascii="Times New Roman" w:eastAsia="Times New Roman" w:hAnsi="Times New Roman" w:cs="Times New Roman"/>
          <w:i/>
          <w:lang w:val="en-GB" w:eastAsia="en-GB"/>
        </w:rPr>
      </w:pPr>
    </w:p>
    <w:p w14:paraId="3DF7E386" w14:textId="60A6C8AC" w:rsidR="008C2F92" w:rsidRPr="008C2F92" w:rsidRDefault="00FE5069" w:rsidP="00FE5069">
      <w:pPr>
        <w:spacing w:before="240" w:line="360" w:lineRule="auto"/>
        <w:ind w:right="134"/>
        <w:rPr>
          <w:rFonts w:ascii="Times New Roman" w:eastAsia="Times New Roman" w:hAnsi="Times New Roman" w:cs="Times New Roman"/>
          <w:lang w:eastAsia="en-GB"/>
        </w:rPr>
      </w:pPr>
      <w:r w:rsidRPr="00A65748">
        <w:rPr>
          <w:rFonts w:ascii="Times New Roman" w:eastAsia="Times New Roman" w:hAnsi="Times New Roman" w:cs="Times New Roman"/>
          <w:lang w:val="it-IT" w:eastAsia="en-GB"/>
        </w:rPr>
        <w:t>*Corresponding Author</w:t>
      </w:r>
      <w:r w:rsidR="00B54B2D">
        <w:rPr>
          <w:rFonts w:ascii="Times New Roman" w:eastAsia="Times New Roman" w:hAnsi="Times New Roman" w:cs="Times New Roman"/>
          <w:lang w:val="it-IT" w:eastAsia="en-GB"/>
        </w:rPr>
        <w:t>s</w:t>
      </w:r>
      <w:r w:rsidRPr="00A65748">
        <w:rPr>
          <w:rFonts w:ascii="Times New Roman" w:eastAsia="Times New Roman" w:hAnsi="Times New Roman" w:cs="Times New Roman"/>
          <w:lang w:val="it-IT" w:eastAsia="en-GB"/>
        </w:rPr>
        <w:t xml:space="preserve">: Giovanni Ribaudo, PhD. </w:t>
      </w:r>
      <w:r w:rsidR="008C2F92" w:rsidRPr="00B54B2D">
        <w:rPr>
          <w:rFonts w:ascii="Times New Roman" w:eastAsia="Times New Roman" w:hAnsi="Times New Roman" w:cs="Times New Roman"/>
          <w:lang w:val="it-IT" w:eastAsia="en-GB"/>
        </w:rPr>
        <w:t>Department of Molecular and Translational Medicine, University of Brescia, Viale Europa 11, 25123 Brescia, Italy; Tel: +039 0303717419; E-mail: giovanni.ribaudo@unibs.it</w:t>
      </w:r>
      <w:r w:rsidR="00F54A63" w:rsidRPr="00B54B2D">
        <w:rPr>
          <w:rFonts w:ascii="Times New Roman" w:eastAsia="Times New Roman" w:hAnsi="Times New Roman" w:cs="Times New Roman"/>
          <w:lang w:val="it-IT" w:eastAsia="en-GB"/>
        </w:rPr>
        <w:t xml:space="preserve">; </w:t>
      </w:r>
      <w:r w:rsidR="00B54B2D" w:rsidRPr="00B54B2D">
        <w:rPr>
          <w:rFonts w:ascii="Times New Roman" w:eastAsia="Times New Roman" w:hAnsi="Times New Roman" w:cs="Times New Roman"/>
          <w:lang w:val="it-IT" w:eastAsia="en-GB"/>
        </w:rPr>
        <w:t xml:space="preserve">Paolo Coghi, PhD. </w:t>
      </w:r>
      <w:r w:rsidR="00B54B2D" w:rsidRPr="00B54B2D">
        <w:rPr>
          <w:rFonts w:ascii="Times New Roman" w:eastAsia="Times New Roman" w:hAnsi="Times New Roman" w:cs="Times New Roman"/>
          <w:lang w:eastAsia="en-GB"/>
        </w:rPr>
        <w:t>School of Pharmacy, Macau University of Science and Technology, Taipa, Macau, China; Tel: +853 68145596; E-mail: coghips@must.edu.mo</w:t>
      </w:r>
    </w:p>
    <w:p w14:paraId="6414F12B" w14:textId="73688303" w:rsidR="00FE5069" w:rsidRPr="008C2F92" w:rsidRDefault="00FE5069">
      <w:pPr>
        <w:rPr>
          <w:rFonts w:ascii="Times New Roman" w:hAnsi="Times New Roman" w:cs="Times New Roman"/>
          <w:b/>
          <w:sz w:val="24"/>
          <w:szCs w:val="24"/>
        </w:rPr>
      </w:pPr>
      <w:r w:rsidRPr="008C2F9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C6026C2" w14:textId="4D53D362" w:rsidR="00181B7D" w:rsidRPr="00756A77" w:rsidRDefault="0088655A" w:rsidP="00007AC2">
      <w:pPr>
        <w:pStyle w:val="Authornames"/>
        <w:ind w:right="4"/>
        <w:jc w:val="both"/>
        <w:rPr>
          <w:b/>
          <w:lang w:val="en-US"/>
        </w:rPr>
      </w:pPr>
      <w:r w:rsidRPr="0088655A">
        <w:rPr>
          <w:b/>
          <w:lang w:val="en-US"/>
        </w:rPr>
        <w:lastRenderedPageBreak/>
        <w:t>Computational and Experimental Insights on the Interaction of Artemisinin, Dihydroartemisinin and Chloroquine with SARS-CoV-2 Spike Protein Receptor-Binding Domain (RBD)</w:t>
      </w:r>
    </w:p>
    <w:p w14:paraId="1B91F1E3" w14:textId="77777777" w:rsidR="00007AC2" w:rsidRDefault="00007AC2" w:rsidP="00007AC2">
      <w:pPr>
        <w:spacing w:before="240" w:after="240" w:line="360" w:lineRule="auto"/>
        <w:ind w:right="134"/>
        <w:jc w:val="both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14:paraId="04C5A92C" w14:textId="77777777" w:rsidR="001E66EA" w:rsidRPr="00F138E0" w:rsidRDefault="001E66EA" w:rsidP="001E66EA">
      <w:pPr>
        <w:pStyle w:val="Abstract"/>
        <w:ind w:left="0" w:right="4"/>
        <w:jc w:val="both"/>
      </w:pPr>
      <w:r>
        <w:t>The mechanism of host cell invasion of s</w:t>
      </w:r>
      <w:r w:rsidRPr="00017547">
        <w:t xml:space="preserve">evere acute respiratory syndrome coronavirus-2 </w:t>
      </w:r>
      <w:r>
        <w:t xml:space="preserve">SARS-CoV-2 is connected with the interaction of </w:t>
      </w:r>
      <w:r w:rsidRPr="00542E5D">
        <w:t xml:space="preserve">spike protein </w:t>
      </w:r>
      <w:r>
        <w:t xml:space="preserve">(S) </w:t>
      </w:r>
      <w:r w:rsidRPr="00542E5D">
        <w:t>with angiotensin-converting enzyme 2 (ACE2)</w:t>
      </w:r>
      <w:r>
        <w:t xml:space="preserve"> through receptor-binding domain (RBD). Small molecules targeting this assembly are being investigated as drug </w:t>
      </w:r>
      <w:bookmarkStart w:id="0" w:name="_GoBack"/>
      <w:bookmarkEnd w:id="0"/>
      <w:r>
        <w:t xml:space="preserve">candidates to contrast SARS-CoV-2. In this context, chloroquine, an antimalarial agent </w:t>
      </w:r>
      <w:r w:rsidRPr="00422958">
        <w:t xml:space="preserve">proposed </w:t>
      </w:r>
      <w:r>
        <w:t>as a</w:t>
      </w:r>
      <w:r w:rsidRPr="00422958">
        <w:t xml:space="preserve"> repurposed </w:t>
      </w:r>
      <w:r>
        <w:t>drug to treat</w:t>
      </w:r>
      <w:r w:rsidRPr="00422958">
        <w:t xml:space="preserve"> coronavirus disease-19 (COVID-19), was hypothesized to bind RBD</w:t>
      </w:r>
      <w:r>
        <w:t xml:space="preserve"> among its other mechanisms</w:t>
      </w:r>
      <w:r w:rsidRPr="00422958">
        <w:t xml:space="preserve">. Similarly, artemisinin and its derivatives are being studied as potential antiviral agents. In this work, we investigated the interaction of artemisinin, </w:t>
      </w:r>
      <w:r>
        <w:t xml:space="preserve">its metabolite </w:t>
      </w:r>
      <w:r w:rsidRPr="00422958">
        <w:t>dihydroartemisinin and chloroquine with RBD</w:t>
      </w:r>
      <w:r>
        <w:t xml:space="preserve"> by means of computational tools and </w:t>
      </w:r>
      <w:r w:rsidRPr="00422958">
        <w:rPr>
          <w:i/>
        </w:rPr>
        <w:t>in vitro</w:t>
      </w:r>
      <w:r w:rsidRPr="00422958">
        <w:t xml:space="preserve">. Docking studies showed that </w:t>
      </w:r>
      <w:r>
        <w:t>the compounds interfere</w:t>
      </w:r>
      <w:r w:rsidRPr="00F138E0">
        <w:t xml:space="preserve"> with the same </w:t>
      </w:r>
      <w:r>
        <w:t>region of the protein and m</w:t>
      </w:r>
      <w:r w:rsidRPr="00F138E0">
        <w:t xml:space="preserve">olecular dynamics (MD) simulations demonstrated the stability of the predicted complexes. </w:t>
      </w:r>
      <w:r w:rsidRPr="001C20B1">
        <w:rPr>
          <w:color w:val="00B0F0"/>
        </w:rPr>
        <w:t xml:space="preserve">Bio-layer interferometry </w:t>
      </w:r>
      <w:r>
        <w:rPr>
          <w:color w:val="00B0F0"/>
        </w:rPr>
        <w:t xml:space="preserve">showed that </w:t>
      </w:r>
      <w:r>
        <w:rPr>
          <w:color w:val="00B0F0"/>
          <w:lang w:val="en-US"/>
        </w:rPr>
        <w:t>c</w:t>
      </w:r>
      <w:r w:rsidRPr="001C20B1">
        <w:rPr>
          <w:color w:val="00B0F0"/>
          <w:lang w:val="en-US"/>
        </w:rPr>
        <w:t>hloroquine dose-dependently binds RBD (K</w:t>
      </w:r>
      <w:r w:rsidRPr="001C20B1">
        <w:rPr>
          <w:color w:val="00B0F0"/>
          <w:vertAlign w:val="subscript"/>
          <w:lang w:val="en-US"/>
        </w:rPr>
        <w:t>D</w:t>
      </w:r>
      <w:r w:rsidRPr="001C20B1">
        <w:rPr>
          <w:color w:val="00B0F0"/>
          <w:lang w:val="en-US"/>
        </w:rPr>
        <w:t xml:space="preserve"> = 35.9 </w:t>
      </w:r>
      <w:r w:rsidRPr="001C20B1">
        <w:rPr>
          <w:color w:val="00B0F0"/>
          <w:lang w:val="en-US"/>
        </w:rPr>
        <w:sym w:font="Symbol" w:char="F06D"/>
      </w:r>
      <w:r w:rsidRPr="001C20B1">
        <w:rPr>
          <w:color w:val="00B0F0"/>
          <w:lang w:val="en-US"/>
        </w:rPr>
        <w:t xml:space="preserve">M) more </w:t>
      </w:r>
      <w:r>
        <w:rPr>
          <w:color w:val="00B0F0"/>
          <w:lang w:val="en-US"/>
        </w:rPr>
        <w:t>efficiently</w:t>
      </w:r>
      <w:r w:rsidRPr="001C20B1">
        <w:rPr>
          <w:color w:val="00B0F0"/>
          <w:lang w:val="en-US"/>
        </w:rPr>
        <w:t xml:space="preserve"> than </w:t>
      </w:r>
      <w:r>
        <w:rPr>
          <w:color w:val="00B0F0"/>
          <w:lang w:val="en-US"/>
        </w:rPr>
        <w:t>artemisinins.</w:t>
      </w:r>
    </w:p>
    <w:p w14:paraId="0538FFDA" w14:textId="5EF1FEB7" w:rsidR="00BB26A4" w:rsidRPr="00F138E0" w:rsidRDefault="00BB26A4" w:rsidP="00BB26A4">
      <w:pPr>
        <w:pStyle w:val="Abstract"/>
        <w:ind w:left="0" w:right="4"/>
        <w:jc w:val="both"/>
      </w:pPr>
    </w:p>
    <w:p w14:paraId="0B76FF0E" w14:textId="1E23CF18" w:rsidR="00FE5069" w:rsidRPr="00A70EEF" w:rsidRDefault="003F5551" w:rsidP="00BB26A4">
      <w:pPr>
        <w:spacing w:before="240" w:after="240" w:line="360" w:lineRule="auto"/>
        <w:ind w:right="4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70EEF">
        <w:rPr>
          <w:rFonts w:ascii="Times New Roman" w:eastAsia="Times New Roman" w:hAnsi="Times New Roman" w:cs="Times New Roman"/>
          <w:lang w:val="en-GB" w:eastAsia="en-GB"/>
        </w:rPr>
        <w:t>Keywords:</w:t>
      </w:r>
      <w:r w:rsidR="00F16BF5" w:rsidRPr="00A70EEF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88655A" w:rsidRPr="0088655A">
        <w:rPr>
          <w:rFonts w:ascii="Times New Roman" w:eastAsia="Times New Roman" w:hAnsi="Times New Roman" w:cs="Times New Roman"/>
          <w:lang w:val="en-GB" w:eastAsia="en-GB"/>
        </w:rPr>
        <w:t xml:space="preserve">SARS-CoV-2; artemisinin; spike protein; molecular dynamics; </w:t>
      </w:r>
      <w:r w:rsidR="00F54A63">
        <w:rPr>
          <w:rFonts w:ascii="Times New Roman" w:eastAsia="Times New Roman" w:hAnsi="Times New Roman" w:cs="Times New Roman"/>
          <w:lang w:val="en-GB" w:eastAsia="en-GB"/>
        </w:rPr>
        <w:t>B</w:t>
      </w:r>
      <w:r w:rsidR="0088655A" w:rsidRPr="0088655A">
        <w:rPr>
          <w:rFonts w:ascii="Times New Roman" w:eastAsia="Times New Roman" w:hAnsi="Times New Roman" w:cs="Times New Roman"/>
          <w:lang w:val="en-GB" w:eastAsia="en-GB"/>
        </w:rPr>
        <w:t>io-layer interferometry</w:t>
      </w:r>
    </w:p>
    <w:p w14:paraId="19453B9E" w14:textId="77777777" w:rsidR="00FE5069" w:rsidRPr="00756A77" w:rsidRDefault="00FE5069" w:rsidP="00373A2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E14F11A" w14:textId="77777777" w:rsidR="0088655A" w:rsidRDefault="0088655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42B5DE8A" w14:textId="45D7AD02" w:rsidR="008A571B" w:rsidRPr="00756A77" w:rsidRDefault="008D7F22" w:rsidP="00373A25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56A77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C</w:t>
      </w:r>
      <w:r w:rsidR="00041413">
        <w:rPr>
          <w:rFonts w:ascii="Times New Roman" w:hAnsi="Times New Roman" w:cs="Times New Roman"/>
          <w:b/>
          <w:sz w:val="24"/>
          <w:szCs w:val="24"/>
          <w:lang w:val="en-GB"/>
        </w:rPr>
        <w:t>omputational studies</w:t>
      </w:r>
    </w:p>
    <w:p w14:paraId="416CD120" w14:textId="10F9C9CA" w:rsidR="008D7F22" w:rsidRPr="00756A77" w:rsidRDefault="00041413" w:rsidP="00373A25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lang w:val="en-GB"/>
        </w:rPr>
        <w:t>Docking</w:t>
      </w:r>
    </w:p>
    <w:p w14:paraId="3C450FF7" w14:textId="4CE14C21" w:rsidR="005A30E4" w:rsidRDefault="00AE34D0" w:rsidP="000414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4D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structure of the </w:t>
      </w:r>
      <w:r w:rsidR="00973737">
        <w:rPr>
          <w:rFonts w:ascii="Times New Roman" w:hAnsi="Times New Roman" w:cs="Times New Roman"/>
          <w:sz w:val="24"/>
          <w:szCs w:val="24"/>
        </w:rPr>
        <w:t xml:space="preserve">macromolecular </w:t>
      </w:r>
      <w:r>
        <w:rPr>
          <w:rFonts w:ascii="Times New Roman" w:hAnsi="Times New Roman" w:cs="Times New Roman"/>
          <w:sz w:val="24"/>
          <w:szCs w:val="24"/>
        </w:rPr>
        <w:t xml:space="preserve">target </w:t>
      </w:r>
      <w:r w:rsidR="00CB7270">
        <w:rPr>
          <w:rFonts w:ascii="Times New Roman" w:hAnsi="Times New Roman" w:cs="Times New Roman"/>
          <w:sz w:val="24"/>
          <w:szCs w:val="24"/>
        </w:rPr>
        <w:t>was</w:t>
      </w:r>
      <w:r w:rsidRPr="00AE34D0">
        <w:rPr>
          <w:rFonts w:ascii="Times New Roman" w:hAnsi="Times New Roman" w:cs="Times New Roman"/>
          <w:sz w:val="24"/>
          <w:szCs w:val="24"/>
        </w:rPr>
        <w:t xml:space="preserve"> obtained from the RCSB Protein Data Bank (www.rcsb.org, PDB ID: </w:t>
      </w:r>
      <w:r w:rsidR="009302A7">
        <w:rPr>
          <w:rFonts w:ascii="Times New Roman" w:hAnsi="Times New Roman" w:cs="Times New Roman"/>
          <w:sz w:val="24"/>
          <w:szCs w:val="24"/>
        </w:rPr>
        <w:t>6</w:t>
      </w:r>
      <w:r w:rsidR="00041413">
        <w:rPr>
          <w:rFonts w:ascii="Times New Roman" w:hAnsi="Times New Roman" w:cs="Times New Roman"/>
          <w:sz w:val="24"/>
          <w:szCs w:val="24"/>
        </w:rPr>
        <w:t>VSB</w:t>
      </w:r>
      <w:r>
        <w:rPr>
          <w:rFonts w:ascii="Times New Roman" w:hAnsi="Times New Roman" w:cs="Times New Roman"/>
          <w:sz w:val="24"/>
          <w:szCs w:val="24"/>
        </w:rPr>
        <w:t xml:space="preserve">). Target </w:t>
      </w:r>
      <w:r w:rsidRPr="00AE34D0">
        <w:rPr>
          <w:rFonts w:ascii="Times New Roman" w:hAnsi="Times New Roman" w:cs="Times New Roman"/>
          <w:sz w:val="24"/>
          <w:szCs w:val="24"/>
        </w:rPr>
        <w:t>and ligands were prepared for the blind docking experiments which were performed using Autodock Vina (Molecular Graphics Laboratory, Department of Integrative Structural and Computational Biology, The Scripp</w:t>
      </w:r>
      <w:r w:rsidR="001C1B07">
        <w:rPr>
          <w:rFonts w:ascii="Times New Roman" w:hAnsi="Times New Roman" w:cs="Times New Roman"/>
          <w:sz w:val="24"/>
          <w:szCs w:val="24"/>
        </w:rPr>
        <w:t xml:space="preserve">s Research Institute, </w:t>
      </w:r>
      <w:r w:rsidRPr="00AE34D0">
        <w:rPr>
          <w:rFonts w:ascii="Times New Roman" w:hAnsi="Times New Roman" w:cs="Times New Roman"/>
          <w:sz w:val="24"/>
          <w:szCs w:val="24"/>
        </w:rPr>
        <w:t xml:space="preserve">CA, USA) (Trott and Olson 2010). </w:t>
      </w:r>
      <w:r w:rsidR="001C1B07">
        <w:rPr>
          <w:rFonts w:ascii="Times New Roman" w:hAnsi="Times New Roman" w:cs="Times New Roman"/>
          <w:sz w:val="24"/>
          <w:szCs w:val="24"/>
        </w:rPr>
        <w:t xml:space="preserve">R-chloroquine was used in these studies. </w:t>
      </w:r>
      <w:r w:rsidRPr="00AE34D0">
        <w:rPr>
          <w:rFonts w:ascii="Times New Roman" w:hAnsi="Times New Roman" w:cs="Times New Roman"/>
          <w:sz w:val="24"/>
          <w:szCs w:val="24"/>
        </w:rPr>
        <w:t>Output data (energies, interaction patterns) were analyzed and scored using UCSF Chimera molecular viewer (Pettersen et al. 2004)</w:t>
      </w:r>
      <w:r>
        <w:rPr>
          <w:rFonts w:ascii="Times New Roman" w:hAnsi="Times New Roman" w:cs="Times New Roman"/>
          <w:sz w:val="24"/>
          <w:szCs w:val="24"/>
        </w:rPr>
        <w:t>, which was</w:t>
      </w:r>
      <w:r w:rsidRPr="00AE34D0">
        <w:rPr>
          <w:rFonts w:ascii="Times New Roman" w:hAnsi="Times New Roman" w:cs="Times New Roman"/>
          <w:sz w:val="24"/>
          <w:szCs w:val="24"/>
        </w:rPr>
        <w:t xml:space="preserve"> also used to produce the artworks.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51C5">
        <w:rPr>
          <w:rFonts w:ascii="Times New Roman" w:hAnsi="Times New Roman" w:cs="Times New Roman"/>
          <w:sz w:val="24"/>
          <w:szCs w:val="24"/>
        </w:rPr>
        <w:t>Values are expressed in kcal/mol and refer to t</w:t>
      </w:r>
      <w:r w:rsidR="00F16BF5">
        <w:rPr>
          <w:rFonts w:ascii="Times New Roman" w:hAnsi="Times New Roman" w:cs="Times New Roman"/>
          <w:sz w:val="24"/>
          <w:szCs w:val="24"/>
        </w:rPr>
        <w:t>he most favored predicted pose.</w:t>
      </w:r>
      <w:r w:rsidR="004613BE">
        <w:rPr>
          <w:rFonts w:ascii="Times New Roman" w:hAnsi="Times New Roman" w:cs="Times New Roman"/>
          <w:sz w:val="24"/>
          <w:szCs w:val="24"/>
        </w:rPr>
        <w:t xml:space="preserve"> Binding site analysis was performed using DeepSite (</w:t>
      </w:r>
      <w:r w:rsidR="004613BE" w:rsidRPr="004613BE">
        <w:rPr>
          <w:rFonts w:ascii="Times New Roman" w:hAnsi="Times New Roman" w:cs="Times New Roman"/>
          <w:sz w:val="24"/>
          <w:szCs w:val="24"/>
        </w:rPr>
        <w:t>Jiménez</w:t>
      </w:r>
      <w:r w:rsidR="004613BE">
        <w:rPr>
          <w:rFonts w:ascii="Times New Roman" w:hAnsi="Times New Roman" w:cs="Times New Roman"/>
          <w:sz w:val="24"/>
          <w:szCs w:val="24"/>
        </w:rPr>
        <w:t xml:space="preserve"> et al. 2017).</w:t>
      </w:r>
    </w:p>
    <w:p w14:paraId="7E7E626A" w14:textId="77777777" w:rsidR="00041413" w:rsidRDefault="00041413" w:rsidP="000414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EA182" w14:textId="78C4C685" w:rsidR="00041413" w:rsidRPr="00756A77" w:rsidRDefault="00041413" w:rsidP="00041413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lang w:val="en-GB"/>
        </w:rPr>
        <w:t>Molecular dynamics (MD) simulations</w:t>
      </w:r>
    </w:p>
    <w:p w14:paraId="5795E0AA" w14:textId="5E643F18" w:rsidR="00041413" w:rsidRDefault="00B45EB2" w:rsidP="000414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EB2">
        <w:rPr>
          <w:rFonts w:ascii="Times New Roman" w:hAnsi="Times New Roman" w:cs="Times New Roman"/>
          <w:sz w:val="24"/>
          <w:szCs w:val="24"/>
        </w:rPr>
        <w:t>Molecular dynamics simulations were carried out using PlayMolecule (Accelera, Middlesex, UK) starting from the output model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45EB2">
        <w:rPr>
          <w:rFonts w:ascii="Times New Roman" w:hAnsi="Times New Roman" w:cs="Times New Roman"/>
          <w:sz w:val="24"/>
          <w:szCs w:val="24"/>
        </w:rPr>
        <w:t xml:space="preserve"> of docking experiments. Ligand was prepared by running Parametrize function</w:t>
      </w:r>
      <w:r>
        <w:rPr>
          <w:rFonts w:ascii="Times New Roman" w:hAnsi="Times New Roman" w:cs="Times New Roman"/>
          <w:sz w:val="24"/>
          <w:szCs w:val="24"/>
        </w:rPr>
        <w:t xml:space="preserve"> based on GAFF2 force field (Galvelis et al. 2016)</w:t>
      </w:r>
      <w:r w:rsidRPr="00B45EB2">
        <w:rPr>
          <w:rFonts w:ascii="Times New Roman" w:hAnsi="Times New Roman" w:cs="Times New Roman"/>
          <w:sz w:val="24"/>
          <w:szCs w:val="24"/>
        </w:rPr>
        <w:t>. The complex was prepared for the simulation using ProteinPrepare and SystemBuilder functions, setting pH = 7.4, AMBER force field and de</w:t>
      </w:r>
      <w:r>
        <w:rPr>
          <w:rFonts w:ascii="Times New Roman" w:hAnsi="Times New Roman" w:cs="Times New Roman"/>
          <w:sz w:val="24"/>
          <w:szCs w:val="24"/>
        </w:rPr>
        <w:t>fault experiment parameters (</w:t>
      </w:r>
      <w:r w:rsidRPr="00B45EB2">
        <w:rPr>
          <w:rFonts w:ascii="Times New Roman" w:hAnsi="Times New Roman" w:cs="Times New Roman"/>
          <w:sz w:val="24"/>
          <w:szCs w:val="24"/>
        </w:rPr>
        <w:t>Martínez-Rosell</w:t>
      </w:r>
      <w:r>
        <w:rPr>
          <w:rFonts w:ascii="Times New Roman" w:hAnsi="Times New Roman" w:cs="Times New Roman"/>
          <w:sz w:val="24"/>
          <w:szCs w:val="24"/>
        </w:rPr>
        <w:t xml:space="preserve"> et al. 2017)</w:t>
      </w:r>
      <w:r w:rsidRPr="00B45EB2">
        <w:rPr>
          <w:rFonts w:ascii="Times New Roman" w:hAnsi="Times New Roman" w:cs="Times New Roman"/>
          <w:sz w:val="24"/>
          <w:szCs w:val="24"/>
        </w:rPr>
        <w:t>. A simulation of 25 ns was carried out using Simpl</w:t>
      </w:r>
      <w:r>
        <w:rPr>
          <w:rFonts w:ascii="Times New Roman" w:hAnsi="Times New Roman" w:cs="Times New Roman"/>
          <w:sz w:val="24"/>
          <w:szCs w:val="24"/>
        </w:rPr>
        <w:t>eRun, with default settings (Doerr et al. 2018).</w:t>
      </w:r>
      <w:r w:rsidR="009941C3">
        <w:rPr>
          <w:rFonts w:ascii="Times New Roman" w:hAnsi="Times New Roman" w:cs="Times New Roman"/>
          <w:sz w:val="24"/>
          <w:szCs w:val="24"/>
        </w:rPr>
        <w:t xml:space="preserve"> Calculation of average root mean square deviation (RMSD) and standard deviation was performed using Excel 15.31 (Microsoft, WA, USA).</w:t>
      </w:r>
    </w:p>
    <w:p w14:paraId="3DC30B83" w14:textId="77777777" w:rsidR="002F36B5" w:rsidRDefault="002F36B5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ABE920" w14:textId="28879108" w:rsidR="00A766E8" w:rsidRDefault="00A766E8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6E8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73D3A510" wp14:editId="58308BC7">
            <wp:extent cx="3963600" cy="26028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5086" w14:textId="462F960C" w:rsidR="00A766E8" w:rsidRDefault="004613BE" w:rsidP="00E84A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S1. Predicted ligand binding sites on RBD</w:t>
      </w:r>
      <w:r w:rsidR="00A766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Site 1: </w:t>
      </w:r>
      <w:r w:rsidR="000F521D">
        <w:rPr>
          <w:rFonts w:ascii="Times New Roman" w:hAnsi="Times New Roman" w:cs="Times New Roman"/>
          <w:sz w:val="24"/>
          <w:szCs w:val="24"/>
        </w:rPr>
        <w:t>residues 417</w:t>
      </w:r>
      <w:r w:rsidR="009922DF">
        <w:rPr>
          <w:rFonts w:ascii="Times New Roman" w:hAnsi="Times New Roman" w:cs="Times New Roman"/>
          <w:sz w:val="24"/>
          <w:szCs w:val="24"/>
        </w:rPr>
        <w:t xml:space="preserve">-518; site 2: </w:t>
      </w:r>
      <w:r w:rsidR="000F521D">
        <w:rPr>
          <w:rFonts w:ascii="Times New Roman" w:hAnsi="Times New Roman" w:cs="Times New Roman"/>
          <w:sz w:val="24"/>
          <w:szCs w:val="24"/>
        </w:rPr>
        <w:t>residues 338-37</w:t>
      </w:r>
      <w:r w:rsidR="00B13153">
        <w:rPr>
          <w:rFonts w:ascii="Times New Roman" w:hAnsi="Times New Roman" w:cs="Times New Roman"/>
          <w:sz w:val="24"/>
          <w:szCs w:val="24"/>
        </w:rPr>
        <w:t>4</w:t>
      </w:r>
      <w:r w:rsidR="000F521D">
        <w:rPr>
          <w:rFonts w:ascii="Times New Roman" w:hAnsi="Times New Roman" w:cs="Times New Roman"/>
          <w:sz w:val="24"/>
          <w:szCs w:val="24"/>
        </w:rPr>
        <w:t>; site 3: residues 377-415.</w:t>
      </w:r>
    </w:p>
    <w:p w14:paraId="0E88602B" w14:textId="77777777" w:rsidR="00A766E8" w:rsidRDefault="00A766E8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9D6406" w14:textId="049E5391" w:rsidR="002F36B5" w:rsidRDefault="002F36B5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36B5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48F89587" wp14:editId="4AE1352B">
            <wp:extent cx="5040000" cy="381015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AD94" w14:textId="2D2BB32F" w:rsidR="002F36B5" w:rsidRDefault="002F36B5" w:rsidP="002F3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Detailed view of the predicted interaction pattern for chloroquine (red), artemisinin (green) and dihydroartemisinin (blue) with RBD.</w:t>
      </w:r>
    </w:p>
    <w:p w14:paraId="7713264C" w14:textId="77777777" w:rsidR="002F36B5" w:rsidRDefault="002F36B5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D0C79" w14:textId="68EBF6E4" w:rsidR="007D144A" w:rsidRDefault="001A16B8" w:rsidP="007D14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16B8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3F6B7925" wp14:editId="2F6DB466">
            <wp:extent cx="4320000" cy="259523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DEC" w14:textId="5FAB6278" w:rsidR="00B74005" w:rsidRPr="002F36B5" w:rsidRDefault="007D144A" w:rsidP="002F36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RMSD trajectories, represented for ligands and proteins,</w:t>
      </w:r>
      <w:r w:rsidR="001A16B8">
        <w:rPr>
          <w:rFonts w:ascii="Times New Roman" w:hAnsi="Times New Roman" w:cs="Times New Roman"/>
          <w:sz w:val="24"/>
          <w:szCs w:val="24"/>
        </w:rPr>
        <w:t xml:space="preserve"> for RBD-artemisinin, RBD-dihydroartemisinin and </w:t>
      </w:r>
      <w:r w:rsidR="009F287B">
        <w:rPr>
          <w:rFonts w:ascii="Times New Roman" w:hAnsi="Times New Roman" w:cs="Times New Roman"/>
          <w:sz w:val="24"/>
          <w:szCs w:val="24"/>
        </w:rPr>
        <w:t>RBD-chloroquine</w:t>
      </w:r>
      <w:r>
        <w:rPr>
          <w:rFonts w:ascii="Times New Roman" w:hAnsi="Times New Roman" w:cs="Times New Roman"/>
          <w:sz w:val="24"/>
          <w:szCs w:val="24"/>
        </w:rPr>
        <w:t xml:space="preserve"> complexes.</w:t>
      </w:r>
    </w:p>
    <w:p w14:paraId="2CB561CF" w14:textId="77777777" w:rsidR="00E84AB6" w:rsidRDefault="00E84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C57C41" w14:textId="0085EBD8" w:rsidR="00986A5E" w:rsidRPr="00986A5E" w:rsidRDefault="00986A5E" w:rsidP="00F16B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A5E">
        <w:rPr>
          <w:rFonts w:ascii="Times New Roman" w:hAnsi="Times New Roman" w:cs="Times New Roman"/>
          <w:b/>
          <w:sz w:val="24"/>
          <w:szCs w:val="24"/>
        </w:rPr>
        <w:lastRenderedPageBreak/>
        <w:t>Bio</w:t>
      </w:r>
      <w:r w:rsidR="0081085A">
        <w:rPr>
          <w:rFonts w:ascii="Times New Roman" w:hAnsi="Times New Roman" w:cs="Times New Roman"/>
          <w:b/>
          <w:sz w:val="24"/>
          <w:szCs w:val="24"/>
        </w:rPr>
        <w:t>-</w:t>
      </w:r>
      <w:r w:rsidRPr="00986A5E">
        <w:rPr>
          <w:rFonts w:ascii="Times New Roman" w:hAnsi="Times New Roman" w:cs="Times New Roman"/>
          <w:b/>
          <w:sz w:val="24"/>
          <w:szCs w:val="24"/>
        </w:rPr>
        <w:t xml:space="preserve">layer </w:t>
      </w:r>
      <w:r w:rsidR="00D74C13">
        <w:rPr>
          <w:rFonts w:ascii="Times New Roman" w:hAnsi="Times New Roman" w:cs="Times New Roman"/>
          <w:b/>
          <w:sz w:val="24"/>
          <w:szCs w:val="24"/>
        </w:rPr>
        <w:t>i</w:t>
      </w:r>
      <w:r w:rsidRPr="00986A5E">
        <w:rPr>
          <w:rFonts w:ascii="Times New Roman" w:hAnsi="Times New Roman" w:cs="Times New Roman"/>
          <w:b/>
          <w:sz w:val="24"/>
          <w:szCs w:val="24"/>
        </w:rPr>
        <w:t>nterferometry</w:t>
      </w:r>
    </w:p>
    <w:p w14:paraId="76E3C6B7" w14:textId="30CED084" w:rsidR="005D4D73" w:rsidRDefault="00986A5E" w:rsidP="00F16B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Tested compounds</w:t>
      </w:r>
      <w:r w:rsidRPr="00986A5E">
        <w:rPr>
          <w:rFonts w:ascii="Times New Roman" w:hAnsi="Times New Roman" w:cs="Times New Roman"/>
          <w:sz w:val="24"/>
          <w:szCs w:val="24"/>
        </w:rPr>
        <w:t xml:space="preserve"> we</w:t>
      </w:r>
      <w:r>
        <w:rPr>
          <w:rFonts w:ascii="Times New Roman" w:hAnsi="Times New Roman" w:cs="Times New Roman"/>
          <w:sz w:val="24"/>
          <w:szCs w:val="24"/>
        </w:rPr>
        <w:t xml:space="preserve">re diluted to </w:t>
      </w:r>
      <w:r w:rsidR="005D4D73">
        <w:rPr>
          <w:rFonts w:ascii="Times New Roman" w:hAnsi="Times New Roman" w:cs="Times New Roman"/>
          <w:sz w:val="24"/>
          <w:szCs w:val="24"/>
        </w:rPr>
        <w:t>opportune concentrations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D73">
        <w:rPr>
          <w:rFonts w:ascii="Times New Roman" w:hAnsi="Times New Roman" w:cs="Times New Roman"/>
          <w:sz w:val="24"/>
          <w:szCs w:val="24"/>
        </w:rPr>
        <w:t>(1-100</w:t>
      </w:r>
      <w:r>
        <w:rPr>
          <w:rFonts w:ascii="Times New Roman" w:hAnsi="Times New Roman" w:cs="Times New Roman"/>
          <w:sz w:val="24"/>
          <w:szCs w:val="24"/>
        </w:rPr>
        <w:t xml:space="preserve"> μM</w:t>
      </w:r>
      <w:r w:rsidR="005D4D7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with PBS</w:t>
      </w:r>
      <w:r w:rsidR="005D4D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D7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urified</w:t>
      </w:r>
      <w:r w:rsidRPr="00986A5E">
        <w:rPr>
          <w:rFonts w:ascii="Times New Roman" w:hAnsi="Times New Roman" w:cs="Times New Roman"/>
          <w:sz w:val="24"/>
          <w:szCs w:val="24"/>
        </w:rPr>
        <w:t xml:space="preserve"> SARS-CoV-2 RBD peptide (S</w:t>
      </w:r>
      <w:r>
        <w:rPr>
          <w:rFonts w:ascii="Times New Roman" w:hAnsi="Times New Roman" w:cs="Times New Roman"/>
          <w:sz w:val="24"/>
          <w:szCs w:val="24"/>
        </w:rPr>
        <w:t xml:space="preserve">ino Biological, China) was </w:t>
      </w:r>
      <w:r w:rsidRPr="00986A5E">
        <w:rPr>
          <w:rFonts w:ascii="Times New Roman" w:hAnsi="Times New Roman" w:cs="Times New Roman"/>
          <w:sz w:val="24"/>
          <w:szCs w:val="24"/>
        </w:rPr>
        <w:t>conjugated with biotin using EZ-Link</w:t>
      </w:r>
      <w:r w:rsidRPr="00986A5E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>
        <w:rPr>
          <w:rFonts w:ascii="Times New Roman" w:hAnsi="Times New Roman" w:cs="Times New Roman"/>
          <w:sz w:val="24"/>
          <w:szCs w:val="24"/>
        </w:rPr>
        <w:t xml:space="preserve"> Sulfo-NHS-Biotin </w:t>
      </w:r>
      <w:r w:rsidRPr="00986A5E">
        <w:rPr>
          <w:rFonts w:ascii="Times New Roman" w:hAnsi="Times New Roman" w:cs="Times New Roman"/>
          <w:sz w:val="24"/>
          <w:szCs w:val="24"/>
        </w:rPr>
        <w:t>(Genemore, China) following t</w:t>
      </w:r>
      <w:r>
        <w:rPr>
          <w:rFonts w:ascii="Times New Roman" w:hAnsi="Times New Roman" w:cs="Times New Roman"/>
          <w:sz w:val="24"/>
          <w:szCs w:val="24"/>
        </w:rPr>
        <w:t xml:space="preserve">he manufacturer’s protocol. </w:t>
      </w:r>
      <w:r w:rsidRPr="00986A5E">
        <w:rPr>
          <w:rFonts w:ascii="Times New Roman" w:hAnsi="Times New Roman" w:cs="Times New Roman"/>
          <w:sz w:val="24"/>
          <w:szCs w:val="24"/>
        </w:rPr>
        <w:t>Then, the biotinyla</w:t>
      </w:r>
      <w:r>
        <w:rPr>
          <w:rFonts w:ascii="Times New Roman" w:hAnsi="Times New Roman" w:cs="Times New Roman"/>
          <w:sz w:val="24"/>
          <w:szCs w:val="24"/>
        </w:rPr>
        <w:t xml:space="preserve">ted SARS-CoV-2 RBD peptide was </w:t>
      </w:r>
      <w:r w:rsidRPr="00986A5E">
        <w:rPr>
          <w:rFonts w:ascii="Times New Roman" w:hAnsi="Times New Roman" w:cs="Times New Roman"/>
          <w:sz w:val="24"/>
          <w:szCs w:val="24"/>
        </w:rPr>
        <w:t>immobilized onto Super St</w:t>
      </w:r>
      <w:r>
        <w:rPr>
          <w:rFonts w:ascii="Times New Roman" w:hAnsi="Times New Roman" w:cs="Times New Roman"/>
          <w:sz w:val="24"/>
          <w:szCs w:val="24"/>
        </w:rPr>
        <w:t xml:space="preserve">reptavidin (SSA) biosensors (Fortebio, </w:t>
      </w:r>
      <w:r w:rsidR="00036904">
        <w:rPr>
          <w:rFonts w:ascii="Times New Roman" w:hAnsi="Times New Roman" w:cs="Times New Roman"/>
          <w:sz w:val="24"/>
          <w:szCs w:val="24"/>
        </w:rPr>
        <w:t>USA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36904" w:rsidRPr="00036904">
        <w:rPr>
          <w:rFonts w:ascii="Times New Roman" w:hAnsi="Times New Roman" w:cs="Times New Roman"/>
          <w:sz w:val="24"/>
          <w:szCs w:val="24"/>
        </w:rPr>
        <w:t xml:space="preserve"> </w:t>
      </w:r>
      <w:r w:rsidR="005D4D73">
        <w:rPr>
          <w:rFonts w:ascii="Times New Roman" w:hAnsi="Times New Roman" w:cs="Times New Roman"/>
          <w:sz w:val="24"/>
          <w:szCs w:val="24"/>
        </w:rPr>
        <w:t xml:space="preserve">As for </w:t>
      </w:r>
      <w:r w:rsidR="005D4D73" w:rsidRPr="00986A5E">
        <w:rPr>
          <w:rFonts w:ascii="Times New Roman" w:hAnsi="Times New Roman" w:cs="Times New Roman"/>
          <w:sz w:val="24"/>
          <w:szCs w:val="24"/>
        </w:rPr>
        <w:t>ACE2-His</w:t>
      </w:r>
      <w:r w:rsidR="005D4D73">
        <w:rPr>
          <w:rFonts w:ascii="Times New Roman" w:hAnsi="Times New Roman" w:cs="Times New Roman"/>
          <w:sz w:val="24"/>
          <w:szCs w:val="24"/>
        </w:rPr>
        <w:t xml:space="preserve"> </w:t>
      </w:r>
      <w:r w:rsidR="005D4D73" w:rsidRPr="00986A5E">
        <w:rPr>
          <w:rFonts w:ascii="Times New Roman" w:hAnsi="Times New Roman" w:cs="Times New Roman"/>
          <w:sz w:val="24"/>
          <w:szCs w:val="24"/>
        </w:rPr>
        <w:t>(Sino Biologi</w:t>
      </w:r>
      <w:r w:rsidR="005D4D73">
        <w:rPr>
          <w:rFonts w:ascii="Times New Roman" w:hAnsi="Times New Roman" w:cs="Times New Roman"/>
          <w:sz w:val="24"/>
          <w:szCs w:val="24"/>
        </w:rPr>
        <w:t>cal, China),</w:t>
      </w:r>
      <w:r w:rsidR="005D4D73" w:rsidRPr="00986A5E">
        <w:rPr>
          <w:rFonts w:ascii="Times New Roman" w:hAnsi="Times New Roman" w:cs="Times New Roman"/>
          <w:sz w:val="24"/>
          <w:szCs w:val="24"/>
        </w:rPr>
        <w:t xml:space="preserve"> </w:t>
      </w:r>
      <w:r w:rsidR="005D4D73">
        <w:rPr>
          <w:rFonts w:ascii="Times New Roman" w:hAnsi="Times New Roman" w:cs="Times New Roman"/>
          <w:sz w:val="24"/>
          <w:szCs w:val="24"/>
        </w:rPr>
        <w:t>the</w:t>
      </w:r>
      <w:r w:rsidR="005D4D73" w:rsidRPr="00986A5E">
        <w:rPr>
          <w:rFonts w:ascii="Times New Roman" w:hAnsi="Times New Roman" w:cs="Times New Roman"/>
          <w:sz w:val="24"/>
          <w:szCs w:val="24"/>
        </w:rPr>
        <w:t xml:space="preserve"> protein </w:t>
      </w:r>
      <w:r w:rsidR="005D4D73">
        <w:rPr>
          <w:rFonts w:ascii="Times New Roman" w:hAnsi="Times New Roman" w:cs="Times New Roman"/>
          <w:sz w:val="24"/>
          <w:szCs w:val="24"/>
        </w:rPr>
        <w:t xml:space="preserve">was immobilized </w:t>
      </w:r>
      <w:r w:rsidR="005D4D73" w:rsidRPr="00986A5E">
        <w:rPr>
          <w:rFonts w:ascii="Times New Roman" w:hAnsi="Times New Roman" w:cs="Times New Roman"/>
          <w:sz w:val="24"/>
          <w:szCs w:val="24"/>
        </w:rPr>
        <w:t xml:space="preserve">onto the </w:t>
      </w:r>
      <w:r w:rsidR="005D4D73">
        <w:rPr>
          <w:rFonts w:ascii="Times New Roman" w:hAnsi="Times New Roman" w:cs="Times New Roman"/>
          <w:sz w:val="24"/>
          <w:szCs w:val="24"/>
        </w:rPr>
        <w:t xml:space="preserve">biosensor coated with </w:t>
      </w:r>
      <w:r w:rsidR="002D4D76" w:rsidRPr="002D4D76">
        <w:rPr>
          <w:rFonts w:ascii="Times New Roman" w:hAnsi="Times New Roman" w:cs="Times New Roman"/>
          <w:sz w:val="24"/>
          <w:szCs w:val="24"/>
        </w:rPr>
        <w:t>nickel-nitrilotriacetic acid (Ni-NTA</w:t>
      </w:r>
      <w:r w:rsidR="005D4D73">
        <w:rPr>
          <w:rFonts w:ascii="Times New Roman" w:hAnsi="Times New Roman" w:cs="Times New Roman"/>
          <w:sz w:val="24"/>
          <w:szCs w:val="24"/>
        </w:rPr>
        <w:t xml:space="preserve">, </w:t>
      </w:r>
      <w:r w:rsidR="005D4D73" w:rsidRPr="00986A5E">
        <w:rPr>
          <w:rFonts w:ascii="Times New Roman" w:hAnsi="Times New Roman" w:cs="Times New Roman"/>
          <w:sz w:val="24"/>
          <w:szCs w:val="24"/>
        </w:rPr>
        <w:t>Fortebio, United States</w:t>
      </w:r>
      <w:r w:rsidR="002D4D76" w:rsidRPr="002D4D76">
        <w:rPr>
          <w:rFonts w:ascii="Times New Roman" w:hAnsi="Times New Roman" w:cs="Times New Roman"/>
          <w:sz w:val="24"/>
          <w:szCs w:val="24"/>
        </w:rPr>
        <w:t>)</w:t>
      </w:r>
      <w:r w:rsidR="005D4D73">
        <w:rPr>
          <w:rFonts w:ascii="Times New Roman" w:hAnsi="Times New Roman" w:cs="Times New Roman"/>
          <w:sz w:val="24"/>
          <w:szCs w:val="24"/>
        </w:rPr>
        <w:t xml:space="preserve">. </w:t>
      </w:r>
      <w:r w:rsidR="00036904">
        <w:rPr>
          <w:rFonts w:ascii="Times New Roman" w:hAnsi="Times New Roman" w:cs="Times New Roman"/>
          <w:sz w:val="24"/>
          <w:szCs w:val="24"/>
        </w:rPr>
        <w:t xml:space="preserve">After </w:t>
      </w:r>
      <w:r w:rsidR="00036904" w:rsidRPr="00986A5E">
        <w:rPr>
          <w:rFonts w:ascii="Times New Roman" w:hAnsi="Times New Roman" w:cs="Times New Roman"/>
          <w:sz w:val="24"/>
          <w:szCs w:val="24"/>
        </w:rPr>
        <w:t>wa</w:t>
      </w:r>
      <w:r w:rsidR="00036904">
        <w:rPr>
          <w:rFonts w:ascii="Times New Roman" w:hAnsi="Times New Roman" w:cs="Times New Roman"/>
          <w:sz w:val="24"/>
          <w:szCs w:val="24"/>
        </w:rPr>
        <w:t xml:space="preserve">shing (60 seconds) and </w:t>
      </w:r>
      <w:r w:rsidR="00036904" w:rsidRPr="00986A5E">
        <w:rPr>
          <w:rFonts w:ascii="Times New Roman" w:hAnsi="Times New Roman" w:cs="Times New Roman"/>
          <w:sz w:val="24"/>
          <w:szCs w:val="24"/>
        </w:rPr>
        <w:t>baseline step with PBS</w:t>
      </w:r>
      <w:r w:rsidR="00036904">
        <w:rPr>
          <w:rFonts w:ascii="Times New Roman" w:hAnsi="Times New Roman" w:cs="Times New Roman"/>
          <w:sz w:val="24"/>
          <w:szCs w:val="24"/>
        </w:rPr>
        <w:t xml:space="preserve"> containing 2% DMSO (Sigma, USA</w:t>
      </w:r>
      <w:r w:rsidR="00036904" w:rsidRPr="00986A5E">
        <w:rPr>
          <w:rFonts w:ascii="Times New Roman" w:hAnsi="Times New Roman" w:cs="Times New Roman"/>
          <w:sz w:val="24"/>
          <w:szCs w:val="24"/>
        </w:rPr>
        <w:t>), bi</w:t>
      </w:r>
      <w:r w:rsidR="005D4D73">
        <w:rPr>
          <w:rFonts w:ascii="Times New Roman" w:hAnsi="Times New Roman" w:cs="Times New Roman"/>
          <w:sz w:val="24"/>
          <w:szCs w:val="24"/>
        </w:rPr>
        <w:t>osensor tips were immersed into</w:t>
      </w:r>
      <w:r w:rsidR="00036904" w:rsidRPr="00986A5E">
        <w:rPr>
          <w:rFonts w:ascii="Times New Roman" w:hAnsi="Times New Roman" w:cs="Times New Roman"/>
          <w:sz w:val="24"/>
          <w:szCs w:val="24"/>
        </w:rPr>
        <w:t xml:space="preserve"> the wells </w:t>
      </w:r>
      <w:r w:rsidR="005D4D73">
        <w:rPr>
          <w:rFonts w:ascii="Times New Roman" w:hAnsi="Times New Roman" w:cs="Times New Roman"/>
          <w:sz w:val="24"/>
          <w:szCs w:val="24"/>
        </w:rPr>
        <w:t>containing</w:t>
      </w:r>
      <w:r w:rsidR="00036904" w:rsidRPr="00986A5E">
        <w:rPr>
          <w:rFonts w:ascii="Times New Roman" w:hAnsi="Times New Roman" w:cs="Times New Roman"/>
          <w:sz w:val="24"/>
          <w:szCs w:val="24"/>
        </w:rPr>
        <w:t xml:space="preserve"> serial dilutions and allowed to ass</w:t>
      </w:r>
      <w:r w:rsidR="005D4D73">
        <w:rPr>
          <w:rFonts w:ascii="Times New Roman" w:hAnsi="Times New Roman" w:cs="Times New Roman"/>
          <w:sz w:val="24"/>
          <w:szCs w:val="24"/>
        </w:rPr>
        <w:t xml:space="preserve">ociate (300 seconds). A </w:t>
      </w:r>
      <w:r w:rsidR="00036904" w:rsidRPr="00986A5E">
        <w:rPr>
          <w:rFonts w:ascii="Times New Roman" w:hAnsi="Times New Roman" w:cs="Times New Roman"/>
          <w:sz w:val="24"/>
          <w:szCs w:val="24"/>
        </w:rPr>
        <w:t>dissociation step</w:t>
      </w:r>
      <w:r w:rsidR="005D4D73">
        <w:rPr>
          <w:rFonts w:ascii="Times New Roman" w:hAnsi="Times New Roman" w:cs="Times New Roman"/>
          <w:sz w:val="24"/>
          <w:szCs w:val="24"/>
        </w:rPr>
        <w:t xml:space="preserve"> was then performed (</w:t>
      </w:r>
      <w:r w:rsidR="00036904" w:rsidRPr="00986A5E">
        <w:rPr>
          <w:rFonts w:ascii="Times New Roman" w:hAnsi="Times New Roman" w:cs="Times New Roman"/>
          <w:sz w:val="24"/>
          <w:szCs w:val="24"/>
        </w:rPr>
        <w:t>300 seconds</w:t>
      </w:r>
      <w:r w:rsidR="005D4D73">
        <w:rPr>
          <w:rFonts w:ascii="Times New Roman" w:hAnsi="Times New Roman" w:cs="Times New Roman"/>
          <w:sz w:val="24"/>
          <w:szCs w:val="24"/>
        </w:rPr>
        <w:t>)</w:t>
      </w:r>
      <w:r w:rsidR="00036904" w:rsidRPr="00986A5E">
        <w:rPr>
          <w:rFonts w:ascii="Times New Roman" w:hAnsi="Times New Roman" w:cs="Times New Roman"/>
          <w:sz w:val="24"/>
          <w:szCs w:val="24"/>
        </w:rPr>
        <w:t>.</w:t>
      </w:r>
      <w:r w:rsidR="005D4D73">
        <w:rPr>
          <w:rFonts w:ascii="Times New Roman" w:hAnsi="Times New Roman" w:cs="Times New Roman"/>
          <w:sz w:val="24"/>
          <w:szCs w:val="24"/>
        </w:rPr>
        <w:t xml:space="preserve"> KD values were calculated</w:t>
      </w:r>
      <w:r w:rsidR="005D4D73" w:rsidRPr="00986A5E">
        <w:rPr>
          <w:rFonts w:ascii="Times New Roman" w:hAnsi="Times New Roman" w:cs="Times New Roman"/>
          <w:sz w:val="24"/>
          <w:szCs w:val="24"/>
        </w:rPr>
        <w:t xml:space="preserve"> using a 1:1 binding model in Data Analysis Software 9.0 (Fortebio, </w:t>
      </w:r>
      <w:r w:rsidR="005D4D73">
        <w:rPr>
          <w:rFonts w:ascii="Times New Roman" w:hAnsi="Times New Roman" w:cs="Times New Roman"/>
          <w:sz w:val="24"/>
          <w:szCs w:val="24"/>
        </w:rPr>
        <w:t>USA</w:t>
      </w:r>
      <w:r w:rsidR="005D4D73" w:rsidRPr="00986A5E">
        <w:rPr>
          <w:rFonts w:ascii="Times New Roman" w:hAnsi="Times New Roman" w:cs="Times New Roman"/>
          <w:sz w:val="24"/>
          <w:szCs w:val="24"/>
        </w:rPr>
        <w:t>).</w:t>
      </w:r>
    </w:p>
    <w:p w14:paraId="0E695927" w14:textId="020EECFA" w:rsidR="00D74C13" w:rsidRDefault="00D74C13" w:rsidP="00D74C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C13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11A5F2D0" wp14:editId="2660CDB0">
            <wp:extent cx="4318000" cy="6159500"/>
            <wp:effectExtent l="0" t="0" r="0" b="1270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BB1B" w14:textId="4C76DFE2" w:rsidR="00D74C13" w:rsidRDefault="00D74C13" w:rsidP="00D74C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Bio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layer interferometry study for the interaction of chloroquine with RBD. </w:t>
      </w:r>
      <w:r w:rsidRPr="00D74C13">
        <w:rPr>
          <w:rFonts w:ascii="Times New Roman" w:hAnsi="Times New Roman" w:cs="Times New Roman"/>
          <w:sz w:val="24"/>
          <w:szCs w:val="24"/>
        </w:rPr>
        <w:t>K</w:t>
      </w:r>
      <w:r w:rsidRPr="00D74C1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D74C13">
        <w:rPr>
          <w:rFonts w:ascii="Times New Roman" w:hAnsi="Times New Roman" w:cs="Times New Roman"/>
          <w:sz w:val="24"/>
          <w:szCs w:val="24"/>
        </w:rPr>
        <w:t>3.59 x 10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 M;</w:t>
      </w:r>
      <w:r w:rsidRPr="00D74C13">
        <w:rPr>
          <w:rFonts w:ascii="Times New Roman" w:hAnsi="Times New Roman" w:cs="Times New Roman"/>
          <w:sz w:val="24"/>
          <w:szCs w:val="24"/>
        </w:rPr>
        <w:t xml:space="preserve"> k</w:t>
      </w:r>
      <w:r w:rsidRPr="00D74C13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D74C13">
        <w:rPr>
          <w:rFonts w:ascii="Times New Roman" w:hAnsi="Times New Roman" w:cs="Times New Roman"/>
          <w:sz w:val="24"/>
          <w:szCs w:val="24"/>
        </w:rPr>
        <w:t>2.27 x 10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74C13">
        <w:rPr>
          <w:rFonts w:ascii="Times New Roman" w:hAnsi="Times New Roman" w:cs="Times New Roman"/>
          <w:sz w:val="24"/>
          <w:szCs w:val="24"/>
        </w:rPr>
        <w:t xml:space="preserve"> 1/Ms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74C13">
        <w:rPr>
          <w:rFonts w:ascii="Times New Roman" w:hAnsi="Times New Roman" w:cs="Times New Roman"/>
          <w:sz w:val="24"/>
          <w:szCs w:val="24"/>
        </w:rPr>
        <w:t xml:space="preserve"> k</w:t>
      </w:r>
      <w:r w:rsidRPr="00A00E5D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 w:rsidR="00A00E5D">
        <w:rPr>
          <w:rFonts w:ascii="Times New Roman" w:hAnsi="Times New Roman" w:cs="Times New Roman"/>
          <w:sz w:val="24"/>
          <w:szCs w:val="24"/>
        </w:rPr>
        <w:t xml:space="preserve">= </w:t>
      </w:r>
      <w:r w:rsidRPr="00D74C13">
        <w:rPr>
          <w:rFonts w:ascii="Times New Roman" w:hAnsi="Times New Roman" w:cs="Times New Roman"/>
          <w:sz w:val="24"/>
          <w:szCs w:val="24"/>
        </w:rPr>
        <w:t>8.15 x 10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D74C13">
        <w:rPr>
          <w:rFonts w:ascii="Times New Roman" w:hAnsi="Times New Roman" w:cs="Times New Roman"/>
          <w:sz w:val="24"/>
          <w:szCs w:val="24"/>
        </w:rPr>
        <w:t xml:space="preserve"> 1/s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74C13">
        <w:rPr>
          <w:rFonts w:ascii="Times New Roman" w:hAnsi="Times New Roman" w:cs="Times New Roman"/>
          <w:sz w:val="24"/>
          <w:szCs w:val="24"/>
        </w:rPr>
        <w:t xml:space="preserve"> R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 xml:space="preserve">= </w:t>
      </w:r>
      <w:r w:rsidRPr="00D74C13">
        <w:rPr>
          <w:rFonts w:ascii="Times New Roman" w:hAnsi="Times New Roman" w:cs="Times New Roman"/>
          <w:sz w:val="24"/>
          <w:szCs w:val="24"/>
        </w:rPr>
        <w:t>0.9827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59C3A9" w14:textId="77777777" w:rsidR="00D74C13" w:rsidRDefault="00D74C13" w:rsidP="00D74C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35E6C" w14:textId="246675CB" w:rsidR="00D74C13" w:rsidRDefault="007364F0" w:rsidP="007364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64F0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09C1C58A" wp14:editId="69C3FBF9">
            <wp:extent cx="4318000" cy="61468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F7CA" w14:textId="17C15BEC" w:rsidR="007364F0" w:rsidRPr="00D74C13" w:rsidRDefault="007364F0" w:rsidP="0073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Bio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layer interferometry study for the interaction of artemisinin with RBD. </w:t>
      </w:r>
      <w:r w:rsidRPr="00D74C13">
        <w:rPr>
          <w:rFonts w:ascii="Times New Roman" w:hAnsi="Times New Roman" w:cs="Times New Roman"/>
          <w:sz w:val="24"/>
          <w:szCs w:val="24"/>
        </w:rPr>
        <w:t>K</w:t>
      </w:r>
      <w:r w:rsidRPr="00D74C1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A00E5D">
        <w:rPr>
          <w:rFonts w:ascii="Times New Roman" w:hAnsi="Times New Roman" w:cs="Times New Roman"/>
          <w:sz w:val="24"/>
          <w:szCs w:val="24"/>
        </w:rPr>
        <w:t>5</w:t>
      </w:r>
      <w:r w:rsidRPr="00D74C13">
        <w:rPr>
          <w:rFonts w:ascii="Times New Roman" w:hAnsi="Times New Roman" w:cs="Times New Roman"/>
          <w:sz w:val="24"/>
          <w:szCs w:val="24"/>
        </w:rPr>
        <w:t>.</w:t>
      </w:r>
      <w:r w:rsidR="00A00E5D">
        <w:rPr>
          <w:rFonts w:ascii="Times New Roman" w:hAnsi="Times New Roman" w:cs="Times New Roman"/>
          <w:sz w:val="24"/>
          <w:szCs w:val="24"/>
        </w:rPr>
        <w:t>14</w:t>
      </w:r>
      <w:r w:rsidRPr="00D74C13">
        <w:rPr>
          <w:rFonts w:ascii="Times New Roman" w:hAnsi="Times New Roman" w:cs="Times New Roman"/>
          <w:sz w:val="24"/>
          <w:szCs w:val="24"/>
        </w:rPr>
        <w:t xml:space="preserve"> x 10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 M;</w:t>
      </w:r>
      <w:r w:rsidRPr="00D74C13">
        <w:rPr>
          <w:rFonts w:ascii="Times New Roman" w:hAnsi="Times New Roman" w:cs="Times New Roman"/>
          <w:sz w:val="24"/>
          <w:szCs w:val="24"/>
        </w:rPr>
        <w:t xml:space="preserve"> k</w:t>
      </w:r>
      <w:r w:rsidRPr="00D74C13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A00E5D">
        <w:rPr>
          <w:rFonts w:ascii="Times New Roman" w:hAnsi="Times New Roman" w:cs="Times New Roman"/>
          <w:sz w:val="24"/>
          <w:szCs w:val="24"/>
        </w:rPr>
        <w:t>8</w:t>
      </w:r>
      <w:r w:rsidRPr="00D74C13">
        <w:rPr>
          <w:rFonts w:ascii="Times New Roman" w:hAnsi="Times New Roman" w:cs="Times New Roman"/>
          <w:sz w:val="24"/>
          <w:szCs w:val="24"/>
        </w:rPr>
        <w:t>.</w:t>
      </w:r>
      <w:r w:rsidR="00A00E5D">
        <w:rPr>
          <w:rFonts w:ascii="Times New Roman" w:hAnsi="Times New Roman" w:cs="Times New Roman"/>
          <w:sz w:val="24"/>
          <w:szCs w:val="24"/>
        </w:rPr>
        <w:t>55</w:t>
      </w:r>
      <w:r w:rsidRPr="00D74C13">
        <w:rPr>
          <w:rFonts w:ascii="Times New Roman" w:hAnsi="Times New Roman" w:cs="Times New Roman"/>
          <w:sz w:val="24"/>
          <w:szCs w:val="24"/>
        </w:rPr>
        <w:t xml:space="preserve"> x 10</w:t>
      </w:r>
      <w:r w:rsidR="00A00E5D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74C13">
        <w:rPr>
          <w:rFonts w:ascii="Times New Roman" w:hAnsi="Times New Roman" w:cs="Times New Roman"/>
          <w:sz w:val="24"/>
          <w:szCs w:val="24"/>
        </w:rPr>
        <w:t xml:space="preserve"> 1/Ms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74C13">
        <w:rPr>
          <w:rFonts w:ascii="Times New Roman" w:hAnsi="Times New Roman" w:cs="Times New Roman"/>
          <w:sz w:val="24"/>
          <w:szCs w:val="24"/>
        </w:rPr>
        <w:t xml:space="preserve"> k</w:t>
      </w:r>
      <w:r w:rsidRPr="00A00E5D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 w:rsidR="002F7A38">
        <w:rPr>
          <w:rFonts w:ascii="Times New Roman" w:hAnsi="Times New Roman" w:cs="Times New Roman"/>
          <w:sz w:val="24"/>
          <w:szCs w:val="24"/>
        </w:rPr>
        <w:t xml:space="preserve">= </w:t>
      </w:r>
      <w:r w:rsidR="00A00E5D">
        <w:rPr>
          <w:rFonts w:ascii="Times New Roman" w:hAnsi="Times New Roman" w:cs="Times New Roman"/>
          <w:sz w:val="24"/>
          <w:szCs w:val="24"/>
        </w:rPr>
        <w:t>4.38</w:t>
      </w:r>
      <w:r w:rsidRPr="00D74C13">
        <w:rPr>
          <w:rFonts w:ascii="Times New Roman" w:hAnsi="Times New Roman" w:cs="Times New Roman"/>
          <w:sz w:val="24"/>
          <w:szCs w:val="24"/>
        </w:rPr>
        <w:t xml:space="preserve"> x 10</w:t>
      </w:r>
      <w:r w:rsidR="00A00E5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74C13">
        <w:rPr>
          <w:rFonts w:ascii="Times New Roman" w:hAnsi="Times New Roman" w:cs="Times New Roman"/>
          <w:sz w:val="24"/>
          <w:szCs w:val="24"/>
        </w:rPr>
        <w:t xml:space="preserve"> 1/s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74C13">
        <w:rPr>
          <w:rFonts w:ascii="Times New Roman" w:hAnsi="Times New Roman" w:cs="Times New Roman"/>
          <w:sz w:val="24"/>
          <w:szCs w:val="24"/>
        </w:rPr>
        <w:t xml:space="preserve"> R</w:t>
      </w:r>
      <w:r w:rsidRPr="00D74C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74C13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 xml:space="preserve">= </w:t>
      </w:r>
      <w:r w:rsidR="00A00E5D">
        <w:rPr>
          <w:rFonts w:ascii="Times New Roman" w:hAnsi="Times New Roman" w:cs="Times New Roman"/>
          <w:sz w:val="24"/>
          <w:szCs w:val="24"/>
        </w:rPr>
        <w:t>0.6264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799014" w14:textId="5AC869C8" w:rsidR="00D74C13" w:rsidRDefault="00D74C13" w:rsidP="00D74C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0747A" w14:textId="7458FF14" w:rsidR="002F7A38" w:rsidRDefault="002F7A38" w:rsidP="002F7A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A38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153E8879" wp14:editId="1B063425">
            <wp:extent cx="4318000" cy="6159500"/>
            <wp:effectExtent l="0" t="0" r="0" b="127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F071" w14:textId="6D6C029E" w:rsidR="002F7A38" w:rsidRDefault="002F7A38" w:rsidP="002F7A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A38"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6</w:t>
      </w:r>
      <w:r w:rsidRPr="002F7A38">
        <w:rPr>
          <w:rFonts w:ascii="Times New Roman" w:hAnsi="Times New Roman" w:cs="Times New Roman"/>
          <w:sz w:val="24"/>
          <w:szCs w:val="24"/>
        </w:rPr>
        <w:t>. Bio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 w:rsidRPr="002F7A38">
        <w:rPr>
          <w:rFonts w:ascii="Times New Roman" w:hAnsi="Times New Roman" w:cs="Times New Roman"/>
          <w:sz w:val="24"/>
          <w:szCs w:val="24"/>
        </w:rPr>
        <w:t xml:space="preserve">layer interferometry study for the interaction of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2F7A38">
        <w:rPr>
          <w:rFonts w:ascii="Times New Roman" w:hAnsi="Times New Roman" w:cs="Times New Roman"/>
          <w:sz w:val="24"/>
          <w:szCs w:val="24"/>
        </w:rPr>
        <w:t>ihydroartemisinin with RBD.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6</w:t>
      </w:r>
      <w:r w:rsidRPr="002F7A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Pr="002F7A38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2F7A38">
        <w:rPr>
          <w:rFonts w:ascii="Times New Roman" w:hAnsi="Times New Roman" w:cs="Times New Roman"/>
          <w:sz w:val="24"/>
          <w:szCs w:val="24"/>
        </w:rPr>
        <w:t xml:space="preserve"> M;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Pr="002F7A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3.33</w:t>
      </w:r>
      <w:r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Pr="002F7A3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F7A38">
        <w:rPr>
          <w:rFonts w:ascii="Times New Roman" w:hAnsi="Times New Roman" w:cs="Times New Roman"/>
          <w:sz w:val="24"/>
          <w:szCs w:val="24"/>
        </w:rPr>
        <w:t xml:space="preserve"> 1/Ms;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Pr="002F7A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2.21</w:t>
      </w:r>
      <w:r w:rsidRPr="002F7A38">
        <w:rPr>
          <w:rFonts w:ascii="Times New Roman" w:hAnsi="Times New Roman" w:cs="Times New Roman"/>
          <w:sz w:val="24"/>
          <w:szCs w:val="24"/>
        </w:rPr>
        <w:t xml:space="preserve"> 1/s; R</w:t>
      </w:r>
      <w:r w:rsidRPr="00B740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 xml:space="preserve">= </w:t>
      </w:r>
      <w:r w:rsidRPr="002F7A38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5210</w:t>
      </w:r>
      <w:r w:rsidRPr="002F7A38">
        <w:rPr>
          <w:rFonts w:ascii="Times New Roman" w:hAnsi="Times New Roman" w:cs="Times New Roman"/>
          <w:sz w:val="24"/>
          <w:szCs w:val="24"/>
        </w:rPr>
        <w:t>.</w:t>
      </w:r>
    </w:p>
    <w:p w14:paraId="49A969CF" w14:textId="77777777" w:rsidR="00B74005" w:rsidRDefault="00B74005" w:rsidP="002F7A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D13A1" w14:textId="13A49DCE" w:rsidR="00B74005" w:rsidRDefault="00B74005" w:rsidP="00B740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005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2D46B0AB" wp14:editId="0BF458E1">
            <wp:extent cx="4318000" cy="5168900"/>
            <wp:effectExtent l="0" t="0" r="0" b="127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A69A" w14:textId="0DAE993B" w:rsidR="00B74005" w:rsidRDefault="00B74005" w:rsidP="00B740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A38"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7</w:t>
      </w:r>
      <w:r w:rsidRPr="002F7A38">
        <w:rPr>
          <w:rFonts w:ascii="Times New Roman" w:hAnsi="Times New Roman" w:cs="Times New Roman"/>
          <w:sz w:val="24"/>
          <w:szCs w:val="24"/>
        </w:rPr>
        <w:t>. Bio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 w:rsidRPr="002F7A38">
        <w:rPr>
          <w:rFonts w:ascii="Times New Roman" w:hAnsi="Times New Roman" w:cs="Times New Roman"/>
          <w:sz w:val="24"/>
          <w:szCs w:val="24"/>
        </w:rPr>
        <w:t xml:space="preserve">layer interferometry study for the interaction of </w:t>
      </w:r>
      <w:r>
        <w:rPr>
          <w:rFonts w:ascii="Times New Roman" w:hAnsi="Times New Roman" w:cs="Times New Roman"/>
          <w:sz w:val="24"/>
          <w:szCs w:val="24"/>
        </w:rPr>
        <w:t>chloroquine</w:t>
      </w:r>
      <w:r w:rsidRPr="002F7A38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ACE2</w:t>
      </w:r>
      <w:r w:rsidRPr="002F7A38">
        <w:rPr>
          <w:rFonts w:ascii="Times New Roman" w:hAnsi="Times New Roman" w:cs="Times New Roman"/>
          <w:sz w:val="24"/>
          <w:szCs w:val="24"/>
        </w:rPr>
        <w:t>.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= 6</w:t>
      </w:r>
      <w:r w:rsidRPr="002F7A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Pr="002F7A3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7A38">
        <w:rPr>
          <w:rFonts w:ascii="Times New Roman" w:hAnsi="Times New Roman" w:cs="Times New Roman"/>
          <w:sz w:val="24"/>
          <w:szCs w:val="24"/>
        </w:rPr>
        <w:t xml:space="preserve"> M;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Pr="002F7A3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2.32</w:t>
      </w:r>
      <w:r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7A38">
        <w:rPr>
          <w:rFonts w:ascii="Times New Roman" w:hAnsi="Times New Roman" w:cs="Times New Roman"/>
          <w:sz w:val="24"/>
          <w:szCs w:val="24"/>
        </w:rPr>
        <w:t xml:space="preserve"> 1/Ms; k</w:t>
      </w:r>
      <w:r w:rsidRPr="002F7A38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Pr="002F7A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1.40</w:t>
      </w:r>
      <w:r w:rsidRPr="002F7A38">
        <w:rPr>
          <w:rFonts w:ascii="Times New Roman" w:hAnsi="Times New Roman" w:cs="Times New Roman"/>
          <w:sz w:val="24"/>
          <w:szCs w:val="24"/>
        </w:rPr>
        <w:t xml:space="preserve"> 1/s; R</w:t>
      </w:r>
      <w:r w:rsidRPr="00B740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 xml:space="preserve">= </w:t>
      </w:r>
      <w:r w:rsidRPr="002F7A38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8560</w:t>
      </w:r>
      <w:r w:rsidRPr="002F7A38">
        <w:rPr>
          <w:rFonts w:ascii="Times New Roman" w:hAnsi="Times New Roman" w:cs="Times New Roman"/>
          <w:sz w:val="24"/>
          <w:szCs w:val="24"/>
        </w:rPr>
        <w:t>.</w:t>
      </w:r>
    </w:p>
    <w:p w14:paraId="06D44EC0" w14:textId="77777777" w:rsidR="00B74005" w:rsidRDefault="00B74005" w:rsidP="00B740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DC8A2" w14:textId="01FD69E9" w:rsidR="00B74005" w:rsidRDefault="00B74005" w:rsidP="00B740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4005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71D4D0FB" wp14:editId="0C621604">
            <wp:extent cx="4330700" cy="5181600"/>
            <wp:effectExtent l="0" t="0" r="1270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DA7C" w14:textId="4E564946" w:rsidR="00B74005" w:rsidRDefault="00F03D96" w:rsidP="00B740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E84AB6">
        <w:rPr>
          <w:rFonts w:ascii="Times New Roman" w:hAnsi="Times New Roman" w:cs="Times New Roman"/>
          <w:sz w:val="24"/>
          <w:szCs w:val="24"/>
        </w:rPr>
        <w:t>8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. </w:t>
      </w:r>
      <w:r w:rsidR="00B74005">
        <w:rPr>
          <w:rFonts w:ascii="Times New Roman" w:hAnsi="Times New Roman" w:cs="Times New Roman"/>
          <w:sz w:val="24"/>
          <w:szCs w:val="24"/>
        </w:rPr>
        <w:t xml:space="preserve">Top panel: </w:t>
      </w:r>
      <w:r w:rsidR="00F54A63">
        <w:rPr>
          <w:rFonts w:ascii="Times New Roman" w:hAnsi="Times New Roman" w:cs="Times New Roman"/>
          <w:sz w:val="24"/>
          <w:szCs w:val="24"/>
        </w:rPr>
        <w:t>B</w:t>
      </w:r>
      <w:r w:rsidR="00B74005" w:rsidRPr="002F7A38">
        <w:rPr>
          <w:rFonts w:ascii="Times New Roman" w:hAnsi="Times New Roman" w:cs="Times New Roman"/>
          <w:sz w:val="24"/>
          <w:szCs w:val="24"/>
        </w:rPr>
        <w:t>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layer interferometry study for the interaction of </w:t>
      </w:r>
      <w:r w:rsidR="00B74005">
        <w:rPr>
          <w:rFonts w:ascii="Times New Roman" w:hAnsi="Times New Roman" w:cs="Times New Roman"/>
          <w:sz w:val="24"/>
          <w:szCs w:val="24"/>
        </w:rPr>
        <w:t>artemisinin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with </w:t>
      </w:r>
      <w:r w:rsidR="00B74005">
        <w:rPr>
          <w:rFonts w:ascii="Times New Roman" w:hAnsi="Times New Roman" w:cs="Times New Roman"/>
          <w:sz w:val="24"/>
          <w:szCs w:val="24"/>
        </w:rPr>
        <w:t>ACE2</w:t>
      </w:r>
      <w:r w:rsidR="00B74005" w:rsidRPr="002F7A38">
        <w:rPr>
          <w:rFonts w:ascii="Times New Roman" w:hAnsi="Times New Roman" w:cs="Times New Roman"/>
          <w:sz w:val="24"/>
          <w:szCs w:val="24"/>
        </w:rPr>
        <w:t>. K</w:t>
      </w:r>
      <w:r w:rsidR="00B74005" w:rsidRPr="002F7A3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B74005">
        <w:rPr>
          <w:rFonts w:ascii="Times New Roman" w:hAnsi="Times New Roman" w:cs="Times New Roman"/>
          <w:sz w:val="24"/>
          <w:szCs w:val="24"/>
        </w:rPr>
        <w:t xml:space="preserve"> &lt; 1</w:t>
      </w:r>
      <w:r w:rsidR="00B74005" w:rsidRPr="002F7A38">
        <w:rPr>
          <w:rFonts w:ascii="Times New Roman" w:hAnsi="Times New Roman" w:cs="Times New Roman"/>
          <w:sz w:val="24"/>
          <w:szCs w:val="24"/>
        </w:rPr>
        <w:t>.</w:t>
      </w:r>
      <w:r w:rsidR="00B74005">
        <w:rPr>
          <w:rFonts w:ascii="Times New Roman" w:hAnsi="Times New Roman" w:cs="Times New Roman"/>
          <w:sz w:val="24"/>
          <w:szCs w:val="24"/>
        </w:rPr>
        <w:t>10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="00B74005" w:rsidRPr="002F7A3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74005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M; k</w:t>
      </w:r>
      <w:r w:rsidR="00B74005" w:rsidRPr="002F7A38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= </w:t>
      </w:r>
      <w:r w:rsidR="00B74005">
        <w:rPr>
          <w:rFonts w:ascii="Times New Roman" w:hAnsi="Times New Roman" w:cs="Times New Roman"/>
          <w:sz w:val="24"/>
          <w:szCs w:val="24"/>
        </w:rPr>
        <w:t>5.18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="00B740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1/Ms; k</w:t>
      </w:r>
      <w:r w:rsidR="00B74005" w:rsidRPr="002F7A38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B74005">
        <w:rPr>
          <w:rFonts w:ascii="Times New Roman" w:hAnsi="Times New Roman" w:cs="Times New Roman"/>
          <w:sz w:val="24"/>
          <w:szCs w:val="24"/>
        </w:rPr>
        <w:t>= 1.00 x 10</w:t>
      </w:r>
      <w:r w:rsidR="00B74005" w:rsidRPr="00B74005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1/s; R</w:t>
      </w:r>
      <w:r w:rsidR="00B74005" w:rsidRPr="00B740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4005"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 xml:space="preserve">= </w:t>
      </w:r>
      <w:r w:rsidR="00B74005" w:rsidRPr="002F7A38">
        <w:rPr>
          <w:rFonts w:ascii="Times New Roman" w:hAnsi="Times New Roman" w:cs="Times New Roman"/>
          <w:sz w:val="24"/>
          <w:szCs w:val="24"/>
        </w:rPr>
        <w:t>0.</w:t>
      </w:r>
      <w:r w:rsidR="00B74005">
        <w:rPr>
          <w:rFonts w:ascii="Times New Roman" w:hAnsi="Times New Roman" w:cs="Times New Roman"/>
          <w:sz w:val="24"/>
          <w:szCs w:val="24"/>
        </w:rPr>
        <w:t>1768</w:t>
      </w:r>
      <w:r w:rsidR="00B74005" w:rsidRPr="002F7A38">
        <w:rPr>
          <w:rFonts w:ascii="Times New Roman" w:hAnsi="Times New Roman" w:cs="Times New Roman"/>
          <w:sz w:val="24"/>
          <w:szCs w:val="24"/>
        </w:rPr>
        <w:t>.</w:t>
      </w:r>
      <w:r w:rsidR="00B74005">
        <w:rPr>
          <w:rFonts w:ascii="Times New Roman" w:hAnsi="Times New Roman" w:cs="Times New Roman"/>
          <w:sz w:val="24"/>
          <w:szCs w:val="24"/>
        </w:rPr>
        <w:t xml:space="preserve"> Bottom panel: </w:t>
      </w:r>
      <w:r w:rsidR="00F54A63">
        <w:rPr>
          <w:rFonts w:ascii="Times New Roman" w:hAnsi="Times New Roman" w:cs="Times New Roman"/>
          <w:sz w:val="24"/>
          <w:szCs w:val="24"/>
        </w:rPr>
        <w:t>B</w:t>
      </w:r>
      <w:r w:rsidR="00153D94" w:rsidRPr="002F7A38">
        <w:rPr>
          <w:rFonts w:ascii="Times New Roman" w:hAnsi="Times New Roman" w:cs="Times New Roman"/>
          <w:sz w:val="24"/>
          <w:szCs w:val="24"/>
        </w:rPr>
        <w:t>io</w:t>
      </w:r>
      <w:r w:rsidR="0081085A">
        <w:rPr>
          <w:rFonts w:ascii="Times New Roman" w:hAnsi="Times New Roman" w:cs="Times New Roman"/>
          <w:sz w:val="24"/>
          <w:szCs w:val="24"/>
        </w:rPr>
        <w:t>-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layer interferometry study for the interaction of </w:t>
      </w:r>
      <w:r w:rsidR="00153D94">
        <w:rPr>
          <w:rFonts w:ascii="Times New Roman" w:hAnsi="Times New Roman" w:cs="Times New Roman"/>
          <w:sz w:val="24"/>
          <w:szCs w:val="24"/>
        </w:rPr>
        <w:t>artemisinin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with </w:t>
      </w:r>
      <w:r w:rsidR="00153D94">
        <w:rPr>
          <w:rFonts w:ascii="Times New Roman" w:hAnsi="Times New Roman" w:cs="Times New Roman"/>
          <w:sz w:val="24"/>
          <w:szCs w:val="24"/>
        </w:rPr>
        <w:t>ACE2</w:t>
      </w:r>
      <w:r w:rsidR="00153D94" w:rsidRPr="002F7A38">
        <w:rPr>
          <w:rFonts w:ascii="Times New Roman" w:hAnsi="Times New Roman" w:cs="Times New Roman"/>
          <w:sz w:val="24"/>
          <w:szCs w:val="24"/>
        </w:rPr>
        <w:t>. K</w:t>
      </w:r>
      <w:r w:rsidR="00153D94" w:rsidRPr="002F7A38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="00153D94">
        <w:rPr>
          <w:rFonts w:ascii="Times New Roman" w:hAnsi="Times New Roman" w:cs="Times New Roman"/>
          <w:sz w:val="24"/>
          <w:szCs w:val="24"/>
        </w:rPr>
        <w:t xml:space="preserve"> </w:t>
      </w:r>
      <w:r w:rsidR="000155D2">
        <w:rPr>
          <w:rFonts w:ascii="Times New Roman" w:hAnsi="Times New Roman" w:cs="Times New Roman"/>
          <w:sz w:val="24"/>
          <w:szCs w:val="24"/>
        </w:rPr>
        <w:t xml:space="preserve">= </w:t>
      </w:r>
      <w:r w:rsidR="00153D94">
        <w:rPr>
          <w:rFonts w:ascii="Times New Roman" w:hAnsi="Times New Roman" w:cs="Times New Roman"/>
          <w:sz w:val="24"/>
          <w:szCs w:val="24"/>
        </w:rPr>
        <w:t>3.77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="00153D94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M; k</w:t>
      </w:r>
      <w:r w:rsidR="00153D94" w:rsidRPr="002F7A38">
        <w:rPr>
          <w:rFonts w:ascii="Times New Roman" w:hAnsi="Times New Roman" w:cs="Times New Roman"/>
          <w:sz w:val="24"/>
          <w:szCs w:val="24"/>
          <w:vertAlign w:val="subscript"/>
        </w:rPr>
        <w:t>on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= </w:t>
      </w:r>
      <w:r w:rsidR="00153D94">
        <w:rPr>
          <w:rFonts w:ascii="Times New Roman" w:hAnsi="Times New Roman" w:cs="Times New Roman"/>
          <w:sz w:val="24"/>
          <w:szCs w:val="24"/>
        </w:rPr>
        <w:t>3.73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x 10</w:t>
      </w:r>
      <w:r w:rsidR="00153D94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1/Ms; k</w:t>
      </w:r>
      <w:r w:rsidR="00153D94" w:rsidRPr="002F7A38">
        <w:rPr>
          <w:rFonts w:ascii="Times New Roman" w:hAnsi="Times New Roman" w:cs="Times New Roman"/>
          <w:sz w:val="24"/>
          <w:szCs w:val="24"/>
          <w:vertAlign w:val="subscript"/>
        </w:rPr>
        <w:t>dis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>= 1.40 x 10</w:t>
      </w:r>
      <w:r w:rsidR="00153D94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1/s; R</w:t>
      </w:r>
      <w:r w:rsidR="00153D94" w:rsidRPr="00B740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53D94" w:rsidRPr="002F7A38">
        <w:rPr>
          <w:rFonts w:ascii="Times New Roman" w:hAnsi="Times New Roman" w:cs="Times New Roman"/>
          <w:sz w:val="24"/>
          <w:szCs w:val="24"/>
        </w:rPr>
        <w:t xml:space="preserve"> </w:t>
      </w:r>
      <w:r w:rsidR="00153D94">
        <w:rPr>
          <w:rFonts w:ascii="Times New Roman" w:hAnsi="Times New Roman" w:cs="Times New Roman"/>
          <w:sz w:val="24"/>
          <w:szCs w:val="24"/>
        </w:rPr>
        <w:t>-</w:t>
      </w:r>
      <w:r w:rsidR="00153D94" w:rsidRPr="002F7A38">
        <w:rPr>
          <w:rFonts w:ascii="Times New Roman" w:hAnsi="Times New Roman" w:cs="Times New Roman"/>
          <w:sz w:val="24"/>
          <w:szCs w:val="24"/>
        </w:rPr>
        <w:t>.</w:t>
      </w:r>
    </w:p>
    <w:p w14:paraId="58937323" w14:textId="77777777" w:rsidR="00B74005" w:rsidRDefault="00B74005" w:rsidP="00B740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DDB08C" w14:textId="77777777" w:rsidR="00B74005" w:rsidRPr="00F16BF5" w:rsidRDefault="00B74005" w:rsidP="00B7400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C2641D" w14:textId="77777777" w:rsidR="00986A5E" w:rsidRDefault="00986A5E" w:rsidP="00D74C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82B6F7" w14:textId="1D49F17F" w:rsidR="00AE34D0" w:rsidRPr="00AE34D0" w:rsidRDefault="00AE34D0" w:rsidP="00373A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34D0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60F28E1F" w14:textId="69B08741" w:rsidR="00B45EB2" w:rsidRDefault="00B45EB2" w:rsidP="00B45EB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Doerr S, Harvey MJ, Noé F, </w:t>
      </w:r>
      <w:r w:rsidRPr="00B45EB2">
        <w:rPr>
          <w:rFonts w:ascii="Times New Roman" w:hAnsi="Times New Roman" w:cs="Times New Roman"/>
          <w:color w:val="000000" w:themeColor="text1"/>
        </w:rPr>
        <w:t>De Fabritii</w:t>
      </w:r>
      <w:r>
        <w:rPr>
          <w:rFonts w:ascii="Times New Roman" w:hAnsi="Times New Roman" w:cs="Times New Roman"/>
          <w:color w:val="000000" w:themeColor="text1"/>
        </w:rPr>
        <w:t>s</w:t>
      </w:r>
      <w:r w:rsidRPr="00B45EB2">
        <w:rPr>
          <w:rFonts w:ascii="Times New Roman" w:hAnsi="Times New Roman" w:cs="Times New Roman"/>
          <w:color w:val="000000" w:themeColor="text1"/>
        </w:rPr>
        <w:t xml:space="preserve"> G.</w:t>
      </w:r>
      <w:r>
        <w:rPr>
          <w:rFonts w:ascii="Times New Roman" w:hAnsi="Times New Roman" w:cs="Times New Roman"/>
          <w:color w:val="000000" w:themeColor="text1"/>
        </w:rPr>
        <w:t xml:space="preserve"> 2016.</w:t>
      </w:r>
      <w:r w:rsidRPr="00B45EB2">
        <w:rPr>
          <w:rFonts w:ascii="Times New Roman" w:hAnsi="Times New Roman" w:cs="Times New Roman"/>
          <w:color w:val="000000" w:themeColor="text1"/>
        </w:rPr>
        <w:t xml:space="preserve"> HTMD: High-Throughput Molecular Dynamics for Molecular Discovery</w:t>
      </w:r>
      <w:r>
        <w:rPr>
          <w:rFonts w:ascii="Times New Roman" w:hAnsi="Times New Roman" w:cs="Times New Roman"/>
          <w:color w:val="000000" w:themeColor="text1"/>
        </w:rPr>
        <w:t>. J. Chem. Theory Comput. 12:1845-</w:t>
      </w:r>
      <w:r w:rsidRPr="00B45EB2">
        <w:rPr>
          <w:rFonts w:ascii="Times New Roman" w:hAnsi="Times New Roman" w:cs="Times New Roman"/>
          <w:color w:val="000000" w:themeColor="text1"/>
        </w:rPr>
        <w:t>1852.</w:t>
      </w:r>
    </w:p>
    <w:p w14:paraId="1BC7E3CE" w14:textId="3DA3D422" w:rsidR="00B45EB2" w:rsidRDefault="00B45EB2" w:rsidP="00B45EB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Galvelis R, Doerr S,</w:t>
      </w:r>
      <w:r w:rsidRPr="00B45EB2">
        <w:rPr>
          <w:rFonts w:ascii="Times New Roman" w:hAnsi="Times New Roman" w:cs="Times New Roman"/>
          <w:color w:val="000000" w:themeColor="text1"/>
        </w:rPr>
        <w:t xml:space="preserve"> Dam</w:t>
      </w:r>
      <w:r>
        <w:rPr>
          <w:rFonts w:ascii="Times New Roman" w:hAnsi="Times New Roman" w:cs="Times New Roman"/>
          <w:color w:val="000000" w:themeColor="text1"/>
        </w:rPr>
        <w:t>as JM, Harvey MJ, De Fabritiis</w:t>
      </w:r>
      <w:r w:rsidRPr="00B45EB2">
        <w:rPr>
          <w:rFonts w:ascii="Times New Roman" w:hAnsi="Times New Roman" w:cs="Times New Roman"/>
          <w:color w:val="000000" w:themeColor="text1"/>
        </w:rPr>
        <w:t xml:space="preserve"> G. </w:t>
      </w:r>
      <w:r>
        <w:rPr>
          <w:rFonts w:ascii="Times New Roman" w:hAnsi="Times New Roman" w:cs="Times New Roman"/>
          <w:color w:val="000000" w:themeColor="text1"/>
        </w:rPr>
        <w:t xml:space="preserve">2019. </w:t>
      </w:r>
      <w:r w:rsidRPr="00B45EB2">
        <w:rPr>
          <w:rFonts w:ascii="Times New Roman" w:hAnsi="Times New Roman" w:cs="Times New Roman"/>
          <w:color w:val="000000" w:themeColor="text1"/>
        </w:rPr>
        <w:t xml:space="preserve">A Scalable Molecular Force Field Parameterization Method Based on Density Functional Theory and Quantum-Level Machine Learning. J. Chem. Inf. Model. </w:t>
      </w:r>
      <w:r>
        <w:rPr>
          <w:rFonts w:ascii="Times New Roman" w:hAnsi="Times New Roman" w:cs="Times New Roman"/>
          <w:color w:val="000000" w:themeColor="text1"/>
        </w:rPr>
        <w:t>59:3485-</w:t>
      </w:r>
      <w:r w:rsidR="004613BE">
        <w:rPr>
          <w:rFonts w:ascii="Times New Roman" w:hAnsi="Times New Roman" w:cs="Times New Roman"/>
          <w:color w:val="000000" w:themeColor="text1"/>
        </w:rPr>
        <w:t>3493.</w:t>
      </w:r>
    </w:p>
    <w:p w14:paraId="6924A391" w14:textId="0E6DD0CE" w:rsidR="004613BE" w:rsidRDefault="004613BE" w:rsidP="00B45EB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4613BE">
        <w:rPr>
          <w:rFonts w:ascii="Times New Roman" w:hAnsi="Times New Roman" w:cs="Times New Roman"/>
          <w:color w:val="000000" w:themeColor="text1"/>
        </w:rPr>
        <w:t xml:space="preserve">Jiménez J, Doerr S, Martínez-Rosell G, Rose AS, De Fabritiis G. </w:t>
      </w:r>
      <w:r>
        <w:rPr>
          <w:rFonts w:ascii="Times New Roman" w:hAnsi="Times New Roman" w:cs="Times New Roman"/>
          <w:color w:val="000000" w:themeColor="text1"/>
        </w:rPr>
        <w:t xml:space="preserve">2017. </w:t>
      </w:r>
      <w:r w:rsidRPr="004613BE">
        <w:rPr>
          <w:rFonts w:ascii="Times New Roman" w:hAnsi="Times New Roman" w:cs="Times New Roman"/>
          <w:color w:val="000000" w:themeColor="text1"/>
        </w:rPr>
        <w:t>DeepSite: protein-binding site predictor using 3D-convolutional neural netwo</w:t>
      </w:r>
      <w:r>
        <w:rPr>
          <w:rFonts w:ascii="Times New Roman" w:hAnsi="Times New Roman" w:cs="Times New Roman"/>
          <w:color w:val="000000" w:themeColor="text1"/>
        </w:rPr>
        <w:t>rks. Bioinformatics. 33(19):3036-3042.</w:t>
      </w:r>
    </w:p>
    <w:p w14:paraId="17F26907" w14:textId="6AFD0F8C" w:rsidR="00B45EB2" w:rsidRPr="00B45EB2" w:rsidRDefault="00B45EB2" w:rsidP="00B45EB2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Martínez-Rosell G, Giorgino T, De Fabritiis </w:t>
      </w:r>
      <w:r w:rsidRPr="00B45EB2">
        <w:rPr>
          <w:rFonts w:ascii="Times New Roman" w:hAnsi="Times New Roman" w:cs="Times New Roman"/>
          <w:color w:val="000000" w:themeColor="text1"/>
        </w:rPr>
        <w:t xml:space="preserve">G. </w:t>
      </w:r>
      <w:r>
        <w:rPr>
          <w:rFonts w:ascii="Times New Roman" w:hAnsi="Times New Roman" w:cs="Times New Roman"/>
          <w:color w:val="000000" w:themeColor="text1"/>
        </w:rPr>
        <w:t xml:space="preserve">2017. </w:t>
      </w:r>
      <w:r w:rsidRPr="00B45EB2">
        <w:rPr>
          <w:rFonts w:ascii="Times New Roman" w:hAnsi="Times New Roman" w:cs="Times New Roman"/>
          <w:color w:val="000000" w:themeColor="text1"/>
        </w:rPr>
        <w:t>PlayMolecule ProteinPrepare: A Web Application for Protein Preparation for Molecular Dynamics Simulati</w:t>
      </w:r>
      <w:r>
        <w:rPr>
          <w:rFonts w:ascii="Times New Roman" w:hAnsi="Times New Roman" w:cs="Times New Roman"/>
          <w:color w:val="000000" w:themeColor="text1"/>
        </w:rPr>
        <w:t>ons. J. Chem. Inf. Model. 57:1511-</w:t>
      </w:r>
      <w:r w:rsidRPr="00B45EB2">
        <w:rPr>
          <w:rFonts w:ascii="Times New Roman" w:hAnsi="Times New Roman" w:cs="Times New Roman"/>
          <w:color w:val="000000" w:themeColor="text1"/>
        </w:rPr>
        <w:t>1516.</w:t>
      </w:r>
    </w:p>
    <w:p w14:paraId="5204BBFF" w14:textId="7928249F" w:rsidR="00AE34D0" w:rsidRPr="009302A7" w:rsidRDefault="00AE34D0" w:rsidP="00373A2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CB7270">
        <w:rPr>
          <w:rFonts w:ascii="Times New Roman" w:hAnsi="Times New Roman" w:cs="Times New Roman"/>
          <w:color w:val="000000" w:themeColor="text1"/>
        </w:rPr>
        <w:t xml:space="preserve">Pettersen EF, Goddard TD, Huang CC, Couch GS, Greenblatt DM, Meng EC, Ferrin TE. 2004. UCSF Chimera - a visualization system for exploratory research and analysis. </w:t>
      </w:r>
      <w:r w:rsidRPr="009302A7">
        <w:rPr>
          <w:rFonts w:ascii="Times New Roman" w:hAnsi="Times New Roman" w:cs="Times New Roman"/>
          <w:color w:val="000000" w:themeColor="text1"/>
        </w:rPr>
        <w:t>J Comput Chem. 25(13):1605-1612.</w:t>
      </w:r>
    </w:p>
    <w:p w14:paraId="25B1E5FE" w14:textId="316050E4" w:rsidR="00AE34D0" w:rsidRPr="00B45EB2" w:rsidRDefault="00AE34D0" w:rsidP="00373A2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CB7270">
        <w:rPr>
          <w:rFonts w:ascii="Times New Roman" w:hAnsi="Times New Roman" w:cs="Times New Roman"/>
          <w:color w:val="000000" w:themeColor="text1"/>
        </w:rPr>
        <w:t>Trott O, Olson AJ. 2010. AutoDock Vina: improving the speed and accuracy of docking with a new scoring function, efficient optimization, and multithreading. J Comput Chem. 31(2):455-461.</w:t>
      </w:r>
    </w:p>
    <w:sectPr w:rsidR="00AE34D0" w:rsidRPr="00B45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BC4"/>
    <w:rsid w:val="00007AC2"/>
    <w:rsid w:val="00010F11"/>
    <w:rsid w:val="000143DB"/>
    <w:rsid w:val="000155D2"/>
    <w:rsid w:val="000156A1"/>
    <w:rsid w:val="0002293A"/>
    <w:rsid w:val="00031136"/>
    <w:rsid w:val="00036904"/>
    <w:rsid w:val="00041413"/>
    <w:rsid w:val="00054FA5"/>
    <w:rsid w:val="00062A4F"/>
    <w:rsid w:val="0006462A"/>
    <w:rsid w:val="0006617B"/>
    <w:rsid w:val="00074983"/>
    <w:rsid w:val="0007631E"/>
    <w:rsid w:val="00082245"/>
    <w:rsid w:val="00084648"/>
    <w:rsid w:val="000900D2"/>
    <w:rsid w:val="000945E4"/>
    <w:rsid w:val="00094C28"/>
    <w:rsid w:val="00095D23"/>
    <w:rsid w:val="000B0920"/>
    <w:rsid w:val="000B66E9"/>
    <w:rsid w:val="000C1E51"/>
    <w:rsid w:val="000C2A8B"/>
    <w:rsid w:val="000C2F00"/>
    <w:rsid w:val="000C34E2"/>
    <w:rsid w:val="000D358A"/>
    <w:rsid w:val="000E1079"/>
    <w:rsid w:val="000E51C0"/>
    <w:rsid w:val="000F521D"/>
    <w:rsid w:val="000F694F"/>
    <w:rsid w:val="00103228"/>
    <w:rsid w:val="00105C0D"/>
    <w:rsid w:val="00121405"/>
    <w:rsid w:val="00123987"/>
    <w:rsid w:val="00135F0C"/>
    <w:rsid w:val="00141EF0"/>
    <w:rsid w:val="001438AA"/>
    <w:rsid w:val="00153D94"/>
    <w:rsid w:val="00155D76"/>
    <w:rsid w:val="00181B7D"/>
    <w:rsid w:val="00191F96"/>
    <w:rsid w:val="001935ED"/>
    <w:rsid w:val="00195D17"/>
    <w:rsid w:val="00196F96"/>
    <w:rsid w:val="001A16B8"/>
    <w:rsid w:val="001A6DA4"/>
    <w:rsid w:val="001B11DE"/>
    <w:rsid w:val="001B47C7"/>
    <w:rsid w:val="001C1B07"/>
    <w:rsid w:val="001E0EF0"/>
    <w:rsid w:val="001E66EA"/>
    <w:rsid w:val="001E7E81"/>
    <w:rsid w:val="001F2CD1"/>
    <w:rsid w:val="0021212E"/>
    <w:rsid w:val="00212AF7"/>
    <w:rsid w:val="00212B48"/>
    <w:rsid w:val="00216F53"/>
    <w:rsid w:val="00231DC8"/>
    <w:rsid w:val="00233C28"/>
    <w:rsid w:val="00237324"/>
    <w:rsid w:val="00237967"/>
    <w:rsid w:val="002420E1"/>
    <w:rsid w:val="00243346"/>
    <w:rsid w:val="002438A1"/>
    <w:rsid w:val="00250188"/>
    <w:rsid w:val="00256D68"/>
    <w:rsid w:val="002570D2"/>
    <w:rsid w:val="002767FB"/>
    <w:rsid w:val="0027685B"/>
    <w:rsid w:val="002903BD"/>
    <w:rsid w:val="002972BD"/>
    <w:rsid w:val="002A6B77"/>
    <w:rsid w:val="002B57A6"/>
    <w:rsid w:val="002B7BB7"/>
    <w:rsid w:val="002C25B5"/>
    <w:rsid w:val="002C2BC3"/>
    <w:rsid w:val="002C4C57"/>
    <w:rsid w:val="002D223D"/>
    <w:rsid w:val="002D4D76"/>
    <w:rsid w:val="002E6E04"/>
    <w:rsid w:val="002F36B5"/>
    <w:rsid w:val="002F7A38"/>
    <w:rsid w:val="00302F00"/>
    <w:rsid w:val="00304F4D"/>
    <w:rsid w:val="00310972"/>
    <w:rsid w:val="0031612C"/>
    <w:rsid w:val="0033505E"/>
    <w:rsid w:val="00336A7D"/>
    <w:rsid w:val="00354479"/>
    <w:rsid w:val="00373A25"/>
    <w:rsid w:val="00377CAC"/>
    <w:rsid w:val="00377E61"/>
    <w:rsid w:val="003905B1"/>
    <w:rsid w:val="00391F3C"/>
    <w:rsid w:val="00393CD6"/>
    <w:rsid w:val="003A6F70"/>
    <w:rsid w:val="003C40C4"/>
    <w:rsid w:val="003C6D94"/>
    <w:rsid w:val="003D76C1"/>
    <w:rsid w:val="003D7CE9"/>
    <w:rsid w:val="003F5551"/>
    <w:rsid w:val="0040241F"/>
    <w:rsid w:val="00410A90"/>
    <w:rsid w:val="00424C4B"/>
    <w:rsid w:val="00425B4D"/>
    <w:rsid w:val="0043596F"/>
    <w:rsid w:val="00437219"/>
    <w:rsid w:val="00440D37"/>
    <w:rsid w:val="00444859"/>
    <w:rsid w:val="00447DBA"/>
    <w:rsid w:val="004613BE"/>
    <w:rsid w:val="00473D36"/>
    <w:rsid w:val="004876CE"/>
    <w:rsid w:val="004B4F5D"/>
    <w:rsid w:val="004B7FEC"/>
    <w:rsid w:val="004E1E16"/>
    <w:rsid w:val="004E1E18"/>
    <w:rsid w:val="004E3CA8"/>
    <w:rsid w:val="004E4AC6"/>
    <w:rsid w:val="004E5121"/>
    <w:rsid w:val="004E51BD"/>
    <w:rsid w:val="004F7221"/>
    <w:rsid w:val="0051656A"/>
    <w:rsid w:val="00516EAF"/>
    <w:rsid w:val="0053551D"/>
    <w:rsid w:val="00536382"/>
    <w:rsid w:val="00560CD6"/>
    <w:rsid w:val="00562997"/>
    <w:rsid w:val="00564E23"/>
    <w:rsid w:val="0056674C"/>
    <w:rsid w:val="005742CF"/>
    <w:rsid w:val="00590681"/>
    <w:rsid w:val="00594189"/>
    <w:rsid w:val="005946F9"/>
    <w:rsid w:val="005951C5"/>
    <w:rsid w:val="00596866"/>
    <w:rsid w:val="005A2AFE"/>
    <w:rsid w:val="005A30E4"/>
    <w:rsid w:val="005A40D7"/>
    <w:rsid w:val="005A56F3"/>
    <w:rsid w:val="005B2D1F"/>
    <w:rsid w:val="005C454F"/>
    <w:rsid w:val="005C5DCB"/>
    <w:rsid w:val="005D259C"/>
    <w:rsid w:val="005D2D00"/>
    <w:rsid w:val="005D4AF0"/>
    <w:rsid w:val="005D4D73"/>
    <w:rsid w:val="005D5114"/>
    <w:rsid w:val="005F25FC"/>
    <w:rsid w:val="005F2CB5"/>
    <w:rsid w:val="006110DA"/>
    <w:rsid w:val="0064151C"/>
    <w:rsid w:val="00644C5B"/>
    <w:rsid w:val="00647988"/>
    <w:rsid w:val="00657F7C"/>
    <w:rsid w:val="00664382"/>
    <w:rsid w:val="00667DEC"/>
    <w:rsid w:val="006755A8"/>
    <w:rsid w:val="0068790C"/>
    <w:rsid w:val="006B271E"/>
    <w:rsid w:val="006C0623"/>
    <w:rsid w:val="006C2FCC"/>
    <w:rsid w:val="006D28E4"/>
    <w:rsid w:val="006D59F0"/>
    <w:rsid w:val="006E0A1A"/>
    <w:rsid w:val="006E10E4"/>
    <w:rsid w:val="00704A33"/>
    <w:rsid w:val="00707FFC"/>
    <w:rsid w:val="007223D3"/>
    <w:rsid w:val="0072372A"/>
    <w:rsid w:val="00727C63"/>
    <w:rsid w:val="00731AB2"/>
    <w:rsid w:val="007364F0"/>
    <w:rsid w:val="007424BE"/>
    <w:rsid w:val="0075468E"/>
    <w:rsid w:val="0075554C"/>
    <w:rsid w:val="00756A77"/>
    <w:rsid w:val="00761321"/>
    <w:rsid w:val="007626A2"/>
    <w:rsid w:val="0077296B"/>
    <w:rsid w:val="007874B9"/>
    <w:rsid w:val="00791995"/>
    <w:rsid w:val="007A1575"/>
    <w:rsid w:val="007A31F8"/>
    <w:rsid w:val="007B118B"/>
    <w:rsid w:val="007B1793"/>
    <w:rsid w:val="007B61F3"/>
    <w:rsid w:val="007C5CE7"/>
    <w:rsid w:val="007D144A"/>
    <w:rsid w:val="007D7707"/>
    <w:rsid w:val="007E5458"/>
    <w:rsid w:val="007F2908"/>
    <w:rsid w:val="007F412D"/>
    <w:rsid w:val="007F7239"/>
    <w:rsid w:val="008014FB"/>
    <w:rsid w:val="00805096"/>
    <w:rsid w:val="00807B70"/>
    <w:rsid w:val="0081085A"/>
    <w:rsid w:val="0081214E"/>
    <w:rsid w:val="00821850"/>
    <w:rsid w:val="0082494F"/>
    <w:rsid w:val="008250B7"/>
    <w:rsid w:val="00831F28"/>
    <w:rsid w:val="00845D9F"/>
    <w:rsid w:val="008557CF"/>
    <w:rsid w:val="008643B2"/>
    <w:rsid w:val="0087285B"/>
    <w:rsid w:val="00877802"/>
    <w:rsid w:val="00886534"/>
    <w:rsid w:val="0088655A"/>
    <w:rsid w:val="00893C12"/>
    <w:rsid w:val="008A4BE1"/>
    <w:rsid w:val="008A571B"/>
    <w:rsid w:val="008A6FAB"/>
    <w:rsid w:val="008A75FE"/>
    <w:rsid w:val="008B1203"/>
    <w:rsid w:val="008B266A"/>
    <w:rsid w:val="008B28BB"/>
    <w:rsid w:val="008B6025"/>
    <w:rsid w:val="008C097E"/>
    <w:rsid w:val="008C2F92"/>
    <w:rsid w:val="008D5BD4"/>
    <w:rsid w:val="008D7F22"/>
    <w:rsid w:val="008E0871"/>
    <w:rsid w:val="008E7B7C"/>
    <w:rsid w:val="00900C39"/>
    <w:rsid w:val="00902418"/>
    <w:rsid w:val="009025AC"/>
    <w:rsid w:val="00915D4F"/>
    <w:rsid w:val="009302A7"/>
    <w:rsid w:val="009304AA"/>
    <w:rsid w:val="00935F93"/>
    <w:rsid w:val="00950816"/>
    <w:rsid w:val="0095106C"/>
    <w:rsid w:val="00955C7D"/>
    <w:rsid w:val="009564EF"/>
    <w:rsid w:val="00973737"/>
    <w:rsid w:val="00986A5E"/>
    <w:rsid w:val="009922DF"/>
    <w:rsid w:val="00993E73"/>
    <w:rsid w:val="009941C3"/>
    <w:rsid w:val="00997B79"/>
    <w:rsid w:val="009A1883"/>
    <w:rsid w:val="009A32DF"/>
    <w:rsid w:val="009C01A2"/>
    <w:rsid w:val="009C195D"/>
    <w:rsid w:val="009C67A6"/>
    <w:rsid w:val="009F287B"/>
    <w:rsid w:val="00A00E5D"/>
    <w:rsid w:val="00A33EE0"/>
    <w:rsid w:val="00A426DE"/>
    <w:rsid w:val="00A627AA"/>
    <w:rsid w:val="00A65748"/>
    <w:rsid w:val="00A70EEF"/>
    <w:rsid w:val="00A73745"/>
    <w:rsid w:val="00A766E8"/>
    <w:rsid w:val="00A77C3A"/>
    <w:rsid w:val="00A83737"/>
    <w:rsid w:val="00A9295D"/>
    <w:rsid w:val="00A946E0"/>
    <w:rsid w:val="00AA2564"/>
    <w:rsid w:val="00AB5FCA"/>
    <w:rsid w:val="00AB794F"/>
    <w:rsid w:val="00AD0267"/>
    <w:rsid w:val="00AD6137"/>
    <w:rsid w:val="00AE34D0"/>
    <w:rsid w:val="00AE613F"/>
    <w:rsid w:val="00AF4EE8"/>
    <w:rsid w:val="00B13153"/>
    <w:rsid w:val="00B14012"/>
    <w:rsid w:val="00B214E0"/>
    <w:rsid w:val="00B2295B"/>
    <w:rsid w:val="00B360FC"/>
    <w:rsid w:val="00B425FD"/>
    <w:rsid w:val="00B43377"/>
    <w:rsid w:val="00B45EB2"/>
    <w:rsid w:val="00B51C21"/>
    <w:rsid w:val="00B54B2D"/>
    <w:rsid w:val="00B7229F"/>
    <w:rsid w:val="00B74005"/>
    <w:rsid w:val="00B90643"/>
    <w:rsid w:val="00BA0E3A"/>
    <w:rsid w:val="00BB26A4"/>
    <w:rsid w:val="00BC08FC"/>
    <w:rsid w:val="00BC691A"/>
    <w:rsid w:val="00BD3BC4"/>
    <w:rsid w:val="00BD4991"/>
    <w:rsid w:val="00BE2551"/>
    <w:rsid w:val="00BE4EAF"/>
    <w:rsid w:val="00BE6772"/>
    <w:rsid w:val="00BF14F8"/>
    <w:rsid w:val="00BF78FA"/>
    <w:rsid w:val="00C25429"/>
    <w:rsid w:val="00C25939"/>
    <w:rsid w:val="00C3045D"/>
    <w:rsid w:val="00C32BFE"/>
    <w:rsid w:val="00C378FF"/>
    <w:rsid w:val="00C501E7"/>
    <w:rsid w:val="00C52DD3"/>
    <w:rsid w:val="00C628F3"/>
    <w:rsid w:val="00C64C58"/>
    <w:rsid w:val="00C64EDB"/>
    <w:rsid w:val="00C77504"/>
    <w:rsid w:val="00C81881"/>
    <w:rsid w:val="00C8436A"/>
    <w:rsid w:val="00C8459B"/>
    <w:rsid w:val="00C9290C"/>
    <w:rsid w:val="00C92BB4"/>
    <w:rsid w:val="00CA0308"/>
    <w:rsid w:val="00CA15C1"/>
    <w:rsid w:val="00CB4DC0"/>
    <w:rsid w:val="00CB7270"/>
    <w:rsid w:val="00CD3BCC"/>
    <w:rsid w:val="00CD6FF7"/>
    <w:rsid w:val="00CD7B41"/>
    <w:rsid w:val="00CF2AA2"/>
    <w:rsid w:val="00CF54D8"/>
    <w:rsid w:val="00CF6E58"/>
    <w:rsid w:val="00D06E5D"/>
    <w:rsid w:val="00D16607"/>
    <w:rsid w:val="00D251E7"/>
    <w:rsid w:val="00D271AC"/>
    <w:rsid w:val="00D31ED4"/>
    <w:rsid w:val="00D33017"/>
    <w:rsid w:val="00D4229D"/>
    <w:rsid w:val="00D62606"/>
    <w:rsid w:val="00D639B3"/>
    <w:rsid w:val="00D74C13"/>
    <w:rsid w:val="00DA75EA"/>
    <w:rsid w:val="00DB29B3"/>
    <w:rsid w:val="00DB3CC5"/>
    <w:rsid w:val="00DF5C11"/>
    <w:rsid w:val="00DF7B65"/>
    <w:rsid w:val="00E00947"/>
    <w:rsid w:val="00E236AD"/>
    <w:rsid w:val="00E2393A"/>
    <w:rsid w:val="00E2537A"/>
    <w:rsid w:val="00E31644"/>
    <w:rsid w:val="00E341D2"/>
    <w:rsid w:val="00E43C7F"/>
    <w:rsid w:val="00E47831"/>
    <w:rsid w:val="00E558CD"/>
    <w:rsid w:val="00E836A2"/>
    <w:rsid w:val="00E84AB6"/>
    <w:rsid w:val="00E95F79"/>
    <w:rsid w:val="00E96104"/>
    <w:rsid w:val="00EA2B2D"/>
    <w:rsid w:val="00EA7899"/>
    <w:rsid w:val="00EC38DF"/>
    <w:rsid w:val="00EC4D11"/>
    <w:rsid w:val="00EC621A"/>
    <w:rsid w:val="00ED08E8"/>
    <w:rsid w:val="00ED181C"/>
    <w:rsid w:val="00ED68AF"/>
    <w:rsid w:val="00EE454F"/>
    <w:rsid w:val="00EE59D7"/>
    <w:rsid w:val="00EF4407"/>
    <w:rsid w:val="00F00BFE"/>
    <w:rsid w:val="00F0268D"/>
    <w:rsid w:val="00F03D96"/>
    <w:rsid w:val="00F12072"/>
    <w:rsid w:val="00F13191"/>
    <w:rsid w:val="00F148BB"/>
    <w:rsid w:val="00F16BF5"/>
    <w:rsid w:val="00F21B26"/>
    <w:rsid w:val="00F270AF"/>
    <w:rsid w:val="00F279CA"/>
    <w:rsid w:val="00F279F1"/>
    <w:rsid w:val="00F432CE"/>
    <w:rsid w:val="00F54A63"/>
    <w:rsid w:val="00F56FE7"/>
    <w:rsid w:val="00F63EF6"/>
    <w:rsid w:val="00F656DF"/>
    <w:rsid w:val="00F7395A"/>
    <w:rsid w:val="00F76652"/>
    <w:rsid w:val="00F8263A"/>
    <w:rsid w:val="00F8767E"/>
    <w:rsid w:val="00F92D64"/>
    <w:rsid w:val="00FA1E00"/>
    <w:rsid w:val="00FA2095"/>
    <w:rsid w:val="00FA2490"/>
    <w:rsid w:val="00FA2C66"/>
    <w:rsid w:val="00FA5FF1"/>
    <w:rsid w:val="00FC568B"/>
    <w:rsid w:val="00FD6E7B"/>
    <w:rsid w:val="00FE5069"/>
    <w:rsid w:val="00FF1F14"/>
    <w:rsid w:val="00FF2220"/>
    <w:rsid w:val="00FF2A87"/>
    <w:rsid w:val="00FF33E9"/>
    <w:rsid w:val="00FF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7AA98"/>
  <w15:chartTrackingRefBased/>
  <w15:docId w15:val="{36C2186B-A688-4705-A382-CC784EA6E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E34D0"/>
    <w:pPr>
      <w:spacing w:after="0" w:line="240" w:lineRule="auto"/>
    </w:pPr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C2F92"/>
    <w:rPr>
      <w:color w:val="0563C1" w:themeColor="hyperlink"/>
      <w:u w:val="single"/>
    </w:rPr>
  </w:style>
  <w:style w:type="paragraph" w:customStyle="1" w:styleId="Authornames">
    <w:name w:val="Author names"/>
    <w:basedOn w:val="Normale"/>
    <w:next w:val="Normale"/>
    <w:qFormat/>
    <w:rsid w:val="007874B9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e"/>
    <w:qFormat/>
    <w:rsid w:val="007874B9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Abstract">
    <w:name w:val="Abstract"/>
    <w:basedOn w:val="Normale"/>
    <w:next w:val="Normale"/>
    <w:qFormat/>
    <w:rsid w:val="00DF7B65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9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12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Thermo Scientific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Dell9020Base</dc:creator>
  <cp:keywords/>
  <dc:description/>
  <cp:lastModifiedBy>Giovanni Ribaudo</cp:lastModifiedBy>
  <cp:revision>239</cp:revision>
  <dcterms:created xsi:type="dcterms:W3CDTF">2019-06-03T08:34:00Z</dcterms:created>
  <dcterms:modified xsi:type="dcterms:W3CDTF">2021-04-26T11:41:00Z</dcterms:modified>
</cp:coreProperties>
</file>