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5C" w:rsidRPr="00590C4B" w:rsidRDefault="001F5C5C" w:rsidP="001F5C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25160" cy="1487805"/>
            <wp:effectExtent l="0" t="0" r="8890" b="0"/>
            <wp:docPr id="1" name="그림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5C" w:rsidRDefault="00FE5941" w:rsidP="001F5C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S3</w:t>
      </w:r>
      <w:r w:rsidR="001F5C5C" w:rsidRPr="00590C4B">
        <w:rPr>
          <w:rFonts w:ascii="Times New Roman" w:hAnsi="Times New Roman" w:cs="Times New Roman"/>
          <w:b/>
          <w:sz w:val="24"/>
          <w:szCs w:val="24"/>
        </w:rPr>
        <w:t>.</w:t>
      </w:r>
      <w:r w:rsidR="001F5C5C" w:rsidRPr="00590C4B">
        <w:rPr>
          <w:rFonts w:ascii="Times New Roman" w:hAnsi="Times New Roman" w:cs="Times New Roman"/>
          <w:sz w:val="24"/>
          <w:szCs w:val="24"/>
        </w:rPr>
        <w:t xml:space="preserve"> Read length distribution of control and infection samples. Generally mature miRNAs are 20~25 nt in length.</w:t>
      </w:r>
      <w:bookmarkStart w:id="0" w:name="_GoBack"/>
      <w:bookmarkEnd w:id="0"/>
    </w:p>
    <w:p w:rsidR="0033242A" w:rsidRDefault="0033242A"/>
    <w:sectPr w:rsidR="003324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41" w:rsidRDefault="009E7D41" w:rsidP="00BB20FA">
      <w:pPr>
        <w:spacing w:after="0" w:line="240" w:lineRule="auto"/>
      </w:pPr>
      <w:r>
        <w:separator/>
      </w:r>
    </w:p>
  </w:endnote>
  <w:endnote w:type="continuationSeparator" w:id="0">
    <w:p w:rsidR="009E7D41" w:rsidRDefault="009E7D41" w:rsidP="00BB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41" w:rsidRDefault="009E7D41" w:rsidP="00BB20FA">
      <w:pPr>
        <w:spacing w:after="0" w:line="240" w:lineRule="auto"/>
      </w:pPr>
      <w:r>
        <w:separator/>
      </w:r>
    </w:p>
  </w:footnote>
  <w:footnote w:type="continuationSeparator" w:id="0">
    <w:p w:rsidR="009E7D41" w:rsidRDefault="009E7D41" w:rsidP="00BB2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5C"/>
    <w:rsid w:val="000F4585"/>
    <w:rsid w:val="001F5C5C"/>
    <w:rsid w:val="0033242A"/>
    <w:rsid w:val="009E7D41"/>
    <w:rsid w:val="00BB20FA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335AD"/>
  <w15:chartTrackingRefBased/>
  <w15:docId w15:val="{B4C3590E-A5BE-4080-B512-7E1AB2E3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5C"/>
    <w:pPr>
      <w:widowControl w:val="0"/>
      <w:wordWrap w:val="0"/>
      <w:autoSpaceDE w:val="0"/>
      <w:autoSpaceDN w:val="0"/>
    </w:pPr>
    <w:rPr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0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B20FA"/>
    <w:rPr>
      <w:color w:val="000000" w:themeColor="text1"/>
      <w:szCs w:val="20"/>
    </w:rPr>
  </w:style>
  <w:style w:type="paragraph" w:styleId="a4">
    <w:name w:val="footer"/>
    <w:basedOn w:val="a"/>
    <w:link w:val="Char0"/>
    <w:uiPriority w:val="99"/>
    <w:unhideWhenUsed/>
    <w:rsid w:val="00BB20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B20FA"/>
    <w:rPr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홍여진</dc:creator>
  <cp:keywords/>
  <dc:description/>
  <cp:lastModifiedBy>홍여진</cp:lastModifiedBy>
  <cp:revision>3</cp:revision>
  <dcterms:created xsi:type="dcterms:W3CDTF">2020-10-21T07:51:00Z</dcterms:created>
  <dcterms:modified xsi:type="dcterms:W3CDTF">2020-12-22T09:01:00Z</dcterms:modified>
</cp:coreProperties>
</file>