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01436A">
      <w:pPr>
        <w:pStyle w:val="berschrift1"/>
      </w:pPr>
      <w:r w:rsidRPr="00994A3D">
        <w:t>Supplementary Data</w:t>
      </w:r>
    </w:p>
    <w:p w14:paraId="0AB857F5" w14:textId="77777777" w:rsidR="00AD729A" w:rsidRDefault="00AD729A" w:rsidP="00AD729A">
      <w:pPr>
        <w:pStyle w:val="Beschriftung"/>
      </w:pPr>
      <w:r>
        <w:t>LPTF calculation</w:t>
      </w:r>
    </w:p>
    <w:p w14:paraId="5D131776" w14:textId="07B35803" w:rsidR="00AD729A" w:rsidRDefault="00AD729A" w:rsidP="00AD729A">
      <w:r>
        <w:t>An energy balance is used to calculate the theoretical LPTF distance to the inner wall d</w:t>
      </w:r>
      <w:r>
        <w:rPr>
          <w:vertAlign w:val="subscript"/>
        </w:rPr>
        <w:t>LPTF, in.</w:t>
      </w:r>
      <w:r>
        <w:t xml:space="preserve"> Therefore, the sample volume is divided </w:t>
      </w:r>
      <w:r>
        <w:t>at the LPTF into an</w:t>
      </w:r>
      <w:r>
        <w:t xml:space="preserve"> in</w:t>
      </w:r>
      <w:r>
        <w:t>ner V</w:t>
      </w:r>
      <w:r>
        <w:rPr>
          <w:vertAlign w:val="subscript"/>
        </w:rPr>
        <w:t>in</w:t>
      </w:r>
      <w:r>
        <w:t xml:space="preserve"> and out</w:t>
      </w:r>
      <w:r>
        <w:t xml:space="preserve">er </w:t>
      </w:r>
      <w:proofErr w:type="spellStart"/>
      <w:r>
        <w:t>V</w:t>
      </w:r>
      <w:r>
        <w:rPr>
          <w:vertAlign w:val="subscript"/>
        </w:rPr>
        <w:t>out</w:t>
      </w:r>
      <w:proofErr w:type="spellEnd"/>
      <w:r>
        <w:t xml:space="preserve"> volume</w:t>
      </w:r>
      <w:r>
        <w:t xml:space="preserve"> with </w:t>
      </w:r>
      <w:r>
        <w:t>an</w:t>
      </w:r>
      <w:r>
        <w:t xml:space="preserve"> </w:t>
      </w:r>
      <w:r>
        <w:t>equal</w:t>
      </w:r>
      <w:r>
        <w:t xml:space="preserve"> freezing time t</w:t>
      </w:r>
      <w:r>
        <w:rPr>
          <w:vertAlign w:val="subscript"/>
        </w:rPr>
        <w:t>freezing</w:t>
      </w:r>
      <w:r>
        <w:t>.</w:t>
      </w:r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321"/>
      </w:tblGrid>
      <w:tr w:rsidR="00AD729A" w:rsidRPr="00A058D9" w14:paraId="63C09FAA" w14:textId="77777777" w:rsidTr="00AE2A07">
        <w:trPr>
          <w:trHeight w:val="518"/>
        </w:trPr>
        <w:tc>
          <w:tcPr>
            <w:tcW w:w="8075" w:type="dxa"/>
          </w:tcPr>
          <w:p w14:paraId="4077F251" w14:textId="77777777" w:rsidR="00AD729A" w:rsidRPr="006320D3" w:rsidRDefault="00AD729A" w:rsidP="00AE2A07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freezing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freezing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out</m:t>
                    </m:r>
                  </m:sub>
                </m:sSub>
              </m:oMath>
            </m:oMathPara>
          </w:p>
        </w:tc>
        <w:tc>
          <w:tcPr>
            <w:tcW w:w="1321" w:type="dxa"/>
          </w:tcPr>
          <w:p w14:paraId="5497EF35" w14:textId="77777777" w:rsidR="00AD729A" w:rsidRPr="00A058D9" w:rsidRDefault="00AD729A" w:rsidP="00AE2A07">
            <w:r>
              <w:t>I</w:t>
            </w:r>
          </w:p>
        </w:tc>
      </w:tr>
    </w:tbl>
    <w:p w14:paraId="6FBA2DAC" w14:textId="77777777" w:rsidR="00AD729A" w:rsidRPr="00920157" w:rsidRDefault="00AD729A" w:rsidP="00AD729A">
      <w:r>
        <w:t xml:space="preserve">The heat flow 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acc>
      </m:oMath>
      <w:r>
        <w:t xml:space="preserve"> into the sample can be calculated from the heat transfer coefficient k, the heat conducting surface A</w:t>
      </w:r>
      <w:r>
        <w:rPr>
          <w:vertAlign w:val="subscript"/>
        </w:rPr>
        <w:t>Wall</w:t>
      </w:r>
      <w:r>
        <w:t xml:space="preserve"> and the temperature difference between the sample and the cooling fluid </w:t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b>
        </m:sSub>
      </m:oMath>
      <w:r>
        <w:t xml:space="preserve"> as described by equation II.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321"/>
      </w:tblGrid>
      <w:tr w:rsidR="00AD729A" w14:paraId="2A6872C9" w14:textId="77777777" w:rsidTr="00AE2A07">
        <w:trPr>
          <w:trHeight w:val="518"/>
        </w:trPr>
        <w:tc>
          <w:tcPr>
            <w:tcW w:w="8075" w:type="dxa"/>
            <w:vAlign w:val="center"/>
          </w:tcPr>
          <w:p w14:paraId="5477156C" w14:textId="77777777" w:rsidR="00AD729A" w:rsidRPr="006320D3" w:rsidRDefault="00AD729A" w:rsidP="00AE2A07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wall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∆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b>
                </m:sSub>
              </m:oMath>
            </m:oMathPara>
          </w:p>
        </w:tc>
        <w:tc>
          <w:tcPr>
            <w:tcW w:w="1321" w:type="dxa"/>
            <w:vAlign w:val="center"/>
          </w:tcPr>
          <w:p w14:paraId="777DA679" w14:textId="77777777" w:rsidR="00AD729A" w:rsidRPr="00A058D9" w:rsidRDefault="00AD729A" w:rsidP="00AE2A07">
            <w:r>
              <w:t>II</w:t>
            </w:r>
          </w:p>
        </w:tc>
      </w:tr>
    </w:tbl>
    <w:p w14:paraId="04084232" w14:textId="77777777" w:rsidR="00AD729A" w:rsidRDefault="00AD729A" w:rsidP="00AD729A">
      <w:r>
        <w:t>The total enthalpy H that is removed within t</w:t>
      </w:r>
      <w:r>
        <w:rPr>
          <w:vertAlign w:val="subscript"/>
        </w:rPr>
        <w:t>freezing</w:t>
      </w:r>
      <w:r>
        <w:t xml:space="preserve"> is calculated by equation III,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321"/>
      </w:tblGrid>
      <w:tr w:rsidR="00AD729A" w14:paraId="24EE717E" w14:textId="77777777" w:rsidTr="00AE2A07">
        <w:trPr>
          <w:trHeight w:val="518"/>
        </w:trPr>
        <w:tc>
          <w:tcPr>
            <w:tcW w:w="8075" w:type="dxa"/>
          </w:tcPr>
          <w:p w14:paraId="4BE01BFB" w14:textId="7BD18F50" w:rsidR="00AD729A" w:rsidRPr="006320D3" w:rsidRDefault="00AD729A" w:rsidP="00AE2A07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oftHyphen/>
                    </m:r>
                  </m:e>
                  <m:sub>
                    <m:r>
                      <w:rPr>
                        <w:rFonts w:ascii="Cambria Math" w:hAnsi="Cambria Math"/>
                      </w:rPr>
                      <m:t>freezing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ice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sample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mean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321" w:type="dxa"/>
          </w:tcPr>
          <w:p w14:paraId="6F9E3F47" w14:textId="77777777" w:rsidR="00AD729A" w:rsidRPr="00A058D9" w:rsidRDefault="00AD729A" w:rsidP="00AE2A07">
            <w:r>
              <w:t>III</w:t>
            </w:r>
          </w:p>
        </w:tc>
      </w:tr>
    </w:tbl>
    <w:p w14:paraId="6A84BB6C" w14:textId="30E8F6AE" w:rsidR="00AD729A" w:rsidRPr="00893894" w:rsidRDefault="00AD729A" w:rsidP="00AD729A">
      <w:r>
        <w:rPr>
          <w:rFonts w:eastAsiaTheme="minorEastAsia"/>
        </w:rPr>
        <w:t xml:space="preserve">where </w:t>
      </w:r>
      <w:r w:rsidRPr="006320D3">
        <w:t xml:space="preserve">V is </w:t>
      </w:r>
      <w:r>
        <w:t>a</w:t>
      </w:r>
      <w:bookmarkStart w:id="0" w:name="_GoBack"/>
      <w:bookmarkEnd w:id="0"/>
      <w:r w:rsidRPr="006320D3">
        <w:t xml:space="preserve"> </w:t>
      </w:r>
      <w:r>
        <w:t>sub</w:t>
      </w:r>
      <w:r w:rsidRPr="006320D3">
        <w:t xml:space="preserve"> volume, </w:t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sample,mean</m:t>
            </m:r>
          </m:sub>
        </m:sSub>
      </m:oMath>
      <w:r w:rsidRPr="006320D3">
        <w:t xml:space="preserve"> is the </w:t>
      </w:r>
      <w:r>
        <w:t xml:space="preserve">mean </w:t>
      </w:r>
      <w:r w:rsidRPr="006320D3">
        <w:t xml:space="preserve">temperature difference between the mean sample temperature at equilibration and at </w:t>
      </w:r>
      <w:r>
        <w:t>t</w:t>
      </w:r>
      <w:r w:rsidRPr="00893894">
        <w:rPr>
          <w:vertAlign w:val="subscript"/>
        </w:rPr>
        <w:t>freezing</w:t>
      </w:r>
      <w:r w:rsidRPr="006320D3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</m:oMath>
      <w:r w:rsidRPr="006320D3">
        <w:t xml:space="preserve"> </w:t>
      </w:r>
      <w:r>
        <w:t>is the liquid sample density,</w:t>
      </w:r>
      <w:r w:rsidRPr="006320D3">
        <w:t xml:space="preserve">  </w:t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Pr="006320D3">
        <w:t xml:space="preserve"> is the </w:t>
      </w:r>
      <w:r>
        <w:t xml:space="preserve">specific </w:t>
      </w:r>
      <w:r w:rsidRPr="006320D3">
        <w:t xml:space="preserve">latent </w:t>
      </w:r>
      <w:r>
        <w:t xml:space="preserve">heat. Equation IV can be calculated by solving I with II and III and calculating the specific areas and volumes with the inner </w:t>
      </w:r>
      <w:proofErr w:type="spellStart"/>
      <w:r>
        <w:t>r</w:t>
      </w:r>
      <w:r>
        <w:rPr>
          <w:vertAlign w:val="subscript"/>
        </w:rPr>
        <w:t>in</w:t>
      </w:r>
      <w:proofErr w:type="spellEnd"/>
      <w:r>
        <w:t xml:space="preserve"> and outer r</w:t>
      </w:r>
      <w:r>
        <w:rPr>
          <w:vertAlign w:val="subscript"/>
        </w:rPr>
        <w:t>out</w:t>
      </w:r>
      <w:r>
        <w:t xml:space="preserve"> radii of the freezing device.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321"/>
      </w:tblGrid>
      <w:tr w:rsidR="00AD729A" w14:paraId="186FAAFC" w14:textId="77777777" w:rsidTr="00AE2A07">
        <w:trPr>
          <w:trHeight w:val="673"/>
        </w:trPr>
        <w:tc>
          <w:tcPr>
            <w:tcW w:w="8075" w:type="dxa"/>
          </w:tcPr>
          <w:p w14:paraId="01171779" w14:textId="77777777" w:rsidR="00AD729A" w:rsidRPr="006320D3" w:rsidRDefault="00AD729A" w:rsidP="00AE2A07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LPTF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out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LPTF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out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21" w:type="dxa"/>
          </w:tcPr>
          <w:p w14:paraId="6DEC2C62" w14:textId="77777777" w:rsidR="00AD729A" w:rsidRPr="00A058D9" w:rsidRDefault="00AD729A" w:rsidP="00AE2A07">
            <w:r>
              <w:t>II &amp; III in I</w:t>
            </w:r>
          </w:p>
        </w:tc>
      </w:tr>
      <w:tr w:rsidR="00AD729A" w14:paraId="0372C78F" w14:textId="77777777" w:rsidTr="00AE2A07">
        <w:trPr>
          <w:trHeight w:val="518"/>
        </w:trPr>
        <w:tc>
          <w:tcPr>
            <w:tcW w:w="8075" w:type="dxa"/>
          </w:tcPr>
          <w:p w14:paraId="0EFF3C79" w14:textId="77777777" w:rsidR="00AD729A" w:rsidRDefault="00AD729A" w:rsidP="00AE2A07">
            <w:pPr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LPTF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out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with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LPTF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LPTF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eastAsia="Calibri" w:hAnsi="Cambria Math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321" w:type="dxa"/>
          </w:tcPr>
          <w:p w14:paraId="70BFA6E6" w14:textId="77777777" w:rsidR="00AD729A" w:rsidRDefault="00AD729A" w:rsidP="00AE2A07">
            <w:r>
              <w:t>IV</w:t>
            </w:r>
          </w:p>
        </w:tc>
      </w:tr>
    </w:tbl>
    <w:p w14:paraId="655E721E" w14:textId="77777777" w:rsidR="00AD729A" w:rsidRPr="003D7127" w:rsidRDefault="00AD729A" w:rsidP="00AD729A">
      <w:pPr>
        <w:rPr>
          <w:vanish/>
        </w:rPr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sample</m:t>
            </m:r>
          </m:sub>
        </m:sSub>
      </m:oMath>
      <w:r w:rsidRPr="009F25A1">
        <w:t xml:space="preserve"> was assu</w:t>
      </w:r>
      <w:r>
        <w:t>med to be linear.</w:t>
      </w:r>
    </w:p>
    <w:p w14:paraId="7B65BC41" w14:textId="77777777" w:rsidR="00DE23E8" w:rsidRPr="00AD729A" w:rsidRDefault="00DE23E8" w:rsidP="00654E8F">
      <w:pPr>
        <w:spacing w:before="240"/>
      </w:pPr>
    </w:p>
    <w:sectPr w:rsidR="00DE23E8" w:rsidRPr="00AD729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266B" w14:textId="77777777" w:rsidR="00AD729A" w:rsidRDefault="00AD729A" w:rsidP="00AD729A">
    <w:pPr>
      <w:pStyle w:val="berschrift1"/>
      <w:numPr>
        <w:ilvl w:val="0"/>
        <w:numId w:val="0"/>
      </w:numPr>
      <w:ind w:left="567"/>
      <w:jc w:val="right"/>
      <w:rPr>
        <w:rStyle w:val="Buchtitel"/>
        <w:sz w:val="20"/>
        <w:szCs w:val="32"/>
      </w:rPr>
    </w:pPr>
    <w:r w:rsidRPr="004129A7">
      <w:rPr>
        <w:rStyle w:val="Buchtitel"/>
        <w:sz w:val="20"/>
        <w:szCs w:val="32"/>
      </w:rPr>
      <w:t>Temperature based process characterization of large-scale pharmaceutical freeze-thaw operations</w:t>
    </w:r>
  </w:p>
  <w:p w14:paraId="171D68C6" w14:textId="2F7BE3CB" w:rsidR="00995F6A" w:rsidRPr="00AD729A" w:rsidRDefault="00AD729A" w:rsidP="00AD729A">
    <w:pPr>
      <w:pStyle w:val="berschrift1"/>
      <w:numPr>
        <w:ilvl w:val="0"/>
        <w:numId w:val="0"/>
      </w:numPr>
      <w:ind w:left="567"/>
      <w:jc w:val="right"/>
      <w:rPr>
        <w:rStyle w:val="Buchtitel"/>
      </w:rPr>
    </w:pPr>
    <w:r w:rsidRPr="00AD729A">
      <w:rPr>
        <w:rStyle w:val="Buchtitel"/>
        <w:sz w:val="20"/>
        <w:szCs w:val="32"/>
      </w:rPr>
      <w:t>Dennis Weber, Jürgen Hubbuch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D729A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4A8AB4-DA24-4741-9C37-C0D71EF7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Weber, Dennis (BLT)</cp:lastModifiedBy>
  <cp:revision>2</cp:revision>
  <cp:lastPrinted>2013-10-03T12:51:00Z</cp:lastPrinted>
  <dcterms:created xsi:type="dcterms:W3CDTF">2020-10-09T15:04:00Z</dcterms:created>
  <dcterms:modified xsi:type="dcterms:W3CDTF">2020-10-09T15:04:00Z</dcterms:modified>
</cp:coreProperties>
</file>