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6D3225" w14:textId="44221E8B" w:rsidR="001E3E94" w:rsidRDefault="00AF0ADA" w:rsidP="00D15DDA">
      <w:pPr>
        <w:spacing w:line="360" w:lineRule="auto"/>
        <w:rPr>
          <w:rFonts w:ascii="Times New Roman" w:hAnsi="Times New Roman" w:cs="Times New Roman"/>
          <w:b/>
          <w:sz w:val="28"/>
          <w:szCs w:val="18"/>
        </w:rPr>
      </w:pPr>
      <w:r w:rsidRPr="00AF0ADA">
        <w:rPr>
          <w:rFonts w:ascii="Times New Roman" w:hAnsi="Times New Roman" w:cs="Times New Roman"/>
          <w:b/>
          <w:sz w:val="28"/>
          <w:szCs w:val="18"/>
        </w:rPr>
        <w:t>Supplementary Material</w:t>
      </w:r>
    </w:p>
    <w:p w14:paraId="0643F88A" w14:textId="77777777" w:rsidR="00ED0C12" w:rsidRDefault="00ED0C12" w:rsidP="00B97785">
      <w:pPr>
        <w:spacing w:line="360" w:lineRule="auto"/>
        <w:rPr>
          <w:rFonts w:ascii="Times New Roman" w:hAnsi="Times New Roman" w:cs="Times New Roman"/>
          <w:b/>
          <w:sz w:val="28"/>
          <w:szCs w:val="18"/>
        </w:rPr>
      </w:pPr>
    </w:p>
    <w:p w14:paraId="26F01D35" w14:textId="77777777" w:rsidR="0047646A" w:rsidRPr="0047646A" w:rsidRDefault="0047646A" w:rsidP="0047646A">
      <w:pPr>
        <w:widowControl/>
        <w:spacing w:line="276" w:lineRule="auto"/>
        <w:jc w:val="left"/>
        <w:rPr>
          <w:rFonts w:ascii="Times" w:eastAsia="Arial" w:hAnsi="Times" w:cs="Arial"/>
          <w:b/>
          <w:bCs/>
          <w:color w:val="000000"/>
          <w:kern w:val="44"/>
          <w:sz w:val="30"/>
          <w:szCs w:val="30"/>
          <w:lang w:eastAsia="en-US"/>
        </w:rPr>
      </w:pPr>
      <w:r w:rsidRPr="0047646A">
        <w:rPr>
          <w:rFonts w:ascii="Times" w:eastAsia="Arial" w:hAnsi="Times" w:cs="Arial" w:hint="eastAsia"/>
          <w:b/>
          <w:bCs/>
          <w:color w:val="000000"/>
          <w:kern w:val="44"/>
          <w:sz w:val="30"/>
          <w:szCs w:val="30"/>
        </w:rPr>
        <w:t>CytoTre</w:t>
      </w:r>
      <w:r w:rsidRPr="0047646A">
        <w:rPr>
          <w:rFonts w:ascii="Times" w:eastAsia="Arial" w:hAnsi="Times" w:cs="Arial"/>
          <w:b/>
          <w:bCs/>
          <w:color w:val="000000"/>
          <w:kern w:val="44"/>
          <w:sz w:val="30"/>
          <w:szCs w:val="30"/>
        </w:rPr>
        <w:t xml:space="preserve">e: </w:t>
      </w:r>
      <w:r w:rsidRPr="0047646A">
        <w:rPr>
          <w:rFonts w:ascii="Times" w:eastAsia="Arial" w:hAnsi="Times" w:cs="Arial"/>
          <w:b/>
          <w:bCs/>
          <w:color w:val="000000"/>
          <w:kern w:val="44"/>
          <w:sz w:val="30"/>
          <w:szCs w:val="30"/>
          <w:lang w:eastAsia="en-US"/>
        </w:rPr>
        <w:t xml:space="preserve">an R/Bioconductor package for </w:t>
      </w:r>
      <w:r w:rsidRPr="0047646A">
        <w:rPr>
          <w:rFonts w:ascii="Times" w:eastAsia="Arial" w:hAnsi="Times" w:cs="Arial" w:hint="eastAsia"/>
          <w:b/>
          <w:bCs/>
          <w:color w:val="000000"/>
          <w:kern w:val="44"/>
          <w:sz w:val="30"/>
          <w:szCs w:val="30"/>
        </w:rPr>
        <w:t>analy</w:t>
      </w:r>
      <w:r w:rsidRPr="0047646A">
        <w:rPr>
          <w:rFonts w:ascii="Times" w:eastAsia="Arial" w:hAnsi="Times" w:cs="Arial"/>
          <w:b/>
          <w:bCs/>
          <w:color w:val="000000"/>
          <w:kern w:val="44"/>
          <w:sz w:val="30"/>
          <w:szCs w:val="30"/>
        </w:rPr>
        <w:t xml:space="preserve">sis </w:t>
      </w:r>
      <w:r w:rsidRPr="0047646A">
        <w:rPr>
          <w:rFonts w:ascii="Times" w:eastAsia="Arial" w:hAnsi="Times" w:cs="Arial"/>
          <w:b/>
          <w:bCs/>
          <w:color w:val="000000"/>
          <w:kern w:val="44"/>
          <w:sz w:val="30"/>
          <w:szCs w:val="30"/>
          <w:lang w:eastAsia="en-US"/>
        </w:rPr>
        <w:t xml:space="preserve">and visualization of flow </w:t>
      </w:r>
      <w:r w:rsidRPr="0047646A">
        <w:rPr>
          <w:rFonts w:ascii="Times" w:eastAsia="Arial" w:hAnsi="Times" w:cs="Arial" w:hint="eastAsia"/>
          <w:b/>
          <w:bCs/>
          <w:color w:val="000000"/>
          <w:kern w:val="44"/>
          <w:sz w:val="30"/>
          <w:szCs w:val="30"/>
        </w:rPr>
        <w:t>and</w:t>
      </w:r>
      <w:r w:rsidRPr="0047646A">
        <w:rPr>
          <w:rFonts w:ascii="Times" w:eastAsia="Arial" w:hAnsi="Times" w:cs="Arial"/>
          <w:b/>
          <w:bCs/>
          <w:color w:val="000000"/>
          <w:kern w:val="44"/>
          <w:sz w:val="30"/>
          <w:szCs w:val="30"/>
        </w:rPr>
        <w:t xml:space="preserve"> mass </w:t>
      </w:r>
      <w:r w:rsidRPr="0047646A">
        <w:rPr>
          <w:rFonts w:ascii="Times" w:eastAsia="Arial" w:hAnsi="Times" w:cs="Arial"/>
          <w:b/>
          <w:bCs/>
          <w:color w:val="000000"/>
          <w:kern w:val="44"/>
          <w:sz w:val="30"/>
          <w:szCs w:val="30"/>
          <w:lang w:eastAsia="en-US"/>
        </w:rPr>
        <w:t>cytometry data</w:t>
      </w:r>
    </w:p>
    <w:p w14:paraId="649D33A6" w14:textId="1BF5135E" w:rsidR="0047646A" w:rsidRPr="0047646A" w:rsidRDefault="0047646A" w:rsidP="0047646A">
      <w:pPr>
        <w:widowControl/>
        <w:spacing w:line="276" w:lineRule="auto"/>
        <w:rPr>
          <w:rFonts w:ascii="Times New Roman" w:eastAsia="Arial" w:hAnsi="Times New Roman" w:cs="Times New Roman"/>
          <w:color w:val="000000"/>
          <w:kern w:val="0"/>
          <w:szCs w:val="21"/>
        </w:rPr>
      </w:pPr>
      <w:r w:rsidRPr="0047646A">
        <w:rPr>
          <w:rFonts w:ascii="Times New Roman" w:eastAsia="Arial" w:hAnsi="Times New Roman" w:cs="Times New Roman" w:hint="eastAsia"/>
          <w:color w:val="000000"/>
          <w:kern w:val="0"/>
          <w:szCs w:val="21"/>
        </w:rPr>
        <w:t>Yuting</w:t>
      </w:r>
      <w:r w:rsidRPr="0047646A">
        <w:rPr>
          <w:rFonts w:ascii="Times New Roman" w:eastAsia="Arial" w:hAnsi="Times New Roman" w:cs="Times New Roman"/>
          <w:color w:val="000000"/>
          <w:kern w:val="0"/>
          <w:szCs w:val="21"/>
        </w:rPr>
        <w:t xml:space="preserve"> Dai</w:t>
      </w:r>
      <w:r w:rsidRPr="0047646A">
        <w:rPr>
          <w:rFonts w:ascii="Times New Roman" w:eastAsia="Arial" w:hAnsi="Times New Roman" w:cs="Times New Roman"/>
          <w:color w:val="000000"/>
          <w:kern w:val="0"/>
          <w:szCs w:val="21"/>
          <w:vertAlign w:val="superscript"/>
        </w:rPr>
        <w:t>1,†</w:t>
      </w:r>
      <w:r w:rsidRPr="0047646A">
        <w:rPr>
          <w:rFonts w:ascii="Times New Roman" w:eastAsia="Arial" w:hAnsi="Times New Roman" w:cs="Times New Roman"/>
          <w:color w:val="000000"/>
          <w:kern w:val="0"/>
          <w:szCs w:val="21"/>
        </w:rPr>
        <w:t>, Aining Xu</w:t>
      </w:r>
      <w:r w:rsidRPr="0047646A">
        <w:rPr>
          <w:rFonts w:ascii="Times New Roman" w:eastAsia="Arial" w:hAnsi="Times New Roman" w:cs="Times New Roman"/>
          <w:color w:val="000000"/>
          <w:kern w:val="0"/>
          <w:szCs w:val="21"/>
          <w:vertAlign w:val="superscript"/>
        </w:rPr>
        <w:t>1,†</w:t>
      </w:r>
      <w:r w:rsidRPr="0047646A">
        <w:rPr>
          <w:rFonts w:ascii="Times New Roman" w:eastAsia="Arial" w:hAnsi="Times New Roman" w:cs="Times New Roman"/>
          <w:color w:val="000000"/>
          <w:kern w:val="0"/>
          <w:szCs w:val="21"/>
        </w:rPr>
        <w:t xml:space="preserve">, Jianfeng </w:t>
      </w:r>
      <w:r w:rsidRPr="0047646A">
        <w:rPr>
          <w:rFonts w:ascii="Times New Roman" w:eastAsia="Arial" w:hAnsi="Times New Roman" w:cs="Times New Roman" w:hint="eastAsia"/>
          <w:color w:val="000000"/>
          <w:kern w:val="0"/>
          <w:szCs w:val="21"/>
        </w:rPr>
        <w:t>Li</w:t>
      </w:r>
      <w:r w:rsidRPr="0047646A">
        <w:rPr>
          <w:rFonts w:ascii="Times New Roman" w:eastAsia="Arial" w:hAnsi="Times New Roman" w:cs="Times New Roman"/>
          <w:color w:val="000000"/>
          <w:kern w:val="0"/>
          <w:szCs w:val="21"/>
          <w:vertAlign w:val="superscript"/>
        </w:rPr>
        <w:t>1</w:t>
      </w:r>
      <w:r w:rsidRPr="0047646A">
        <w:rPr>
          <w:rFonts w:ascii="Times New Roman" w:eastAsia="Arial" w:hAnsi="Times New Roman" w:cs="Times New Roman"/>
          <w:color w:val="000000"/>
          <w:kern w:val="0"/>
          <w:szCs w:val="21"/>
        </w:rPr>
        <w:t>, Liang Wu</w:t>
      </w:r>
      <w:r w:rsidRPr="0047646A">
        <w:rPr>
          <w:rFonts w:ascii="Times New Roman" w:eastAsia="Arial" w:hAnsi="Times New Roman" w:cs="Times New Roman"/>
          <w:color w:val="000000"/>
          <w:kern w:val="0"/>
          <w:szCs w:val="21"/>
          <w:vertAlign w:val="superscript"/>
        </w:rPr>
        <w:t>1</w:t>
      </w:r>
      <w:r w:rsidRPr="0047646A">
        <w:rPr>
          <w:rFonts w:ascii="Times New Roman" w:eastAsia="Arial" w:hAnsi="Times New Roman" w:cs="Times New Roman"/>
          <w:color w:val="000000"/>
          <w:kern w:val="0"/>
          <w:szCs w:val="21"/>
        </w:rPr>
        <w:t>, Shanhe Yu</w:t>
      </w:r>
      <w:r w:rsidRPr="0047646A">
        <w:rPr>
          <w:rFonts w:ascii="Times New Roman" w:eastAsia="Arial" w:hAnsi="Times New Roman" w:cs="Times New Roman"/>
          <w:color w:val="000000"/>
          <w:kern w:val="0"/>
          <w:szCs w:val="21"/>
          <w:vertAlign w:val="superscript"/>
        </w:rPr>
        <w:t>1</w:t>
      </w:r>
      <w:r w:rsidRPr="0047646A">
        <w:rPr>
          <w:rFonts w:ascii="Times New Roman" w:eastAsia="Arial" w:hAnsi="Times New Roman" w:cs="Times New Roman"/>
          <w:color w:val="000000"/>
          <w:kern w:val="0"/>
          <w:szCs w:val="21"/>
        </w:rPr>
        <w:t xml:space="preserve">, </w:t>
      </w:r>
      <w:r w:rsidRPr="0047646A">
        <w:rPr>
          <w:rFonts w:ascii="Times New Roman" w:eastAsia="Arial" w:hAnsi="Times New Roman" w:cs="Times New Roman" w:hint="eastAsia"/>
          <w:color w:val="000000"/>
          <w:kern w:val="0"/>
          <w:szCs w:val="21"/>
        </w:rPr>
        <w:t>J</w:t>
      </w:r>
      <w:r w:rsidRPr="0047646A">
        <w:rPr>
          <w:rFonts w:ascii="Times New Roman" w:eastAsia="Arial" w:hAnsi="Times New Roman" w:cs="Times New Roman"/>
          <w:color w:val="000000"/>
          <w:kern w:val="0"/>
          <w:szCs w:val="21"/>
        </w:rPr>
        <w:t>un Chen</w:t>
      </w:r>
      <w:r w:rsidRPr="0047646A">
        <w:rPr>
          <w:rFonts w:ascii="Times New Roman" w:eastAsia="Arial" w:hAnsi="Times New Roman" w:cs="Times New Roman"/>
          <w:color w:val="000000"/>
          <w:kern w:val="0"/>
          <w:szCs w:val="21"/>
          <w:vertAlign w:val="superscript"/>
        </w:rPr>
        <w:t>2</w:t>
      </w:r>
      <w:r w:rsidRPr="0047646A">
        <w:rPr>
          <w:rFonts w:ascii="Times New Roman" w:eastAsia="Arial" w:hAnsi="Times New Roman" w:cs="Times New Roman"/>
          <w:color w:val="000000"/>
          <w:kern w:val="0"/>
          <w:szCs w:val="21"/>
        </w:rPr>
        <w:t xml:space="preserve">, </w:t>
      </w:r>
      <w:r w:rsidRPr="0047646A">
        <w:rPr>
          <w:rFonts w:ascii="Times New Roman" w:eastAsia="Arial" w:hAnsi="Times New Roman" w:cs="Times New Roman" w:hint="eastAsia"/>
          <w:color w:val="000000"/>
          <w:kern w:val="0"/>
          <w:szCs w:val="21"/>
        </w:rPr>
        <w:t>Wei</w:t>
      </w:r>
      <w:r w:rsidRPr="0047646A">
        <w:rPr>
          <w:rFonts w:ascii="Times New Roman" w:eastAsia="Arial" w:hAnsi="Times New Roman" w:cs="Times New Roman"/>
          <w:color w:val="000000"/>
          <w:kern w:val="0"/>
          <w:szCs w:val="21"/>
        </w:rPr>
        <w:t>li Zhao</w:t>
      </w:r>
      <w:r w:rsidRPr="0047646A">
        <w:rPr>
          <w:rFonts w:ascii="Times New Roman" w:eastAsia="Arial" w:hAnsi="Times New Roman" w:cs="Times New Roman"/>
          <w:color w:val="000000"/>
          <w:kern w:val="0"/>
          <w:szCs w:val="21"/>
          <w:vertAlign w:val="superscript"/>
        </w:rPr>
        <w:t>1,*</w:t>
      </w:r>
      <w:r w:rsidRPr="0047646A">
        <w:rPr>
          <w:rFonts w:ascii="Times New Roman" w:eastAsia="Arial" w:hAnsi="Times New Roman" w:cs="Times New Roman"/>
          <w:color w:val="000000"/>
          <w:kern w:val="0"/>
          <w:szCs w:val="21"/>
        </w:rPr>
        <w:t>, Xiao-</w:t>
      </w:r>
      <w:r w:rsidRPr="0047646A">
        <w:rPr>
          <w:rFonts w:ascii="Times New Roman" w:eastAsia="Arial" w:hAnsi="Times New Roman" w:cs="Times New Roman" w:hint="eastAsia"/>
          <w:color w:val="000000"/>
          <w:kern w:val="0"/>
          <w:szCs w:val="21"/>
        </w:rPr>
        <w:t>J</w:t>
      </w:r>
      <w:r w:rsidRPr="0047646A">
        <w:rPr>
          <w:rFonts w:ascii="Times New Roman" w:eastAsia="Arial" w:hAnsi="Times New Roman" w:cs="Times New Roman"/>
          <w:color w:val="000000"/>
          <w:kern w:val="0"/>
          <w:szCs w:val="21"/>
        </w:rPr>
        <w:t>ian Sun</w:t>
      </w:r>
      <w:r w:rsidRPr="0047646A">
        <w:rPr>
          <w:rFonts w:ascii="Times New Roman" w:eastAsia="Arial" w:hAnsi="Times New Roman" w:cs="Times New Roman"/>
          <w:color w:val="000000"/>
          <w:kern w:val="0"/>
          <w:szCs w:val="21"/>
          <w:vertAlign w:val="superscript"/>
        </w:rPr>
        <w:t>1,*</w:t>
      </w:r>
      <w:r w:rsidRPr="0047646A">
        <w:rPr>
          <w:rFonts w:ascii="Times New Roman" w:eastAsia="Arial" w:hAnsi="Times New Roman" w:cs="Times New Roman"/>
          <w:color w:val="000000"/>
          <w:kern w:val="0"/>
          <w:szCs w:val="21"/>
        </w:rPr>
        <w:t xml:space="preserve"> and Jinyan Huang</w:t>
      </w:r>
      <w:r w:rsidRPr="0047646A">
        <w:rPr>
          <w:rFonts w:ascii="Times New Roman" w:eastAsia="Arial" w:hAnsi="Times New Roman" w:cs="Times New Roman"/>
          <w:color w:val="000000"/>
          <w:kern w:val="0"/>
          <w:szCs w:val="21"/>
          <w:vertAlign w:val="superscript"/>
        </w:rPr>
        <w:t>1,*</w:t>
      </w:r>
    </w:p>
    <w:p w14:paraId="7DD34663" w14:textId="77777777" w:rsidR="0047646A" w:rsidRPr="0047646A" w:rsidRDefault="0047646A" w:rsidP="0047646A">
      <w:pPr>
        <w:widowControl/>
        <w:spacing w:line="276" w:lineRule="auto"/>
        <w:rPr>
          <w:rFonts w:ascii="Times New Roman" w:eastAsia="Arial" w:hAnsi="Times New Roman" w:cs="Times New Roman"/>
          <w:color w:val="000000"/>
          <w:kern w:val="0"/>
          <w:szCs w:val="21"/>
        </w:rPr>
      </w:pPr>
    </w:p>
    <w:p w14:paraId="2D403110" w14:textId="77777777" w:rsidR="0047646A" w:rsidRPr="0047646A" w:rsidRDefault="0047646A" w:rsidP="0047646A">
      <w:pPr>
        <w:widowControl/>
        <w:numPr>
          <w:ilvl w:val="0"/>
          <w:numId w:val="1"/>
        </w:numPr>
        <w:spacing w:line="276" w:lineRule="auto"/>
        <w:jc w:val="left"/>
        <w:rPr>
          <w:rFonts w:ascii="Times New Roman" w:eastAsia="Arial" w:hAnsi="Times New Roman" w:cs="Times New Roman"/>
          <w:color w:val="000000"/>
          <w:kern w:val="0"/>
          <w:szCs w:val="21"/>
        </w:rPr>
      </w:pPr>
      <w:r w:rsidRPr="0047646A">
        <w:rPr>
          <w:rFonts w:ascii="Times New Roman" w:eastAsia="Arial" w:hAnsi="Times New Roman" w:cs="Times New Roman"/>
          <w:color w:val="000000"/>
          <w:kern w:val="0"/>
          <w:szCs w:val="21"/>
        </w:rPr>
        <w:t>Shanghai Institute of Hematology, State Key Laboratory of Medical Genomics, National Research Center for Translational Medicine at Shanghai, Ruijin Hospital Affiliated to Shanghai Jiao Tong University School of Medicine and School of Life Sciences and Biotechnology, Shanghai Jiao Tong University, 197 Ruijin Er Road, Shanghai 200025, China.</w:t>
      </w:r>
    </w:p>
    <w:p w14:paraId="12A6F846" w14:textId="77777777" w:rsidR="0047646A" w:rsidRPr="0047646A" w:rsidRDefault="0047646A" w:rsidP="0047646A">
      <w:pPr>
        <w:widowControl/>
        <w:numPr>
          <w:ilvl w:val="0"/>
          <w:numId w:val="1"/>
        </w:numPr>
        <w:spacing w:line="276" w:lineRule="auto"/>
        <w:jc w:val="left"/>
        <w:rPr>
          <w:rFonts w:ascii="Times New Roman" w:eastAsia="Arial" w:hAnsi="Times New Roman" w:cs="Times New Roman"/>
          <w:color w:val="000000"/>
          <w:kern w:val="0"/>
          <w:szCs w:val="21"/>
        </w:rPr>
      </w:pPr>
      <w:r w:rsidRPr="0047646A">
        <w:rPr>
          <w:rFonts w:ascii="Times New Roman" w:eastAsia="Arial" w:hAnsi="Times New Roman" w:cs="Times New Roman"/>
          <w:color w:val="000000"/>
          <w:kern w:val="0"/>
          <w:szCs w:val="21"/>
        </w:rPr>
        <w:t>Division of Biomedical Statistics and Informatics, Department of Health Sciences Research and Center for Individualized Medicine, Mayo Clinic, 200 1st St SW, Rochester, MN 55905, USA</w:t>
      </w:r>
    </w:p>
    <w:p w14:paraId="2A8F5785" w14:textId="77777777" w:rsidR="0047646A" w:rsidRPr="0047646A" w:rsidRDefault="0047646A" w:rsidP="0047646A">
      <w:pPr>
        <w:widowControl/>
        <w:spacing w:line="276" w:lineRule="auto"/>
        <w:jc w:val="left"/>
        <w:rPr>
          <w:rFonts w:ascii="Times New Roman" w:eastAsia="Arial" w:hAnsi="Times New Roman" w:cs="Times New Roman"/>
          <w:color w:val="000000"/>
          <w:kern w:val="0"/>
          <w:szCs w:val="21"/>
        </w:rPr>
      </w:pPr>
    </w:p>
    <w:p w14:paraId="581D44BC" w14:textId="77777777" w:rsidR="0047646A" w:rsidRPr="0047646A" w:rsidRDefault="0047646A" w:rsidP="0047646A">
      <w:pPr>
        <w:widowControl/>
        <w:spacing w:line="276" w:lineRule="auto"/>
        <w:jc w:val="left"/>
        <w:rPr>
          <w:rFonts w:ascii="Times New Roman" w:eastAsia="Arial" w:hAnsi="Times New Roman" w:cs="Times New Roman"/>
          <w:color w:val="000000"/>
          <w:kern w:val="0"/>
          <w:szCs w:val="21"/>
        </w:rPr>
      </w:pPr>
      <w:r w:rsidRPr="0047646A">
        <w:rPr>
          <w:rFonts w:ascii="Calibri" w:eastAsia="Arial" w:hAnsi="Calibri" w:cs="Calibri"/>
          <w:color w:val="000000"/>
          <w:kern w:val="0"/>
          <w:szCs w:val="21"/>
          <w:vertAlign w:val="superscript"/>
        </w:rPr>
        <w:t>﻿</w:t>
      </w:r>
      <w:r w:rsidRPr="0047646A">
        <w:rPr>
          <w:rFonts w:ascii="Times New Roman" w:eastAsia="Arial" w:hAnsi="Times New Roman" w:cs="Times New Roman"/>
          <w:color w:val="000000"/>
          <w:kern w:val="0"/>
          <w:szCs w:val="21"/>
          <w:vertAlign w:val="superscript"/>
        </w:rPr>
        <w:t>†</w:t>
      </w:r>
      <w:r w:rsidRPr="0047646A">
        <w:rPr>
          <w:rFonts w:ascii="Times New Roman" w:eastAsia="Arial" w:hAnsi="Times New Roman" w:cs="Times New Roman"/>
          <w:color w:val="000000"/>
          <w:kern w:val="0"/>
          <w:szCs w:val="21"/>
        </w:rPr>
        <w:t xml:space="preserve"> </w:t>
      </w:r>
      <w:r w:rsidRPr="0047646A">
        <w:rPr>
          <w:rFonts w:ascii="Times New Roman" w:eastAsia="Arial" w:hAnsi="Times New Roman" w:cs="Times New Roman"/>
          <w:kern w:val="0"/>
          <w:szCs w:val="21"/>
          <w:lang w:eastAsia="en-US"/>
        </w:rPr>
        <w:t>Equal contribution</w:t>
      </w:r>
    </w:p>
    <w:p w14:paraId="75E2BBB5" w14:textId="77777777" w:rsidR="0047646A" w:rsidRPr="0047646A" w:rsidRDefault="0047646A" w:rsidP="0047646A">
      <w:pPr>
        <w:widowControl/>
        <w:spacing w:line="276" w:lineRule="auto"/>
        <w:jc w:val="left"/>
        <w:rPr>
          <w:rFonts w:ascii="Times New Roman" w:eastAsia="Arial" w:hAnsi="Times New Roman" w:cs="Times New Roman"/>
          <w:kern w:val="0"/>
          <w:szCs w:val="21"/>
          <w:lang w:eastAsia="en-US"/>
        </w:rPr>
      </w:pPr>
      <w:r w:rsidRPr="0047646A">
        <w:rPr>
          <w:rFonts w:ascii="Times New Roman" w:eastAsia="Arial" w:hAnsi="Times New Roman" w:cs="Times New Roman"/>
          <w:color w:val="000000"/>
          <w:kern w:val="0"/>
          <w:szCs w:val="21"/>
          <w:vertAlign w:val="superscript"/>
        </w:rPr>
        <w:t>*</w:t>
      </w:r>
      <w:r w:rsidRPr="0047646A">
        <w:rPr>
          <w:rFonts w:ascii="Times New Roman" w:eastAsia="Arial" w:hAnsi="Times New Roman" w:cs="Times New Roman"/>
          <w:color w:val="000000"/>
          <w:kern w:val="0"/>
          <w:szCs w:val="21"/>
        </w:rPr>
        <w:t xml:space="preserve"> </w:t>
      </w:r>
      <w:r w:rsidRPr="0047646A">
        <w:rPr>
          <w:rFonts w:ascii="Times New Roman" w:eastAsia="Arial" w:hAnsi="Times New Roman" w:cs="Times New Roman"/>
          <w:kern w:val="0"/>
          <w:szCs w:val="21"/>
          <w:lang w:eastAsia="en-US"/>
        </w:rPr>
        <w:t>Corresponding author</w:t>
      </w:r>
      <w:r w:rsidRPr="0047646A">
        <w:rPr>
          <w:rFonts w:ascii="Times New Roman" w:eastAsia="Arial" w:hAnsi="Times New Roman" w:cs="Times New Roman" w:hint="eastAsia"/>
          <w:kern w:val="0"/>
          <w:szCs w:val="21"/>
        </w:rPr>
        <w:t>s</w:t>
      </w:r>
      <w:r w:rsidRPr="0047646A">
        <w:rPr>
          <w:rFonts w:ascii="Times New Roman" w:eastAsia="Arial" w:hAnsi="Times New Roman" w:cs="Times New Roman"/>
          <w:color w:val="000000"/>
          <w:kern w:val="0"/>
          <w:szCs w:val="21"/>
        </w:rPr>
        <w:t xml:space="preserve">: E-mail: </w:t>
      </w:r>
      <w:r w:rsidRPr="0047646A">
        <w:rPr>
          <w:rFonts w:ascii="Times New Roman" w:eastAsia="Arial" w:hAnsi="Times New Roman" w:cs="Times New Roman"/>
          <w:kern w:val="0"/>
          <w:szCs w:val="21"/>
          <w:lang w:eastAsia="en-US"/>
        </w:rPr>
        <w:t>huangjy@sjtu.edu.cn (</w:t>
      </w:r>
      <w:r w:rsidRPr="0047646A">
        <w:rPr>
          <w:rFonts w:ascii="Times New Roman" w:eastAsia="Arial" w:hAnsi="Times New Roman" w:cs="Times New Roman"/>
          <w:color w:val="000000"/>
          <w:kern w:val="0"/>
          <w:szCs w:val="21"/>
        </w:rPr>
        <w:t>Jinyan H</w:t>
      </w:r>
      <w:r w:rsidRPr="0047646A">
        <w:rPr>
          <w:rFonts w:ascii="Times New Roman" w:eastAsia="Arial" w:hAnsi="Times New Roman" w:cs="Times New Roman"/>
          <w:kern w:val="0"/>
          <w:szCs w:val="21"/>
          <w:lang w:eastAsia="en-US"/>
        </w:rPr>
        <w:t>)</w:t>
      </w:r>
      <w:r w:rsidRPr="0047646A">
        <w:rPr>
          <w:rFonts w:ascii="Times New Roman" w:eastAsia="Arial" w:hAnsi="Times New Roman" w:cs="Times New Roman"/>
          <w:color w:val="000000"/>
          <w:kern w:val="0"/>
          <w:szCs w:val="21"/>
        </w:rPr>
        <w:t xml:space="preserve">, </w:t>
      </w:r>
      <w:r w:rsidRPr="0047646A">
        <w:rPr>
          <w:rFonts w:ascii="Times New Roman" w:eastAsia="Arial" w:hAnsi="Times New Roman" w:cs="Times New Roman"/>
          <w:kern w:val="0"/>
          <w:szCs w:val="21"/>
          <w:lang w:eastAsia="en-US"/>
        </w:rPr>
        <w:t>xjsun@sibs.ac.cn</w:t>
      </w:r>
      <w:r w:rsidRPr="0047646A">
        <w:rPr>
          <w:rFonts w:ascii="Times New Roman" w:eastAsia="Arial" w:hAnsi="Times New Roman" w:cs="Times New Roman"/>
          <w:color w:val="000000"/>
          <w:kern w:val="0"/>
          <w:szCs w:val="21"/>
          <w:lang w:eastAsia="en-US"/>
        </w:rPr>
        <w:t xml:space="preserve"> (Xiao-Jian S)</w:t>
      </w:r>
      <w:r w:rsidRPr="0047646A">
        <w:rPr>
          <w:rFonts w:ascii="Times New Roman" w:eastAsia="Arial" w:hAnsi="Times New Roman" w:cs="Times New Roman"/>
          <w:kern w:val="0"/>
          <w:szCs w:val="21"/>
          <w:lang w:eastAsia="en-US"/>
        </w:rPr>
        <w:t xml:space="preserve">, zhao.weili@yahoo.com </w:t>
      </w:r>
      <w:r w:rsidRPr="0047646A">
        <w:rPr>
          <w:rFonts w:ascii="Times New Roman" w:eastAsia="Arial" w:hAnsi="Times New Roman" w:cs="Times New Roman"/>
          <w:color w:val="000000"/>
          <w:kern w:val="0"/>
          <w:szCs w:val="21"/>
          <w:lang w:eastAsia="en-US"/>
        </w:rPr>
        <w:t>(Weili Z)</w:t>
      </w:r>
      <w:r w:rsidRPr="0047646A">
        <w:rPr>
          <w:rFonts w:ascii="Times New Roman" w:eastAsia="Arial" w:hAnsi="Times New Roman" w:cs="Times New Roman"/>
          <w:kern w:val="0"/>
          <w:szCs w:val="21"/>
          <w:lang w:eastAsia="en-US"/>
        </w:rPr>
        <w:t>.</w:t>
      </w:r>
    </w:p>
    <w:p w14:paraId="1647FFAC" w14:textId="77777777" w:rsidR="0047646A" w:rsidRPr="0047646A" w:rsidRDefault="0047646A" w:rsidP="0047646A">
      <w:pPr>
        <w:widowControl/>
        <w:spacing w:line="276" w:lineRule="auto"/>
        <w:rPr>
          <w:rFonts w:ascii="Times New Roman" w:eastAsia="Arial" w:hAnsi="Times New Roman" w:cs="Times New Roman"/>
          <w:b/>
          <w:kern w:val="0"/>
          <w:szCs w:val="21"/>
        </w:rPr>
      </w:pPr>
    </w:p>
    <w:p w14:paraId="2A6ADAEC" w14:textId="77777777" w:rsidR="003A04B1" w:rsidRPr="003A04B1" w:rsidRDefault="003A04B1" w:rsidP="003A04B1">
      <w:pPr>
        <w:widowControl/>
        <w:jc w:val="left"/>
        <w:rPr>
          <w:rFonts w:ascii="Times New Roman" w:hAnsi="Times New Roman" w:cs="Times New Roman"/>
          <w:bCs/>
          <w:szCs w:val="21"/>
        </w:rPr>
      </w:pPr>
    </w:p>
    <w:p w14:paraId="1FD30998" w14:textId="1564AAFF" w:rsidR="00FE1858" w:rsidRPr="003A04B1" w:rsidRDefault="00FE1858" w:rsidP="003A04B1">
      <w:pPr>
        <w:widowControl/>
        <w:jc w:val="left"/>
        <w:rPr>
          <w:rFonts w:ascii="Times New Roman" w:hAnsi="Times New Roman" w:cs="Times New Roman"/>
          <w:b/>
          <w:szCs w:val="21"/>
        </w:rPr>
      </w:pPr>
      <w:r w:rsidRPr="003A04B1">
        <w:rPr>
          <w:rFonts w:ascii="Times New Roman" w:hAnsi="Times New Roman" w:cs="Times New Roman"/>
          <w:b/>
          <w:szCs w:val="21"/>
        </w:rPr>
        <w:br w:type="page"/>
      </w:r>
    </w:p>
    <w:p w14:paraId="79E614DA" w14:textId="0853E4C5" w:rsidR="00ED16EE" w:rsidRPr="00116CE9" w:rsidRDefault="00116CE9" w:rsidP="00B97785">
      <w:pPr>
        <w:spacing w:line="360" w:lineRule="auto"/>
        <w:rPr>
          <w:rFonts w:ascii="Times New Roman" w:hAnsi="Times New Roman" w:cs="Times New Roman"/>
          <w:b/>
          <w:szCs w:val="21"/>
        </w:rPr>
      </w:pPr>
      <w:r>
        <w:rPr>
          <w:rFonts w:ascii="Times New Roman" w:hAnsi="Times New Roman" w:cs="Times New Roman"/>
          <w:b/>
          <w:noProof/>
          <w:szCs w:val="21"/>
        </w:rPr>
        <w:lastRenderedPageBreak/>
        <w:drawing>
          <wp:inline distT="0" distB="0" distL="0" distR="0" wp14:anchorId="157C0CF8" wp14:editId="3C198A4F">
            <wp:extent cx="5727700" cy="3613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727700" cy="3613785"/>
                    </a:xfrm>
                    <a:prstGeom prst="rect">
                      <a:avLst/>
                    </a:prstGeom>
                  </pic:spPr>
                </pic:pic>
              </a:graphicData>
            </a:graphic>
          </wp:inline>
        </w:drawing>
      </w:r>
    </w:p>
    <w:p w14:paraId="2FDC4F2C" w14:textId="769929C2" w:rsidR="00AD3FBB" w:rsidRPr="00B0196E" w:rsidRDefault="00AD3FBB" w:rsidP="00AD3FBB">
      <w:pPr>
        <w:spacing w:line="360" w:lineRule="auto"/>
        <w:rPr>
          <w:rFonts w:ascii="Times New Roman" w:hAnsi="Times New Roman" w:cs="Times New Roman"/>
          <w:b/>
          <w:szCs w:val="21"/>
        </w:rPr>
      </w:pPr>
      <w:r w:rsidRPr="00B0196E">
        <w:rPr>
          <w:rFonts w:ascii="Times New Roman" w:hAnsi="Times New Roman" w:cs="Times New Roman"/>
          <w:b/>
          <w:szCs w:val="21"/>
        </w:rPr>
        <w:t>Fig</w:t>
      </w:r>
      <w:r w:rsidR="00693CF9" w:rsidRPr="00B0196E">
        <w:rPr>
          <w:rFonts w:ascii="Times New Roman" w:hAnsi="Times New Roman" w:cs="Times New Roman"/>
          <w:b/>
          <w:szCs w:val="21"/>
        </w:rPr>
        <w:t>ure</w:t>
      </w:r>
      <w:r w:rsidRPr="00B0196E">
        <w:rPr>
          <w:rFonts w:ascii="Times New Roman" w:hAnsi="Times New Roman" w:cs="Times New Roman"/>
          <w:b/>
          <w:szCs w:val="21"/>
        </w:rPr>
        <w:t xml:space="preserve"> </w:t>
      </w:r>
      <w:r w:rsidR="007133E1" w:rsidRPr="00B0196E">
        <w:rPr>
          <w:rFonts w:ascii="Times New Roman" w:hAnsi="Times New Roman" w:cs="Times New Roman"/>
          <w:b/>
          <w:szCs w:val="21"/>
        </w:rPr>
        <w:t>S</w:t>
      </w:r>
      <w:r w:rsidRPr="00B0196E">
        <w:rPr>
          <w:rFonts w:ascii="Times New Roman" w:hAnsi="Times New Roman" w:cs="Times New Roman"/>
          <w:b/>
          <w:szCs w:val="21"/>
        </w:rPr>
        <w:t xml:space="preserve">1. </w:t>
      </w:r>
      <w:r w:rsidR="00351A1F" w:rsidRPr="00B0196E">
        <w:rPr>
          <w:rFonts w:ascii="Times New Roman" w:hAnsi="Times New Roman" w:cs="Times New Roman" w:hint="eastAsia"/>
          <w:b/>
          <w:szCs w:val="21"/>
        </w:rPr>
        <w:t>Structure</w:t>
      </w:r>
      <w:r w:rsidRPr="00B0196E">
        <w:rPr>
          <w:rFonts w:ascii="Times New Roman" w:hAnsi="Times New Roman" w:cs="Times New Roman"/>
          <w:b/>
          <w:szCs w:val="21"/>
        </w:rPr>
        <w:t xml:space="preserve"> of </w:t>
      </w:r>
      <w:r w:rsidR="006E0C9F" w:rsidRPr="00B0196E">
        <w:rPr>
          <w:rFonts w:ascii="Times New Roman" w:hAnsi="Times New Roman" w:cs="Times New Roman"/>
          <w:b/>
          <w:szCs w:val="21"/>
        </w:rPr>
        <w:t>CytoTree</w:t>
      </w:r>
      <w:r w:rsidRPr="00B0196E">
        <w:rPr>
          <w:rFonts w:ascii="Times New Roman" w:hAnsi="Times New Roman" w:cs="Times New Roman"/>
          <w:b/>
          <w:szCs w:val="21"/>
        </w:rPr>
        <w:t xml:space="preserve"> package</w:t>
      </w:r>
    </w:p>
    <w:p w14:paraId="6442074F" w14:textId="6DD26166" w:rsidR="00ED16EE" w:rsidRPr="00B0196E" w:rsidRDefault="00AD3FBB" w:rsidP="00B97785">
      <w:pPr>
        <w:spacing w:line="360" w:lineRule="auto"/>
        <w:rPr>
          <w:rFonts w:ascii="Times New Roman" w:hAnsi="Times New Roman" w:cs="Times New Roman"/>
          <w:szCs w:val="21"/>
        </w:rPr>
      </w:pPr>
      <w:r w:rsidRPr="00B0196E">
        <w:rPr>
          <w:rFonts w:ascii="Times New Roman" w:hAnsi="Times New Roman" w:cs="Times New Roman"/>
          <w:szCs w:val="21"/>
        </w:rPr>
        <w:t xml:space="preserve">The table headers describe the available modules: preprocessing, trajectory, analysis, visualization and set operations. A short description (black font) and the corresponding function (blue font) are provided for each module. The </w:t>
      </w:r>
      <w:r w:rsidR="006E0C9F" w:rsidRPr="00B0196E">
        <w:rPr>
          <w:rFonts w:ascii="Times New Roman" w:hAnsi="Times New Roman" w:cs="Times New Roman"/>
          <w:szCs w:val="21"/>
        </w:rPr>
        <w:t>CytoTree</w:t>
      </w:r>
      <w:r w:rsidRPr="00B0196E">
        <w:rPr>
          <w:rFonts w:ascii="Times New Roman" w:hAnsi="Times New Roman" w:cs="Times New Roman"/>
          <w:szCs w:val="21"/>
        </w:rPr>
        <w:t xml:space="preserve"> workflow begins with the reading of the FCS data. Compensation, filtration, concatenation and normalization are included in the preprocessing module. A clean matrix after preprocessing is required to build an </w:t>
      </w:r>
      <w:r w:rsidR="006E0C9F" w:rsidRPr="00B0196E">
        <w:rPr>
          <w:rFonts w:ascii="Times New Roman" w:hAnsi="Times New Roman" w:cs="Times New Roman"/>
          <w:szCs w:val="21"/>
        </w:rPr>
        <w:t>CYT</w:t>
      </w:r>
      <w:r w:rsidRPr="00B0196E">
        <w:rPr>
          <w:rFonts w:ascii="Times New Roman" w:hAnsi="Times New Roman" w:cs="Times New Roman"/>
          <w:szCs w:val="21"/>
        </w:rPr>
        <w:t xml:space="preserve"> object, and the analysis workflows of all other modules are all based on the </w:t>
      </w:r>
      <w:r w:rsidR="006E0C9F" w:rsidRPr="00B0196E">
        <w:rPr>
          <w:rFonts w:ascii="Times New Roman" w:hAnsi="Times New Roman" w:cs="Times New Roman"/>
          <w:szCs w:val="21"/>
        </w:rPr>
        <w:t>CYT</w:t>
      </w:r>
      <w:r w:rsidRPr="00B0196E">
        <w:rPr>
          <w:rFonts w:ascii="Times New Roman" w:hAnsi="Times New Roman" w:cs="Times New Roman"/>
          <w:szCs w:val="21"/>
        </w:rPr>
        <w:t xml:space="preserve"> object. The trajectory module contains functions used to perform clustering and dimensionality reduction for cells. The analysis module is based on calculation results from the trajectory module. The visualization module includes functions to generate publication-quality plots from the </w:t>
      </w:r>
      <w:r w:rsidR="006E0C9F" w:rsidRPr="00B0196E">
        <w:rPr>
          <w:rFonts w:ascii="Times New Roman" w:hAnsi="Times New Roman" w:cs="Times New Roman"/>
          <w:szCs w:val="21"/>
        </w:rPr>
        <w:t>CYT</w:t>
      </w:r>
      <w:r w:rsidRPr="00B0196E">
        <w:rPr>
          <w:rFonts w:ascii="Times New Roman" w:hAnsi="Times New Roman" w:cs="Times New Roman"/>
          <w:szCs w:val="21"/>
        </w:rPr>
        <w:t xml:space="preserve"> object. The set operations module includes a function for subsetting an </w:t>
      </w:r>
      <w:r w:rsidR="006E0C9F" w:rsidRPr="00B0196E">
        <w:rPr>
          <w:rFonts w:ascii="Times New Roman" w:hAnsi="Times New Roman" w:cs="Times New Roman"/>
          <w:szCs w:val="21"/>
        </w:rPr>
        <w:t>CYT</w:t>
      </w:r>
      <w:r w:rsidRPr="00B0196E">
        <w:rPr>
          <w:rFonts w:ascii="Times New Roman" w:hAnsi="Times New Roman" w:cs="Times New Roman"/>
          <w:szCs w:val="21"/>
        </w:rPr>
        <w:t xml:space="preserve"> object based on user-defined cells or fetching meta information for clusters and cells during the analysis.</w:t>
      </w:r>
    </w:p>
    <w:p w14:paraId="5FCD7AB3" w14:textId="014AC9C6" w:rsidR="00AD3FBB" w:rsidRPr="00B0196E" w:rsidRDefault="00AD3FBB" w:rsidP="00FA0287">
      <w:pPr>
        <w:widowControl/>
        <w:jc w:val="left"/>
        <w:rPr>
          <w:rFonts w:ascii="Times New Roman" w:hAnsi="Times New Roman" w:cs="Times New Roman"/>
          <w:b/>
          <w:szCs w:val="21"/>
        </w:rPr>
      </w:pPr>
      <w:r w:rsidRPr="00B0196E">
        <w:rPr>
          <w:rFonts w:ascii="Times New Roman" w:hAnsi="Times New Roman" w:cs="Times New Roman"/>
          <w:b/>
          <w:szCs w:val="21"/>
        </w:rPr>
        <w:br w:type="page"/>
      </w:r>
    </w:p>
    <w:p w14:paraId="6FA60213" w14:textId="0412B919" w:rsidR="000D5A84" w:rsidRPr="00B0196E" w:rsidRDefault="00171940" w:rsidP="00B97785">
      <w:pPr>
        <w:spacing w:line="360" w:lineRule="auto"/>
        <w:rPr>
          <w:rFonts w:ascii="Times New Roman" w:hAnsi="Times New Roman" w:cs="Times New Roman"/>
          <w:b/>
          <w:szCs w:val="21"/>
        </w:rPr>
      </w:pPr>
      <w:r>
        <w:rPr>
          <w:rFonts w:ascii="Times New Roman" w:hAnsi="Times New Roman" w:cs="Times New Roman"/>
          <w:b/>
          <w:noProof/>
          <w:szCs w:val="21"/>
        </w:rPr>
        <w:lastRenderedPageBreak/>
        <w:drawing>
          <wp:inline distT="0" distB="0" distL="0" distR="0" wp14:anchorId="5D53A4DC" wp14:editId="2CCF3A08">
            <wp:extent cx="5727700" cy="4477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727700" cy="4477385"/>
                    </a:xfrm>
                    <a:prstGeom prst="rect">
                      <a:avLst/>
                    </a:prstGeom>
                  </pic:spPr>
                </pic:pic>
              </a:graphicData>
            </a:graphic>
          </wp:inline>
        </w:drawing>
      </w:r>
    </w:p>
    <w:p w14:paraId="7AA40990" w14:textId="6F65713B" w:rsidR="00B3096F" w:rsidRPr="00B0196E" w:rsidRDefault="008A6568" w:rsidP="00B97785">
      <w:pPr>
        <w:spacing w:line="360" w:lineRule="auto"/>
        <w:rPr>
          <w:rFonts w:ascii="Times New Roman" w:hAnsi="Times New Roman" w:cs="Times New Roman"/>
          <w:b/>
          <w:szCs w:val="21"/>
        </w:rPr>
      </w:pPr>
      <w:r w:rsidRPr="00B0196E">
        <w:rPr>
          <w:rFonts w:ascii="Times New Roman" w:hAnsi="Times New Roman" w:cs="Times New Roman"/>
          <w:b/>
          <w:szCs w:val="21"/>
        </w:rPr>
        <w:t>Fig</w:t>
      </w:r>
      <w:r w:rsidR="00693CF9" w:rsidRPr="00B0196E">
        <w:rPr>
          <w:rFonts w:ascii="Times New Roman" w:hAnsi="Times New Roman" w:cs="Times New Roman"/>
          <w:b/>
          <w:szCs w:val="21"/>
        </w:rPr>
        <w:t>ure</w:t>
      </w:r>
      <w:r w:rsidRPr="00B0196E">
        <w:rPr>
          <w:rFonts w:ascii="Times New Roman" w:hAnsi="Times New Roman" w:cs="Times New Roman"/>
          <w:b/>
          <w:szCs w:val="21"/>
        </w:rPr>
        <w:t xml:space="preserve"> </w:t>
      </w:r>
      <w:r w:rsidR="00047A43" w:rsidRPr="00B0196E">
        <w:rPr>
          <w:rFonts w:ascii="Times New Roman" w:hAnsi="Times New Roman" w:cs="Times New Roman"/>
          <w:b/>
          <w:szCs w:val="21"/>
        </w:rPr>
        <w:t>S</w:t>
      </w:r>
      <w:r w:rsidRPr="00B0196E">
        <w:rPr>
          <w:rFonts w:ascii="Times New Roman" w:hAnsi="Times New Roman" w:cs="Times New Roman"/>
          <w:b/>
          <w:szCs w:val="21"/>
        </w:rPr>
        <w:t>2</w:t>
      </w:r>
      <w:r w:rsidR="00B3096F" w:rsidRPr="00B0196E">
        <w:rPr>
          <w:rFonts w:ascii="Times New Roman" w:hAnsi="Times New Roman" w:cs="Times New Roman"/>
          <w:b/>
          <w:szCs w:val="21"/>
        </w:rPr>
        <w:t>.</w:t>
      </w:r>
      <w:r w:rsidR="00B06AEC" w:rsidRPr="00B0196E">
        <w:rPr>
          <w:rFonts w:ascii="Times New Roman" w:hAnsi="Times New Roman" w:cs="Times New Roman"/>
          <w:b/>
          <w:szCs w:val="21"/>
        </w:rPr>
        <w:t xml:space="preserve"> </w:t>
      </w:r>
      <w:r w:rsidR="00431938" w:rsidRPr="00B0196E">
        <w:rPr>
          <w:rFonts w:ascii="Times New Roman" w:hAnsi="Times New Roman" w:cs="Times New Roman"/>
          <w:b/>
          <w:szCs w:val="21"/>
        </w:rPr>
        <w:t>Comparison</w:t>
      </w:r>
      <w:r w:rsidR="00EC2FC1" w:rsidRPr="00B0196E">
        <w:rPr>
          <w:rFonts w:ascii="Times New Roman" w:hAnsi="Times New Roman" w:cs="Times New Roman"/>
          <w:b/>
          <w:szCs w:val="21"/>
        </w:rPr>
        <w:t xml:space="preserve"> of scatter plot of </w:t>
      </w:r>
      <w:r w:rsidR="0053667C">
        <w:rPr>
          <w:rFonts w:ascii="Times New Roman" w:hAnsi="Times New Roman" w:cs="Times New Roman"/>
          <w:b/>
          <w:szCs w:val="21"/>
        </w:rPr>
        <w:t>F</w:t>
      </w:r>
      <w:r w:rsidR="00EC2FC1" w:rsidRPr="00B0196E">
        <w:rPr>
          <w:rFonts w:ascii="Times New Roman" w:hAnsi="Times New Roman" w:cs="Times New Roman"/>
          <w:b/>
          <w:szCs w:val="21"/>
        </w:rPr>
        <w:t>lowJ</w:t>
      </w:r>
      <w:r w:rsidR="0053667C">
        <w:rPr>
          <w:rFonts w:ascii="Times New Roman" w:hAnsi="Times New Roman" w:cs="Times New Roman"/>
          <w:b/>
          <w:szCs w:val="21"/>
        </w:rPr>
        <w:t>o</w:t>
      </w:r>
      <w:r w:rsidR="00EC2FC1" w:rsidRPr="00B0196E">
        <w:rPr>
          <w:rFonts w:ascii="Times New Roman" w:hAnsi="Times New Roman" w:cs="Times New Roman"/>
          <w:b/>
          <w:szCs w:val="21"/>
        </w:rPr>
        <w:t xml:space="preserve"> and </w:t>
      </w:r>
      <w:r w:rsidR="006E0C9F" w:rsidRPr="00B0196E">
        <w:rPr>
          <w:rFonts w:ascii="Times New Roman" w:hAnsi="Times New Roman" w:cs="Times New Roman"/>
          <w:b/>
          <w:szCs w:val="21"/>
        </w:rPr>
        <w:t>CytoTree</w:t>
      </w:r>
    </w:p>
    <w:p w14:paraId="5BCC5853" w14:textId="693D988C" w:rsidR="00431938" w:rsidRPr="00B0196E" w:rsidRDefault="00431938" w:rsidP="00431938">
      <w:pPr>
        <w:spacing w:line="360" w:lineRule="auto"/>
        <w:rPr>
          <w:rFonts w:ascii="Times New Roman" w:hAnsi="Times New Roman" w:cs="Times New Roman"/>
          <w:bCs/>
          <w:szCs w:val="21"/>
        </w:rPr>
      </w:pPr>
      <w:r w:rsidRPr="00B0196E">
        <w:rPr>
          <w:rFonts w:ascii="Times New Roman" w:hAnsi="Times New Roman" w:cs="Times New Roman"/>
          <w:b/>
          <w:szCs w:val="21"/>
        </w:rPr>
        <w:t xml:space="preserve">(A) </w:t>
      </w:r>
      <w:r w:rsidRPr="00B0196E">
        <w:rPr>
          <w:rFonts w:ascii="Times New Roman" w:hAnsi="Times New Roman" w:cs="Times New Roman"/>
          <w:bCs/>
          <w:szCs w:val="21"/>
        </w:rPr>
        <w:t xml:space="preserve">Scatter plot when opened raw FCS file using </w:t>
      </w:r>
      <w:r w:rsidR="0090188E">
        <w:rPr>
          <w:rFonts w:ascii="Times New Roman" w:hAnsi="Times New Roman" w:cs="Times New Roman"/>
          <w:bCs/>
          <w:szCs w:val="21"/>
        </w:rPr>
        <w:t>F</w:t>
      </w:r>
      <w:r w:rsidR="0090188E" w:rsidRPr="00B0196E">
        <w:rPr>
          <w:rFonts w:ascii="Times New Roman" w:hAnsi="Times New Roman" w:cs="Times New Roman"/>
          <w:bCs/>
          <w:szCs w:val="21"/>
        </w:rPr>
        <w:t>lowJ</w:t>
      </w:r>
      <w:r w:rsidR="0090188E">
        <w:rPr>
          <w:rFonts w:ascii="Times New Roman" w:hAnsi="Times New Roman" w:cs="Times New Roman"/>
          <w:bCs/>
          <w:szCs w:val="21"/>
        </w:rPr>
        <w:t>o</w:t>
      </w:r>
      <w:r w:rsidRPr="00B0196E">
        <w:rPr>
          <w:rFonts w:ascii="Times New Roman" w:hAnsi="Times New Roman" w:cs="Times New Roman"/>
          <w:bCs/>
          <w:szCs w:val="21"/>
        </w:rPr>
        <w:t xml:space="preserve">. </w:t>
      </w:r>
      <w:r w:rsidRPr="00B0196E">
        <w:rPr>
          <w:rFonts w:ascii="Times New Roman" w:hAnsi="Times New Roman" w:cs="Times New Roman"/>
          <w:b/>
          <w:szCs w:val="21"/>
        </w:rPr>
        <w:t>(B)</w:t>
      </w:r>
      <w:r w:rsidRPr="00B0196E">
        <w:rPr>
          <w:rFonts w:ascii="Times New Roman" w:hAnsi="Times New Roman" w:cs="Times New Roman"/>
          <w:bCs/>
          <w:szCs w:val="21"/>
        </w:rPr>
        <w:t xml:space="preserve"> Scatter plot when opened raw FCS file using </w:t>
      </w:r>
      <w:r w:rsidR="006E0C9F" w:rsidRPr="00B0196E">
        <w:rPr>
          <w:rFonts w:ascii="Times New Roman" w:hAnsi="Times New Roman" w:cs="Times New Roman"/>
          <w:bCs/>
          <w:szCs w:val="21"/>
        </w:rPr>
        <w:t>CytoTree</w:t>
      </w:r>
      <w:r w:rsidRPr="00B0196E">
        <w:rPr>
          <w:rFonts w:ascii="Times New Roman" w:hAnsi="Times New Roman" w:cs="Times New Roman"/>
          <w:bCs/>
          <w:szCs w:val="21"/>
        </w:rPr>
        <w:t xml:space="preserve">. </w:t>
      </w:r>
      <w:r w:rsidRPr="00B0196E">
        <w:rPr>
          <w:rFonts w:ascii="Times New Roman" w:hAnsi="Times New Roman" w:cs="Times New Roman"/>
          <w:b/>
          <w:szCs w:val="21"/>
        </w:rPr>
        <w:t xml:space="preserve">(C) </w:t>
      </w:r>
      <w:r w:rsidRPr="00B0196E">
        <w:rPr>
          <w:rFonts w:ascii="Times New Roman" w:hAnsi="Times New Roman" w:cs="Times New Roman"/>
          <w:bCs/>
          <w:szCs w:val="21"/>
        </w:rPr>
        <w:t xml:space="preserve">Scatter plot using </w:t>
      </w:r>
      <w:r w:rsidR="009F4AE0">
        <w:rPr>
          <w:rFonts w:ascii="Times New Roman" w:hAnsi="Times New Roman" w:cs="Times New Roman"/>
          <w:bCs/>
          <w:szCs w:val="21"/>
        </w:rPr>
        <w:t>F</w:t>
      </w:r>
      <w:r w:rsidRPr="00B0196E">
        <w:rPr>
          <w:rFonts w:ascii="Times New Roman" w:hAnsi="Times New Roman" w:cs="Times New Roman"/>
          <w:bCs/>
          <w:szCs w:val="21"/>
        </w:rPr>
        <w:t>lowJ</w:t>
      </w:r>
      <w:r w:rsidR="009F4AE0">
        <w:rPr>
          <w:rFonts w:ascii="Times New Roman" w:hAnsi="Times New Roman" w:cs="Times New Roman"/>
          <w:bCs/>
          <w:szCs w:val="21"/>
        </w:rPr>
        <w:t>o</w:t>
      </w:r>
      <w:r w:rsidRPr="00B0196E">
        <w:rPr>
          <w:rFonts w:ascii="Times New Roman" w:hAnsi="Times New Roman" w:cs="Times New Roman"/>
          <w:bCs/>
          <w:szCs w:val="21"/>
        </w:rPr>
        <w:t xml:space="preserve"> after manual gating. </w:t>
      </w:r>
      <w:r w:rsidRPr="00B0196E">
        <w:rPr>
          <w:rFonts w:ascii="Times New Roman" w:hAnsi="Times New Roman" w:cs="Times New Roman"/>
          <w:b/>
          <w:szCs w:val="21"/>
        </w:rPr>
        <w:t xml:space="preserve">(D) </w:t>
      </w:r>
      <w:r w:rsidRPr="00B0196E">
        <w:rPr>
          <w:rFonts w:ascii="Times New Roman" w:hAnsi="Times New Roman" w:cs="Times New Roman"/>
          <w:bCs/>
          <w:szCs w:val="21"/>
        </w:rPr>
        <w:t xml:space="preserve">Scatter plot using </w:t>
      </w:r>
      <w:r w:rsidR="006E0C9F" w:rsidRPr="00B0196E">
        <w:rPr>
          <w:rFonts w:ascii="Times New Roman" w:hAnsi="Times New Roman" w:cs="Times New Roman"/>
          <w:bCs/>
          <w:szCs w:val="21"/>
        </w:rPr>
        <w:t>CytoTree</w:t>
      </w:r>
      <w:r w:rsidRPr="00B0196E">
        <w:rPr>
          <w:rFonts w:ascii="Times New Roman" w:hAnsi="Times New Roman" w:cs="Times New Roman"/>
          <w:bCs/>
          <w:szCs w:val="21"/>
        </w:rPr>
        <w:t xml:space="preserve"> after manual gating</w:t>
      </w:r>
      <w:r w:rsidR="00F651BA" w:rsidRPr="00B0196E">
        <w:rPr>
          <w:rFonts w:ascii="Times New Roman" w:hAnsi="Times New Roman" w:cs="Times New Roman"/>
          <w:bCs/>
          <w:szCs w:val="21"/>
        </w:rPr>
        <w:t xml:space="preserve"> </w:t>
      </w:r>
      <w:r w:rsidR="00D236C8">
        <w:rPr>
          <w:rFonts w:ascii="Times New Roman" w:hAnsi="Times New Roman" w:cs="Times New Roman"/>
          <w:bCs/>
          <w:szCs w:val="21"/>
        </w:rPr>
        <w:t>using CytoTree</w:t>
      </w:r>
      <w:r w:rsidRPr="00B0196E">
        <w:rPr>
          <w:rFonts w:ascii="Times New Roman" w:hAnsi="Times New Roman" w:cs="Times New Roman"/>
          <w:bCs/>
          <w:szCs w:val="21"/>
        </w:rPr>
        <w:t xml:space="preserve">. </w:t>
      </w:r>
    </w:p>
    <w:p w14:paraId="131FA08B" w14:textId="49654B22" w:rsidR="00431938" w:rsidRPr="00B0196E" w:rsidRDefault="00431938" w:rsidP="00B97785">
      <w:pPr>
        <w:spacing w:line="360" w:lineRule="auto"/>
        <w:rPr>
          <w:rFonts w:ascii="Times New Roman" w:hAnsi="Times New Roman" w:cs="Times New Roman"/>
          <w:bCs/>
          <w:szCs w:val="21"/>
        </w:rPr>
      </w:pPr>
    </w:p>
    <w:p w14:paraId="252D4E3D" w14:textId="1984BB0B" w:rsidR="006C6A55" w:rsidRPr="00B0196E" w:rsidRDefault="006C6A55">
      <w:pPr>
        <w:widowControl/>
        <w:jc w:val="left"/>
        <w:rPr>
          <w:rFonts w:ascii="Times New Roman" w:hAnsi="Times New Roman" w:cs="Times New Roman"/>
          <w:b/>
          <w:szCs w:val="21"/>
        </w:rPr>
      </w:pPr>
      <w:r w:rsidRPr="00B0196E">
        <w:rPr>
          <w:rFonts w:ascii="Times New Roman" w:hAnsi="Times New Roman" w:cs="Times New Roman"/>
          <w:b/>
          <w:szCs w:val="21"/>
        </w:rPr>
        <w:br w:type="page"/>
      </w:r>
    </w:p>
    <w:p w14:paraId="140859A2" w14:textId="6EC28AAE" w:rsidR="00B3096F" w:rsidRPr="00B0196E" w:rsidRDefault="001B5319" w:rsidP="00B97785">
      <w:pPr>
        <w:spacing w:line="360" w:lineRule="auto"/>
        <w:rPr>
          <w:rFonts w:ascii="Times New Roman" w:hAnsi="Times New Roman" w:cs="Times New Roman"/>
          <w:b/>
          <w:szCs w:val="21"/>
        </w:rPr>
      </w:pPr>
      <w:r>
        <w:rPr>
          <w:rFonts w:ascii="Times New Roman" w:hAnsi="Times New Roman" w:cs="Times New Roman"/>
          <w:b/>
          <w:noProof/>
          <w:szCs w:val="21"/>
        </w:rPr>
        <w:lastRenderedPageBreak/>
        <w:drawing>
          <wp:inline distT="0" distB="0" distL="0" distR="0" wp14:anchorId="384F1798" wp14:editId="1D73CFDD">
            <wp:extent cx="5727700" cy="4727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4727575"/>
                    </a:xfrm>
                    <a:prstGeom prst="rect">
                      <a:avLst/>
                    </a:prstGeom>
                  </pic:spPr>
                </pic:pic>
              </a:graphicData>
            </a:graphic>
          </wp:inline>
        </w:drawing>
      </w:r>
    </w:p>
    <w:p w14:paraId="723F9EAF" w14:textId="01B2E2DF" w:rsidR="001B5319" w:rsidRDefault="001B5319" w:rsidP="00633E1C">
      <w:pPr>
        <w:spacing w:line="360" w:lineRule="auto"/>
        <w:rPr>
          <w:rFonts w:ascii="Times New Roman" w:hAnsi="Times New Roman" w:cs="Times New Roman"/>
          <w:b/>
          <w:szCs w:val="21"/>
        </w:rPr>
      </w:pPr>
      <w:r>
        <w:rPr>
          <w:rFonts w:ascii="Times New Roman" w:hAnsi="Times New Roman" w:cs="Times New Roman"/>
          <w:b/>
          <w:szCs w:val="21"/>
        </w:rPr>
        <w:t xml:space="preserve">Figure S3. </w:t>
      </w:r>
      <w:r w:rsidRPr="001B5319">
        <w:rPr>
          <w:rFonts w:ascii="Times New Roman" w:hAnsi="Times New Roman" w:cs="Times New Roman"/>
          <w:b/>
          <w:szCs w:val="21"/>
        </w:rPr>
        <w:t>Visualization of trajectory constructed based on different</w:t>
      </w:r>
      <w:r w:rsidR="007831CA">
        <w:rPr>
          <w:rFonts w:ascii="Times New Roman" w:hAnsi="Times New Roman" w:cs="Times New Roman"/>
          <w:b/>
          <w:szCs w:val="21"/>
        </w:rPr>
        <w:t xml:space="preserve"> clustering methods and</w:t>
      </w:r>
      <w:r w:rsidRPr="001B5319">
        <w:rPr>
          <w:rFonts w:ascii="Times New Roman" w:hAnsi="Times New Roman" w:cs="Times New Roman"/>
          <w:b/>
          <w:szCs w:val="21"/>
        </w:rPr>
        <w:t xml:space="preserve"> dimensionality reduction method</w:t>
      </w:r>
      <w:r w:rsidR="007831CA">
        <w:rPr>
          <w:rFonts w:ascii="Times New Roman" w:hAnsi="Times New Roman" w:cs="Times New Roman"/>
          <w:b/>
          <w:szCs w:val="21"/>
        </w:rPr>
        <w:t>s</w:t>
      </w:r>
    </w:p>
    <w:p w14:paraId="46B62502" w14:textId="504FAC87" w:rsidR="007831CA" w:rsidRPr="007831CA" w:rsidRDefault="003F7CA6" w:rsidP="00633E1C">
      <w:pPr>
        <w:spacing w:line="360" w:lineRule="auto"/>
        <w:rPr>
          <w:rFonts w:ascii="Times New Roman" w:hAnsi="Times New Roman" w:cs="Times New Roman"/>
          <w:bCs/>
          <w:szCs w:val="21"/>
        </w:rPr>
      </w:pPr>
      <w:r>
        <w:rPr>
          <w:rFonts w:ascii="Times New Roman" w:hAnsi="Times New Roman" w:cs="Times New Roman"/>
          <w:b/>
          <w:szCs w:val="21"/>
        </w:rPr>
        <w:t>(</w:t>
      </w:r>
      <w:r w:rsidR="007831CA" w:rsidRPr="007831CA">
        <w:rPr>
          <w:rFonts w:ascii="Times New Roman" w:hAnsi="Times New Roman" w:cs="Times New Roman"/>
          <w:b/>
          <w:szCs w:val="21"/>
        </w:rPr>
        <w:t>A</w:t>
      </w:r>
      <w:r>
        <w:rPr>
          <w:rFonts w:ascii="Times New Roman" w:hAnsi="Times New Roman" w:cs="Times New Roman"/>
          <w:b/>
          <w:szCs w:val="21"/>
        </w:rPr>
        <w:t>)</w:t>
      </w:r>
      <w:r w:rsidR="007831CA" w:rsidRPr="007831CA">
        <w:rPr>
          <w:rFonts w:ascii="Times New Roman" w:hAnsi="Times New Roman" w:cs="Times New Roman"/>
          <w:bCs/>
          <w:szCs w:val="21"/>
        </w:rPr>
        <w:t xml:space="preserve"> The visuality of the four dimensionality reduction methods using the 13-panel mass cytometry data, namely PCA, tSNE, diffusion maps and UMAP. PC_1 and PC_2 represented the first two principal components calculated by PCA, tSNE_1 and tSNE_2 represented the two components calculated by tSNE, DC_1 and DC_2 represented the first two diffusion components calculated by diffusion maps, and UMAP_1 and UMAP_2 represented the two components calculated by UMAP. Color in each point revealed the expression level of CD3. Red color represented a higher expression. </w:t>
      </w:r>
      <w:r w:rsidRPr="003F7CA6">
        <w:rPr>
          <w:rFonts w:ascii="Times New Roman" w:hAnsi="Times New Roman" w:cs="Times New Roman"/>
          <w:b/>
          <w:szCs w:val="21"/>
        </w:rPr>
        <w:t>(</w:t>
      </w:r>
      <w:r w:rsidR="007831CA" w:rsidRPr="007831CA">
        <w:rPr>
          <w:rFonts w:ascii="Times New Roman" w:hAnsi="Times New Roman" w:cs="Times New Roman"/>
          <w:b/>
          <w:szCs w:val="21"/>
        </w:rPr>
        <w:t>B</w:t>
      </w:r>
      <w:r>
        <w:rPr>
          <w:rFonts w:ascii="Times New Roman" w:hAnsi="Times New Roman" w:cs="Times New Roman"/>
          <w:b/>
          <w:szCs w:val="21"/>
        </w:rPr>
        <w:t>)</w:t>
      </w:r>
      <w:r w:rsidR="007831CA" w:rsidRPr="007831CA">
        <w:rPr>
          <w:rFonts w:ascii="Times New Roman" w:hAnsi="Times New Roman" w:cs="Times New Roman"/>
          <w:bCs/>
          <w:szCs w:val="21"/>
        </w:rPr>
        <w:t xml:space="preserve"> The trajectory tree constructed using MST based on PCA, tSNE, diffusion maps and UMAP coordinates, and the raw expression matrix, separately. Cluster color was scaled to the mean intensity of the marker expression of the cells within each cluster. Cluster size was scaled based on the cell number of each cluster.</w:t>
      </w:r>
    </w:p>
    <w:p w14:paraId="0DB793DE" w14:textId="77777777" w:rsidR="001B5319" w:rsidRPr="00B0196E" w:rsidRDefault="001B5319" w:rsidP="001B5319">
      <w:pPr>
        <w:widowControl/>
        <w:jc w:val="left"/>
        <w:rPr>
          <w:rFonts w:ascii="Times New Roman" w:hAnsi="Times New Roman" w:cs="Times New Roman"/>
          <w:b/>
          <w:szCs w:val="21"/>
        </w:rPr>
      </w:pPr>
      <w:r w:rsidRPr="00B0196E">
        <w:rPr>
          <w:rFonts w:ascii="Times New Roman" w:hAnsi="Times New Roman" w:cs="Times New Roman"/>
          <w:b/>
          <w:szCs w:val="21"/>
        </w:rPr>
        <w:br w:type="page"/>
      </w:r>
    </w:p>
    <w:p w14:paraId="1DBA6880" w14:textId="4988DFE1" w:rsidR="001938EC" w:rsidRDefault="001938EC" w:rsidP="00633E1C">
      <w:pPr>
        <w:spacing w:line="360" w:lineRule="auto"/>
        <w:rPr>
          <w:rFonts w:ascii="Times New Roman" w:hAnsi="Times New Roman" w:cs="Times New Roman"/>
          <w:b/>
          <w:szCs w:val="21"/>
        </w:rPr>
      </w:pPr>
      <w:r>
        <w:rPr>
          <w:rFonts w:ascii="Times New Roman" w:hAnsi="Times New Roman" w:cs="Times New Roman"/>
          <w:b/>
          <w:noProof/>
          <w:szCs w:val="21"/>
        </w:rPr>
        <w:lastRenderedPageBreak/>
        <w:drawing>
          <wp:inline distT="0" distB="0" distL="0" distR="0" wp14:anchorId="23019DDF" wp14:editId="49CE7948">
            <wp:extent cx="5727700" cy="45459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545965"/>
                    </a:xfrm>
                    <a:prstGeom prst="rect">
                      <a:avLst/>
                    </a:prstGeom>
                  </pic:spPr>
                </pic:pic>
              </a:graphicData>
            </a:graphic>
          </wp:inline>
        </w:drawing>
      </w:r>
    </w:p>
    <w:p w14:paraId="415441AC" w14:textId="58264B7D" w:rsidR="00633E1C" w:rsidRPr="00B0196E" w:rsidRDefault="00755ADA" w:rsidP="00633E1C">
      <w:pPr>
        <w:spacing w:line="360" w:lineRule="auto"/>
        <w:rPr>
          <w:rFonts w:ascii="Times New Roman" w:hAnsi="Times New Roman" w:cs="Times New Roman"/>
          <w:b/>
          <w:szCs w:val="21"/>
        </w:rPr>
      </w:pPr>
      <w:r w:rsidRPr="00B0196E">
        <w:rPr>
          <w:rFonts w:ascii="Times New Roman" w:hAnsi="Times New Roman" w:cs="Times New Roman"/>
          <w:b/>
          <w:szCs w:val="21"/>
        </w:rPr>
        <w:t>Figure</w:t>
      </w:r>
      <w:r w:rsidR="001347EB" w:rsidRPr="00B0196E">
        <w:rPr>
          <w:rFonts w:ascii="Times New Roman" w:hAnsi="Times New Roman" w:cs="Times New Roman"/>
          <w:b/>
          <w:szCs w:val="21"/>
        </w:rPr>
        <w:t xml:space="preserve"> </w:t>
      </w:r>
      <w:r w:rsidR="00945938" w:rsidRPr="00B0196E">
        <w:rPr>
          <w:rFonts w:ascii="Times New Roman" w:hAnsi="Times New Roman" w:cs="Times New Roman"/>
          <w:b/>
          <w:szCs w:val="21"/>
        </w:rPr>
        <w:t>S</w:t>
      </w:r>
      <w:r w:rsidR="00773E5A">
        <w:rPr>
          <w:rFonts w:ascii="Times New Roman" w:hAnsi="Times New Roman" w:cs="Times New Roman"/>
          <w:b/>
          <w:szCs w:val="21"/>
        </w:rPr>
        <w:t>4</w:t>
      </w:r>
      <w:r w:rsidR="00633E1C" w:rsidRPr="00B0196E">
        <w:rPr>
          <w:rFonts w:ascii="Times New Roman" w:hAnsi="Times New Roman" w:cs="Times New Roman"/>
          <w:b/>
          <w:szCs w:val="21"/>
        </w:rPr>
        <w:t>.</w:t>
      </w:r>
      <w:r w:rsidR="00D027AC" w:rsidRPr="00B0196E">
        <w:rPr>
          <w:rFonts w:ascii="Times New Roman" w:hAnsi="Times New Roman" w:cs="Times New Roman"/>
          <w:b/>
          <w:szCs w:val="21"/>
        </w:rPr>
        <w:t xml:space="preserve"> </w:t>
      </w:r>
      <w:r w:rsidR="001558A1" w:rsidRPr="00B0196E">
        <w:rPr>
          <w:rFonts w:ascii="Times New Roman" w:hAnsi="Times New Roman" w:cs="Times New Roman"/>
          <w:b/>
          <w:szCs w:val="21"/>
        </w:rPr>
        <w:t xml:space="preserve">tSNE </w:t>
      </w:r>
      <w:r w:rsidR="003B6D2A" w:rsidRPr="00B0196E">
        <w:rPr>
          <w:rFonts w:ascii="Times New Roman" w:hAnsi="Times New Roman" w:cs="Times New Roman"/>
          <w:b/>
          <w:szCs w:val="21"/>
        </w:rPr>
        <w:t xml:space="preserve">visualization of marker expression of the </w:t>
      </w:r>
      <w:r w:rsidR="00387B68" w:rsidRPr="00B0196E">
        <w:rPr>
          <w:rFonts w:ascii="Times New Roman" w:hAnsi="Times New Roman" w:cs="Times New Roman"/>
          <w:b/>
          <w:szCs w:val="21"/>
        </w:rPr>
        <w:t>13-panel mass cytometry data</w:t>
      </w:r>
    </w:p>
    <w:p w14:paraId="056E74A8" w14:textId="49FBE14C" w:rsidR="00B3096F" w:rsidRPr="00B0196E" w:rsidRDefault="00BC0203" w:rsidP="00B97785">
      <w:pPr>
        <w:spacing w:line="360" w:lineRule="auto"/>
        <w:rPr>
          <w:rFonts w:ascii="Times New Roman" w:hAnsi="Times New Roman" w:cs="Times New Roman"/>
          <w:b/>
          <w:szCs w:val="21"/>
        </w:rPr>
      </w:pPr>
      <w:r w:rsidRPr="00B0196E">
        <w:rPr>
          <w:rFonts w:ascii="Times New Roman" w:hAnsi="Times New Roman" w:cs="Times New Roman"/>
          <w:szCs w:val="21"/>
        </w:rPr>
        <w:t>tSNE plot of the expression level of CD3, CD4, CD8, CD11b, CD19, CD20, CD33, CD34, CD38, CD45, CD45RA and CD123</w:t>
      </w:r>
      <w:r w:rsidR="00F47AD6" w:rsidRPr="00B0196E">
        <w:rPr>
          <w:rFonts w:ascii="Times New Roman" w:hAnsi="Times New Roman" w:cs="Times New Roman"/>
          <w:szCs w:val="21"/>
        </w:rPr>
        <w:t>. Color in each point reveal</w:t>
      </w:r>
      <w:r w:rsidR="007E5BDE" w:rsidRPr="00B0196E">
        <w:rPr>
          <w:rFonts w:ascii="Times New Roman" w:hAnsi="Times New Roman" w:cs="Times New Roman"/>
          <w:szCs w:val="21"/>
        </w:rPr>
        <w:t>ed</w:t>
      </w:r>
      <w:r w:rsidR="00F47AD6" w:rsidRPr="00B0196E">
        <w:rPr>
          <w:rFonts w:ascii="Times New Roman" w:hAnsi="Times New Roman" w:cs="Times New Roman"/>
          <w:szCs w:val="21"/>
        </w:rPr>
        <w:t xml:space="preserve"> the expression level of each marker. Red color represent</w:t>
      </w:r>
      <w:r w:rsidR="00836617" w:rsidRPr="00B0196E">
        <w:rPr>
          <w:rFonts w:ascii="Times New Roman" w:hAnsi="Times New Roman" w:cs="Times New Roman"/>
          <w:szCs w:val="21"/>
        </w:rPr>
        <w:t>ed</w:t>
      </w:r>
      <w:r w:rsidR="00F47AD6" w:rsidRPr="00B0196E">
        <w:rPr>
          <w:rFonts w:ascii="Times New Roman" w:hAnsi="Times New Roman" w:cs="Times New Roman"/>
          <w:szCs w:val="21"/>
        </w:rPr>
        <w:t xml:space="preserve"> a higher expression</w:t>
      </w:r>
      <w:r w:rsidR="006C0B44" w:rsidRPr="00B0196E">
        <w:rPr>
          <w:rFonts w:ascii="Times New Roman" w:hAnsi="Times New Roman" w:cs="Times New Roman"/>
          <w:szCs w:val="21"/>
        </w:rPr>
        <w:t>.</w:t>
      </w:r>
    </w:p>
    <w:p w14:paraId="012FC868" w14:textId="77777777" w:rsidR="003A301F" w:rsidRPr="00B0196E" w:rsidRDefault="003A301F" w:rsidP="003A301F">
      <w:pPr>
        <w:widowControl/>
        <w:jc w:val="left"/>
        <w:rPr>
          <w:rFonts w:ascii="Times New Roman" w:hAnsi="Times New Roman" w:cs="Times New Roman"/>
          <w:b/>
          <w:szCs w:val="21"/>
        </w:rPr>
      </w:pPr>
      <w:r w:rsidRPr="00B0196E">
        <w:rPr>
          <w:rFonts w:ascii="Times New Roman" w:hAnsi="Times New Roman" w:cs="Times New Roman"/>
          <w:b/>
          <w:szCs w:val="21"/>
        </w:rPr>
        <w:br w:type="page"/>
      </w:r>
    </w:p>
    <w:p w14:paraId="4FE42F31" w14:textId="55AD6C15" w:rsidR="001712F7" w:rsidRPr="00B0196E" w:rsidRDefault="008227D9" w:rsidP="001712F7">
      <w:pPr>
        <w:spacing w:line="360" w:lineRule="auto"/>
        <w:rPr>
          <w:rFonts w:ascii="Times New Roman" w:hAnsi="Times New Roman" w:cs="Times New Roman"/>
          <w:b/>
          <w:szCs w:val="21"/>
        </w:rPr>
      </w:pPr>
      <w:r>
        <w:rPr>
          <w:rFonts w:ascii="Times New Roman" w:hAnsi="Times New Roman" w:cs="Times New Roman"/>
          <w:b/>
          <w:noProof/>
          <w:szCs w:val="21"/>
        </w:rPr>
        <w:lastRenderedPageBreak/>
        <w:drawing>
          <wp:inline distT="0" distB="0" distL="0" distR="0" wp14:anchorId="791840DC" wp14:editId="33807349">
            <wp:extent cx="5727700" cy="3699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699510"/>
                    </a:xfrm>
                    <a:prstGeom prst="rect">
                      <a:avLst/>
                    </a:prstGeom>
                  </pic:spPr>
                </pic:pic>
              </a:graphicData>
            </a:graphic>
          </wp:inline>
        </w:drawing>
      </w:r>
    </w:p>
    <w:p w14:paraId="46835D8A" w14:textId="0B6294C5" w:rsidR="001712F7" w:rsidRPr="00B0196E" w:rsidRDefault="00D6566E" w:rsidP="001712F7">
      <w:pPr>
        <w:spacing w:line="360" w:lineRule="auto"/>
        <w:rPr>
          <w:rFonts w:ascii="Times New Roman" w:hAnsi="Times New Roman" w:cs="Times New Roman"/>
          <w:b/>
          <w:szCs w:val="21"/>
        </w:rPr>
      </w:pPr>
      <w:r w:rsidRPr="00B0196E">
        <w:rPr>
          <w:rFonts w:ascii="Times New Roman" w:hAnsi="Times New Roman" w:cs="Times New Roman"/>
          <w:b/>
          <w:szCs w:val="21"/>
        </w:rPr>
        <w:t>Figure</w:t>
      </w:r>
      <w:r w:rsidR="001347EB" w:rsidRPr="00B0196E">
        <w:rPr>
          <w:rFonts w:ascii="Times New Roman" w:hAnsi="Times New Roman" w:cs="Times New Roman"/>
          <w:b/>
          <w:szCs w:val="21"/>
        </w:rPr>
        <w:t xml:space="preserve"> </w:t>
      </w:r>
      <w:r w:rsidR="00945938" w:rsidRPr="00B0196E">
        <w:rPr>
          <w:rFonts w:ascii="Times New Roman" w:hAnsi="Times New Roman" w:cs="Times New Roman"/>
          <w:b/>
          <w:szCs w:val="21"/>
        </w:rPr>
        <w:t>S</w:t>
      </w:r>
      <w:r w:rsidR="008227D9">
        <w:rPr>
          <w:rFonts w:ascii="Times New Roman" w:hAnsi="Times New Roman" w:cs="Times New Roman"/>
          <w:b/>
          <w:szCs w:val="21"/>
        </w:rPr>
        <w:t>5</w:t>
      </w:r>
      <w:r w:rsidR="001712F7" w:rsidRPr="00B0196E">
        <w:rPr>
          <w:rFonts w:ascii="Times New Roman" w:hAnsi="Times New Roman" w:cs="Times New Roman"/>
          <w:b/>
          <w:szCs w:val="21"/>
        </w:rPr>
        <w:t>.</w:t>
      </w:r>
      <w:r w:rsidR="007E7162" w:rsidRPr="00B0196E">
        <w:rPr>
          <w:rFonts w:ascii="Times New Roman" w:hAnsi="Times New Roman" w:cs="Times New Roman"/>
          <w:b/>
          <w:szCs w:val="21"/>
        </w:rPr>
        <w:t xml:space="preserve"> Marker density </w:t>
      </w:r>
      <w:r w:rsidR="00A300D7" w:rsidRPr="00B0196E">
        <w:rPr>
          <w:rFonts w:ascii="Times New Roman" w:hAnsi="Times New Roman" w:cs="Times New Roman"/>
          <w:b/>
          <w:szCs w:val="21"/>
        </w:rPr>
        <w:t xml:space="preserve">plot </w:t>
      </w:r>
      <w:r w:rsidR="007E7162" w:rsidRPr="00B0196E">
        <w:rPr>
          <w:rFonts w:ascii="Times New Roman" w:hAnsi="Times New Roman" w:cs="Times New Roman"/>
          <w:b/>
          <w:szCs w:val="21"/>
        </w:rPr>
        <w:t>of time</w:t>
      </w:r>
      <w:r w:rsidR="00195AB1" w:rsidRPr="00B0196E">
        <w:rPr>
          <w:rFonts w:ascii="Times New Roman" w:hAnsi="Times New Roman" w:cs="Times New Roman"/>
          <w:b/>
          <w:szCs w:val="21"/>
        </w:rPr>
        <w:t>-</w:t>
      </w:r>
      <w:r w:rsidR="007E7162" w:rsidRPr="00B0196E">
        <w:rPr>
          <w:rFonts w:ascii="Times New Roman" w:hAnsi="Times New Roman" w:cs="Times New Roman"/>
          <w:b/>
          <w:szCs w:val="21"/>
        </w:rPr>
        <w:t>course flow cytometry data</w:t>
      </w:r>
    </w:p>
    <w:p w14:paraId="38A85F49" w14:textId="515F3F8E" w:rsidR="001712F7" w:rsidRPr="00B0196E" w:rsidRDefault="001712F7" w:rsidP="001712F7">
      <w:pPr>
        <w:spacing w:line="360" w:lineRule="auto"/>
        <w:rPr>
          <w:rFonts w:ascii="Times New Roman" w:hAnsi="Times New Roman" w:cs="Times New Roman"/>
          <w:b/>
          <w:szCs w:val="21"/>
        </w:rPr>
      </w:pPr>
    </w:p>
    <w:p w14:paraId="2E5C396E" w14:textId="77777777" w:rsidR="001712F7" w:rsidRPr="00B0196E" w:rsidRDefault="001712F7" w:rsidP="001712F7">
      <w:pPr>
        <w:widowControl/>
        <w:jc w:val="left"/>
        <w:rPr>
          <w:rFonts w:ascii="Times New Roman" w:hAnsi="Times New Roman" w:cs="Times New Roman"/>
          <w:b/>
          <w:szCs w:val="21"/>
        </w:rPr>
      </w:pPr>
      <w:r w:rsidRPr="00B0196E">
        <w:rPr>
          <w:rFonts w:ascii="Times New Roman" w:hAnsi="Times New Roman" w:cs="Times New Roman"/>
          <w:b/>
          <w:szCs w:val="21"/>
        </w:rPr>
        <w:br w:type="page"/>
      </w:r>
    </w:p>
    <w:p w14:paraId="305327EF" w14:textId="56CA485D" w:rsidR="003A301F" w:rsidRPr="00B0196E" w:rsidRDefault="005B4AE8" w:rsidP="00B97785">
      <w:pPr>
        <w:spacing w:line="360" w:lineRule="auto"/>
        <w:rPr>
          <w:rFonts w:ascii="Times New Roman" w:hAnsi="Times New Roman" w:cs="Times New Roman"/>
          <w:b/>
          <w:szCs w:val="21"/>
        </w:rPr>
      </w:pPr>
      <w:r>
        <w:rPr>
          <w:rFonts w:ascii="Times New Roman" w:hAnsi="Times New Roman" w:cs="Times New Roman"/>
          <w:b/>
          <w:noProof/>
          <w:szCs w:val="21"/>
        </w:rPr>
        <w:lastRenderedPageBreak/>
        <w:drawing>
          <wp:inline distT="0" distB="0" distL="0" distR="0" wp14:anchorId="294701BC" wp14:editId="738BD2A7">
            <wp:extent cx="5727700" cy="42138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4213860"/>
                    </a:xfrm>
                    <a:prstGeom prst="rect">
                      <a:avLst/>
                    </a:prstGeom>
                  </pic:spPr>
                </pic:pic>
              </a:graphicData>
            </a:graphic>
          </wp:inline>
        </w:drawing>
      </w:r>
    </w:p>
    <w:p w14:paraId="3F2B5EA6" w14:textId="3EA5C1E5" w:rsidR="00C4691B" w:rsidRPr="00B0196E" w:rsidRDefault="00797E66" w:rsidP="00C4691B">
      <w:pPr>
        <w:spacing w:line="360" w:lineRule="auto"/>
        <w:rPr>
          <w:rFonts w:ascii="Times New Roman" w:hAnsi="Times New Roman" w:cs="Times New Roman"/>
          <w:b/>
          <w:szCs w:val="21"/>
        </w:rPr>
      </w:pPr>
      <w:r w:rsidRPr="00B0196E">
        <w:rPr>
          <w:rFonts w:ascii="Times New Roman" w:hAnsi="Times New Roman" w:cs="Times New Roman"/>
          <w:b/>
          <w:szCs w:val="21"/>
        </w:rPr>
        <w:t>Figure</w:t>
      </w:r>
      <w:r w:rsidR="00275B49" w:rsidRPr="00B0196E">
        <w:rPr>
          <w:rFonts w:ascii="Times New Roman" w:hAnsi="Times New Roman" w:cs="Times New Roman"/>
          <w:b/>
          <w:szCs w:val="21"/>
        </w:rPr>
        <w:t xml:space="preserve"> </w:t>
      </w:r>
      <w:r w:rsidR="008B1318" w:rsidRPr="00B0196E">
        <w:rPr>
          <w:rFonts w:ascii="Times New Roman" w:hAnsi="Times New Roman" w:cs="Times New Roman"/>
          <w:b/>
          <w:szCs w:val="21"/>
        </w:rPr>
        <w:t>S</w:t>
      </w:r>
      <w:r w:rsidR="005B4AE8">
        <w:rPr>
          <w:rFonts w:ascii="Times New Roman" w:hAnsi="Times New Roman" w:cs="Times New Roman"/>
          <w:b/>
          <w:szCs w:val="21"/>
        </w:rPr>
        <w:t>6</w:t>
      </w:r>
      <w:r w:rsidR="00C4691B" w:rsidRPr="00B0196E">
        <w:rPr>
          <w:rFonts w:ascii="Times New Roman" w:hAnsi="Times New Roman" w:cs="Times New Roman"/>
          <w:b/>
          <w:szCs w:val="21"/>
        </w:rPr>
        <w:t>.</w:t>
      </w:r>
      <w:r w:rsidR="003124ED" w:rsidRPr="00B0196E">
        <w:rPr>
          <w:rFonts w:ascii="Times New Roman" w:hAnsi="Times New Roman" w:cs="Times New Roman"/>
          <w:b/>
          <w:szCs w:val="21"/>
        </w:rPr>
        <w:t xml:space="preserve"> Dimensional</w:t>
      </w:r>
      <w:r w:rsidR="00652253" w:rsidRPr="00B0196E">
        <w:rPr>
          <w:rFonts w:ascii="Times New Roman" w:hAnsi="Times New Roman" w:cs="Times New Roman"/>
          <w:b/>
          <w:szCs w:val="21"/>
        </w:rPr>
        <w:t>ity</w:t>
      </w:r>
      <w:r w:rsidR="003124ED" w:rsidRPr="00B0196E">
        <w:rPr>
          <w:rFonts w:ascii="Times New Roman" w:hAnsi="Times New Roman" w:cs="Times New Roman"/>
          <w:b/>
          <w:szCs w:val="21"/>
        </w:rPr>
        <w:t xml:space="preserve"> reduction and UMAP visualization of marker expression</w:t>
      </w:r>
      <w:r w:rsidR="00B63367" w:rsidRPr="00B0196E">
        <w:rPr>
          <w:rFonts w:ascii="Times New Roman" w:hAnsi="Times New Roman" w:cs="Times New Roman"/>
          <w:b/>
          <w:szCs w:val="21"/>
        </w:rPr>
        <w:t xml:space="preserve"> of </w:t>
      </w:r>
      <w:r w:rsidR="000C106D" w:rsidRPr="00B0196E">
        <w:rPr>
          <w:rFonts w:ascii="Times New Roman" w:hAnsi="Times New Roman" w:cs="Times New Roman"/>
          <w:b/>
          <w:szCs w:val="21"/>
        </w:rPr>
        <w:t xml:space="preserve">the </w:t>
      </w:r>
      <w:r w:rsidR="00B63367" w:rsidRPr="00B0196E">
        <w:rPr>
          <w:rFonts w:ascii="Times New Roman" w:hAnsi="Times New Roman" w:cs="Times New Roman"/>
          <w:b/>
          <w:szCs w:val="21"/>
        </w:rPr>
        <w:t>time</w:t>
      </w:r>
      <w:r w:rsidR="00675D05" w:rsidRPr="00B0196E">
        <w:rPr>
          <w:rFonts w:ascii="Times New Roman" w:hAnsi="Times New Roman" w:cs="Times New Roman"/>
          <w:b/>
          <w:szCs w:val="21"/>
        </w:rPr>
        <w:t>-</w:t>
      </w:r>
      <w:r w:rsidR="00B63367" w:rsidRPr="00B0196E">
        <w:rPr>
          <w:rFonts w:ascii="Times New Roman" w:hAnsi="Times New Roman" w:cs="Times New Roman"/>
          <w:b/>
          <w:szCs w:val="21"/>
        </w:rPr>
        <w:t xml:space="preserve">course </w:t>
      </w:r>
      <w:r w:rsidR="008F33B3" w:rsidRPr="00B0196E">
        <w:rPr>
          <w:rFonts w:ascii="Times New Roman" w:hAnsi="Times New Roman" w:cs="Times New Roman"/>
          <w:b/>
          <w:szCs w:val="21"/>
        </w:rPr>
        <w:t>flow cytometry</w:t>
      </w:r>
      <w:r w:rsidR="00B63367" w:rsidRPr="00B0196E">
        <w:rPr>
          <w:rFonts w:ascii="Times New Roman" w:hAnsi="Times New Roman" w:cs="Times New Roman"/>
          <w:b/>
          <w:szCs w:val="21"/>
        </w:rPr>
        <w:t xml:space="preserve"> data</w:t>
      </w:r>
    </w:p>
    <w:p w14:paraId="23FC28BE" w14:textId="531451A6" w:rsidR="00B91283" w:rsidRPr="00B0196E" w:rsidRDefault="00C80B98" w:rsidP="00B91283">
      <w:pPr>
        <w:spacing w:line="360" w:lineRule="auto"/>
        <w:rPr>
          <w:rFonts w:ascii="Times New Roman" w:hAnsi="Times New Roman" w:cs="Times New Roman"/>
          <w:szCs w:val="21"/>
        </w:rPr>
      </w:pPr>
      <w:r w:rsidRPr="00B0196E">
        <w:rPr>
          <w:rFonts w:ascii="Times New Roman" w:hAnsi="Times New Roman" w:cs="Times New Roman"/>
          <w:b/>
          <w:szCs w:val="21"/>
        </w:rPr>
        <w:t>(</w:t>
      </w:r>
      <w:r w:rsidR="00C3352C" w:rsidRPr="00B0196E">
        <w:rPr>
          <w:rFonts w:ascii="Times New Roman" w:hAnsi="Times New Roman" w:cs="Times New Roman"/>
          <w:b/>
          <w:szCs w:val="21"/>
        </w:rPr>
        <w:t>A</w:t>
      </w:r>
      <w:r w:rsidRPr="00B0196E">
        <w:rPr>
          <w:rFonts w:ascii="Times New Roman" w:hAnsi="Times New Roman" w:cs="Times New Roman"/>
          <w:b/>
          <w:szCs w:val="21"/>
        </w:rPr>
        <w:t>)</w:t>
      </w:r>
      <w:r w:rsidR="00B91283" w:rsidRPr="00B0196E">
        <w:rPr>
          <w:rFonts w:ascii="Times New Roman" w:hAnsi="Times New Roman" w:cs="Times New Roman"/>
          <w:b/>
          <w:szCs w:val="21"/>
        </w:rPr>
        <w:t xml:space="preserve"> </w:t>
      </w:r>
      <w:r w:rsidR="00B91283" w:rsidRPr="00B0196E">
        <w:rPr>
          <w:rFonts w:ascii="Times New Roman" w:hAnsi="Times New Roman" w:cs="Times New Roman"/>
          <w:szCs w:val="21"/>
        </w:rPr>
        <w:t xml:space="preserve">The visuality of </w:t>
      </w:r>
      <w:r w:rsidR="008F33B3" w:rsidRPr="00B0196E">
        <w:rPr>
          <w:rFonts w:ascii="Times New Roman" w:hAnsi="Times New Roman" w:cs="Times New Roman"/>
          <w:szCs w:val="21"/>
        </w:rPr>
        <w:t xml:space="preserve">the first two components calculated by the </w:t>
      </w:r>
      <w:r w:rsidR="00B91283" w:rsidRPr="00B0196E">
        <w:rPr>
          <w:rFonts w:ascii="Times New Roman" w:hAnsi="Times New Roman" w:cs="Times New Roman"/>
          <w:szCs w:val="21"/>
        </w:rPr>
        <w:t>four dimensionality reduction methods</w:t>
      </w:r>
      <w:r w:rsidR="00836617" w:rsidRPr="00B0196E">
        <w:rPr>
          <w:rFonts w:ascii="Times New Roman" w:hAnsi="Times New Roman" w:cs="Times New Roman"/>
          <w:szCs w:val="21"/>
        </w:rPr>
        <w:t xml:space="preserve"> using time-course flow cytometry data</w:t>
      </w:r>
      <w:r w:rsidR="00B91283" w:rsidRPr="00B0196E">
        <w:rPr>
          <w:rFonts w:ascii="Times New Roman" w:hAnsi="Times New Roman" w:cs="Times New Roman"/>
          <w:szCs w:val="21"/>
        </w:rPr>
        <w:t xml:space="preserve">: PCA, tSNE, </w:t>
      </w:r>
      <w:r w:rsidR="00456AAA" w:rsidRPr="00B0196E">
        <w:rPr>
          <w:rFonts w:ascii="Times New Roman" w:hAnsi="Times New Roman" w:cs="Times New Roman"/>
          <w:szCs w:val="21"/>
        </w:rPr>
        <w:t>d</w:t>
      </w:r>
      <w:r w:rsidR="00B91283" w:rsidRPr="00B0196E">
        <w:rPr>
          <w:rFonts w:ascii="Times New Roman" w:hAnsi="Times New Roman" w:cs="Times New Roman"/>
          <w:szCs w:val="21"/>
        </w:rPr>
        <w:t xml:space="preserve">iffusion </w:t>
      </w:r>
      <w:r w:rsidR="00456AAA" w:rsidRPr="00B0196E">
        <w:rPr>
          <w:rFonts w:ascii="Times New Roman" w:hAnsi="Times New Roman" w:cs="Times New Roman"/>
          <w:szCs w:val="21"/>
        </w:rPr>
        <w:t>m</w:t>
      </w:r>
      <w:r w:rsidR="00B91283" w:rsidRPr="00B0196E">
        <w:rPr>
          <w:rFonts w:ascii="Times New Roman" w:hAnsi="Times New Roman" w:cs="Times New Roman"/>
          <w:szCs w:val="21"/>
        </w:rPr>
        <w:t>aps</w:t>
      </w:r>
      <w:r w:rsidR="002C392B" w:rsidRPr="00B0196E">
        <w:rPr>
          <w:rFonts w:ascii="Times New Roman" w:hAnsi="Times New Roman" w:cs="Times New Roman"/>
          <w:szCs w:val="21"/>
        </w:rPr>
        <w:t xml:space="preserve"> and</w:t>
      </w:r>
      <w:r w:rsidR="00B91283" w:rsidRPr="00B0196E">
        <w:rPr>
          <w:rFonts w:ascii="Times New Roman" w:hAnsi="Times New Roman" w:cs="Times New Roman"/>
          <w:szCs w:val="21"/>
        </w:rPr>
        <w:t xml:space="preserve"> UMAP. </w:t>
      </w:r>
      <w:r w:rsidR="00227171" w:rsidRPr="00B0196E">
        <w:rPr>
          <w:rFonts w:ascii="Times New Roman" w:hAnsi="Times New Roman" w:cs="Times New Roman"/>
          <w:szCs w:val="21"/>
        </w:rPr>
        <w:t>Cells were colored by time point from D0 to D10, separately</w:t>
      </w:r>
      <w:r w:rsidR="00B91283" w:rsidRPr="00B0196E">
        <w:rPr>
          <w:rFonts w:ascii="Times New Roman" w:hAnsi="Times New Roman" w:cs="Times New Roman"/>
          <w:szCs w:val="21"/>
        </w:rPr>
        <w:t xml:space="preserve">. </w:t>
      </w:r>
      <w:r w:rsidRPr="00B0196E">
        <w:rPr>
          <w:rFonts w:ascii="Times New Roman" w:hAnsi="Times New Roman" w:cs="Times New Roman"/>
          <w:b/>
          <w:szCs w:val="21"/>
        </w:rPr>
        <w:t>(</w:t>
      </w:r>
      <w:r w:rsidR="006C45FE" w:rsidRPr="00B0196E">
        <w:rPr>
          <w:rFonts w:ascii="Times New Roman" w:hAnsi="Times New Roman" w:cs="Times New Roman"/>
          <w:b/>
          <w:szCs w:val="21"/>
        </w:rPr>
        <w:t>B</w:t>
      </w:r>
      <w:r w:rsidRPr="00B0196E">
        <w:rPr>
          <w:rFonts w:ascii="Times New Roman" w:hAnsi="Times New Roman" w:cs="Times New Roman"/>
          <w:b/>
          <w:szCs w:val="21"/>
        </w:rPr>
        <w:t>)</w:t>
      </w:r>
      <w:r w:rsidR="00B91283" w:rsidRPr="00B0196E">
        <w:rPr>
          <w:rFonts w:ascii="Times New Roman" w:hAnsi="Times New Roman" w:cs="Times New Roman"/>
          <w:szCs w:val="21"/>
        </w:rPr>
        <w:t xml:space="preserve"> </w:t>
      </w:r>
      <w:r w:rsidR="00227171" w:rsidRPr="00B0196E">
        <w:rPr>
          <w:rFonts w:ascii="Times New Roman" w:hAnsi="Times New Roman" w:cs="Times New Roman"/>
          <w:szCs w:val="21"/>
        </w:rPr>
        <w:t xml:space="preserve">UMAP </w:t>
      </w:r>
      <w:r w:rsidR="00B91283" w:rsidRPr="00B0196E">
        <w:rPr>
          <w:rFonts w:ascii="Times New Roman" w:hAnsi="Times New Roman" w:cs="Times New Roman"/>
          <w:szCs w:val="21"/>
        </w:rPr>
        <w:t xml:space="preserve">plot of the expression level of </w:t>
      </w:r>
      <w:r w:rsidR="00F7598E" w:rsidRPr="00B0196E">
        <w:rPr>
          <w:rFonts w:ascii="Times New Roman" w:hAnsi="Times New Roman" w:cs="Times New Roman"/>
          <w:szCs w:val="21"/>
        </w:rPr>
        <w:t>CD31, CD34, CD43, CD45RA, CD49f, CD73, CD90 and FLK1</w:t>
      </w:r>
      <w:r w:rsidR="00B91283" w:rsidRPr="00B0196E">
        <w:rPr>
          <w:rFonts w:ascii="Times New Roman" w:hAnsi="Times New Roman" w:cs="Times New Roman"/>
          <w:szCs w:val="21"/>
        </w:rPr>
        <w:t>.</w:t>
      </w:r>
    </w:p>
    <w:p w14:paraId="7DDACEC2" w14:textId="77777777" w:rsidR="00C4691B" w:rsidRPr="00B0196E" w:rsidRDefault="00C4691B" w:rsidP="00C4691B">
      <w:pPr>
        <w:spacing w:line="360" w:lineRule="auto"/>
        <w:rPr>
          <w:rFonts w:ascii="Times New Roman" w:hAnsi="Times New Roman" w:cs="Times New Roman"/>
          <w:b/>
          <w:szCs w:val="21"/>
        </w:rPr>
      </w:pPr>
    </w:p>
    <w:p w14:paraId="4E3ADB1E" w14:textId="77777777" w:rsidR="00C4691B" w:rsidRPr="00B0196E" w:rsidRDefault="00C4691B" w:rsidP="00C4691B">
      <w:pPr>
        <w:widowControl/>
        <w:jc w:val="left"/>
        <w:rPr>
          <w:rFonts w:ascii="Times New Roman" w:hAnsi="Times New Roman" w:cs="Times New Roman"/>
          <w:b/>
          <w:szCs w:val="21"/>
        </w:rPr>
      </w:pPr>
      <w:r w:rsidRPr="00B0196E">
        <w:rPr>
          <w:rFonts w:ascii="Times New Roman" w:hAnsi="Times New Roman" w:cs="Times New Roman"/>
          <w:b/>
          <w:szCs w:val="21"/>
        </w:rPr>
        <w:br w:type="page"/>
      </w:r>
    </w:p>
    <w:p w14:paraId="5BA40A48" w14:textId="4C74A5B0" w:rsidR="00C4691B" w:rsidRPr="00B0196E" w:rsidRDefault="00AC7146" w:rsidP="00B97785">
      <w:pPr>
        <w:spacing w:line="360" w:lineRule="auto"/>
        <w:rPr>
          <w:rFonts w:ascii="Times New Roman" w:hAnsi="Times New Roman" w:cs="Times New Roman"/>
          <w:b/>
          <w:szCs w:val="21"/>
        </w:rPr>
      </w:pPr>
      <w:r>
        <w:rPr>
          <w:rFonts w:ascii="Times New Roman" w:hAnsi="Times New Roman" w:cs="Times New Roman"/>
          <w:b/>
          <w:noProof/>
          <w:szCs w:val="21"/>
        </w:rPr>
        <w:lastRenderedPageBreak/>
        <w:drawing>
          <wp:inline distT="0" distB="0" distL="0" distR="0" wp14:anchorId="32053E8F" wp14:editId="566A3F04">
            <wp:extent cx="5727700" cy="5272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5272405"/>
                    </a:xfrm>
                    <a:prstGeom prst="rect">
                      <a:avLst/>
                    </a:prstGeom>
                  </pic:spPr>
                </pic:pic>
              </a:graphicData>
            </a:graphic>
          </wp:inline>
        </w:drawing>
      </w:r>
    </w:p>
    <w:p w14:paraId="39254F74" w14:textId="3B45B289" w:rsidR="00076C3A" w:rsidRPr="00B0196E" w:rsidRDefault="00FD02B1" w:rsidP="00076C3A">
      <w:pPr>
        <w:spacing w:line="360" w:lineRule="auto"/>
        <w:rPr>
          <w:rFonts w:ascii="Times New Roman" w:hAnsi="Times New Roman" w:cs="Times New Roman"/>
          <w:b/>
          <w:szCs w:val="21"/>
        </w:rPr>
      </w:pPr>
      <w:r w:rsidRPr="00B0196E">
        <w:rPr>
          <w:rFonts w:ascii="Times New Roman" w:hAnsi="Times New Roman" w:cs="Times New Roman"/>
          <w:b/>
          <w:szCs w:val="21"/>
        </w:rPr>
        <w:t>Figure</w:t>
      </w:r>
      <w:r w:rsidR="001347EB" w:rsidRPr="00B0196E">
        <w:rPr>
          <w:rFonts w:ascii="Times New Roman" w:hAnsi="Times New Roman" w:cs="Times New Roman"/>
          <w:b/>
          <w:szCs w:val="21"/>
        </w:rPr>
        <w:t xml:space="preserve"> </w:t>
      </w:r>
      <w:r w:rsidR="001C253C" w:rsidRPr="00B0196E">
        <w:rPr>
          <w:rFonts w:ascii="Times New Roman" w:hAnsi="Times New Roman" w:cs="Times New Roman"/>
          <w:b/>
          <w:szCs w:val="21"/>
        </w:rPr>
        <w:t>S</w:t>
      </w:r>
      <w:r w:rsidR="00AC7146">
        <w:rPr>
          <w:rFonts w:ascii="Times New Roman" w:hAnsi="Times New Roman" w:cs="Times New Roman"/>
          <w:b/>
          <w:szCs w:val="21"/>
        </w:rPr>
        <w:t>7</w:t>
      </w:r>
      <w:r w:rsidR="00C4691B" w:rsidRPr="00B0196E">
        <w:rPr>
          <w:rFonts w:ascii="Times New Roman" w:hAnsi="Times New Roman" w:cs="Times New Roman"/>
          <w:b/>
          <w:szCs w:val="21"/>
        </w:rPr>
        <w:t>.</w:t>
      </w:r>
      <w:r w:rsidR="00B92DE7" w:rsidRPr="00B0196E">
        <w:rPr>
          <w:rFonts w:ascii="Times New Roman" w:hAnsi="Times New Roman" w:cs="Times New Roman"/>
          <w:b/>
          <w:szCs w:val="21"/>
        </w:rPr>
        <w:t xml:space="preserve"> </w:t>
      </w:r>
      <w:r w:rsidR="00387B68" w:rsidRPr="00B0196E">
        <w:rPr>
          <w:rFonts w:ascii="Times New Roman" w:hAnsi="Times New Roman" w:cs="Times New Roman"/>
          <w:b/>
          <w:szCs w:val="21"/>
        </w:rPr>
        <w:t xml:space="preserve">Branch analysis </w:t>
      </w:r>
      <w:r w:rsidR="00076C3A" w:rsidRPr="00B0196E">
        <w:rPr>
          <w:rFonts w:ascii="Times New Roman" w:hAnsi="Times New Roman" w:cs="Times New Roman"/>
          <w:b/>
          <w:szCs w:val="21"/>
        </w:rPr>
        <w:t>of differentiation trajectory using the time-course flow cytometry data</w:t>
      </w:r>
    </w:p>
    <w:p w14:paraId="265FBF3F" w14:textId="3C3E9C15" w:rsidR="00FA4E65" w:rsidRPr="00B0196E" w:rsidRDefault="004316A3" w:rsidP="00925CF0">
      <w:pPr>
        <w:spacing w:line="360" w:lineRule="auto"/>
        <w:rPr>
          <w:rFonts w:ascii="Times New Roman" w:hAnsi="Times New Roman" w:cs="Times New Roman"/>
          <w:szCs w:val="21"/>
        </w:rPr>
      </w:pPr>
      <w:r w:rsidRPr="00B0196E">
        <w:rPr>
          <w:rFonts w:ascii="Times New Roman" w:hAnsi="Times New Roman" w:cs="Times New Roman"/>
          <w:b/>
          <w:szCs w:val="21"/>
        </w:rPr>
        <w:t xml:space="preserve">(A) </w:t>
      </w:r>
      <w:r w:rsidR="007E5BDE" w:rsidRPr="00B0196E">
        <w:rPr>
          <w:rFonts w:ascii="Times New Roman" w:hAnsi="Times New Roman" w:cs="Times New Roman"/>
          <w:szCs w:val="21"/>
        </w:rPr>
        <w:t xml:space="preserve">Branches identified by </w:t>
      </w:r>
      <w:r w:rsidR="006E0C9F" w:rsidRPr="00B0196E">
        <w:rPr>
          <w:rFonts w:ascii="Times New Roman" w:hAnsi="Times New Roman" w:cs="Times New Roman"/>
          <w:szCs w:val="21"/>
        </w:rPr>
        <w:t>CytoTree</w:t>
      </w:r>
      <w:r w:rsidR="007E5BDE" w:rsidRPr="00B0196E">
        <w:rPr>
          <w:rFonts w:ascii="Times New Roman" w:hAnsi="Times New Roman" w:cs="Times New Roman"/>
          <w:szCs w:val="21"/>
        </w:rPr>
        <w:t xml:space="preserve"> and putative populations were annotated manually</w:t>
      </w:r>
      <w:r w:rsidR="008C4AC9" w:rsidRPr="00B0196E">
        <w:rPr>
          <w:rFonts w:ascii="Times New Roman" w:hAnsi="Times New Roman" w:cs="Times New Roman"/>
          <w:szCs w:val="21"/>
        </w:rPr>
        <w:t xml:space="preserve"> according to marker expression. </w:t>
      </w:r>
      <w:r w:rsidRPr="00B0196E">
        <w:rPr>
          <w:rFonts w:ascii="Times New Roman" w:hAnsi="Times New Roman" w:cs="Times New Roman"/>
          <w:b/>
          <w:szCs w:val="21"/>
        </w:rPr>
        <w:t xml:space="preserve">(B) </w:t>
      </w:r>
      <w:r w:rsidR="008C4AC9" w:rsidRPr="00B0196E">
        <w:rPr>
          <w:rFonts w:ascii="Times New Roman" w:hAnsi="Times New Roman" w:cs="Times New Roman"/>
          <w:szCs w:val="21"/>
        </w:rPr>
        <w:t>Violin</w:t>
      </w:r>
      <w:r w:rsidR="00076C3A" w:rsidRPr="00B0196E">
        <w:rPr>
          <w:rFonts w:ascii="Times New Roman" w:hAnsi="Times New Roman" w:cs="Times New Roman"/>
          <w:szCs w:val="21"/>
        </w:rPr>
        <w:t xml:space="preserve"> plot of the expression level of </w:t>
      </w:r>
      <w:r w:rsidR="008C4AC9" w:rsidRPr="00B0196E">
        <w:rPr>
          <w:rFonts w:ascii="Times New Roman" w:hAnsi="Times New Roman" w:cs="Times New Roman"/>
          <w:szCs w:val="21"/>
        </w:rPr>
        <w:t>CD31</w:t>
      </w:r>
      <w:r w:rsidR="00076C3A" w:rsidRPr="00B0196E">
        <w:rPr>
          <w:rFonts w:ascii="Times New Roman" w:hAnsi="Times New Roman" w:cs="Times New Roman"/>
          <w:szCs w:val="21"/>
        </w:rPr>
        <w:t>, CD</w:t>
      </w:r>
      <w:r w:rsidR="008C4AC9" w:rsidRPr="00B0196E">
        <w:rPr>
          <w:rFonts w:ascii="Times New Roman" w:hAnsi="Times New Roman" w:cs="Times New Roman"/>
          <w:szCs w:val="21"/>
        </w:rPr>
        <w:t>34</w:t>
      </w:r>
      <w:r w:rsidR="00076C3A" w:rsidRPr="00B0196E">
        <w:rPr>
          <w:rFonts w:ascii="Times New Roman" w:hAnsi="Times New Roman" w:cs="Times New Roman"/>
          <w:szCs w:val="21"/>
        </w:rPr>
        <w:t>, CD</w:t>
      </w:r>
      <w:r w:rsidR="008C4AC9" w:rsidRPr="00B0196E">
        <w:rPr>
          <w:rFonts w:ascii="Times New Roman" w:hAnsi="Times New Roman" w:cs="Times New Roman"/>
          <w:szCs w:val="21"/>
        </w:rPr>
        <w:t>38</w:t>
      </w:r>
      <w:r w:rsidR="00076C3A" w:rsidRPr="00B0196E">
        <w:rPr>
          <w:rFonts w:ascii="Times New Roman" w:hAnsi="Times New Roman" w:cs="Times New Roman"/>
          <w:szCs w:val="21"/>
        </w:rPr>
        <w:t>, CD</w:t>
      </w:r>
      <w:r w:rsidR="008C4AC9" w:rsidRPr="00B0196E">
        <w:rPr>
          <w:rFonts w:ascii="Times New Roman" w:hAnsi="Times New Roman" w:cs="Times New Roman"/>
          <w:szCs w:val="21"/>
        </w:rPr>
        <w:t>43</w:t>
      </w:r>
      <w:r w:rsidR="00076C3A" w:rsidRPr="00B0196E">
        <w:rPr>
          <w:rFonts w:ascii="Times New Roman" w:hAnsi="Times New Roman" w:cs="Times New Roman"/>
          <w:szCs w:val="21"/>
        </w:rPr>
        <w:t>, CD</w:t>
      </w:r>
      <w:r w:rsidR="008C4AC9" w:rsidRPr="00B0196E">
        <w:rPr>
          <w:rFonts w:ascii="Times New Roman" w:hAnsi="Times New Roman" w:cs="Times New Roman"/>
          <w:szCs w:val="21"/>
        </w:rPr>
        <w:t>45</w:t>
      </w:r>
      <w:r w:rsidR="00076C3A" w:rsidRPr="00B0196E">
        <w:rPr>
          <w:rFonts w:ascii="Times New Roman" w:hAnsi="Times New Roman" w:cs="Times New Roman"/>
          <w:szCs w:val="21"/>
        </w:rPr>
        <w:t>, CD</w:t>
      </w:r>
      <w:r w:rsidR="008C4AC9" w:rsidRPr="00B0196E">
        <w:rPr>
          <w:rFonts w:ascii="Times New Roman" w:hAnsi="Times New Roman" w:cs="Times New Roman"/>
          <w:szCs w:val="21"/>
        </w:rPr>
        <w:t>45RA</w:t>
      </w:r>
      <w:r w:rsidR="00076C3A" w:rsidRPr="00B0196E">
        <w:rPr>
          <w:rFonts w:ascii="Times New Roman" w:hAnsi="Times New Roman" w:cs="Times New Roman"/>
          <w:szCs w:val="21"/>
        </w:rPr>
        <w:t>, CD</w:t>
      </w:r>
      <w:r w:rsidR="008C4AC9" w:rsidRPr="00B0196E">
        <w:rPr>
          <w:rFonts w:ascii="Times New Roman" w:hAnsi="Times New Roman" w:cs="Times New Roman"/>
          <w:szCs w:val="21"/>
        </w:rPr>
        <w:t>49f</w:t>
      </w:r>
      <w:r w:rsidR="00076C3A" w:rsidRPr="00B0196E">
        <w:rPr>
          <w:rFonts w:ascii="Times New Roman" w:hAnsi="Times New Roman" w:cs="Times New Roman"/>
          <w:szCs w:val="21"/>
        </w:rPr>
        <w:t>, CD</w:t>
      </w:r>
      <w:r w:rsidR="008C4AC9" w:rsidRPr="00B0196E">
        <w:rPr>
          <w:rFonts w:ascii="Times New Roman" w:hAnsi="Times New Roman" w:cs="Times New Roman"/>
          <w:szCs w:val="21"/>
        </w:rPr>
        <w:t>73</w:t>
      </w:r>
      <w:r w:rsidR="00076C3A" w:rsidRPr="00B0196E">
        <w:rPr>
          <w:rFonts w:ascii="Times New Roman" w:hAnsi="Times New Roman" w:cs="Times New Roman"/>
          <w:szCs w:val="21"/>
        </w:rPr>
        <w:t>, CD</w:t>
      </w:r>
      <w:r w:rsidR="008C4AC9" w:rsidRPr="00B0196E">
        <w:rPr>
          <w:rFonts w:ascii="Times New Roman" w:hAnsi="Times New Roman" w:cs="Times New Roman"/>
          <w:szCs w:val="21"/>
        </w:rPr>
        <w:t xml:space="preserve">90 and FLK1. </w:t>
      </w:r>
      <w:r w:rsidR="00925CF0" w:rsidRPr="00B0196E">
        <w:rPr>
          <w:rFonts w:ascii="Times New Roman" w:hAnsi="Times New Roman" w:cs="Times New Roman" w:hint="eastAsia"/>
          <w:szCs w:val="21"/>
        </w:rPr>
        <w:t>E</w:t>
      </w:r>
      <w:r w:rsidR="00925CF0" w:rsidRPr="00B0196E">
        <w:rPr>
          <w:rFonts w:ascii="Times New Roman" w:hAnsi="Times New Roman" w:cs="Times New Roman"/>
          <w:szCs w:val="21"/>
        </w:rPr>
        <w:t xml:space="preserve">ach branch was colored different. </w:t>
      </w:r>
    </w:p>
    <w:p w14:paraId="45AAA15F" w14:textId="77777777" w:rsidR="00C4691B" w:rsidRPr="00B0196E" w:rsidRDefault="00C4691B" w:rsidP="00C4691B">
      <w:pPr>
        <w:spacing w:line="360" w:lineRule="auto"/>
        <w:rPr>
          <w:rFonts w:ascii="Times New Roman" w:hAnsi="Times New Roman" w:cs="Times New Roman"/>
          <w:b/>
          <w:szCs w:val="21"/>
        </w:rPr>
      </w:pPr>
    </w:p>
    <w:p w14:paraId="57B5BE67" w14:textId="5C823A39" w:rsidR="00A61751" w:rsidRPr="00B0196E" w:rsidRDefault="00C4691B" w:rsidP="00B778E9">
      <w:pPr>
        <w:widowControl/>
        <w:jc w:val="left"/>
        <w:rPr>
          <w:rFonts w:ascii="Times New Roman" w:hAnsi="Times New Roman" w:cs="Times New Roman"/>
          <w:b/>
          <w:szCs w:val="21"/>
        </w:rPr>
      </w:pPr>
      <w:r w:rsidRPr="00B0196E">
        <w:rPr>
          <w:rFonts w:ascii="Times New Roman" w:hAnsi="Times New Roman" w:cs="Times New Roman"/>
          <w:b/>
          <w:szCs w:val="21"/>
        </w:rPr>
        <w:br w:type="page"/>
      </w:r>
    </w:p>
    <w:p w14:paraId="47EC9506" w14:textId="1B2A705A" w:rsidR="00C4691B" w:rsidRPr="00B0196E" w:rsidRDefault="005D6181" w:rsidP="00B97785">
      <w:pPr>
        <w:spacing w:line="360" w:lineRule="auto"/>
        <w:rPr>
          <w:rFonts w:ascii="Times New Roman" w:hAnsi="Times New Roman" w:cs="Times New Roman"/>
          <w:b/>
          <w:szCs w:val="21"/>
        </w:rPr>
      </w:pPr>
      <w:r>
        <w:rPr>
          <w:rFonts w:ascii="Times New Roman" w:hAnsi="Times New Roman" w:cs="Times New Roman"/>
          <w:b/>
          <w:noProof/>
          <w:szCs w:val="21"/>
        </w:rPr>
        <w:lastRenderedPageBreak/>
        <w:drawing>
          <wp:inline distT="0" distB="0" distL="0" distR="0" wp14:anchorId="4624F048" wp14:editId="0735E6F5">
            <wp:extent cx="5727700" cy="39204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920490"/>
                    </a:xfrm>
                    <a:prstGeom prst="rect">
                      <a:avLst/>
                    </a:prstGeom>
                  </pic:spPr>
                </pic:pic>
              </a:graphicData>
            </a:graphic>
          </wp:inline>
        </w:drawing>
      </w:r>
    </w:p>
    <w:p w14:paraId="7B96451F" w14:textId="596B9FF4" w:rsidR="00802187" w:rsidRPr="00946D39" w:rsidRDefault="000A6B54" w:rsidP="00946D39">
      <w:pPr>
        <w:spacing w:line="360" w:lineRule="auto"/>
        <w:rPr>
          <w:rFonts w:ascii="Times New Roman" w:hAnsi="Times New Roman" w:cs="Times New Roman"/>
          <w:b/>
          <w:szCs w:val="21"/>
        </w:rPr>
      </w:pPr>
      <w:r w:rsidRPr="00B0196E">
        <w:rPr>
          <w:rFonts w:ascii="Times New Roman" w:hAnsi="Times New Roman" w:cs="Times New Roman"/>
          <w:b/>
          <w:szCs w:val="21"/>
        </w:rPr>
        <w:t xml:space="preserve">Figure </w:t>
      </w:r>
      <w:r w:rsidR="009C6AA6" w:rsidRPr="00B0196E">
        <w:rPr>
          <w:rFonts w:ascii="Times New Roman" w:hAnsi="Times New Roman" w:cs="Times New Roman"/>
          <w:b/>
          <w:szCs w:val="21"/>
        </w:rPr>
        <w:t>S</w:t>
      </w:r>
      <w:r w:rsidR="005D6181">
        <w:rPr>
          <w:rFonts w:ascii="Times New Roman" w:hAnsi="Times New Roman" w:cs="Times New Roman"/>
          <w:b/>
          <w:szCs w:val="21"/>
        </w:rPr>
        <w:t>8</w:t>
      </w:r>
      <w:r w:rsidR="00C4691B" w:rsidRPr="00B0196E">
        <w:rPr>
          <w:rFonts w:ascii="Times New Roman" w:hAnsi="Times New Roman" w:cs="Times New Roman"/>
          <w:b/>
          <w:szCs w:val="21"/>
        </w:rPr>
        <w:t>.</w:t>
      </w:r>
      <w:r w:rsidR="00E43BE6" w:rsidRPr="00B0196E">
        <w:rPr>
          <w:rFonts w:ascii="Times New Roman" w:hAnsi="Times New Roman" w:cs="Times New Roman"/>
          <w:b/>
          <w:szCs w:val="21"/>
        </w:rPr>
        <w:t xml:space="preserve"> Correlation between markers expression and pseudotime</w:t>
      </w:r>
      <w:r w:rsidR="00F529B0" w:rsidRPr="00B0196E">
        <w:rPr>
          <w:rFonts w:ascii="Times New Roman" w:hAnsi="Times New Roman" w:cs="Times New Roman"/>
          <w:b/>
          <w:szCs w:val="21"/>
        </w:rPr>
        <w:t xml:space="preserve"> in different time</w:t>
      </w:r>
      <w:r w:rsidR="004151BD" w:rsidRPr="00B0196E">
        <w:rPr>
          <w:rFonts w:ascii="Times New Roman" w:hAnsi="Times New Roman" w:cs="Times New Roman"/>
          <w:b/>
          <w:szCs w:val="21"/>
        </w:rPr>
        <w:t xml:space="preserve"> point</w:t>
      </w:r>
      <w:r w:rsidR="00B51CCC">
        <w:rPr>
          <w:rFonts w:ascii="Times New Roman" w:hAnsi="Times New Roman" w:cs="Times New Roman"/>
          <w:b/>
          <w:szCs w:val="21"/>
        </w:rPr>
        <w:t>s</w:t>
      </w:r>
    </w:p>
    <w:sectPr w:rsidR="00802187" w:rsidRPr="00946D39" w:rsidSect="00946D3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ힹ裨ȝ⻠ȩ怀"/>
    <w:panose1 w:val="0000050000000002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624EDC"/>
    <w:multiLevelType w:val="hybridMultilevel"/>
    <w:tmpl w:val="91FA95AC"/>
    <w:lvl w:ilvl="0" w:tplc="878EEDB4">
      <w:start w:val="1"/>
      <w:numFmt w:val="decimal"/>
      <w:lvlText w:val="%1"/>
      <w:lvlJc w:val="left"/>
      <w:pPr>
        <w:ind w:left="360" w:hanging="360"/>
      </w:pPr>
      <w:rPr>
        <w:rFonts w:ascii="Times New Roman" w:eastAsia="Arial" w:hAnsi="Times New Roman" w:cs="Times New Roman"/>
        <w:b w:val="0"/>
        <w:i w:val="0"/>
        <w:sz w:val="24"/>
        <w:vertAlign w:val="superscrip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F98"/>
    <w:rsid w:val="000049D6"/>
    <w:rsid w:val="00006251"/>
    <w:rsid w:val="00006C27"/>
    <w:rsid w:val="00013A8C"/>
    <w:rsid w:val="00013E5A"/>
    <w:rsid w:val="0001762C"/>
    <w:rsid w:val="00033098"/>
    <w:rsid w:val="00034556"/>
    <w:rsid w:val="00035E0B"/>
    <w:rsid w:val="00037A76"/>
    <w:rsid w:val="00037D16"/>
    <w:rsid w:val="00040D65"/>
    <w:rsid w:val="00047A43"/>
    <w:rsid w:val="00050C8B"/>
    <w:rsid w:val="00054D6A"/>
    <w:rsid w:val="000647DD"/>
    <w:rsid w:val="000668DE"/>
    <w:rsid w:val="00074360"/>
    <w:rsid w:val="00076B6D"/>
    <w:rsid w:val="00076C3A"/>
    <w:rsid w:val="00091724"/>
    <w:rsid w:val="00094B5C"/>
    <w:rsid w:val="000A5B27"/>
    <w:rsid w:val="000A6B54"/>
    <w:rsid w:val="000B1B73"/>
    <w:rsid w:val="000B2536"/>
    <w:rsid w:val="000B444E"/>
    <w:rsid w:val="000B7FCA"/>
    <w:rsid w:val="000C106D"/>
    <w:rsid w:val="000C1477"/>
    <w:rsid w:val="000C3743"/>
    <w:rsid w:val="000D3EF2"/>
    <w:rsid w:val="000D5A84"/>
    <w:rsid w:val="000D6325"/>
    <w:rsid w:val="000E1337"/>
    <w:rsid w:val="000E57BA"/>
    <w:rsid w:val="000E6901"/>
    <w:rsid w:val="000F4FAE"/>
    <w:rsid w:val="000F640E"/>
    <w:rsid w:val="000F70DE"/>
    <w:rsid w:val="00101109"/>
    <w:rsid w:val="001026F5"/>
    <w:rsid w:val="00114B7E"/>
    <w:rsid w:val="00116CE9"/>
    <w:rsid w:val="00117CC8"/>
    <w:rsid w:val="00125083"/>
    <w:rsid w:val="00130AC6"/>
    <w:rsid w:val="001347EB"/>
    <w:rsid w:val="00136A7C"/>
    <w:rsid w:val="00144CA3"/>
    <w:rsid w:val="00153925"/>
    <w:rsid w:val="001558A1"/>
    <w:rsid w:val="00160976"/>
    <w:rsid w:val="00161758"/>
    <w:rsid w:val="00170275"/>
    <w:rsid w:val="00170916"/>
    <w:rsid w:val="001712F7"/>
    <w:rsid w:val="001713BD"/>
    <w:rsid w:val="0017190C"/>
    <w:rsid w:val="00171940"/>
    <w:rsid w:val="0018237F"/>
    <w:rsid w:val="00186BAF"/>
    <w:rsid w:val="001938EC"/>
    <w:rsid w:val="00193F30"/>
    <w:rsid w:val="00195AB1"/>
    <w:rsid w:val="00196F2F"/>
    <w:rsid w:val="001A0B4C"/>
    <w:rsid w:val="001A4B1D"/>
    <w:rsid w:val="001A4EC9"/>
    <w:rsid w:val="001B5319"/>
    <w:rsid w:val="001B63BC"/>
    <w:rsid w:val="001B7AC4"/>
    <w:rsid w:val="001C253C"/>
    <w:rsid w:val="001C574D"/>
    <w:rsid w:val="001C5A66"/>
    <w:rsid w:val="001E3E94"/>
    <w:rsid w:val="001E5818"/>
    <w:rsid w:val="001F126E"/>
    <w:rsid w:val="001F4742"/>
    <w:rsid w:val="001F5FE5"/>
    <w:rsid w:val="001F7A59"/>
    <w:rsid w:val="00201A7B"/>
    <w:rsid w:val="002054C9"/>
    <w:rsid w:val="0021085F"/>
    <w:rsid w:val="00210B68"/>
    <w:rsid w:val="002147DA"/>
    <w:rsid w:val="00222856"/>
    <w:rsid w:val="00227171"/>
    <w:rsid w:val="002414EF"/>
    <w:rsid w:val="002432FF"/>
    <w:rsid w:val="00245E5A"/>
    <w:rsid w:val="0025113E"/>
    <w:rsid w:val="00260D49"/>
    <w:rsid w:val="00275B49"/>
    <w:rsid w:val="00276248"/>
    <w:rsid w:val="0028632F"/>
    <w:rsid w:val="00290A88"/>
    <w:rsid w:val="002A2E02"/>
    <w:rsid w:val="002A357E"/>
    <w:rsid w:val="002A4CCD"/>
    <w:rsid w:val="002B0A6E"/>
    <w:rsid w:val="002B7E93"/>
    <w:rsid w:val="002C392B"/>
    <w:rsid w:val="002C6C32"/>
    <w:rsid w:val="002D52D9"/>
    <w:rsid w:val="002D70F5"/>
    <w:rsid w:val="00305958"/>
    <w:rsid w:val="003124ED"/>
    <w:rsid w:val="0031651F"/>
    <w:rsid w:val="003175C5"/>
    <w:rsid w:val="0032388A"/>
    <w:rsid w:val="00332B82"/>
    <w:rsid w:val="00340AA0"/>
    <w:rsid w:val="0034500D"/>
    <w:rsid w:val="00351A1F"/>
    <w:rsid w:val="003623C7"/>
    <w:rsid w:val="0036264C"/>
    <w:rsid w:val="00367423"/>
    <w:rsid w:val="003775DA"/>
    <w:rsid w:val="003823D8"/>
    <w:rsid w:val="00387B68"/>
    <w:rsid w:val="00397141"/>
    <w:rsid w:val="003A04B1"/>
    <w:rsid w:val="003A0A8A"/>
    <w:rsid w:val="003A301F"/>
    <w:rsid w:val="003A6CAF"/>
    <w:rsid w:val="003B1A9A"/>
    <w:rsid w:val="003B1D54"/>
    <w:rsid w:val="003B5142"/>
    <w:rsid w:val="003B684C"/>
    <w:rsid w:val="003B6D2A"/>
    <w:rsid w:val="003C02BB"/>
    <w:rsid w:val="003E0D62"/>
    <w:rsid w:val="003E5912"/>
    <w:rsid w:val="003E6F15"/>
    <w:rsid w:val="003F4FF4"/>
    <w:rsid w:val="003F7CA6"/>
    <w:rsid w:val="0040227C"/>
    <w:rsid w:val="0040439A"/>
    <w:rsid w:val="004075C6"/>
    <w:rsid w:val="004151BD"/>
    <w:rsid w:val="00430C92"/>
    <w:rsid w:val="004316A3"/>
    <w:rsid w:val="00431938"/>
    <w:rsid w:val="004325EE"/>
    <w:rsid w:val="00440E30"/>
    <w:rsid w:val="0045087B"/>
    <w:rsid w:val="0045278A"/>
    <w:rsid w:val="00456AAA"/>
    <w:rsid w:val="00460442"/>
    <w:rsid w:val="004722E4"/>
    <w:rsid w:val="00472CBD"/>
    <w:rsid w:val="0047373B"/>
    <w:rsid w:val="0047646A"/>
    <w:rsid w:val="004765C9"/>
    <w:rsid w:val="00490503"/>
    <w:rsid w:val="00493831"/>
    <w:rsid w:val="00494E9F"/>
    <w:rsid w:val="004A272E"/>
    <w:rsid w:val="004A2805"/>
    <w:rsid w:val="004A3D9B"/>
    <w:rsid w:val="004A7475"/>
    <w:rsid w:val="004B21E9"/>
    <w:rsid w:val="004B59E1"/>
    <w:rsid w:val="004B6E1D"/>
    <w:rsid w:val="004C5438"/>
    <w:rsid w:val="004D0CAE"/>
    <w:rsid w:val="004D27A7"/>
    <w:rsid w:val="004D2968"/>
    <w:rsid w:val="004D3729"/>
    <w:rsid w:val="004D392F"/>
    <w:rsid w:val="004D574D"/>
    <w:rsid w:val="004D61DA"/>
    <w:rsid w:val="004D61FC"/>
    <w:rsid w:val="004D6275"/>
    <w:rsid w:val="004D7561"/>
    <w:rsid w:val="004E07EE"/>
    <w:rsid w:val="004E148B"/>
    <w:rsid w:val="00502465"/>
    <w:rsid w:val="00503234"/>
    <w:rsid w:val="00503D69"/>
    <w:rsid w:val="00517AF7"/>
    <w:rsid w:val="005235AE"/>
    <w:rsid w:val="00524B49"/>
    <w:rsid w:val="0053667C"/>
    <w:rsid w:val="00537093"/>
    <w:rsid w:val="00543CEE"/>
    <w:rsid w:val="00547714"/>
    <w:rsid w:val="00553C55"/>
    <w:rsid w:val="0056526B"/>
    <w:rsid w:val="0056768E"/>
    <w:rsid w:val="00567C69"/>
    <w:rsid w:val="00576A18"/>
    <w:rsid w:val="00586C86"/>
    <w:rsid w:val="00593BF9"/>
    <w:rsid w:val="005950AB"/>
    <w:rsid w:val="00597495"/>
    <w:rsid w:val="005A1F4E"/>
    <w:rsid w:val="005A5E0A"/>
    <w:rsid w:val="005A615B"/>
    <w:rsid w:val="005A7283"/>
    <w:rsid w:val="005A75C1"/>
    <w:rsid w:val="005B4AE8"/>
    <w:rsid w:val="005B5AA7"/>
    <w:rsid w:val="005C0584"/>
    <w:rsid w:val="005C4327"/>
    <w:rsid w:val="005C7FD4"/>
    <w:rsid w:val="005D08B3"/>
    <w:rsid w:val="005D331E"/>
    <w:rsid w:val="005D6181"/>
    <w:rsid w:val="005E07B6"/>
    <w:rsid w:val="005F7672"/>
    <w:rsid w:val="0060281C"/>
    <w:rsid w:val="0060408C"/>
    <w:rsid w:val="00611E3F"/>
    <w:rsid w:val="00614FAA"/>
    <w:rsid w:val="006301C8"/>
    <w:rsid w:val="006320A9"/>
    <w:rsid w:val="00633E1C"/>
    <w:rsid w:val="00635461"/>
    <w:rsid w:val="00647474"/>
    <w:rsid w:val="00652253"/>
    <w:rsid w:val="00655B5C"/>
    <w:rsid w:val="0067239B"/>
    <w:rsid w:val="00674A82"/>
    <w:rsid w:val="00675D05"/>
    <w:rsid w:val="006762D6"/>
    <w:rsid w:val="00692403"/>
    <w:rsid w:val="00693AAA"/>
    <w:rsid w:val="00693CF9"/>
    <w:rsid w:val="006C0B44"/>
    <w:rsid w:val="006C45FE"/>
    <w:rsid w:val="006C4835"/>
    <w:rsid w:val="006C59E1"/>
    <w:rsid w:val="006C6A55"/>
    <w:rsid w:val="006C7DF5"/>
    <w:rsid w:val="006D03D3"/>
    <w:rsid w:val="006D0CAF"/>
    <w:rsid w:val="006D2DBA"/>
    <w:rsid w:val="006E0C9F"/>
    <w:rsid w:val="006F59F4"/>
    <w:rsid w:val="00704F45"/>
    <w:rsid w:val="007133E1"/>
    <w:rsid w:val="00725645"/>
    <w:rsid w:val="00734499"/>
    <w:rsid w:val="00742E9C"/>
    <w:rsid w:val="007475EB"/>
    <w:rsid w:val="00755ADA"/>
    <w:rsid w:val="007576DE"/>
    <w:rsid w:val="00770B37"/>
    <w:rsid w:val="00773E5A"/>
    <w:rsid w:val="00782D3A"/>
    <w:rsid w:val="007831CA"/>
    <w:rsid w:val="00784596"/>
    <w:rsid w:val="0079794B"/>
    <w:rsid w:val="00797E66"/>
    <w:rsid w:val="007B5072"/>
    <w:rsid w:val="007B7AAE"/>
    <w:rsid w:val="007D3474"/>
    <w:rsid w:val="007E1578"/>
    <w:rsid w:val="007E3003"/>
    <w:rsid w:val="007E3048"/>
    <w:rsid w:val="007E3C8D"/>
    <w:rsid w:val="007E3D31"/>
    <w:rsid w:val="007E5BDE"/>
    <w:rsid w:val="007E7162"/>
    <w:rsid w:val="007F3268"/>
    <w:rsid w:val="00802187"/>
    <w:rsid w:val="00813A9F"/>
    <w:rsid w:val="00821481"/>
    <w:rsid w:val="008227D9"/>
    <w:rsid w:val="00823B45"/>
    <w:rsid w:val="00823C20"/>
    <w:rsid w:val="00826917"/>
    <w:rsid w:val="0082739F"/>
    <w:rsid w:val="00832FC3"/>
    <w:rsid w:val="00836617"/>
    <w:rsid w:val="00836C27"/>
    <w:rsid w:val="0084450B"/>
    <w:rsid w:val="00864ECE"/>
    <w:rsid w:val="00865996"/>
    <w:rsid w:val="00873850"/>
    <w:rsid w:val="00883F1D"/>
    <w:rsid w:val="00893133"/>
    <w:rsid w:val="008A252B"/>
    <w:rsid w:val="008A44FD"/>
    <w:rsid w:val="008A6568"/>
    <w:rsid w:val="008A7A33"/>
    <w:rsid w:val="008B1318"/>
    <w:rsid w:val="008B50B0"/>
    <w:rsid w:val="008C28B1"/>
    <w:rsid w:val="008C4AC9"/>
    <w:rsid w:val="008C772B"/>
    <w:rsid w:val="008D1E5E"/>
    <w:rsid w:val="008D7D2F"/>
    <w:rsid w:val="008F149C"/>
    <w:rsid w:val="008F33B3"/>
    <w:rsid w:val="008F36E6"/>
    <w:rsid w:val="008F3F14"/>
    <w:rsid w:val="0090188E"/>
    <w:rsid w:val="0090214D"/>
    <w:rsid w:val="009078D3"/>
    <w:rsid w:val="00910D3D"/>
    <w:rsid w:val="00910DEC"/>
    <w:rsid w:val="009128B7"/>
    <w:rsid w:val="009141EA"/>
    <w:rsid w:val="0091709F"/>
    <w:rsid w:val="009254F6"/>
    <w:rsid w:val="00925CF0"/>
    <w:rsid w:val="009346FF"/>
    <w:rsid w:val="009400A5"/>
    <w:rsid w:val="00945667"/>
    <w:rsid w:val="00945938"/>
    <w:rsid w:val="00946D39"/>
    <w:rsid w:val="009546A5"/>
    <w:rsid w:val="00955669"/>
    <w:rsid w:val="009709CC"/>
    <w:rsid w:val="00973D8C"/>
    <w:rsid w:val="00974BA3"/>
    <w:rsid w:val="0098380A"/>
    <w:rsid w:val="00997812"/>
    <w:rsid w:val="009A171E"/>
    <w:rsid w:val="009B5D9E"/>
    <w:rsid w:val="009C2126"/>
    <w:rsid w:val="009C551E"/>
    <w:rsid w:val="009C6AA6"/>
    <w:rsid w:val="009C6C95"/>
    <w:rsid w:val="009E68F3"/>
    <w:rsid w:val="009F4AE0"/>
    <w:rsid w:val="00A07EAF"/>
    <w:rsid w:val="00A109AE"/>
    <w:rsid w:val="00A218FE"/>
    <w:rsid w:val="00A241B3"/>
    <w:rsid w:val="00A300D7"/>
    <w:rsid w:val="00A30B2C"/>
    <w:rsid w:val="00A378A3"/>
    <w:rsid w:val="00A47387"/>
    <w:rsid w:val="00A50E36"/>
    <w:rsid w:val="00A54686"/>
    <w:rsid w:val="00A54EE9"/>
    <w:rsid w:val="00A5662F"/>
    <w:rsid w:val="00A61751"/>
    <w:rsid w:val="00A67422"/>
    <w:rsid w:val="00A706F9"/>
    <w:rsid w:val="00A777A6"/>
    <w:rsid w:val="00A91447"/>
    <w:rsid w:val="00A9150A"/>
    <w:rsid w:val="00A970E3"/>
    <w:rsid w:val="00AB51CC"/>
    <w:rsid w:val="00AC485A"/>
    <w:rsid w:val="00AC7146"/>
    <w:rsid w:val="00AD3FBB"/>
    <w:rsid w:val="00AD6A76"/>
    <w:rsid w:val="00AD7E97"/>
    <w:rsid w:val="00AE0B9B"/>
    <w:rsid w:val="00AE54F9"/>
    <w:rsid w:val="00AF0ADA"/>
    <w:rsid w:val="00AF0EAB"/>
    <w:rsid w:val="00AF63D9"/>
    <w:rsid w:val="00B0196E"/>
    <w:rsid w:val="00B05081"/>
    <w:rsid w:val="00B05F77"/>
    <w:rsid w:val="00B06AEC"/>
    <w:rsid w:val="00B14F84"/>
    <w:rsid w:val="00B218F5"/>
    <w:rsid w:val="00B24BFB"/>
    <w:rsid w:val="00B3096F"/>
    <w:rsid w:val="00B3144F"/>
    <w:rsid w:val="00B336E1"/>
    <w:rsid w:val="00B37857"/>
    <w:rsid w:val="00B51CCC"/>
    <w:rsid w:val="00B575B1"/>
    <w:rsid w:val="00B600C8"/>
    <w:rsid w:val="00B63367"/>
    <w:rsid w:val="00B65651"/>
    <w:rsid w:val="00B736BA"/>
    <w:rsid w:val="00B778E9"/>
    <w:rsid w:val="00B77A27"/>
    <w:rsid w:val="00B80533"/>
    <w:rsid w:val="00B81E0B"/>
    <w:rsid w:val="00B91283"/>
    <w:rsid w:val="00B92DE7"/>
    <w:rsid w:val="00B937F6"/>
    <w:rsid w:val="00B948E6"/>
    <w:rsid w:val="00B97785"/>
    <w:rsid w:val="00BA04D9"/>
    <w:rsid w:val="00BA4AFD"/>
    <w:rsid w:val="00BA516A"/>
    <w:rsid w:val="00BA7A5B"/>
    <w:rsid w:val="00BB0A3F"/>
    <w:rsid w:val="00BB38C9"/>
    <w:rsid w:val="00BB5493"/>
    <w:rsid w:val="00BC0203"/>
    <w:rsid w:val="00BC2AF2"/>
    <w:rsid w:val="00BE44E8"/>
    <w:rsid w:val="00BE4BFB"/>
    <w:rsid w:val="00BE774F"/>
    <w:rsid w:val="00BF30B8"/>
    <w:rsid w:val="00BF4D81"/>
    <w:rsid w:val="00C00FB6"/>
    <w:rsid w:val="00C0691D"/>
    <w:rsid w:val="00C1089A"/>
    <w:rsid w:val="00C146B4"/>
    <w:rsid w:val="00C16E42"/>
    <w:rsid w:val="00C1711E"/>
    <w:rsid w:val="00C20EDC"/>
    <w:rsid w:val="00C24BD3"/>
    <w:rsid w:val="00C25232"/>
    <w:rsid w:val="00C3352C"/>
    <w:rsid w:val="00C42B67"/>
    <w:rsid w:val="00C4691B"/>
    <w:rsid w:val="00C53C22"/>
    <w:rsid w:val="00C574DE"/>
    <w:rsid w:val="00C775CA"/>
    <w:rsid w:val="00C80B98"/>
    <w:rsid w:val="00C84EDA"/>
    <w:rsid w:val="00C92A00"/>
    <w:rsid w:val="00CA3CE5"/>
    <w:rsid w:val="00CA50CC"/>
    <w:rsid w:val="00CA6398"/>
    <w:rsid w:val="00CB1E45"/>
    <w:rsid w:val="00CB4116"/>
    <w:rsid w:val="00CC3C24"/>
    <w:rsid w:val="00CC7BDC"/>
    <w:rsid w:val="00CD4499"/>
    <w:rsid w:val="00CE7E1D"/>
    <w:rsid w:val="00CF0E2B"/>
    <w:rsid w:val="00CF29C3"/>
    <w:rsid w:val="00CF4FD5"/>
    <w:rsid w:val="00CF5CB9"/>
    <w:rsid w:val="00D027AC"/>
    <w:rsid w:val="00D03BAF"/>
    <w:rsid w:val="00D1077B"/>
    <w:rsid w:val="00D12A95"/>
    <w:rsid w:val="00D15074"/>
    <w:rsid w:val="00D15DDA"/>
    <w:rsid w:val="00D236C8"/>
    <w:rsid w:val="00D265BB"/>
    <w:rsid w:val="00D26C00"/>
    <w:rsid w:val="00D340C8"/>
    <w:rsid w:val="00D35D5D"/>
    <w:rsid w:val="00D41C15"/>
    <w:rsid w:val="00D5528E"/>
    <w:rsid w:val="00D55B20"/>
    <w:rsid w:val="00D6566E"/>
    <w:rsid w:val="00D67576"/>
    <w:rsid w:val="00D77133"/>
    <w:rsid w:val="00D83778"/>
    <w:rsid w:val="00D86B58"/>
    <w:rsid w:val="00D905FF"/>
    <w:rsid w:val="00D90676"/>
    <w:rsid w:val="00D90B69"/>
    <w:rsid w:val="00D9168F"/>
    <w:rsid w:val="00D94DDE"/>
    <w:rsid w:val="00DA0C73"/>
    <w:rsid w:val="00DA4EDC"/>
    <w:rsid w:val="00DB7BD9"/>
    <w:rsid w:val="00DC2C7E"/>
    <w:rsid w:val="00DC6E58"/>
    <w:rsid w:val="00DC6F92"/>
    <w:rsid w:val="00DC7876"/>
    <w:rsid w:val="00DD0397"/>
    <w:rsid w:val="00DD69CB"/>
    <w:rsid w:val="00DE3F32"/>
    <w:rsid w:val="00DF38CD"/>
    <w:rsid w:val="00DF58FD"/>
    <w:rsid w:val="00DF7389"/>
    <w:rsid w:val="00E01DD7"/>
    <w:rsid w:val="00E062D1"/>
    <w:rsid w:val="00E11D52"/>
    <w:rsid w:val="00E11EF3"/>
    <w:rsid w:val="00E2248C"/>
    <w:rsid w:val="00E23420"/>
    <w:rsid w:val="00E26F98"/>
    <w:rsid w:val="00E271F3"/>
    <w:rsid w:val="00E32745"/>
    <w:rsid w:val="00E43ACF"/>
    <w:rsid w:val="00E43BE6"/>
    <w:rsid w:val="00E45902"/>
    <w:rsid w:val="00E5090B"/>
    <w:rsid w:val="00E61C07"/>
    <w:rsid w:val="00E74E7D"/>
    <w:rsid w:val="00E74F7A"/>
    <w:rsid w:val="00E75C03"/>
    <w:rsid w:val="00E76C46"/>
    <w:rsid w:val="00E82643"/>
    <w:rsid w:val="00EA69DD"/>
    <w:rsid w:val="00EB1FBB"/>
    <w:rsid w:val="00EB3C6B"/>
    <w:rsid w:val="00EC2FC1"/>
    <w:rsid w:val="00EC6A03"/>
    <w:rsid w:val="00ED01FA"/>
    <w:rsid w:val="00ED0C12"/>
    <w:rsid w:val="00ED16EE"/>
    <w:rsid w:val="00ED2324"/>
    <w:rsid w:val="00ED2C4B"/>
    <w:rsid w:val="00ED6F99"/>
    <w:rsid w:val="00EE3F05"/>
    <w:rsid w:val="00EE7F39"/>
    <w:rsid w:val="00EF12AE"/>
    <w:rsid w:val="00EF5BC0"/>
    <w:rsid w:val="00F112E6"/>
    <w:rsid w:val="00F17903"/>
    <w:rsid w:val="00F23440"/>
    <w:rsid w:val="00F2768C"/>
    <w:rsid w:val="00F361C0"/>
    <w:rsid w:val="00F40AC4"/>
    <w:rsid w:val="00F416F6"/>
    <w:rsid w:val="00F47AD6"/>
    <w:rsid w:val="00F529B0"/>
    <w:rsid w:val="00F651BA"/>
    <w:rsid w:val="00F7179D"/>
    <w:rsid w:val="00F74CE5"/>
    <w:rsid w:val="00F7598E"/>
    <w:rsid w:val="00F83BD4"/>
    <w:rsid w:val="00F87235"/>
    <w:rsid w:val="00F91BD8"/>
    <w:rsid w:val="00F96FF1"/>
    <w:rsid w:val="00F97273"/>
    <w:rsid w:val="00FA0287"/>
    <w:rsid w:val="00FA4AE7"/>
    <w:rsid w:val="00FA4E65"/>
    <w:rsid w:val="00FA5E88"/>
    <w:rsid w:val="00FA6EF7"/>
    <w:rsid w:val="00FC09DD"/>
    <w:rsid w:val="00FC2398"/>
    <w:rsid w:val="00FC6745"/>
    <w:rsid w:val="00FD02B1"/>
    <w:rsid w:val="00FD1384"/>
    <w:rsid w:val="00FE1490"/>
    <w:rsid w:val="00FE1858"/>
    <w:rsid w:val="00FE2C24"/>
    <w:rsid w:val="00FE2FB7"/>
    <w:rsid w:val="00FF5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EBEF7"/>
  <w15:chartTrackingRefBased/>
  <w15:docId w15:val="{A50D20B5-5358-3D40-8536-32509AAA1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F98"/>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1">
    <w:name w:val="Plain Table 1"/>
    <w:basedOn w:val="TableNormal"/>
    <w:uiPriority w:val="41"/>
    <w:rsid w:val="00E26F9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E26F9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3">
    <w:name w:val="Grid Table 3 Accent 3"/>
    <w:basedOn w:val="TableNormal"/>
    <w:uiPriority w:val="48"/>
    <w:rsid w:val="00E26F9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BalloonText">
    <w:name w:val="Balloon Text"/>
    <w:basedOn w:val="Normal"/>
    <w:link w:val="BalloonTextChar"/>
    <w:uiPriority w:val="99"/>
    <w:semiHidden/>
    <w:unhideWhenUsed/>
    <w:rsid w:val="00C1089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089A"/>
    <w:rPr>
      <w:rFonts w:ascii="Times New Roman" w:hAnsi="Times New Roman" w:cs="Times New Roman"/>
      <w:kern w:val="2"/>
      <w:sz w:val="18"/>
      <w:szCs w:val="18"/>
    </w:rPr>
  </w:style>
  <w:style w:type="paragraph" w:styleId="ListParagraph">
    <w:name w:val="List Paragraph"/>
    <w:basedOn w:val="Normal"/>
    <w:uiPriority w:val="72"/>
    <w:qFormat/>
    <w:rsid w:val="004319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8610266">
      <w:bodyDiv w:val="1"/>
      <w:marLeft w:val="0"/>
      <w:marRight w:val="0"/>
      <w:marTop w:val="0"/>
      <w:marBottom w:val="0"/>
      <w:divBdr>
        <w:top w:val="none" w:sz="0" w:space="0" w:color="auto"/>
        <w:left w:val="none" w:sz="0" w:space="0" w:color="auto"/>
        <w:bottom w:val="none" w:sz="0" w:space="0" w:color="auto"/>
        <w:right w:val="none" w:sz="0" w:space="0" w:color="auto"/>
      </w:divBdr>
    </w:div>
    <w:div w:id="168625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9</Pages>
  <Words>685</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SJTU</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daiyuting</dc:creator>
  <cp:keywords/>
  <dc:description/>
  <cp:lastModifiedBy>Jinyan Huang</cp:lastModifiedBy>
  <cp:revision>239</cp:revision>
  <dcterms:created xsi:type="dcterms:W3CDTF">2019-07-30T08:54:00Z</dcterms:created>
  <dcterms:modified xsi:type="dcterms:W3CDTF">2021-02-22T09:10:00Z</dcterms:modified>
</cp:coreProperties>
</file>