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F298" w14:textId="77777777" w:rsidR="008412ED" w:rsidRPr="008A09B3" w:rsidRDefault="00D2691D" w:rsidP="00710552">
      <w:pPr>
        <w:spacing w:line="360" w:lineRule="auto"/>
        <w:jc w:val="left"/>
        <w:rPr>
          <w:rFonts w:ascii="Times New Roman" w:hAnsi="Times New Roman" w:cs="Times New Roman"/>
          <w:b/>
          <w:sz w:val="28"/>
        </w:rPr>
      </w:pPr>
      <w:bookmarkStart w:id="0" w:name="_GoBack"/>
      <w:bookmarkEnd w:id="0"/>
      <w:r w:rsidRPr="008A09B3">
        <w:rPr>
          <w:rFonts w:ascii="Times New Roman" w:hAnsi="Times New Roman" w:cs="Times New Roman"/>
          <w:b/>
          <w:sz w:val="28"/>
        </w:rPr>
        <w:t>Supplemental materials and methods</w:t>
      </w:r>
    </w:p>
    <w:p w14:paraId="3447806B" w14:textId="77777777" w:rsidR="000C6E74" w:rsidRPr="008A09B3" w:rsidRDefault="000C6E74" w:rsidP="00814040">
      <w:pPr>
        <w:widowControl/>
        <w:adjustRightInd w:val="0"/>
        <w:spacing w:line="360" w:lineRule="auto"/>
        <w:rPr>
          <w:rFonts w:ascii="Times New Roman" w:hAnsi="Times New Roman" w:cs="Times New Roman"/>
          <w:b/>
          <w:i/>
          <w:iCs/>
          <w:kern w:val="0"/>
          <w:sz w:val="24"/>
          <w:szCs w:val="24"/>
          <w:lang w:bidi="en-US"/>
        </w:rPr>
      </w:pPr>
      <w:r w:rsidRPr="008A09B3">
        <w:rPr>
          <w:rFonts w:ascii="Times New Roman" w:hAnsi="Times New Roman" w:cs="Times New Roman"/>
          <w:b/>
          <w:i/>
          <w:iCs/>
          <w:kern w:val="0"/>
          <w:sz w:val="24"/>
          <w:szCs w:val="24"/>
          <w:lang w:bidi="en-US"/>
        </w:rPr>
        <w:t>Assay of the PS heme-containing protein</w:t>
      </w:r>
    </w:p>
    <w:p w14:paraId="3616627C" w14:textId="7AC3176C" w:rsidR="00D2691D" w:rsidRPr="008A09B3" w:rsidRDefault="00D2691D" w:rsidP="000C6E74">
      <w:pPr>
        <w:spacing w:line="360" w:lineRule="auto"/>
        <w:ind w:firstLineChars="200" w:firstLine="480"/>
        <w:rPr>
          <w:rFonts w:ascii="Times New Roman" w:hAnsi="Times New Roman" w:cs="Times New Roman"/>
          <w:sz w:val="24"/>
          <w:szCs w:val="24"/>
          <w:lang w:val="en-GB"/>
        </w:rPr>
      </w:pPr>
      <w:r w:rsidRPr="008A09B3">
        <w:rPr>
          <w:rFonts w:ascii="Times New Roman" w:hAnsi="Times New Roman"/>
          <w:sz w:val="24"/>
          <w:szCs w:val="24"/>
          <w:lang w:val="en-GB"/>
        </w:rPr>
        <w:t>The relative molecular weights of the heme-containing globin in the PS of plateau zokors were measured by sepharose gel chromatography. Sephadex G-100 (Sigma, USA) was used as a chromatographic packing gel, and blue dextran 2000 (Nanjing Built Biotechnology Co., Ltd.) was used as an indicator molecule. The freeze-dried PS powders (10 mg) of plateau zokors were weighted and mixed with blue dextran 2000 (0.5 mg) and N-acetyl tyrosine ethyl ester saturated solution (0.5 mL)</w:t>
      </w:r>
      <w:r w:rsidRPr="008A09B3">
        <w:rPr>
          <w:lang w:val="en-GB"/>
        </w:rPr>
        <w:t xml:space="preserve"> </w:t>
      </w:r>
      <w:r w:rsidRPr="008A09B3">
        <w:rPr>
          <w:rFonts w:ascii="Times New Roman" w:hAnsi="Times New Roman"/>
          <w:sz w:val="24"/>
          <w:szCs w:val="24"/>
          <w:lang w:val="en-GB"/>
        </w:rPr>
        <w:t>in turn, and then the samples were loaded into the column and eluted using a phosphate buffer of pH 7.4 at a flow rate of 0.4 mL/min. The volume of eluent that was required to make the</w:t>
      </w:r>
      <w:r w:rsidRPr="008A09B3">
        <w:rPr>
          <w:lang w:val="en-GB"/>
        </w:rPr>
        <w:t xml:space="preserve"> </w:t>
      </w:r>
      <w:r w:rsidRPr="008A09B3">
        <w:rPr>
          <w:rFonts w:ascii="Times New Roman" w:hAnsi="Times New Roman"/>
          <w:sz w:val="24"/>
          <w:szCs w:val="24"/>
          <w:lang w:val="en-GB"/>
        </w:rPr>
        <w:t>blue dextran 2000 and red hemoglobin migrate out of the column was regarded as the elution volume of the two kinds of molecules.</w:t>
      </w:r>
      <w:r w:rsidRPr="008A09B3">
        <w:rPr>
          <w:rFonts w:ascii="Times New Roman" w:eastAsia="等线" w:hAnsi="Times New Roman" w:cs="Times New Roman"/>
          <w:sz w:val="24"/>
          <w:szCs w:val="24"/>
          <w:lang w:val="en-GB"/>
        </w:rPr>
        <w:t xml:space="preserve"> </w:t>
      </w:r>
      <w:r w:rsidRPr="008A09B3">
        <w:rPr>
          <w:rFonts w:ascii="Times New Roman" w:hAnsi="Times New Roman"/>
          <w:sz w:val="24"/>
          <w:szCs w:val="24"/>
          <w:lang w:val="en-GB"/>
        </w:rPr>
        <w:t xml:space="preserve">According to the principles of sepharose gel chromatography, the elution volume of a protein is directly and positively related to the logarithm of its molecular weight. The relative molecular weights of the </w:t>
      </w:r>
      <w:r w:rsidRPr="008A09B3">
        <w:rPr>
          <w:rFonts w:ascii="Times New Roman" w:hAnsi="Times New Roman"/>
          <w:sz w:val="24"/>
          <w:lang w:val="en-GB"/>
        </w:rPr>
        <w:t>heme-containing proteins</w:t>
      </w:r>
      <w:r w:rsidRPr="008A09B3">
        <w:rPr>
          <w:rFonts w:ascii="Times New Roman" w:hAnsi="Times New Roman"/>
          <w:sz w:val="24"/>
          <w:szCs w:val="24"/>
          <w:lang w:val="en-GB"/>
        </w:rPr>
        <w:t xml:space="preserve"> in the PS of plateau zokors w</w:t>
      </w:r>
      <w:r w:rsidR="00987914" w:rsidRPr="008A09B3">
        <w:rPr>
          <w:rFonts w:ascii="Times New Roman" w:hAnsi="Times New Roman"/>
          <w:sz w:val="24"/>
          <w:szCs w:val="24"/>
          <w:lang w:val="en-GB"/>
        </w:rPr>
        <w:t xml:space="preserve">ere </w:t>
      </w:r>
      <w:r w:rsidRPr="008A09B3">
        <w:rPr>
          <w:rFonts w:ascii="Times New Roman" w:hAnsi="Times New Roman"/>
          <w:sz w:val="24"/>
          <w:szCs w:val="24"/>
          <w:lang w:val="en-GB"/>
        </w:rPr>
        <w:t>calculated using the following formula: Log</w:t>
      </w:r>
      <w:r w:rsidRPr="008A09B3">
        <w:rPr>
          <w:rFonts w:ascii="Times New Roman" w:hAnsi="Times New Roman"/>
          <w:sz w:val="24"/>
          <w:szCs w:val="24"/>
          <w:vertAlign w:val="superscript"/>
          <w:lang w:val="en-GB"/>
        </w:rPr>
        <w:t>Mr</w:t>
      </w:r>
      <w:r w:rsidRPr="008A09B3">
        <w:rPr>
          <w:rFonts w:ascii="Times New Roman" w:hAnsi="Times New Roman"/>
          <w:sz w:val="24"/>
          <w:szCs w:val="24"/>
          <w:lang w:val="en-GB"/>
        </w:rPr>
        <w:t>/V</w:t>
      </w:r>
      <w:r w:rsidRPr="008A09B3">
        <w:rPr>
          <w:rFonts w:ascii="Times New Roman" w:hAnsi="Times New Roman"/>
          <w:sz w:val="24"/>
          <w:szCs w:val="24"/>
          <w:vertAlign w:val="subscript"/>
          <w:lang w:val="en-GB"/>
        </w:rPr>
        <w:t>r</w:t>
      </w:r>
      <w:r w:rsidRPr="008A09B3">
        <w:rPr>
          <w:rFonts w:ascii="Times New Roman" w:hAnsi="Times New Roman"/>
          <w:sz w:val="24"/>
          <w:szCs w:val="24"/>
          <w:lang w:val="en-GB"/>
        </w:rPr>
        <w:t xml:space="preserve"> = Log</w:t>
      </w:r>
      <w:r w:rsidRPr="008A09B3">
        <w:rPr>
          <w:rFonts w:ascii="Times New Roman" w:hAnsi="Times New Roman"/>
          <w:sz w:val="24"/>
          <w:szCs w:val="24"/>
          <w:vertAlign w:val="superscript"/>
          <w:lang w:val="en-GB"/>
        </w:rPr>
        <w:t>2000000</w:t>
      </w:r>
      <w:r w:rsidRPr="008A09B3">
        <w:rPr>
          <w:rFonts w:ascii="Times New Roman" w:hAnsi="Times New Roman"/>
          <w:sz w:val="24"/>
          <w:szCs w:val="24"/>
          <w:lang w:val="en-GB"/>
        </w:rPr>
        <w:t>/V</w:t>
      </w:r>
      <w:r w:rsidRPr="008A09B3">
        <w:rPr>
          <w:rFonts w:ascii="Times New Roman" w:hAnsi="Times New Roman"/>
          <w:sz w:val="24"/>
          <w:szCs w:val="24"/>
          <w:vertAlign w:val="subscript"/>
          <w:lang w:val="en-GB"/>
        </w:rPr>
        <w:t>e</w:t>
      </w:r>
      <w:r w:rsidRPr="008A09B3">
        <w:rPr>
          <w:rFonts w:ascii="Times New Roman" w:hAnsi="Times New Roman"/>
          <w:sz w:val="24"/>
          <w:szCs w:val="24"/>
          <w:lang w:val="en-GB"/>
        </w:rPr>
        <w:t>, where M</w:t>
      </w:r>
      <w:r w:rsidRPr="008A09B3">
        <w:rPr>
          <w:rFonts w:ascii="Times New Roman" w:hAnsi="Times New Roman"/>
          <w:sz w:val="24"/>
          <w:szCs w:val="24"/>
          <w:vertAlign w:val="subscript"/>
          <w:lang w:val="en-GB"/>
        </w:rPr>
        <w:t>r</w:t>
      </w:r>
      <w:r w:rsidRPr="008A09B3">
        <w:rPr>
          <w:rFonts w:ascii="Times New Roman" w:hAnsi="Times New Roman"/>
          <w:sz w:val="24"/>
          <w:szCs w:val="24"/>
          <w:lang w:val="en-GB"/>
        </w:rPr>
        <w:t xml:space="preserve"> is</w:t>
      </w:r>
      <w:r w:rsidRPr="008A09B3">
        <w:rPr>
          <w:lang w:val="en-GB"/>
        </w:rPr>
        <w:t xml:space="preserve"> </w:t>
      </w:r>
      <w:r w:rsidRPr="008A09B3">
        <w:rPr>
          <w:rFonts w:ascii="Times New Roman" w:hAnsi="Times New Roman"/>
          <w:sz w:val="24"/>
          <w:szCs w:val="24"/>
          <w:lang w:val="en-GB"/>
        </w:rPr>
        <w:t>the relative molecular weight of the hemoglobin, Vr is the elution volume of the hemoglobin, and Ve is the elution volume of the blue dextran 2000 molecule.</w:t>
      </w:r>
    </w:p>
    <w:p w14:paraId="13CD122E" w14:textId="77777777" w:rsidR="000C6E74" w:rsidRPr="008A09B3" w:rsidRDefault="000C6E74" w:rsidP="000C6E74">
      <w:pPr>
        <w:spacing w:line="360" w:lineRule="auto"/>
        <w:rPr>
          <w:rFonts w:ascii="Times New Roman" w:hAnsi="Times New Roman" w:cs="Times New Roman"/>
          <w:b/>
          <w:kern w:val="0"/>
          <w:sz w:val="24"/>
          <w:szCs w:val="24"/>
          <w:lang w:bidi="en-US"/>
        </w:rPr>
      </w:pPr>
    </w:p>
    <w:p w14:paraId="3D3F2E1A" w14:textId="77777777" w:rsidR="000C6E74" w:rsidRPr="008A09B3" w:rsidRDefault="000C6E74" w:rsidP="000C6E74">
      <w:pPr>
        <w:spacing w:line="360" w:lineRule="auto"/>
        <w:rPr>
          <w:rFonts w:ascii="Times New Roman" w:hAnsi="Times New Roman" w:cs="Times New Roman"/>
          <w:b/>
          <w:i/>
          <w:iCs/>
          <w:kern w:val="0"/>
          <w:sz w:val="24"/>
          <w:szCs w:val="24"/>
          <w:lang w:bidi="en-US"/>
        </w:rPr>
      </w:pPr>
      <w:r w:rsidRPr="008A09B3">
        <w:rPr>
          <w:rFonts w:ascii="Times New Roman" w:hAnsi="Times New Roman" w:cs="Times New Roman"/>
          <w:b/>
          <w:i/>
          <w:iCs/>
          <w:kern w:val="0"/>
          <w:sz w:val="24"/>
          <w:szCs w:val="24"/>
          <w:lang w:bidi="en-US"/>
        </w:rPr>
        <w:t>Identification of the PS heme-containing protein encoding gene</w:t>
      </w:r>
    </w:p>
    <w:p w14:paraId="3BD8688C" w14:textId="77777777" w:rsidR="00D2691D" w:rsidRPr="008A09B3" w:rsidRDefault="00D2691D" w:rsidP="000C6E74">
      <w:pPr>
        <w:widowControl/>
        <w:spacing w:line="360" w:lineRule="auto"/>
        <w:rPr>
          <w:rFonts w:ascii="Times New Roman" w:hAnsi="Times New Roman" w:cs="Times New Roman"/>
          <w:bCs/>
          <w:i/>
          <w:iCs/>
          <w:kern w:val="0"/>
          <w:sz w:val="24"/>
          <w:szCs w:val="24"/>
        </w:rPr>
      </w:pPr>
      <w:r w:rsidRPr="008A09B3">
        <w:rPr>
          <w:rFonts w:ascii="Times New Roman" w:hAnsi="Times New Roman" w:cs="Times New Roman"/>
          <w:bCs/>
          <w:i/>
          <w:iCs/>
          <w:kern w:val="0"/>
          <w:sz w:val="24"/>
          <w:szCs w:val="24"/>
        </w:rPr>
        <w:t>Construction of tree species from mtDNA data</w:t>
      </w:r>
    </w:p>
    <w:p w14:paraId="782F992C" w14:textId="69DDB36B" w:rsidR="00D2691D" w:rsidRPr="008A09B3" w:rsidRDefault="00D2691D" w:rsidP="00D2691D">
      <w:pPr>
        <w:spacing w:line="360" w:lineRule="auto"/>
        <w:ind w:firstLineChars="200" w:firstLine="480"/>
        <w:rPr>
          <w:rFonts w:ascii="Times New Roman" w:eastAsia="等线" w:hAnsi="Times New Roman" w:cs="Times New Roman"/>
          <w:sz w:val="24"/>
          <w:szCs w:val="24"/>
        </w:rPr>
      </w:pPr>
      <w:r w:rsidRPr="008A09B3">
        <w:rPr>
          <w:rFonts w:ascii="Times New Roman" w:hAnsi="Times New Roman" w:cs="Times New Roman"/>
          <w:sz w:val="24"/>
          <w:szCs w:val="24"/>
        </w:rPr>
        <w:t>Complete mitochondrial DNA (mtDNA) sequences for 11 mammalian species were downloaded from the National Center for Biotechnology Information (NCBI) (</w:t>
      </w:r>
      <w:hyperlink r:id="rId7" w:history="1">
        <w:r w:rsidRPr="008A09B3">
          <w:rPr>
            <w:rFonts w:ascii="Times New Roman" w:hAnsi="Times New Roman" w:cs="Times New Roman"/>
            <w:sz w:val="24"/>
            <w:szCs w:val="24"/>
            <w:u w:val="single"/>
          </w:rPr>
          <w:t>www.ncbi.nlm.nih.gov</w:t>
        </w:r>
      </w:hyperlink>
      <w:r w:rsidRPr="008A09B3">
        <w:rPr>
          <w:rFonts w:ascii="Times New Roman" w:hAnsi="Times New Roman" w:cs="Times New Roman"/>
          <w:sz w:val="24"/>
          <w:szCs w:val="24"/>
        </w:rPr>
        <w:t xml:space="preserve">) (Table 2). The mtDNA phylogenetic trees were reconstructed using </w:t>
      </w:r>
      <w:r w:rsidRPr="008A09B3">
        <w:rPr>
          <w:rFonts w:ascii="Times New Roman" w:eastAsia="等线" w:hAnsi="Times New Roman" w:cs="Times New Roman"/>
          <w:sz w:val="24"/>
          <w:szCs w:val="24"/>
        </w:rPr>
        <w:t>MrBayes 3.2.6</w:t>
      </w:r>
      <w:r w:rsidRPr="008A09B3">
        <w:rPr>
          <w:rFonts w:ascii="Times New Roman" w:hAnsi="Times New Roman" w:cs="Times New Roman"/>
          <w:sz w:val="24"/>
          <w:szCs w:val="24"/>
        </w:rPr>
        <w:t xml:space="preserve"> (</w:t>
      </w:r>
      <w:r w:rsidR="00F76097" w:rsidRPr="008A09B3">
        <w:rPr>
          <w:rFonts w:ascii="Times New Roman" w:hAnsi="Times New Roman" w:cs="Times New Roman"/>
          <w:sz w:val="24"/>
          <w:szCs w:val="24"/>
        </w:rPr>
        <w:t>1</w:t>
      </w:r>
      <w:r w:rsidRPr="008A09B3">
        <w:rPr>
          <w:rFonts w:ascii="Times New Roman" w:hAnsi="Times New Roman" w:cs="Times New Roman"/>
          <w:sz w:val="24"/>
          <w:szCs w:val="24"/>
        </w:rPr>
        <w:t>)</w:t>
      </w:r>
      <w:r w:rsidRPr="008A09B3">
        <w:rPr>
          <w:rFonts w:ascii="Times New Roman" w:eastAsia="等线" w:hAnsi="Times New Roman" w:cs="Times New Roman"/>
          <w:sz w:val="24"/>
          <w:szCs w:val="24"/>
        </w:rPr>
        <w:t>. Bayesian inference (BI) with Markov-chain Monte Carlo (MCMC)</w:t>
      </w:r>
      <w:r w:rsidRPr="008A09B3">
        <w:rPr>
          <w:rFonts w:ascii="Times New Roman" w:hAnsi="Times New Roman" w:cs="Times New Roman"/>
          <w:sz w:val="24"/>
          <w:szCs w:val="24"/>
        </w:rPr>
        <w:t xml:space="preserve"> (</w:t>
      </w:r>
      <w:r w:rsidR="00F76097" w:rsidRPr="008A09B3">
        <w:rPr>
          <w:rFonts w:ascii="Times New Roman" w:hAnsi="Times New Roman" w:cs="Times New Roman"/>
          <w:sz w:val="24"/>
          <w:szCs w:val="24"/>
        </w:rPr>
        <w:t>2</w:t>
      </w:r>
      <w:r w:rsidRPr="008A09B3">
        <w:rPr>
          <w:rFonts w:ascii="Times New Roman" w:hAnsi="Times New Roman" w:cs="Times New Roman"/>
          <w:sz w:val="24"/>
          <w:szCs w:val="24"/>
        </w:rPr>
        <w:t xml:space="preserve">) </w:t>
      </w:r>
      <w:r w:rsidRPr="008A09B3">
        <w:rPr>
          <w:rFonts w:ascii="Times New Roman" w:eastAsia="等线" w:hAnsi="Times New Roman" w:cs="Times New Roman"/>
          <w:sz w:val="24"/>
          <w:szCs w:val="24"/>
        </w:rPr>
        <w:t>sampling was performed using MrBayes 3.2.6 run for one million generations. We made two simultaneous runs, sampling trees every 1,000 generations, with three heated and one cold chain to encourage swapping among the MCMC chains and to avoid the analysis remaining in local rather than global optima. jModelTest</w:t>
      </w:r>
      <w:r w:rsidRPr="008A09B3">
        <w:rPr>
          <w:rFonts w:ascii="Times New Roman" w:hAnsi="Times New Roman" w:cs="Times New Roman"/>
          <w:sz w:val="24"/>
          <w:szCs w:val="24"/>
        </w:rPr>
        <w:t xml:space="preserve"> (</w:t>
      </w:r>
      <w:r w:rsidR="00F76097" w:rsidRPr="008A09B3">
        <w:rPr>
          <w:rFonts w:ascii="Times New Roman" w:hAnsi="Times New Roman" w:cs="Times New Roman"/>
          <w:sz w:val="24"/>
          <w:szCs w:val="24"/>
        </w:rPr>
        <w:t>3</w:t>
      </w:r>
      <w:r w:rsidRPr="008A09B3">
        <w:rPr>
          <w:rFonts w:ascii="Times New Roman" w:hAnsi="Times New Roman" w:cs="Times New Roman"/>
          <w:sz w:val="24"/>
          <w:szCs w:val="24"/>
        </w:rPr>
        <w:t xml:space="preserve">) </w:t>
      </w:r>
      <w:r w:rsidRPr="008A09B3">
        <w:rPr>
          <w:rFonts w:ascii="Times New Roman" w:eastAsia="等线" w:hAnsi="Times New Roman" w:cs="Times New Roman"/>
          <w:sz w:val="24"/>
          <w:szCs w:val="24"/>
        </w:rPr>
        <w:lastRenderedPageBreak/>
        <w:t>was used to select the optimal models based on the Akaike Information Criterion (AIC)</w:t>
      </w:r>
      <w:r w:rsidRPr="008A09B3">
        <w:rPr>
          <w:rFonts w:ascii="Times New Roman" w:hAnsi="Times New Roman" w:cs="Times New Roman"/>
          <w:sz w:val="24"/>
          <w:szCs w:val="24"/>
        </w:rPr>
        <w:t xml:space="preserve"> (</w:t>
      </w:r>
      <w:r w:rsidRPr="008A09B3">
        <w:rPr>
          <w:rFonts w:ascii="Times New Roman" w:hAnsi="Times New Roman" w:cs="Times New Roman"/>
          <w:sz w:val="24"/>
          <w:szCs w:val="24"/>
        </w:rPr>
        <w:fldChar w:fldCharType="begin"/>
      </w:r>
      <w:r w:rsidRPr="008A09B3">
        <w:rPr>
          <w:rFonts w:ascii="Times New Roman" w:hAnsi="Times New Roman" w:cs="Times New Roman"/>
          <w:sz w:val="24"/>
          <w:szCs w:val="24"/>
        </w:rPr>
        <w:instrText xml:space="preserve"> REF _Ref53501052 \r \h </w:instrText>
      </w:r>
      <w:r w:rsidR="00FB2CA4" w:rsidRPr="008A09B3">
        <w:rPr>
          <w:rFonts w:ascii="Times New Roman" w:hAnsi="Times New Roman" w:cs="Times New Roman"/>
          <w:sz w:val="24"/>
          <w:szCs w:val="24"/>
        </w:rPr>
        <w:instrText xml:space="preserve"> \* MERGEFORMAT </w:instrText>
      </w:r>
      <w:r w:rsidRPr="008A09B3">
        <w:rPr>
          <w:rFonts w:ascii="Times New Roman" w:hAnsi="Times New Roman" w:cs="Times New Roman"/>
          <w:sz w:val="24"/>
          <w:szCs w:val="24"/>
        </w:rPr>
      </w:r>
      <w:r w:rsidRPr="008A09B3">
        <w:rPr>
          <w:rFonts w:ascii="Times New Roman" w:hAnsi="Times New Roman" w:cs="Times New Roman"/>
          <w:sz w:val="24"/>
          <w:szCs w:val="24"/>
        </w:rPr>
        <w:fldChar w:fldCharType="separate"/>
      </w:r>
      <w:r w:rsidRPr="008A09B3">
        <w:rPr>
          <w:rFonts w:ascii="Times New Roman" w:hAnsi="Times New Roman" w:cs="Times New Roman"/>
          <w:sz w:val="24"/>
          <w:szCs w:val="24"/>
        </w:rPr>
        <w:t>4</w:t>
      </w:r>
      <w:r w:rsidRPr="008A09B3">
        <w:rPr>
          <w:rFonts w:ascii="Times New Roman" w:hAnsi="Times New Roman" w:cs="Times New Roman"/>
          <w:sz w:val="24"/>
          <w:szCs w:val="24"/>
        </w:rPr>
        <w:fldChar w:fldCharType="end"/>
      </w:r>
      <w:r w:rsidRPr="008A09B3">
        <w:rPr>
          <w:rFonts w:ascii="Times New Roman" w:hAnsi="Times New Roman" w:cs="Times New Roman"/>
          <w:sz w:val="24"/>
          <w:szCs w:val="24"/>
        </w:rPr>
        <w:t>)</w:t>
      </w:r>
      <w:r w:rsidRPr="008A09B3">
        <w:rPr>
          <w:rFonts w:ascii="Times New Roman" w:eastAsia="等线" w:hAnsi="Times New Roman" w:cs="Times New Roman"/>
          <w:sz w:val="24"/>
          <w:szCs w:val="24"/>
        </w:rPr>
        <w:t>. The convergence of sampled parameters and potential autocorrelation (effective sampling size/ESS for all parameters&gt;200) was investigated in Tracer 1.6 (</w:t>
      </w:r>
      <w:hyperlink r:id="rId8" w:history="1">
        <w:r w:rsidRPr="008A09B3">
          <w:rPr>
            <w:rFonts w:ascii="Times New Roman" w:eastAsia="等线" w:hAnsi="Times New Roman" w:cs="Times New Roman"/>
            <w:sz w:val="24"/>
            <w:szCs w:val="24"/>
          </w:rPr>
          <w:t>http://tree.bio.ed.ac.uk/software/ tracer/</w:t>
        </w:r>
      </w:hyperlink>
      <w:r w:rsidRPr="008A09B3">
        <w:rPr>
          <w:rFonts w:ascii="Times New Roman" w:eastAsia="等线" w:hAnsi="Times New Roman" w:cs="Times New Roman"/>
          <w:sz w:val="24"/>
          <w:szCs w:val="24"/>
        </w:rPr>
        <w:t>). Additionally, the average SD of split frequencies between both runs was checked (&lt;0.01). The Bayesian posterior probabilities were obtained from the 50% majority rule consensus of the post-burn-in trees sampled at stationarity, after removing the first 25% of trees as a “burn-in” stage.</w:t>
      </w:r>
    </w:p>
    <w:p w14:paraId="01EB30C5" w14:textId="36BA9423" w:rsidR="005F10FE" w:rsidRPr="008A09B3" w:rsidRDefault="005F10FE"/>
    <w:p w14:paraId="7F3B3089" w14:textId="77777777" w:rsidR="005F10FE" w:rsidRPr="008A09B3" w:rsidRDefault="005F10FE"/>
    <w:p w14:paraId="03864BA2" w14:textId="77777777" w:rsidR="00D2691D" w:rsidRPr="008A09B3" w:rsidRDefault="00D2691D" w:rsidP="000C6E74">
      <w:pPr>
        <w:spacing w:line="360" w:lineRule="auto"/>
        <w:rPr>
          <w:rFonts w:ascii="Times New Roman" w:hAnsi="Times New Roman" w:cs="Times New Roman"/>
          <w:i/>
          <w:iCs/>
          <w:sz w:val="24"/>
          <w:lang w:val="en-GB"/>
        </w:rPr>
      </w:pPr>
      <w:r w:rsidRPr="008A09B3">
        <w:rPr>
          <w:rFonts w:ascii="Times New Roman" w:eastAsia="宋体" w:hAnsi="Times New Roman"/>
          <w:i/>
          <w:iCs/>
          <w:sz w:val="24"/>
          <w:szCs w:val="24"/>
          <w:lang w:val="en-GB"/>
        </w:rPr>
        <w:t xml:space="preserve">Phylogenetic relationships of </w:t>
      </w:r>
      <w:r w:rsidRPr="008A09B3">
        <w:rPr>
          <w:rFonts w:ascii="Times New Roman" w:hAnsi="Times New Roman" w:cs="Times New Roman"/>
          <w:i/>
          <w:iCs/>
          <w:sz w:val="24"/>
          <w:lang w:val="en-GB"/>
        </w:rPr>
        <w:t>β-</w:t>
      </w:r>
      <w:r w:rsidRPr="008A09B3">
        <w:rPr>
          <w:rFonts w:ascii="Times New Roman" w:hAnsi="Times New Roman"/>
          <w:i/>
          <w:iCs/>
          <w:sz w:val="24"/>
          <w:lang w:val="en-GB"/>
        </w:rPr>
        <w:t>globin</w:t>
      </w:r>
      <w:r w:rsidRPr="008A09B3">
        <w:rPr>
          <w:rFonts w:ascii="Times New Roman" w:hAnsi="Times New Roman" w:cs="Times New Roman"/>
          <w:i/>
          <w:iCs/>
          <w:sz w:val="24"/>
          <w:lang w:val="en-GB"/>
        </w:rPr>
        <w:t xml:space="preserve"> genes of plateau zokor</w:t>
      </w:r>
    </w:p>
    <w:p w14:paraId="52104970" w14:textId="7725C4F5" w:rsidR="00D2691D" w:rsidRPr="008A09B3" w:rsidRDefault="00D2691D" w:rsidP="00D2691D">
      <w:pPr>
        <w:spacing w:line="360" w:lineRule="auto"/>
        <w:ind w:firstLineChars="200" w:firstLine="480"/>
        <w:rPr>
          <w:rFonts w:ascii="Times New Roman" w:hAnsi="Times New Roman" w:cs="Times New Roman"/>
          <w:sz w:val="24"/>
          <w:szCs w:val="24"/>
          <w:lang w:val="en-GB"/>
        </w:rPr>
      </w:pPr>
      <w:r w:rsidRPr="008A09B3">
        <w:rPr>
          <w:rFonts w:ascii="Times New Roman" w:hAnsi="Times New Roman" w:cs="Times New Roman"/>
          <w:sz w:val="24"/>
          <w:szCs w:val="24"/>
          <w:lang w:val="en-GB"/>
        </w:rPr>
        <w:t xml:space="preserve">The alignments of the </w:t>
      </w:r>
      <w:r w:rsidRPr="008A09B3">
        <w:rPr>
          <w:rFonts w:ascii="Times New Roman" w:eastAsia="宋体" w:hAnsi="Times New Roman" w:cs="Times New Roman"/>
          <w:i/>
          <w:sz w:val="24"/>
          <w:szCs w:val="24"/>
          <w:lang w:val="en-GB"/>
        </w:rPr>
        <w:t>β</w:t>
      </w:r>
      <w:r w:rsidRPr="008A09B3">
        <w:rPr>
          <w:rFonts w:ascii="Times New Roman" w:eastAsia="宋体" w:hAnsi="Times New Roman" w:cs="Times New Roman"/>
          <w:sz w:val="24"/>
          <w:szCs w:val="24"/>
          <w:lang w:val="en-GB"/>
        </w:rPr>
        <w:t>-globin genes by DNA sequencing and genomic annotating were conducted using</w:t>
      </w:r>
      <w:r w:rsidRPr="008A09B3">
        <w:rPr>
          <w:rFonts w:ascii="Times New Roman" w:hAnsi="Times New Roman" w:cs="Times New Roman"/>
          <w:sz w:val="24"/>
          <w:szCs w:val="24"/>
        </w:rPr>
        <w:t xml:space="preserve"> </w:t>
      </w:r>
      <w:r w:rsidR="00183010" w:rsidRPr="008A09B3">
        <w:rPr>
          <w:rFonts w:ascii="Times New Roman" w:eastAsia="宋体" w:hAnsi="Times New Roman" w:cs="Times New Roman"/>
          <w:sz w:val="24"/>
          <w:szCs w:val="24"/>
          <w:lang w:val="en-GB"/>
        </w:rPr>
        <w:t>MAFFT</w:t>
      </w:r>
      <w:r w:rsidRPr="008A09B3">
        <w:rPr>
          <w:rFonts w:ascii="Times New Roman" w:eastAsia="宋体" w:hAnsi="Times New Roman" w:cs="Times New Roman"/>
          <w:sz w:val="24"/>
          <w:szCs w:val="24"/>
          <w:lang w:val="en-GB"/>
        </w:rPr>
        <w:t xml:space="preserve"> </w:t>
      </w:r>
      <w:r w:rsidR="00183010" w:rsidRPr="008A09B3">
        <w:rPr>
          <w:rFonts w:ascii="Times New Roman" w:eastAsia="宋体" w:hAnsi="Times New Roman" w:cs="Times New Roman"/>
          <w:sz w:val="24"/>
          <w:szCs w:val="24"/>
          <w:lang w:val="en-GB"/>
        </w:rPr>
        <w:t>7.0</w:t>
      </w:r>
      <w:r w:rsidRPr="008A09B3">
        <w:rPr>
          <w:rFonts w:ascii="Times New Roman" w:eastAsia="宋体" w:hAnsi="Times New Roman" w:cs="Times New Roman"/>
          <w:sz w:val="24"/>
          <w:szCs w:val="24"/>
          <w:lang w:val="en-GB"/>
        </w:rPr>
        <w:t xml:space="preserve"> (</w:t>
      </w:r>
      <w:r w:rsidR="00F76097" w:rsidRPr="008A09B3">
        <w:rPr>
          <w:rFonts w:ascii="Times New Roman" w:eastAsia="宋体" w:hAnsi="Times New Roman" w:cs="Times New Roman"/>
          <w:sz w:val="24"/>
          <w:szCs w:val="24"/>
          <w:lang w:val="en-GB"/>
        </w:rPr>
        <w:t>5</w:t>
      </w:r>
      <w:r w:rsidRPr="008A09B3">
        <w:rPr>
          <w:rFonts w:ascii="Times New Roman" w:eastAsia="宋体" w:hAnsi="Times New Roman" w:cs="Times New Roman"/>
          <w:sz w:val="24"/>
          <w:szCs w:val="24"/>
          <w:lang w:val="en-GB"/>
        </w:rPr>
        <w:t>).</w:t>
      </w:r>
      <w:r w:rsidRPr="008A09B3">
        <w:rPr>
          <w:rFonts w:ascii="Times New Roman" w:hAnsi="Times New Roman" w:cs="Times New Roman"/>
          <w:sz w:val="24"/>
          <w:szCs w:val="24"/>
          <w:lang w:val="en-GB"/>
        </w:rPr>
        <w:t xml:space="preserve"> </w:t>
      </w:r>
      <w:r w:rsidRPr="008A09B3">
        <w:rPr>
          <w:rFonts w:ascii="Times New Roman" w:eastAsia="宋体" w:hAnsi="Times New Roman" w:cs="Times New Roman"/>
          <w:sz w:val="24"/>
          <w:szCs w:val="24"/>
          <w:lang w:val="en-GB"/>
        </w:rPr>
        <w:t xml:space="preserve">Phylogenetic relationships among the </w:t>
      </w:r>
      <w:r w:rsidRPr="008A09B3">
        <w:rPr>
          <w:rFonts w:ascii="Times New Roman" w:eastAsia="宋体" w:hAnsi="Times New Roman" w:cs="Times New Roman"/>
          <w:i/>
          <w:sz w:val="24"/>
          <w:szCs w:val="24"/>
          <w:lang w:val="en-GB"/>
        </w:rPr>
        <w:t>β-</w:t>
      </w:r>
      <w:r w:rsidRPr="008A09B3">
        <w:rPr>
          <w:rFonts w:ascii="Times New Roman" w:eastAsia="宋体" w:hAnsi="Times New Roman" w:cs="Times New Roman"/>
          <w:sz w:val="24"/>
          <w:szCs w:val="24"/>
          <w:lang w:val="en-GB"/>
        </w:rPr>
        <w:t>globin genes and the β</w:t>
      </w:r>
      <w:r w:rsidRPr="008A09B3">
        <w:rPr>
          <w:rFonts w:ascii="Times New Roman" w:eastAsia="宋体" w:hAnsi="Times New Roman" w:cs="Times New Roman"/>
          <w:i/>
          <w:sz w:val="24"/>
          <w:szCs w:val="24"/>
          <w:lang w:val="en-GB"/>
        </w:rPr>
        <w:t>-</w:t>
      </w:r>
      <w:r w:rsidRPr="008A09B3">
        <w:rPr>
          <w:rFonts w:ascii="Times New Roman" w:eastAsia="宋体" w:hAnsi="Times New Roman" w:cs="Times New Roman"/>
          <w:sz w:val="24"/>
          <w:szCs w:val="24"/>
          <w:lang w:val="en-GB"/>
        </w:rPr>
        <w:t xml:space="preserve">like globins were inferred using a maximum-likelihood tree-building method. Maximum-likelihood tree searches were conducted using </w:t>
      </w:r>
      <w:r w:rsidR="00183010" w:rsidRPr="008A09B3">
        <w:rPr>
          <w:rFonts w:ascii="Times New Roman" w:eastAsia="宋体" w:hAnsi="Times New Roman" w:cs="Times New Roman"/>
          <w:sz w:val="24"/>
          <w:szCs w:val="24"/>
        </w:rPr>
        <w:t>IQ-tree implemented in Phylosuite 1.2.2 (</w:t>
      </w:r>
      <w:r w:rsidR="00F76097" w:rsidRPr="008A09B3">
        <w:rPr>
          <w:rFonts w:ascii="Times New Roman" w:eastAsia="宋体" w:hAnsi="Times New Roman" w:cs="Times New Roman"/>
          <w:sz w:val="24"/>
          <w:szCs w:val="24"/>
        </w:rPr>
        <w:t>6</w:t>
      </w:r>
      <w:r w:rsidR="00183010" w:rsidRPr="008A09B3">
        <w:rPr>
          <w:rFonts w:ascii="Times New Roman" w:eastAsia="宋体" w:hAnsi="Times New Roman" w:cs="Times New Roman"/>
          <w:sz w:val="24"/>
          <w:szCs w:val="24"/>
        </w:rPr>
        <w:t xml:space="preserve">, </w:t>
      </w:r>
      <w:r w:rsidR="00F76097" w:rsidRPr="008A09B3">
        <w:rPr>
          <w:rFonts w:ascii="Times New Roman" w:eastAsia="宋体" w:hAnsi="Times New Roman" w:cs="Times New Roman"/>
          <w:sz w:val="24"/>
          <w:szCs w:val="24"/>
        </w:rPr>
        <w:t>7</w:t>
      </w:r>
      <w:r w:rsidR="00183010" w:rsidRPr="008A09B3">
        <w:rPr>
          <w:rFonts w:ascii="Times New Roman" w:eastAsia="宋体" w:hAnsi="Times New Roman" w:cs="Times New Roman"/>
          <w:sz w:val="24"/>
          <w:szCs w:val="24"/>
        </w:rPr>
        <w:t>)</w:t>
      </w:r>
      <w:r w:rsidRPr="008A09B3">
        <w:rPr>
          <w:rFonts w:ascii="Times New Roman" w:eastAsia="宋体" w:hAnsi="Times New Roman" w:cs="Times New Roman"/>
          <w:sz w:val="24"/>
          <w:szCs w:val="24"/>
          <w:lang w:val="en-GB"/>
        </w:rPr>
        <w:t xml:space="preserve">, and the </w:t>
      </w:r>
      <w:r w:rsidR="00183010" w:rsidRPr="008A09B3">
        <w:rPr>
          <w:rFonts w:ascii="Times New Roman" w:eastAsia="宋体" w:hAnsi="Times New Roman" w:cs="Times New Roman"/>
          <w:sz w:val="24"/>
          <w:szCs w:val="24"/>
          <w:lang w:val="en-GB"/>
        </w:rPr>
        <w:t>ModelFinder</w:t>
      </w:r>
      <w:r w:rsidRPr="008A09B3">
        <w:rPr>
          <w:rFonts w:ascii="Times New Roman" w:eastAsia="宋体" w:hAnsi="Times New Roman" w:cs="Times New Roman"/>
          <w:sz w:val="24"/>
          <w:szCs w:val="24"/>
          <w:lang w:val="en-GB"/>
        </w:rPr>
        <w:t xml:space="preserve"> program was used to estimate the parameters of a </w:t>
      </w:r>
      <w:r w:rsidR="00183010" w:rsidRPr="008A09B3">
        <w:rPr>
          <w:rFonts w:ascii="Times New Roman" w:eastAsia="宋体" w:hAnsi="Times New Roman" w:cs="Times New Roman"/>
          <w:sz w:val="24"/>
          <w:szCs w:val="24"/>
          <w:lang w:val="en-GB"/>
        </w:rPr>
        <w:t>TPM3+F+G4</w:t>
      </w:r>
      <w:r w:rsidRPr="008A09B3">
        <w:rPr>
          <w:rFonts w:ascii="Times New Roman" w:eastAsia="宋体" w:hAnsi="Times New Roman" w:cs="Times New Roman"/>
          <w:sz w:val="24"/>
          <w:szCs w:val="24"/>
          <w:lang w:val="en-GB"/>
        </w:rPr>
        <w:t xml:space="preserve"> model of nucleotide substitution</w:t>
      </w:r>
      <w:r w:rsidRPr="008A09B3">
        <w:rPr>
          <w:rFonts w:ascii="Times New Roman" w:hAnsi="Times New Roman" w:cs="Times New Roman"/>
          <w:sz w:val="24"/>
          <w:szCs w:val="24"/>
        </w:rPr>
        <w:t xml:space="preserve"> (</w:t>
      </w:r>
      <w:r w:rsidR="00F76097" w:rsidRPr="008A09B3">
        <w:rPr>
          <w:rFonts w:ascii="Times New Roman" w:hAnsi="Times New Roman" w:cs="Times New Roman"/>
          <w:sz w:val="24"/>
          <w:szCs w:val="24"/>
        </w:rPr>
        <w:t>8</w:t>
      </w:r>
      <w:r w:rsidRPr="008A09B3">
        <w:rPr>
          <w:rFonts w:ascii="Times New Roman" w:hAnsi="Times New Roman" w:cs="Times New Roman"/>
          <w:sz w:val="24"/>
          <w:szCs w:val="24"/>
        </w:rPr>
        <w:t>).</w:t>
      </w:r>
      <w:r w:rsidRPr="008A09B3">
        <w:rPr>
          <w:rFonts w:ascii="Times New Roman" w:eastAsia="宋体" w:hAnsi="Times New Roman" w:cs="Times New Roman"/>
          <w:sz w:val="24"/>
          <w:szCs w:val="24"/>
          <w:lang w:val="en-GB"/>
        </w:rPr>
        <w:t xml:space="preserve"> Measures of bootstrap support were based on 1,000 pseudo-replicates</w:t>
      </w:r>
      <w:r w:rsidRPr="008A09B3">
        <w:rPr>
          <w:rFonts w:ascii="Times New Roman" w:hAnsi="Times New Roman" w:cs="Times New Roman"/>
          <w:sz w:val="24"/>
          <w:szCs w:val="24"/>
        </w:rPr>
        <w:t xml:space="preserve"> (</w:t>
      </w:r>
      <w:r w:rsidR="00F76097" w:rsidRPr="008A09B3">
        <w:rPr>
          <w:rFonts w:ascii="Times New Roman" w:hAnsi="Times New Roman" w:cs="Times New Roman"/>
          <w:sz w:val="24"/>
          <w:szCs w:val="24"/>
        </w:rPr>
        <w:t>9</w:t>
      </w:r>
      <w:r w:rsidRPr="008A09B3">
        <w:rPr>
          <w:rFonts w:ascii="Times New Roman" w:hAnsi="Times New Roman" w:cs="Times New Roman"/>
          <w:sz w:val="24"/>
          <w:szCs w:val="24"/>
        </w:rPr>
        <w:t>)</w:t>
      </w:r>
      <w:r w:rsidRPr="008A09B3">
        <w:rPr>
          <w:rFonts w:ascii="Times New Roman" w:eastAsia="宋体" w:hAnsi="Times New Roman" w:cs="Times New Roman"/>
          <w:sz w:val="24"/>
          <w:szCs w:val="24"/>
          <w:lang w:val="en-GB"/>
        </w:rPr>
        <w:t xml:space="preserve">. The identity of the </w:t>
      </w:r>
      <w:r w:rsidRPr="008A09B3">
        <w:rPr>
          <w:rFonts w:ascii="Times New Roman" w:eastAsia="宋体" w:hAnsi="Times New Roman" w:cs="Times New Roman"/>
          <w:i/>
          <w:sz w:val="24"/>
          <w:szCs w:val="24"/>
          <w:lang w:val="en-GB"/>
        </w:rPr>
        <w:t>β-</w:t>
      </w:r>
      <w:r w:rsidRPr="008A09B3">
        <w:rPr>
          <w:rFonts w:ascii="Times New Roman" w:eastAsia="宋体" w:hAnsi="Times New Roman" w:cs="Times New Roman"/>
          <w:sz w:val="24"/>
          <w:szCs w:val="24"/>
          <w:lang w:val="en-GB"/>
        </w:rPr>
        <w:t xml:space="preserve">globin genes sequences and </w:t>
      </w:r>
      <w:r w:rsidRPr="008A09B3">
        <w:rPr>
          <w:rFonts w:ascii="Times New Roman" w:eastAsia="宋体" w:hAnsi="Times New Roman" w:cs="Times New Roman"/>
          <w:sz w:val="24"/>
          <w:szCs w:val="24"/>
        </w:rPr>
        <w:t>β</w:t>
      </w:r>
      <w:r w:rsidRPr="008A09B3">
        <w:rPr>
          <w:rFonts w:ascii="Times New Roman" w:eastAsia="宋体" w:hAnsi="Times New Roman" w:cs="Times New Roman"/>
          <w:sz w:val="24"/>
          <w:szCs w:val="24"/>
          <w:lang w:val="en-GB"/>
        </w:rPr>
        <w:t>-globin amino acid sequences by DNA sequencing, genomic annotating and detected by MS of plateau zokor were investigated by pairwise analyses of sequence similarity using NDAMAN 9.0, respectively.</w:t>
      </w:r>
    </w:p>
    <w:p w14:paraId="66415601" w14:textId="77777777" w:rsidR="005F10FE" w:rsidRPr="008A09B3" w:rsidRDefault="005F10FE">
      <w:pPr>
        <w:rPr>
          <w:lang w:val="en-GB"/>
        </w:rPr>
      </w:pPr>
    </w:p>
    <w:p w14:paraId="45B38252" w14:textId="77777777" w:rsidR="00D2691D" w:rsidRPr="008A09B3" w:rsidRDefault="00D2691D" w:rsidP="000C6E74">
      <w:pPr>
        <w:spacing w:line="360" w:lineRule="auto"/>
        <w:rPr>
          <w:rFonts w:ascii="Times New Roman" w:eastAsia="等线" w:hAnsi="Times New Roman" w:cs="Times New Roman"/>
          <w:i/>
          <w:iCs/>
          <w:sz w:val="24"/>
          <w:szCs w:val="24"/>
        </w:rPr>
      </w:pPr>
      <w:r w:rsidRPr="008A09B3">
        <w:rPr>
          <w:rFonts w:ascii="Times New Roman" w:hAnsi="Times New Roman" w:cs="Times New Roman"/>
          <w:i/>
          <w:iCs/>
          <w:sz w:val="24"/>
          <w:lang w:val="en-GB"/>
        </w:rPr>
        <w:t>The relationships of the</w:t>
      </w:r>
      <w:r w:rsidR="000C6E74" w:rsidRPr="008A09B3">
        <w:rPr>
          <w:rFonts w:ascii="Times New Roman" w:hAnsi="Times New Roman" w:cs="Times New Roman"/>
          <w:i/>
          <w:iCs/>
          <w:sz w:val="24"/>
          <w:lang w:val="en-GB"/>
        </w:rPr>
        <w:t xml:space="preserve"> </w:t>
      </w:r>
      <w:r w:rsidR="000C6E74" w:rsidRPr="008A09B3">
        <w:rPr>
          <w:rFonts w:ascii="Times New Roman" w:eastAsia="等线" w:hAnsi="Times New Roman" w:cs="Times New Roman"/>
          <w:i/>
          <w:iCs/>
          <w:sz w:val="24"/>
          <w:szCs w:val="24"/>
          <w:lang w:val="en-GB"/>
        </w:rPr>
        <w:t xml:space="preserve">γ </w:t>
      </w:r>
      <w:r w:rsidR="000C6E74" w:rsidRPr="008A09B3">
        <w:rPr>
          <w:rFonts w:ascii="Times New Roman" w:eastAsia="等线" w:hAnsi="Times New Roman" w:cs="Times New Roman"/>
          <w:i/>
          <w:iCs/>
          <w:sz w:val="24"/>
          <w:szCs w:val="24"/>
        </w:rPr>
        <w:t xml:space="preserve">and </w:t>
      </w:r>
      <w:r w:rsidR="000C6E74" w:rsidRPr="008A09B3">
        <w:rPr>
          <w:rFonts w:ascii="Times New Roman" w:eastAsia="等线" w:hAnsi="Times New Roman" w:cs="Times New Roman"/>
          <w:i/>
          <w:iCs/>
          <w:sz w:val="24"/>
          <w:szCs w:val="24"/>
          <w:lang w:val="en-GB"/>
        </w:rPr>
        <w:t>γ-like</w:t>
      </w:r>
      <w:r w:rsidRPr="008A09B3">
        <w:rPr>
          <w:rFonts w:ascii="Times New Roman" w:eastAsia="等线" w:hAnsi="Times New Roman" w:cs="Times New Roman"/>
          <w:i/>
          <w:iCs/>
          <w:sz w:val="24"/>
          <w:szCs w:val="24"/>
        </w:rPr>
        <w:t xml:space="preserve"> </w:t>
      </w:r>
      <w:r w:rsidR="000C6E74" w:rsidRPr="008A09B3">
        <w:rPr>
          <w:rFonts w:ascii="Times New Roman" w:eastAsia="等线" w:hAnsi="Times New Roman" w:cs="Times New Roman"/>
          <w:i/>
          <w:iCs/>
          <w:sz w:val="24"/>
          <w:szCs w:val="24"/>
          <w:lang w:val="en-GB"/>
        </w:rPr>
        <w:t>gene</w:t>
      </w:r>
      <w:r w:rsidR="000C6E74" w:rsidRPr="008A09B3">
        <w:rPr>
          <w:rFonts w:ascii="Times New Roman" w:eastAsia="等线" w:hAnsi="Times New Roman" w:cs="Times New Roman"/>
          <w:i/>
          <w:iCs/>
          <w:sz w:val="24"/>
          <w:szCs w:val="24"/>
        </w:rPr>
        <w:t xml:space="preserve"> </w:t>
      </w:r>
      <w:r w:rsidRPr="008A09B3">
        <w:rPr>
          <w:rFonts w:ascii="Times New Roman" w:eastAsia="等线" w:hAnsi="Times New Roman" w:cs="Times New Roman"/>
          <w:i/>
          <w:iCs/>
          <w:sz w:val="24"/>
          <w:szCs w:val="24"/>
        </w:rPr>
        <w:t>of 11 species</w:t>
      </w:r>
    </w:p>
    <w:p w14:paraId="129B55D7" w14:textId="550085DF" w:rsidR="00D2691D" w:rsidRPr="008A09B3" w:rsidRDefault="00D2691D" w:rsidP="00987914">
      <w:pPr>
        <w:spacing w:line="360" w:lineRule="auto"/>
        <w:ind w:firstLineChars="200" w:firstLine="480"/>
        <w:rPr>
          <w:rFonts w:ascii="Times New Roman" w:eastAsia="等线" w:hAnsi="Times New Roman" w:cs="Times New Roman"/>
          <w:sz w:val="24"/>
          <w:szCs w:val="24"/>
          <w:lang w:val="en-GB"/>
        </w:rPr>
      </w:pPr>
      <w:r w:rsidRPr="008A09B3">
        <w:rPr>
          <w:rFonts w:ascii="Times New Roman" w:hAnsi="Times New Roman" w:cs="Times New Roman"/>
          <w:sz w:val="24"/>
          <w:lang w:val="en-GB"/>
        </w:rPr>
        <w:t xml:space="preserve">Sequence alignments were carried out using the program </w:t>
      </w:r>
      <w:r w:rsidRPr="008A09B3">
        <w:rPr>
          <w:rFonts w:ascii="Times New Roman" w:eastAsia="宋体" w:hAnsi="Times New Roman" w:cs="Times New Roman"/>
          <w:sz w:val="24"/>
          <w:szCs w:val="24"/>
          <w:lang w:val="en-GB"/>
        </w:rPr>
        <w:t>ClustalX 1.81</w:t>
      </w:r>
      <w:r w:rsidRPr="008A09B3">
        <w:rPr>
          <w:rFonts w:ascii="Times New Roman" w:hAnsi="Times New Roman" w:cs="Times New Roman"/>
          <w:sz w:val="24"/>
          <w:lang w:val="en-GB"/>
        </w:rPr>
        <w:t>. The relationships of the</w:t>
      </w:r>
      <w:r w:rsidRPr="008A09B3">
        <w:rPr>
          <w:rFonts w:ascii="Times New Roman" w:eastAsia="等线" w:hAnsi="Times New Roman" w:cs="Times New Roman"/>
          <w:sz w:val="24"/>
          <w:lang w:val="en-GB"/>
        </w:rPr>
        <w:t xml:space="preserve"> </w:t>
      </w:r>
      <w:r w:rsidR="00987914" w:rsidRPr="008A09B3">
        <w:rPr>
          <w:rFonts w:ascii="Times New Roman" w:eastAsia="等线" w:hAnsi="Times New Roman" w:cs="Times New Roman"/>
          <w:i/>
          <w:sz w:val="24"/>
          <w:szCs w:val="24"/>
          <w:lang w:val="en-GB"/>
        </w:rPr>
        <w:t>γ</w:t>
      </w:r>
      <w:r w:rsidR="00987914" w:rsidRPr="008A09B3">
        <w:rPr>
          <w:rFonts w:ascii="Times New Roman" w:eastAsia="等线" w:hAnsi="Times New Roman" w:cs="Times New Roman"/>
          <w:sz w:val="24"/>
          <w:szCs w:val="24"/>
          <w:lang w:val="en-GB"/>
        </w:rPr>
        <w:t xml:space="preserve"> gene</w:t>
      </w:r>
      <w:r w:rsidR="00987914" w:rsidRPr="008A09B3">
        <w:rPr>
          <w:rFonts w:ascii="Times New Roman" w:eastAsia="等线" w:hAnsi="Times New Roman" w:cs="Times New Roman"/>
          <w:i/>
          <w:sz w:val="24"/>
          <w:szCs w:val="24"/>
        </w:rPr>
        <w:t xml:space="preserve"> </w:t>
      </w:r>
      <w:r w:rsidR="00987914" w:rsidRPr="008A09B3">
        <w:rPr>
          <w:rFonts w:ascii="Times New Roman" w:eastAsia="等线" w:hAnsi="Times New Roman" w:cs="Times New Roman"/>
          <w:sz w:val="24"/>
          <w:szCs w:val="24"/>
        </w:rPr>
        <w:t>(</w:t>
      </w:r>
      <w:r w:rsidR="00987914" w:rsidRPr="008A09B3">
        <w:rPr>
          <w:rFonts w:ascii="Times New Roman" w:eastAsia="等线" w:hAnsi="Times New Roman" w:cs="Times New Roman"/>
          <w:i/>
          <w:sz w:val="24"/>
          <w:szCs w:val="24"/>
        </w:rPr>
        <w:t>HBG</w:t>
      </w:r>
      <w:r w:rsidR="00987914" w:rsidRPr="008A09B3">
        <w:rPr>
          <w:rFonts w:ascii="Times New Roman" w:eastAsia="等线" w:hAnsi="Times New Roman" w:cs="Times New Roman"/>
          <w:sz w:val="24"/>
          <w:szCs w:val="24"/>
        </w:rPr>
        <w:t xml:space="preserve">) and </w:t>
      </w:r>
      <w:r w:rsidR="00987914" w:rsidRPr="008A09B3">
        <w:rPr>
          <w:rFonts w:ascii="Times New Roman" w:eastAsia="等线" w:hAnsi="Times New Roman" w:cs="Times New Roman"/>
          <w:i/>
          <w:sz w:val="24"/>
          <w:szCs w:val="24"/>
          <w:lang w:val="en-GB"/>
        </w:rPr>
        <w:t>γ</w:t>
      </w:r>
      <w:r w:rsidR="00987914" w:rsidRPr="008A09B3">
        <w:rPr>
          <w:rFonts w:ascii="Times New Roman" w:eastAsia="等线" w:hAnsi="Times New Roman" w:cs="Times New Roman"/>
          <w:sz w:val="24"/>
          <w:szCs w:val="24"/>
          <w:lang w:val="en-GB"/>
        </w:rPr>
        <w:t>-like (</w:t>
      </w:r>
      <w:r w:rsidR="00987914" w:rsidRPr="008A09B3">
        <w:rPr>
          <w:rFonts w:ascii="Times New Roman" w:eastAsia="等线" w:hAnsi="Times New Roman" w:cs="Times New Roman"/>
          <w:i/>
          <w:sz w:val="24"/>
          <w:szCs w:val="24"/>
        </w:rPr>
        <w:t>HBGlike</w:t>
      </w:r>
      <w:r w:rsidR="00987914" w:rsidRPr="008A09B3">
        <w:rPr>
          <w:rFonts w:ascii="Times New Roman" w:eastAsia="等线" w:hAnsi="Times New Roman" w:cs="Times New Roman"/>
          <w:sz w:val="24"/>
          <w:szCs w:val="24"/>
          <w:lang w:val="en-GB"/>
        </w:rPr>
        <w:t>)</w:t>
      </w:r>
      <w:r w:rsidR="00987914" w:rsidRPr="008A09B3">
        <w:rPr>
          <w:rFonts w:ascii="Times New Roman" w:eastAsia="等线" w:hAnsi="Times New Roman" w:cs="Times New Roman" w:hint="eastAsia"/>
          <w:iCs/>
          <w:sz w:val="24"/>
          <w:szCs w:val="24"/>
        </w:rPr>
        <w:t xml:space="preserve"> </w:t>
      </w:r>
      <w:r w:rsidRPr="008A09B3">
        <w:rPr>
          <w:rFonts w:ascii="Times New Roman" w:eastAsia="等线" w:hAnsi="Times New Roman" w:cs="Times New Roman"/>
          <w:sz w:val="24"/>
          <w:lang w:val="en-GB"/>
        </w:rPr>
        <w:t>of 11 species described above</w:t>
      </w:r>
      <w:r w:rsidRPr="008A09B3">
        <w:rPr>
          <w:rFonts w:ascii="Times New Roman" w:hAnsi="Times New Roman" w:cs="Times New Roman"/>
          <w:sz w:val="24"/>
          <w:lang w:val="en-GB"/>
        </w:rPr>
        <w:t xml:space="preserve"> were analysed by conducting Bayesian inference tree; the method was same as that used for the mtDNA tree.</w:t>
      </w:r>
      <w:r w:rsidRPr="008A09B3">
        <w:rPr>
          <w:rFonts w:ascii="Times New Roman" w:hAnsi="Times New Roman" w:cs="Times New Roman"/>
        </w:rPr>
        <w:t xml:space="preserve"> </w:t>
      </w:r>
      <w:r w:rsidRPr="008A09B3">
        <w:rPr>
          <w:rFonts w:ascii="Times New Roman" w:hAnsi="Times New Roman" w:cs="Times New Roman"/>
          <w:sz w:val="24"/>
          <w:lang w:val="en-GB"/>
        </w:rPr>
        <w:t>Phylogeny reconstructions were based on the coding sequence, 1 kb of the upstream flanking sequence, 1 kb of the downstream flanking sequence, and intron 2. For analyses based on the 11-mammalian species sequence alignment, we used the HKY+</w:t>
      </w:r>
      <w:r w:rsidR="00B63985" w:rsidRPr="008A09B3">
        <w:rPr>
          <w:rFonts w:ascii="Times New Roman" w:hAnsi="Times New Roman" w:cs="Times New Roman"/>
          <w:sz w:val="24"/>
          <w:lang w:val="en-GB"/>
        </w:rPr>
        <w:t>F+</w:t>
      </w:r>
      <w:r w:rsidRPr="008A09B3">
        <w:rPr>
          <w:rFonts w:ascii="Times New Roman" w:hAnsi="Times New Roman" w:cs="Times New Roman"/>
          <w:sz w:val="24"/>
          <w:lang w:val="en-GB"/>
        </w:rPr>
        <w:t>G</w:t>
      </w:r>
      <w:r w:rsidR="00B63985" w:rsidRPr="008A09B3">
        <w:rPr>
          <w:rFonts w:ascii="Times New Roman" w:hAnsi="Times New Roman" w:cs="Times New Roman"/>
          <w:sz w:val="24"/>
          <w:lang w:val="en-GB"/>
        </w:rPr>
        <w:t>4</w:t>
      </w:r>
      <w:r w:rsidRPr="008A09B3">
        <w:rPr>
          <w:rFonts w:ascii="Times New Roman" w:hAnsi="Times New Roman" w:cs="Times New Roman"/>
          <w:sz w:val="24"/>
          <w:lang w:val="en-GB"/>
        </w:rPr>
        <w:t xml:space="preserve"> model (upstream flanking sequence</w:t>
      </w:r>
      <w:r w:rsidR="00B63985" w:rsidRPr="008A09B3">
        <w:rPr>
          <w:rFonts w:ascii="Times New Roman" w:hAnsi="Times New Roman" w:cs="Times New Roman" w:hint="eastAsia"/>
          <w:sz w:val="24"/>
          <w:lang w:val="en-GB"/>
        </w:rPr>
        <w:t>,</w:t>
      </w:r>
      <w:r w:rsidRPr="008A09B3">
        <w:rPr>
          <w:rFonts w:ascii="Times New Roman" w:hAnsi="Times New Roman" w:cs="Times New Roman"/>
          <w:sz w:val="24"/>
          <w:lang w:val="en-GB"/>
        </w:rPr>
        <w:t xml:space="preserve"> </w:t>
      </w:r>
      <w:r w:rsidR="00B63985" w:rsidRPr="008A09B3">
        <w:rPr>
          <w:rFonts w:ascii="Times New Roman" w:hAnsi="Times New Roman" w:cs="Times New Roman"/>
          <w:sz w:val="24"/>
          <w:lang w:val="en-GB"/>
        </w:rPr>
        <w:t xml:space="preserve">intron 2 </w:t>
      </w:r>
      <w:r w:rsidRPr="008A09B3">
        <w:rPr>
          <w:rFonts w:ascii="Times New Roman" w:hAnsi="Times New Roman" w:cs="Times New Roman" w:hint="eastAsia"/>
          <w:sz w:val="24"/>
          <w:lang w:val="en-GB"/>
        </w:rPr>
        <w:t xml:space="preserve">and </w:t>
      </w:r>
      <w:r w:rsidR="00B63985" w:rsidRPr="008A09B3">
        <w:rPr>
          <w:rFonts w:ascii="Times New Roman" w:hAnsi="Times New Roman" w:cs="Times New Roman"/>
          <w:sz w:val="24"/>
          <w:lang w:val="en-GB"/>
        </w:rPr>
        <w:t>downstream flanking sequence</w:t>
      </w:r>
      <w:r w:rsidRPr="008A09B3">
        <w:rPr>
          <w:rFonts w:ascii="Times New Roman" w:hAnsi="Times New Roman" w:cs="Times New Roman"/>
          <w:sz w:val="24"/>
          <w:lang w:val="en-GB"/>
        </w:rPr>
        <w:t xml:space="preserve">) and a </w:t>
      </w:r>
      <w:r w:rsidR="00B63985" w:rsidRPr="008A09B3">
        <w:rPr>
          <w:rFonts w:ascii="Times New Roman" w:eastAsia="宋体" w:hAnsi="Times New Roman" w:cs="Times New Roman"/>
          <w:sz w:val="24"/>
          <w:szCs w:val="24"/>
          <w:lang w:val="en-GB"/>
        </w:rPr>
        <w:t>TPM3+F+G4</w:t>
      </w:r>
      <w:r w:rsidRPr="008A09B3">
        <w:rPr>
          <w:rFonts w:ascii="Times New Roman" w:hAnsi="Times New Roman" w:cs="Times New Roman"/>
          <w:sz w:val="24"/>
          <w:lang w:val="en-GB"/>
        </w:rPr>
        <w:t xml:space="preserve"> model (</w:t>
      </w:r>
      <w:r w:rsidR="00B63985" w:rsidRPr="008A09B3">
        <w:rPr>
          <w:rFonts w:ascii="Times New Roman" w:hAnsi="Times New Roman" w:cs="Times New Roman" w:hint="eastAsia"/>
          <w:sz w:val="24"/>
          <w:lang w:val="en-GB"/>
        </w:rPr>
        <w:t>exon</w:t>
      </w:r>
      <w:r w:rsidRPr="008A09B3">
        <w:rPr>
          <w:rFonts w:ascii="Times New Roman" w:hAnsi="Times New Roman" w:cs="Times New Roman"/>
          <w:sz w:val="24"/>
          <w:lang w:val="en-GB"/>
        </w:rPr>
        <w:t xml:space="preserve"> </w:t>
      </w:r>
      <w:r w:rsidR="00B63985" w:rsidRPr="008A09B3">
        <w:rPr>
          <w:rFonts w:ascii="Times New Roman" w:hAnsi="Times New Roman" w:cs="Times New Roman" w:hint="eastAsia"/>
          <w:sz w:val="24"/>
          <w:lang w:val="en-GB"/>
        </w:rPr>
        <w:t>1</w:t>
      </w:r>
      <w:r w:rsidRPr="008A09B3">
        <w:rPr>
          <w:rFonts w:ascii="Times New Roman" w:hAnsi="Times New Roman" w:cs="Times New Roman"/>
          <w:sz w:val="24"/>
          <w:lang w:val="en-GB"/>
        </w:rPr>
        <w:t>, exon2</w:t>
      </w:r>
      <w:r w:rsidR="00B63985" w:rsidRPr="008A09B3">
        <w:rPr>
          <w:rFonts w:ascii="Times New Roman" w:hAnsi="Times New Roman" w:cs="Times New Roman"/>
          <w:sz w:val="24"/>
          <w:lang w:val="en-GB"/>
        </w:rPr>
        <w:t xml:space="preserve"> </w:t>
      </w:r>
      <w:r w:rsidR="00B63985" w:rsidRPr="008A09B3">
        <w:rPr>
          <w:rFonts w:ascii="Times New Roman" w:hAnsi="Times New Roman" w:cs="Times New Roman" w:hint="eastAsia"/>
          <w:sz w:val="24"/>
          <w:lang w:val="en-GB"/>
        </w:rPr>
        <w:t>a</w:t>
      </w:r>
      <w:r w:rsidR="00B63985" w:rsidRPr="008A09B3">
        <w:rPr>
          <w:rFonts w:ascii="Times New Roman" w:hAnsi="Times New Roman" w:cs="Times New Roman"/>
          <w:sz w:val="24"/>
          <w:lang w:val="en-GB"/>
        </w:rPr>
        <w:t>n</w:t>
      </w:r>
      <w:r w:rsidR="00B63985" w:rsidRPr="008A09B3">
        <w:rPr>
          <w:rFonts w:ascii="Times New Roman" w:hAnsi="Times New Roman" w:cs="Times New Roman" w:hint="eastAsia"/>
          <w:sz w:val="24"/>
          <w:lang w:val="en-GB"/>
        </w:rPr>
        <w:t>d</w:t>
      </w:r>
      <w:r w:rsidRPr="008A09B3">
        <w:rPr>
          <w:rFonts w:ascii="Times New Roman" w:hAnsi="Times New Roman" w:cs="Times New Roman"/>
          <w:sz w:val="24"/>
          <w:lang w:val="en-GB"/>
        </w:rPr>
        <w:t xml:space="preserve"> exon3). The homology of the </w:t>
      </w:r>
      <w:r w:rsidRPr="008A09B3">
        <w:rPr>
          <w:rFonts w:ascii="Times New Roman" w:hAnsi="Times New Roman" w:cs="Times New Roman"/>
          <w:sz w:val="24"/>
          <w:szCs w:val="24"/>
        </w:rPr>
        <w:t>β</w:t>
      </w:r>
      <w:r w:rsidRPr="008A09B3">
        <w:rPr>
          <w:rFonts w:ascii="Times New Roman" w:hAnsi="Times New Roman" w:cs="Times New Roman"/>
          <w:sz w:val="24"/>
          <w:lang w:val="en-GB"/>
        </w:rPr>
        <w:t>-globin amino acid sequences of plateau zokor was investigated by pairwise analyses of sequence similarity using NDAMAN 9.0.</w:t>
      </w:r>
      <w:r w:rsidRPr="008A09B3">
        <w:rPr>
          <w:rFonts w:ascii="Times New Roman" w:eastAsia="等线" w:hAnsi="Times New Roman" w:cs="Times New Roman"/>
          <w:sz w:val="24"/>
          <w:szCs w:val="24"/>
          <w:lang w:val="en-GB"/>
        </w:rPr>
        <w:t xml:space="preserve"> To root the </w:t>
      </w:r>
      <w:r w:rsidRPr="008A09B3">
        <w:rPr>
          <w:rFonts w:ascii="Times New Roman" w:eastAsia="等线" w:hAnsi="Times New Roman" w:cs="Times New Roman"/>
          <w:sz w:val="24"/>
          <w:lang w:val="en-GB"/>
        </w:rPr>
        <w:t>Bayesian inference tree</w:t>
      </w:r>
      <w:r w:rsidRPr="008A09B3">
        <w:rPr>
          <w:rFonts w:ascii="Times New Roman" w:eastAsia="等线" w:hAnsi="Times New Roman" w:cs="Times New Roman"/>
          <w:sz w:val="24"/>
          <w:szCs w:val="24"/>
          <w:lang w:val="en-GB"/>
        </w:rPr>
        <w:t xml:space="preserve">, the corresponding major aldult </w:t>
      </w:r>
      <w:r w:rsidRPr="008A09B3">
        <w:rPr>
          <w:rFonts w:ascii="Times New Roman" w:eastAsia="等线" w:hAnsi="Times New Roman" w:cs="Times New Roman"/>
          <w:i/>
          <w:sz w:val="24"/>
          <w:szCs w:val="24"/>
          <w:lang w:val="en-GB"/>
        </w:rPr>
        <w:t>β</w:t>
      </w:r>
      <w:r w:rsidRPr="008A09B3">
        <w:rPr>
          <w:rFonts w:ascii="Times New Roman" w:eastAsia="等线" w:hAnsi="Times New Roman" w:cs="Times New Roman"/>
          <w:kern w:val="0"/>
          <w:sz w:val="24"/>
          <w:szCs w:val="24"/>
        </w:rPr>
        <w:t xml:space="preserve"> globin </w:t>
      </w:r>
      <w:r w:rsidRPr="008A09B3">
        <w:rPr>
          <w:rFonts w:ascii="Times New Roman" w:eastAsia="等线" w:hAnsi="Times New Roman" w:cs="Times New Roman"/>
          <w:sz w:val="24"/>
          <w:szCs w:val="24"/>
          <w:lang w:val="en-GB"/>
        </w:rPr>
        <w:t xml:space="preserve">sequence </w:t>
      </w:r>
      <w:r w:rsidRPr="008A09B3">
        <w:rPr>
          <w:rFonts w:ascii="Times New Roman" w:eastAsia="等线" w:hAnsi="Times New Roman" w:cs="Times New Roman" w:hint="eastAsia"/>
          <w:sz w:val="24"/>
          <w:szCs w:val="24"/>
          <w:lang w:val="en-GB"/>
        </w:rPr>
        <w:t>(</w:t>
      </w:r>
      <w:r w:rsidRPr="008A09B3">
        <w:rPr>
          <w:rFonts w:ascii="Times New Roman" w:eastAsia="等线" w:hAnsi="Times New Roman" w:cs="Times New Roman"/>
          <w:i/>
          <w:sz w:val="24"/>
          <w:szCs w:val="24"/>
          <w:lang w:val="en-GB"/>
        </w:rPr>
        <w:t>HBB</w:t>
      </w:r>
      <w:r w:rsidRPr="008A09B3">
        <w:rPr>
          <w:rFonts w:ascii="Times New Roman" w:eastAsia="等线" w:hAnsi="Times New Roman" w:cs="Times New Roman" w:hint="eastAsia"/>
          <w:sz w:val="24"/>
          <w:szCs w:val="24"/>
          <w:lang w:val="en-GB"/>
        </w:rPr>
        <w:t>)</w:t>
      </w:r>
      <w:r w:rsidRPr="008A09B3">
        <w:rPr>
          <w:rFonts w:ascii="Times New Roman" w:eastAsia="等线" w:hAnsi="Times New Roman" w:cs="Times New Roman"/>
          <w:sz w:val="24"/>
          <w:szCs w:val="24"/>
          <w:lang w:val="en-GB"/>
        </w:rPr>
        <w:t xml:space="preserve"> of</w:t>
      </w:r>
      <w:r w:rsidRPr="008A09B3">
        <w:rPr>
          <w:rFonts w:ascii="Times New Roman" w:eastAsia="宋体" w:hAnsi="Times New Roman" w:cs="Times New Roman"/>
          <w:sz w:val="24"/>
          <w:szCs w:val="24"/>
          <w:lang w:val="en-GB"/>
        </w:rPr>
        <w:t xml:space="preserve"> </w:t>
      </w:r>
      <w:r w:rsidRPr="008A09B3">
        <w:rPr>
          <w:rFonts w:ascii="Times New Roman" w:eastAsia="等线" w:hAnsi="Times New Roman" w:cs="Times New Roman"/>
          <w:sz w:val="24"/>
          <w:szCs w:val="24"/>
          <w:lang w:val="en-GB"/>
        </w:rPr>
        <w:t>human</w:t>
      </w:r>
      <w:r w:rsidRPr="008A09B3">
        <w:rPr>
          <w:rFonts w:ascii="Times New Roman" w:eastAsia="等线" w:hAnsi="Times New Roman" w:cs="Times New Roman"/>
          <w:i/>
          <w:sz w:val="24"/>
          <w:szCs w:val="24"/>
          <w:lang w:val="en-GB"/>
        </w:rPr>
        <w:t xml:space="preserve"> </w:t>
      </w:r>
      <w:r w:rsidRPr="008A09B3">
        <w:rPr>
          <w:rFonts w:ascii="Times New Roman" w:eastAsia="等线" w:hAnsi="Times New Roman" w:cs="Times New Roman"/>
          <w:sz w:val="24"/>
          <w:szCs w:val="24"/>
          <w:lang w:val="en-GB"/>
        </w:rPr>
        <w:t>was used as the outgroups.</w:t>
      </w:r>
    </w:p>
    <w:p w14:paraId="1955B494" w14:textId="77777777" w:rsidR="00322EDD" w:rsidRPr="008A09B3" w:rsidRDefault="00322EDD" w:rsidP="000C6E74">
      <w:pPr>
        <w:spacing w:line="360" w:lineRule="auto"/>
        <w:rPr>
          <w:rFonts w:ascii="Times New Roman" w:hAnsi="Times New Roman" w:cs="Times New Roman"/>
          <w:b/>
          <w:iCs/>
          <w:sz w:val="24"/>
        </w:rPr>
      </w:pPr>
    </w:p>
    <w:p w14:paraId="5974E8A7" w14:textId="77777777" w:rsidR="00D2691D" w:rsidRPr="008A09B3" w:rsidRDefault="00D2691D" w:rsidP="000C6E74">
      <w:pPr>
        <w:spacing w:line="360" w:lineRule="auto"/>
        <w:rPr>
          <w:rFonts w:ascii="Times New Roman" w:hAnsi="Times New Roman" w:cs="Times New Roman"/>
          <w:i/>
          <w:iCs/>
          <w:sz w:val="24"/>
        </w:rPr>
      </w:pPr>
      <w:r w:rsidRPr="008A09B3">
        <w:rPr>
          <w:rFonts w:ascii="Times New Roman" w:hAnsi="Times New Roman" w:cs="Times New Roman"/>
          <w:i/>
          <w:iCs/>
          <w:sz w:val="24"/>
        </w:rPr>
        <w:t>Molecular clock</w:t>
      </w:r>
    </w:p>
    <w:p w14:paraId="750E42BB" w14:textId="10CDC936" w:rsidR="00D2691D" w:rsidRPr="008A09B3" w:rsidRDefault="00D2691D" w:rsidP="00322EDD">
      <w:pPr>
        <w:spacing w:line="360" w:lineRule="auto"/>
        <w:ind w:firstLineChars="200" w:firstLine="480"/>
        <w:rPr>
          <w:rFonts w:ascii="Times New Roman" w:eastAsia="宋体" w:hAnsi="Times New Roman" w:cs="Times New Roman"/>
          <w:sz w:val="24"/>
          <w:szCs w:val="24"/>
          <w:lang w:val="en-GB"/>
        </w:rPr>
      </w:pPr>
      <w:r w:rsidRPr="008A09B3">
        <w:rPr>
          <w:rFonts w:ascii="Times New Roman" w:eastAsia="等线" w:hAnsi="Times New Roman" w:cs="Times New Roman"/>
          <w:sz w:val="24"/>
          <w:szCs w:val="24"/>
        </w:rPr>
        <w:t>The coding sequences of the</w:t>
      </w:r>
      <w:r w:rsidR="00322EDD" w:rsidRPr="008A09B3">
        <w:rPr>
          <w:rFonts w:ascii="Times New Roman" w:hAnsi="Times New Roman" w:cs="Times New Roman"/>
          <w:iCs/>
          <w:kern w:val="0"/>
          <w:sz w:val="24"/>
          <w:szCs w:val="24"/>
        </w:rPr>
        <w:t xml:space="preserve"> </w:t>
      </w:r>
      <w:r w:rsidRPr="008A09B3">
        <w:rPr>
          <w:rFonts w:ascii="Times New Roman" w:eastAsia="等线" w:hAnsi="Times New Roman" w:cs="Times New Roman"/>
          <w:i/>
          <w:kern w:val="0"/>
          <w:sz w:val="24"/>
          <w:szCs w:val="24"/>
        </w:rPr>
        <w:t>HBGlike</w:t>
      </w:r>
      <w:r w:rsidR="00322EDD" w:rsidRPr="008A09B3">
        <w:rPr>
          <w:rFonts w:ascii="Times New Roman" w:eastAsia="等线" w:hAnsi="Times New Roman" w:cs="Times New Roman"/>
          <w:kern w:val="0"/>
          <w:sz w:val="24"/>
          <w:szCs w:val="24"/>
        </w:rPr>
        <w:t xml:space="preserve"> </w:t>
      </w:r>
      <w:r w:rsidRPr="008A09B3">
        <w:rPr>
          <w:rFonts w:ascii="Times New Roman" w:eastAsia="等线" w:hAnsi="Times New Roman" w:cs="Times New Roman"/>
          <w:kern w:val="0"/>
          <w:sz w:val="24"/>
          <w:szCs w:val="24"/>
        </w:rPr>
        <w:t xml:space="preserve">of plateau </w:t>
      </w:r>
      <w:r w:rsidRPr="008A09B3">
        <w:rPr>
          <w:rFonts w:ascii="Times New Roman" w:eastAsia="等线" w:hAnsi="Times New Roman" w:cs="Times New Roman" w:hint="eastAsia"/>
          <w:kern w:val="0"/>
          <w:sz w:val="24"/>
          <w:szCs w:val="24"/>
        </w:rPr>
        <w:t>zokor</w:t>
      </w:r>
      <w:r w:rsidRPr="008A09B3">
        <w:rPr>
          <w:rFonts w:ascii="Times New Roman" w:eastAsia="等线" w:hAnsi="Times New Roman" w:cs="Times New Roman"/>
          <w:kern w:val="0"/>
          <w:sz w:val="24"/>
          <w:szCs w:val="24"/>
        </w:rPr>
        <w:t xml:space="preserve"> and the </w:t>
      </w:r>
      <w:r w:rsidRPr="008A09B3">
        <w:rPr>
          <w:rFonts w:ascii="Times New Roman" w:eastAsia="等线" w:hAnsi="Times New Roman" w:cs="Times New Roman"/>
          <w:i/>
          <w:sz w:val="24"/>
          <w:szCs w:val="24"/>
        </w:rPr>
        <w:t xml:space="preserve">HBG </w:t>
      </w:r>
      <w:r w:rsidRPr="008A09B3">
        <w:rPr>
          <w:rFonts w:ascii="Times New Roman" w:eastAsia="等线" w:hAnsi="Times New Roman" w:cs="Times New Roman"/>
          <w:kern w:val="0"/>
          <w:sz w:val="24"/>
          <w:szCs w:val="24"/>
        </w:rPr>
        <w:t xml:space="preserve">of the11-mammalian species were </w:t>
      </w:r>
      <w:r w:rsidRPr="008A09B3">
        <w:rPr>
          <w:rFonts w:ascii="Times New Roman" w:eastAsia="宋体" w:hAnsi="Times New Roman" w:cs="Times New Roman"/>
          <w:sz w:val="24"/>
          <w:szCs w:val="24"/>
          <w:lang w:val="en-GB"/>
        </w:rPr>
        <w:t xml:space="preserve">aligned using </w:t>
      </w:r>
      <w:r w:rsidR="00183010" w:rsidRPr="008A09B3">
        <w:rPr>
          <w:rFonts w:ascii="Times New Roman" w:eastAsia="宋体" w:hAnsi="Times New Roman" w:cs="Times New Roman"/>
          <w:sz w:val="24"/>
          <w:szCs w:val="24"/>
          <w:lang w:val="en-GB"/>
        </w:rPr>
        <w:t>MAFFT 7.0</w:t>
      </w:r>
      <w:r w:rsidRPr="008A09B3">
        <w:rPr>
          <w:rFonts w:ascii="Times New Roman" w:eastAsia="宋体" w:hAnsi="Times New Roman" w:cs="Times New Roman"/>
          <w:sz w:val="24"/>
          <w:szCs w:val="24"/>
          <w:lang w:val="en-GB"/>
        </w:rPr>
        <w:t xml:space="preserve">. </w:t>
      </w:r>
      <w:r w:rsidRPr="008A09B3">
        <w:rPr>
          <w:rFonts w:ascii="Times New Roman" w:hAnsi="Times New Roman" w:cs="Times New Roman"/>
          <w:sz w:val="24"/>
          <w:szCs w:val="24"/>
        </w:rPr>
        <w:t>Maximum-likelihood tree of these genes was conducted using the same method described above.</w:t>
      </w:r>
      <w:r w:rsidRPr="008A09B3">
        <w:rPr>
          <w:rFonts w:ascii="Times New Roman" w:hAnsi="Times New Roman" w:cs="Times New Roman"/>
          <w:sz w:val="24"/>
          <w:szCs w:val="24"/>
          <w:lang w:val="en-GB"/>
        </w:rPr>
        <w:t xml:space="preserve"> To determine the approximate ages of the </w:t>
      </w:r>
      <w:r w:rsidRPr="008A09B3">
        <w:rPr>
          <w:rFonts w:ascii="Times New Roman" w:hAnsi="Times New Roman" w:cs="Times New Roman"/>
          <w:i/>
          <w:kern w:val="0"/>
          <w:sz w:val="24"/>
          <w:szCs w:val="24"/>
        </w:rPr>
        <w:t>γ</w:t>
      </w:r>
      <w:r w:rsidRPr="008A09B3">
        <w:rPr>
          <w:rFonts w:ascii="Times New Roman" w:hAnsi="Times New Roman" w:cs="Times New Roman"/>
          <w:kern w:val="0"/>
          <w:sz w:val="24"/>
          <w:szCs w:val="24"/>
        </w:rPr>
        <w:t>-like gene</w:t>
      </w:r>
      <w:r w:rsidRPr="008A09B3">
        <w:rPr>
          <w:rFonts w:ascii="Times New Roman" w:hAnsi="Times New Roman" w:cs="Times New Roman"/>
          <w:sz w:val="24"/>
          <w:szCs w:val="24"/>
          <w:lang w:val="en-GB"/>
        </w:rPr>
        <w:t xml:space="preserve">, we estimated the time of divergence between the </w:t>
      </w:r>
      <w:r w:rsidRPr="008A09B3">
        <w:rPr>
          <w:rFonts w:ascii="Times New Roman" w:hAnsi="Times New Roman" w:cs="Times New Roman"/>
          <w:i/>
          <w:kern w:val="0"/>
          <w:sz w:val="24"/>
          <w:szCs w:val="24"/>
        </w:rPr>
        <w:t>γ</w:t>
      </w:r>
      <w:r w:rsidRPr="008A09B3">
        <w:rPr>
          <w:rFonts w:ascii="Times New Roman" w:hAnsi="Times New Roman" w:cs="Times New Roman"/>
          <w:kern w:val="0"/>
          <w:sz w:val="24"/>
          <w:szCs w:val="24"/>
        </w:rPr>
        <w:t xml:space="preserve">-like </w:t>
      </w:r>
      <w:r w:rsidRPr="008A09B3">
        <w:rPr>
          <w:rFonts w:ascii="Times New Roman" w:hAnsi="Times New Roman" w:cs="Times New Roman"/>
          <w:sz w:val="24"/>
          <w:szCs w:val="24"/>
          <w:lang w:val="en-GB"/>
        </w:rPr>
        <w:t xml:space="preserve">and </w:t>
      </w:r>
      <w:r w:rsidRPr="008A09B3">
        <w:rPr>
          <w:rFonts w:ascii="Times New Roman" w:hAnsi="Times New Roman" w:cs="Times New Roman"/>
          <w:i/>
          <w:sz w:val="24"/>
          <w:szCs w:val="24"/>
        </w:rPr>
        <w:t>γ</w:t>
      </w:r>
      <w:r w:rsidRPr="008A09B3">
        <w:rPr>
          <w:rFonts w:ascii="Times New Roman" w:eastAsia="宋体" w:hAnsi="Times New Roman" w:cs="Times New Roman"/>
          <w:sz w:val="24"/>
          <w:szCs w:val="24"/>
          <w:lang w:val="en-GB"/>
        </w:rPr>
        <w:t xml:space="preserve"> genes </w:t>
      </w:r>
      <w:r w:rsidRPr="008A09B3">
        <w:rPr>
          <w:rFonts w:ascii="Times New Roman" w:hAnsi="Times New Roman" w:cs="Times New Roman"/>
          <w:sz w:val="24"/>
          <w:szCs w:val="24"/>
          <w:lang w:val="en-GB"/>
        </w:rPr>
        <w:t>using MEGA 7.0</w:t>
      </w:r>
      <w:r w:rsidRPr="008A09B3">
        <w:rPr>
          <w:rFonts w:ascii="Times New Roman" w:hAnsi="Times New Roman" w:cs="Times New Roman"/>
          <w:sz w:val="24"/>
          <w:szCs w:val="24"/>
        </w:rPr>
        <w:t xml:space="preserve"> (</w:t>
      </w:r>
      <w:r w:rsidRPr="008A09B3">
        <w:rPr>
          <w:rFonts w:ascii="Times New Roman" w:hAnsi="Times New Roman" w:cs="Times New Roman"/>
          <w:sz w:val="24"/>
          <w:szCs w:val="24"/>
        </w:rPr>
        <w:fldChar w:fldCharType="begin"/>
      </w:r>
      <w:r w:rsidRPr="008A09B3">
        <w:rPr>
          <w:rFonts w:ascii="Times New Roman" w:hAnsi="Times New Roman" w:cs="Times New Roman"/>
          <w:sz w:val="24"/>
          <w:szCs w:val="24"/>
        </w:rPr>
        <w:instrText xml:space="preserve"> REF _Ref53501083 \r \h </w:instrText>
      </w:r>
      <w:r w:rsidR="00FB2CA4" w:rsidRPr="008A09B3">
        <w:rPr>
          <w:rFonts w:ascii="Times New Roman" w:hAnsi="Times New Roman" w:cs="Times New Roman"/>
          <w:sz w:val="24"/>
          <w:szCs w:val="24"/>
        </w:rPr>
        <w:instrText xml:space="preserve"> \* MERGEFORMAT </w:instrText>
      </w:r>
      <w:r w:rsidRPr="008A09B3">
        <w:rPr>
          <w:rFonts w:ascii="Times New Roman" w:hAnsi="Times New Roman" w:cs="Times New Roman"/>
          <w:sz w:val="24"/>
          <w:szCs w:val="24"/>
        </w:rPr>
      </w:r>
      <w:r w:rsidRPr="008A09B3">
        <w:rPr>
          <w:rFonts w:ascii="Times New Roman" w:hAnsi="Times New Roman" w:cs="Times New Roman"/>
          <w:sz w:val="24"/>
          <w:szCs w:val="24"/>
        </w:rPr>
        <w:fldChar w:fldCharType="separate"/>
      </w:r>
      <w:r w:rsidR="00F76097" w:rsidRPr="008A09B3">
        <w:rPr>
          <w:rFonts w:ascii="Times New Roman" w:hAnsi="Times New Roman" w:cs="Times New Roman"/>
          <w:sz w:val="24"/>
          <w:szCs w:val="24"/>
        </w:rPr>
        <w:t>1</w:t>
      </w:r>
      <w:r w:rsidRPr="008A09B3">
        <w:rPr>
          <w:rFonts w:ascii="Times New Roman" w:hAnsi="Times New Roman" w:cs="Times New Roman"/>
          <w:sz w:val="24"/>
          <w:szCs w:val="24"/>
        </w:rPr>
        <w:t>0</w:t>
      </w:r>
      <w:r w:rsidRPr="008A09B3">
        <w:rPr>
          <w:rFonts w:ascii="Times New Roman" w:hAnsi="Times New Roman" w:cs="Times New Roman"/>
          <w:sz w:val="24"/>
          <w:szCs w:val="24"/>
        </w:rPr>
        <w:fldChar w:fldCharType="end"/>
      </w:r>
      <w:r w:rsidRPr="008A09B3">
        <w:rPr>
          <w:rFonts w:ascii="Times New Roman" w:hAnsi="Times New Roman" w:cs="Times New Roman"/>
          <w:sz w:val="24"/>
          <w:szCs w:val="24"/>
        </w:rPr>
        <w:t>)</w:t>
      </w:r>
      <w:r w:rsidRPr="008A09B3">
        <w:rPr>
          <w:rFonts w:ascii="Times New Roman" w:hAnsi="Times New Roman" w:cs="Times New Roman"/>
          <w:sz w:val="24"/>
          <w:szCs w:val="24"/>
          <w:lang w:val="en-GB"/>
        </w:rPr>
        <w:t>. As a calibration point, we used a range of</w:t>
      </w:r>
      <w:r w:rsidRPr="008A09B3">
        <w:rPr>
          <w:rFonts w:ascii="Times New Roman" w:hAnsi="Times New Roman" w:cs="Times New Roman"/>
          <w:sz w:val="24"/>
          <w:szCs w:val="24"/>
        </w:rPr>
        <w:t xml:space="preserve"> </w:t>
      </w:r>
      <w:r w:rsidRPr="008A09B3">
        <w:rPr>
          <w:rFonts w:ascii="Times New Roman" w:hAnsi="Times New Roman" w:cs="Times New Roman"/>
          <w:sz w:val="24"/>
          <w:szCs w:val="24"/>
          <w:lang w:val="en-GB"/>
        </w:rPr>
        <w:t>Euarchontoglires-Laurasiatheria divergence times spanning about 85 Mya</w:t>
      </w:r>
      <w:r w:rsidRPr="008A09B3">
        <w:rPr>
          <w:rFonts w:ascii="Times New Roman" w:hAnsi="Times New Roman" w:cs="Times New Roman"/>
          <w:sz w:val="24"/>
          <w:szCs w:val="24"/>
        </w:rPr>
        <w:t xml:space="preserve"> (</w:t>
      </w:r>
      <w:r w:rsidR="00F76097" w:rsidRPr="008A09B3">
        <w:rPr>
          <w:rFonts w:ascii="Times New Roman" w:hAnsi="Times New Roman" w:cs="Times New Roman"/>
          <w:sz w:val="24"/>
          <w:szCs w:val="24"/>
        </w:rPr>
        <w:t>11</w:t>
      </w:r>
      <w:r w:rsidRPr="008A09B3">
        <w:rPr>
          <w:rFonts w:ascii="Times New Roman" w:hAnsi="Times New Roman" w:cs="Times New Roman"/>
          <w:sz w:val="24"/>
          <w:szCs w:val="24"/>
        </w:rPr>
        <w:t>)</w:t>
      </w:r>
      <w:r w:rsidRPr="008A09B3">
        <w:rPr>
          <w:rFonts w:ascii="Times New Roman" w:hAnsi="Times New Roman" w:cs="Times New Roman"/>
          <w:sz w:val="24"/>
          <w:szCs w:val="24"/>
          <w:lang w:val="en-GB"/>
        </w:rPr>
        <w:t xml:space="preserve">. </w:t>
      </w:r>
      <w:r w:rsidRPr="008A09B3">
        <w:rPr>
          <w:rFonts w:ascii="Times New Roman" w:eastAsia="等线" w:hAnsi="Times New Roman" w:cs="Times New Roman"/>
          <w:sz w:val="24"/>
          <w:szCs w:val="24"/>
          <w:lang w:val="en-GB"/>
        </w:rPr>
        <w:t xml:space="preserve">To root the maximum-likelihood tree, the major aldult </w:t>
      </w:r>
      <w:r w:rsidRPr="008A09B3">
        <w:rPr>
          <w:rFonts w:ascii="Times New Roman" w:eastAsia="等线" w:hAnsi="Times New Roman" w:cs="Times New Roman"/>
          <w:i/>
          <w:sz w:val="24"/>
          <w:szCs w:val="24"/>
          <w:lang w:val="en-GB"/>
        </w:rPr>
        <w:t>β</w:t>
      </w:r>
      <w:r w:rsidRPr="008A09B3">
        <w:rPr>
          <w:rFonts w:ascii="Times New Roman" w:eastAsia="等线" w:hAnsi="Times New Roman" w:cs="Times New Roman"/>
          <w:kern w:val="0"/>
          <w:sz w:val="24"/>
          <w:szCs w:val="24"/>
        </w:rPr>
        <w:t xml:space="preserve"> globin </w:t>
      </w:r>
      <w:r w:rsidRPr="008A09B3">
        <w:rPr>
          <w:rFonts w:ascii="Times New Roman" w:eastAsia="等线" w:hAnsi="Times New Roman" w:cs="Times New Roman"/>
          <w:sz w:val="24"/>
          <w:szCs w:val="24"/>
          <w:lang w:val="en-GB"/>
        </w:rPr>
        <w:t>gene (</w:t>
      </w:r>
      <w:r w:rsidRPr="008A09B3">
        <w:rPr>
          <w:rFonts w:ascii="Times New Roman" w:eastAsia="等线" w:hAnsi="Times New Roman" w:cs="Times New Roman"/>
          <w:i/>
          <w:sz w:val="24"/>
          <w:szCs w:val="24"/>
          <w:lang w:val="en-GB"/>
        </w:rPr>
        <w:t>HBB</w:t>
      </w:r>
      <w:r w:rsidRPr="008A09B3">
        <w:rPr>
          <w:rFonts w:ascii="Times New Roman" w:eastAsia="等线" w:hAnsi="Times New Roman" w:cs="Times New Roman" w:hint="eastAsia"/>
          <w:sz w:val="24"/>
          <w:szCs w:val="24"/>
          <w:lang w:val="en-GB"/>
        </w:rPr>
        <w:t>)</w:t>
      </w:r>
      <w:r w:rsidRPr="008A09B3">
        <w:rPr>
          <w:rFonts w:ascii="Times New Roman" w:eastAsia="等线" w:hAnsi="Times New Roman" w:cs="Times New Roman"/>
          <w:sz w:val="24"/>
          <w:szCs w:val="24"/>
          <w:lang w:val="en-GB"/>
        </w:rPr>
        <w:t xml:space="preserve"> of human</w:t>
      </w:r>
      <w:r w:rsidRPr="008A09B3">
        <w:rPr>
          <w:rFonts w:ascii="Times New Roman" w:eastAsia="等线" w:hAnsi="Times New Roman" w:cs="Times New Roman"/>
          <w:i/>
          <w:sz w:val="24"/>
          <w:szCs w:val="24"/>
          <w:lang w:val="en-GB"/>
        </w:rPr>
        <w:t xml:space="preserve"> </w:t>
      </w:r>
      <w:r w:rsidRPr="008A09B3">
        <w:rPr>
          <w:rFonts w:ascii="Times New Roman" w:eastAsia="等线" w:hAnsi="Times New Roman" w:cs="Times New Roman"/>
          <w:sz w:val="24"/>
          <w:szCs w:val="24"/>
          <w:lang w:val="en-GB"/>
        </w:rPr>
        <w:t>was used as the outgroup.</w:t>
      </w:r>
    </w:p>
    <w:p w14:paraId="3F22E7A2" w14:textId="7F15543A" w:rsidR="00D6454D" w:rsidRPr="008A09B3" w:rsidRDefault="00D6454D" w:rsidP="00D6454D">
      <w:pPr>
        <w:spacing w:line="360" w:lineRule="auto"/>
        <w:rPr>
          <w:rFonts w:ascii="Times New Roman" w:eastAsia="黑体" w:hAnsi="Times New Roman"/>
          <w:b/>
          <w:sz w:val="24"/>
          <w:szCs w:val="24"/>
          <w:lang w:val="en-GB"/>
        </w:rPr>
      </w:pPr>
    </w:p>
    <w:p w14:paraId="704D33EC" w14:textId="7B95B393" w:rsidR="00EA0B92" w:rsidRPr="008A09B3" w:rsidRDefault="00EA0B92" w:rsidP="00D6454D">
      <w:pPr>
        <w:spacing w:line="360" w:lineRule="auto"/>
        <w:rPr>
          <w:rFonts w:ascii="Times New Roman" w:eastAsia="黑体" w:hAnsi="Times New Roman"/>
          <w:b/>
          <w:sz w:val="24"/>
          <w:szCs w:val="24"/>
          <w:lang w:val="en-GB"/>
        </w:rPr>
      </w:pPr>
    </w:p>
    <w:p w14:paraId="68388DDC" w14:textId="1A19A04F" w:rsidR="00C218F7" w:rsidRPr="008A09B3" w:rsidRDefault="00C218F7" w:rsidP="00C218F7">
      <w:pPr>
        <w:spacing w:line="360" w:lineRule="auto"/>
        <w:rPr>
          <w:rFonts w:ascii="Times New Roman" w:hAnsi="Times New Roman" w:cs="Times New Roman"/>
          <w:b/>
          <w:kern w:val="0"/>
          <w:sz w:val="24"/>
          <w:szCs w:val="24"/>
        </w:rPr>
      </w:pPr>
      <w:r w:rsidRPr="008A09B3">
        <w:rPr>
          <w:rFonts w:ascii="Times New Roman" w:eastAsia="黑体" w:hAnsi="Times New Roman"/>
          <w:b/>
          <w:sz w:val="24"/>
          <w:szCs w:val="24"/>
          <w:lang w:val="en-GB"/>
        </w:rPr>
        <w:t xml:space="preserve">Expression of </w:t>
      </w:r>
      <w:r w:rsidRPr="008A09B3">
        <w:rPr>
          <w:rFonts w:ascii="Times New Roman" w:hAnsi="Times New Roman" w:cs="Times New Roman"/>
          <w:b/>
          <w:kern w:val="0"/>
          <w:sz w:val="24"/>
          <w:szCs w:val="24"/>
        </w:rPr>
        <w:t>γ-like</w:t>
      </w:r>
      <w:r w:rsidRPr="008A09B3">
        <w:rPr>
          <w:rFonts w:ascii="Times New Roman" w:eastAsia="黑体" w:hAnsi="Times New Roman" w:cs="Times New Roman"/>
          <w:b/>
          <w:sz w:val="24"/>
          <w:szCs w:val="24"/>
          <w:vertAlign w:val="subscript"/>
          <w:lang w:val="en-GB"/>
        </w:rPr>
        <w:t xml:space="preserve"> </w:t>
      </w:r>
      <w:r w:rsidRPr="008A09B3">
        <w:rPr>
          <w:rFonts w:ascii="Times New Roman" w:eastAsia="黑体" w:hAnsi="Times New Roman" w:cs="Times New Roman"/>
          <w:b/>
          <w:sz w:val="24"/>
          <w:szCs w:val="24"/>
          <w:lang w:val="en-GB"/>
        </w:rPr>
        <w:t xml:space="preserve">subunit </w:t>
      </w:r>
      <w:r w:rsidRPr="008A09B3">
        <w:rPr>
          <w:rFonts w:ascii="Times New Roman" w:hAnsi="Times New Roman" w:cs="Times New Roman"/>
          <w:b/>
          <w:kern w:val="0"/>
          <w:sz w:val="24"/>
          <w:szCs w:val="24"/>
        </w:rPr>
        <w:t>in ATII, culture solution supernatants, LBs and PS</w:t>
      </w:r>
    </w:p>
    <w:p w14:paraId="6427C4C6" w14:textId="0DD08E7A" w:rsidR="00C218F7" w:rsidRPr="008A09B3" w:rsidRDefault="00D20777" w:rsidP="00C218F7">
      <w:pPr>
        <w:spacing w:line="360" w:lineRule="auto"/>
        <w:rPr>
          <w:rFonts w:ascii="Times New Roman" w:hAnsi="Times New Roman" w:cs="Times New Roman"/>
          <w:i/>
          <w:iCs/>
          <w:kern w:val="0"/>
          <w:sz w:val="24"/>
          <w:szCs w:val="24"/>
        </w:rPr>
      </w:pPr>
      <w:r w:rsidRPr="008A09B3">
        <w:rPr>
          <w:rFonts w:ascii="Times New Roman" w:hAnsi="Times New Roman"/>
          <w:i/>
          <w:iCs/>
          <w:sz w:val="24"/>
          <w:szCs w:val="24"/>
          <w:lang w:val="en-GB"/>
        </w:rPr>
        <w:t>Isolation, purification and culture of ATII</w:t>
      </w:r>
    </w:p>
    <w:p w14:paraId="6F428067" w14:textId="7480EB4A" w:rsidR="00C218F7" w:rsidRPr="008A09B3" w:rsidRDefault="00C218F7" w:rsidP="004A4E4D">
      <w:pPr>
        <w:spacing w:line="360" w:lineRule="auto"/>
        <w:ind w:firstLineChars="200" w:firstLine="480"/>
        <w:rPr>
          <w:rFonts w:ascii="Times New Roman" w:hAnsi="Times New Roman"/>
          <w:sz w:val="24"/>
          <w:szCs w:val="24"/>
        </w:rPr>
      </w:pPr>
      <w:r w:rsidRPr="008A09B3">
        <w:rPr>
          <w:rFonts w:ascii="Times New Roman" w:hAnsi="Times New Roman"/>
          <w:sz w:val="24"/>
          <w:szCs w:val="24"/>
        </w:rPr>
        <w:t>The lung tissues of plateau zokors and SD rats were perfused intensively with solution I (NaCl 137 mM, KCl 2.7 mM, Na</w:t>
      </w:r>
      <w:r w:rsidRPr="008A09B3">
        <w:rPr>
          <w:rFonts w:ascii="Times New Roman" w:hAnsi="Times New Roman"/>
          <w:sz w:val="24"/>
          <w:szCs w:val="24"/>
          <w:vertAlign w:val="subscript"/>
        </w:rPr>
        <w:t>2</w:t>
      </w:r>
      <w:r w:rsidRPr="008A09B3">
        <w:rPr>
          <w:rFonts w:ascii="Times New Roman" w:hAnsi="Times New Roman"/>
          <w:sz w:val="24"/>
          <w:szCs w:val="24"/>
        </w:rPr>
        <w:t>HPO</w:t>
      </w:r>
      <w:r w:rsidRPr="008A09B3">
        <w:rPr>
          <w:rFonts w:ascii="Times New Roman" w:hAnsi="Times New Roman"/>
          <w:sz w:val="24"/>
          <w:szCs w:val="24"/>
          <w:vertAlign w:val="subscript"/>
        </w:rPr>
        <w:t>4</w:t>
      </w:r>
      <w:r w:rsidRPr="008A09B3">
        <w:rPr>
          <w:rFonts w:ascii="Times New Roman" w:hAnsi="Times New Roman"/>
          <w:sz w:val="24"/>
          <w:szCs w:val="24"/>
        </w:rPr>
        <w:t xml:space="preserve"> 8.1 mM, KH</w:t>
      </w:r>
      <w:r w:rsidRPr="008A09B3">
        <w:rPr>
          <w:rFonts w:ascii="Times New Roman" w:hAnsi="Times New Roman"/>
          <w:sz w:val="24"/>
          <w:szCs w:val="24"/>
          <w:vertAlign w:val="subscript"/>
        </w:rPr>
        <w:t>2</w:t>
      </w:r>
      <w:r w:rsidRPr="008A09B3">
        <w:rPr>
          <w:rFonts w:ascii="Times New Roman" w:hAnsi="Times New Roman"/>
          <w:sz w:val="24"/>
          <w:szCs w:val="24"/>
        </w:rPr>
        <w:t>PO</w:t>
      </w:r>
      <w:r w:rsidRPr="008A09B3">
        <w:rPr>
          <w:rFonts w:ascii="Times New Roman" w:hAnsi="Times New Roman"/>
          <w:sz w:val="24"/>
          <w:szCs w:val="24"/>
          <w:vertAlign w:val="subscript"/>
        </w:rPr>
        <w:t>4</w:t>
      </w:r>
      <w:r w:rsidRPr="008A09B3">
        <w:rPr>
          <w:rFonts w:ascii="Times New Roman" w:hAnsi="Times New Roman"/>
          <w:sz w:val="24"/>
          <w:szCs w:val="24"/>
        </w:rPr>
        <w:t xml:space="preserve"> 1.56 mM, Heparin sodium 12,500 U/mL, pH 7.40). During perfusion, the lungs were inflated with air from the tracheal cannula to total lung capacity (4–5 mL) several times to perfuse the lungs completely and remove the blood. </w:t>
      </w:r>
      <w:r w:rsidR="00D20777" w:rsidRPr="008A09B3">
        <w:rPr>
          <w:rFonts w:ascii="Times New Roman" w:hAnsi="Times New Roman"/>
          <w:sz w:val="24"/>
          <w:szCs w:val="24"/>
        </w:rPr>
        <w:t>T</w:t>
      </w:r>
      <w:r w:rsidRPr="008A09B3">
        <w:rPr>
          <w:rFonts w:ascii="Times New Roman" w:hAnsi="Times New Roman"/>
          <w:sz w:val="24"/>
          <w:szCs w:val="24"/>
        </w:rPr>
        <w:t xml:space="preserve">he </w:t>
      </w:r>
      <w:r w:rsidR="00D20777" w:rsidRPr="008A09B3">
        <w:rPr>
          <w:rFonts w:ascii="Times New Roman" w:hAnsi="Times New Roman"/>
          <w:sz w:val="24"/>
          <w:szCs w:val="24"/>
        </w:rPr>
        <w:t xml:space="preserve">intact </w:t>
      </w:r>
      <w:r w:rsidRPr="008A09B3">
        <w:rPr>
          <w:rFonts w:ascii="Times New Roman" w:hAnsi="Times New Roman"/>
          <w:sz w:val="24"/>
          <w:szCs w:val="24"/>
        </w:rPr>
        <w:t>lung w</w:t>
      </w:r>
      <w:r w:rsidR="00D20777" w:rsidRPr="008A09B3">
        <w:rPr>
          <w:rFonts w:ascii="Times New Roman" w:hAnsi="Times New Roman"/>
          <w:sz w:val="24"/>
          <w:szCs w:val="24"/>
        </w:rPr>
        <w:t>as</w:t>
      </w:r>
      <w:r w:rsidRPr="008A09B3">
        <w:rPr>
          <w:rFonts w:ascii="Times New Roman" w:hAnsi="Times New Roman"/>
          <w:sz w:val="24"/>
          <w:szCs w:val="24"/>
        </w:rPr>
        <w:t xml:space="preserve"> moved carefully </w:t>
      </w:r>
      <w:r w:rsidR="00987914" w:rsidRPr="008A09B3">
        <w:rPr>
          <w:rFonts w:ascii="Times New Roman" w:hAnsi="Times New Roman"/>
          <w:sz w:val="24"/>
          <w:szCs w:val="24"/>
        </w:rPr>
        <w:t xml:space="preserve">and </w:t>
      </w:r>
      <w:r w:rsidRPr="008A09B3">
        <w:rPr>
          <w:rFonts w:ascii="Times New Roman" w:hAnsi="Times New Roman"/>
          <w:sz w:val="24"/>
          <w:szCs w:val="24"/>
        </w:rPr>
        <w:t xml:space="preserve">washed </w:t>
      </w:r>
      <w:r w:rsidR="00D20777" w:rsidRPr="008A09B3">
        <w:rPr>
          <w:rFonts w:ascii="Times New Roman" w:hAnsi="Times New Roman"/>
          <w:sz w:val="24"/>
          <w:szCs w:val="24"/>
        </w:rPr>
        <w:t xml:space="preserve">in PBS </w:t>
      </w:r>
      <w:r w:rsidR="00987914" w:rsidRPr="008A09B3">
        <w:rPr>
          <w:rFonts w:ascii="Times New Roman" w:hAnsi="Times New Roman"/>
          <w:sz w:val="24"/>
          <w:szCs w:val="24"/>
        </w:rPr>
        <w:t xml:space="preserve">three times. Next, the lung was washed with solution II (solution I plus EDTA-2Na 0.2 mM and EGTA 0.2 mM). A total of 12–15 mL of </w:t>
      </w:r>
      <w:bookmarkStart w:id="1" w:name="OLE_LINK1"/>
      <w:r w:rsidR="00987914" w:rsidRPr="008A09B3">
        <w:rPr>
          <w:rFonts w:ascii="Times New Roman" w:hAnsi="Times New Roman"/>
          <w:sz w:val="24"/>
          <w:szCs w:val="24"/>
        </w:rPr>
        <w:t>0.25% trypsin-EDTA</w:t>
      </w:r>
      <w:bookmarkStart w:id="2" w:name="_Hlk62860350"/>
      <w:bookmarkEnd w:id="1"/>
      <w:r w:rsidR="00987914" w:rsidRPr="008A09B3">
        <w:rPr>
          <w:rFonts w:ascii="Times New Roman" w:hAnsi="Times New Roman"/>
          <w:sz w:val="24"/>
          <w:szCs w:val="24"/>
        </w:rPr>
        <w:t xml:space="preserve"> (Gibco, USA) </w:t>
      </w:r>
      <w:bookmarkEnd w:id="2"/>
      <w:r w:rsidR="00987914" w:rsidRPr="008A09B3">
        <w:rPr>
          <w:rFonts w:ascii="Times New Roman" w:hAnsi="Times New Roman"/>
          <w:sz w:val="24"/>
          <w:szCs w:val="24"/>
        </w:rPr>
        <w:t xml:space="preserve">injected continually via the trachea for 20 min at 37°C for three times. </w:t>
      </w:r>
      <w:r w:rsidR="004A4E4D" w:rsidRPr="008A09B3">
        <w:rPr>
          <w:rFonts w:ascii="Times New Roman" w:hAnsi="Times New Roman"/>
          <w:sz w:val="24"/>
          <w:szCs w:val="24"/>
        </w:rPr>
        <w:t>Then t</w:t>
      </w:r>
      <w:r w:rsidRPr="008A09B3">
        <w:rPr>
          <w:rFonts w:ascii="Times New Roman" w:hAnsi="Times New Roman"/>
          <w:sz w:val="24"/>
          <w:szCs w:val="24"/>
        </w:rPr>
        <w:t>he trachea and large airways were discarded</w:t>
      </w:r>
      <w:r w:rsidR="004A4E4D" w:rsidRPr="008A09B3">
        <w:rPr>
          <w:rFonts w:ascii="Times New Roman" w:hAnsi="Times New Roman"/>
          <w:sz w:val="24"/>
          <w:szCs w:val="24"/>
        </w:rPr>
        <w:t>, e</w:t>
      </w:r>
      <w:r w:rsidRPr="008A09B3">
        <w:rPr>
          <w:rFonts w:ascii="Times New Roman" w:hAnsi="Times New Roman"/>
          <w:sz w:val="24"/>
          <w:szCs w:val="24"/>
        </w:rPr>
        <w:t>ach lung was minced with sharp scissors to a final size of 1 mm</w:t>
      </w:r>
      <w:r w:rsidRPr="008A09B3">
        <w:rPr>
          <w:rFonts w:ascii="Times New Roman" w:hAnsi="Times New Roman"/>
          <w:sz w:val="24"/>
          <w:szCs w:val="24"/>
          <w:vertAlign w:val="superscript"/>
        </w:rPr>
        <w:t>3</w:t>
      </w:r>
      <w:r w:rsidRPr="008A09B3">
        <w:rPr>
          <w:rFonts w:ascii="Times New Roman" w:hAnsi="Times New Roman"/>
          <w:sz w:val="24"/>
          <w:szCs w:val="24"/>
        </w:rPr>
        <w:t xml:space="preserve"> in Dulbecco’s Modified Eagles Medium (DMEM) (Gibco, USA) without fetal bovine serum (FBS)</w:t>
      </w:r>
      <w:r w:rsidR="004A4E4D" w:rsidRPr="008A09B3">
        <w:rPr>
          <w:rFonts w:ascii="Times New Roman" w:hAnsi="Times New Roman"/>
          <w:sz w:val="24"/>
          <w:szCs w:val="24"/>
        </w:rPr>
        <w:t xml:space="preserve"> (Gibco, USA)</w:t>
      </w:r>
      <w:r w:rsidRPr="008A09B3">
        <w:rPr>
          <w:rFonts w:ascii="Times New Roman" w:hAnsi="Times New Roman"/>
          <w:sz w:val="24"/>
          <w:szCs w:val="24"/>
        </w:rPr>
        <w:t>. Five mL of FBS</w:t>
      </w:r>
      <w:r w:rsidR="004A4E4D" w:rsidRPr="008A09B3">
        <w:rPr>
          <w:rFonts w:ascii="Times New Roman" w:hAnsi="Times New Roman"/>
          <w:sz w:val="24"/>
          <w:szCs w:val="24"/>
        </w:rPr>
        <w:t xml:space="preserve"> </w:t>
      </w:r>
      <w:r w:rsidRPr="008A09B3">
        <w:rPr>
          <w:rFonts w:ascii="Times New Roman" w:hAnsi="Times New Roman"/>
          <w:sz w:val="24"/>
          <w:szCs w:val="24"/>
        </w:rPr>
        <w:t xml:space="preserve">were added to stop the trypsin reaction, and the minced tissue suspension was moved into a 50 mL centrifuge tube and shaken in a reciprocating water bath (37°C) at 130 cycles/min for 5 min. The lung minces and cell suspension were filtered sequentially through 70 μm and 40 μm filters, and centrifuged at 1,100 rpm for 8 min. The supernatant was discarded, and the pelleted cells were then resuspended in Dulbecco's phosphate-buffered saline (DPBS) (Gibco, USA). A volume of twice as much ACK Lysis Buffer (Solarbio, China) was added, the tube was incubated at room temperature for 10 min, and </w:t>
      </w:r>
      <w:r w:rsidR="003921AB" w:rsidRPr="008A09B3">
        <w:rPr>
          <w:rFonts w:ascii="Times New Roman" w:hAnsi="Times New Roman"/>
          <w:sz w:val="24"/>
          <w:szCs w:val="24"/>
        </w:rPr>
        <w:t xml:space="preserve">then </w:t>
      </w:r>
      <w:r w:rsidRPr="008A09B3">
        <w:rPr>
          <w:rFonts w:ascii="Times New Roman" w:hAnsi="Times New Roman"/>
          <w:sz w:val="24"/>
          <w:szCs w:val="24"/>
        </w:rPr>
        <w:t>centrifuged at 1,100 rpm for 5 min. The cells were incubated in DMEM (with 20% FBS) in a 25 cm</w:t>
      </w:r>
      <w:r w:rsidRPr="008A09B3">
        <w:rPr>
          <w:rFonts w:ascii="Times New Roman" w:hAnsi="Times New Roman"/>
          <w:sz w:val="24"/>
          <w:szCs w:val="24"/>
          <w:vertAlign w:val="superscript"/>
        </w:rPr>
        <w:t>2</w:t>
      </w:r>
      <w:r w:rsidRPr="008A09B3">
        <w:rPr>
          <w:rFonts w:ascii="Times New Roman" w:hAnsi="Times New Roman"/>
          <w:sz w:val="24"/>
          <w:szCs w:val="24"/>
        </w:rPr>
        <w:t xml:space="preserve"> culture flask at 37°C, 45 min for three times. The unattached cells were incubated in a rat IgG-coated polystyrene bacteriological 100 mm petri dish (0.5 mg/mL rat IgG/dish) at 37°C for 2 h. The unattached cells were collected and centrifuged at 1,100 rpm for 8 min, the supernatant was discarded. Finally, the </w:t>
      </w:r>
      <w:r w:rsidRPr="008A09B3">
        <w:rPr>
          <w:rFonts w:ascii="Times New Roman" w:hAnsi="Times New Roman"/>
          <w:sz w:val="24"/>
          <w:szCs w:val="24"/>
          <w:lang w:val="en-GB"/>
        </w:rPr>
        <w:t xml:space="preserve">ATII cells were </w:t>
      </w:r>
      <w:r w:rsidRPr="008A09B3">
        <w:rPr>
          <w:rFonts w:ascii="Times New Roman" w:hAnsi="Times New Roman"/>
          <w:sz w:val="24"/>
          <w:szCs w:val="24"/>
        </w:rPr>
        <w:t xml:space="preserve">cultured </w:t>
      </w:r>
      <w:r w:rsidRPr="008A09B3">
        <w:rPr>
          <w:rFonts w:ascii="Times New Roman" w:hAnsi="Times New Roman"/>
          <w:sz w:val="24"/>
          <w:szCs w:val="24"/>
          <w:lang w:val="en-GB"/>
        </w:rPr>
        <w:t>in DMEM supplemented with 20% FBS in 5% CO</w:t>
      </w:r>
      <w:r w:rsidRPr="008A09B3">
        <w:rPr>
          <w:rFonts w:ascii="Times New Roman" w:hAnsi="Times New Roman"/>
          <w:sz w:val="24"/>
          <w:szCs w:val="24"/>
          <w:vertAlign w:val="subscript"/>
          <w:lang w:val="en-GB"/>
        </w:rPr>
        <w:t>2</w:t>
      </w:r>
      <w:r w:rsidRPr="008A09B3">
        <w:rPr>
          <w:rFonts w:ascii="Times New Roman" w:hAnsi="Times New Roman"/>
          <w:sz w:val="24"/>
          <w:szCs w:val="24"/>
          <w:lang w:val="en-GB"/>
        </w:rPr>
        <w:t xml:space="preserve"> (in air) at </w:t>
      </w:r>
      <w:r w:rsidRPr="008A09B3">
        <w:rPr>
          <w:rFonts w:ascii="Times New Roman" w:hAnsi="Times New Roman"/>
          <w:sz w:val="24"/>
          <w:szCs w:val="24"/>
        </w:rPr>
        <w:t xml:space="preserve">37°C. The BCIP/NBT basic phosphate kit (Beyotime, China) </w:t>
      </w:r>
      <w:r w:rsidRPr="008A09B3">
        <w:rPr>
          <w:rFonts w:ascii="Times New Roman" w:hAnsi="Times New Roman" w:hint="eastAsia"/>
          <w:sz w:val="24"/>
          <w:szCs w:val="24"/>
        </w:rPr>
        <w:t>w</w:t>
      </w:r>
      <w:r w:rsidRPr="008A09B3">
        <w:rPr>
          <w:rFonts w:ascii="Times New Roman" w:hAnsi="Times New Roman"/>
          <w:sz w:val="24"/>
          <w:szCs w:val="24"/>
        </w:rPr>
        <w:t>as used to verified the purity of ATII c</w:t>
      </w:r>
      <w:r w:rsidRPr="008A09B3">
        <w:rPr>
          <w:rFonts w:ascii="Times New Roman" w:hAnsi="Times New Roman" w:cs="Times New Roman"/>
          <w:sz w:val="24"/>
          <w:szCs w:val="24"/>
        </w:rPr>
        <w:t>ell</w:t>
      </w:r>
      <w:r w:rsidR="00814040" w:rsidRPr="008A09B3">
        <w:rPr>
          <w:rFonts w:ascii="Times New Roman" w:hAnsi="Times New Roman" w:cs="Times New Roman"/>
          <w:sz w:val="24"/>
          <w:szCs w:val="24"/>
        </w:rPr>
        <w:t>, the results showed that the dark blue granules were observed in the cytoplasm of the ATII cell</w:t>
      </w:r>
      <w:r w:rsidR="006908DE" w:rsidRPr="008A09B3">
        <w:rPr>
          <w:rFonts w:ascii="Times New Roman" w:hAnsi="Times New Roman" w:cs="Times New Roman"/>
          <w:sz w:val="24"/>
          <w:szCs w:val="24"/>
        </w:rPr>
        <w:t xml:space="preserve"> (Suppl Fig S2)</w:t>
      </w:r>
      <w:r w:rsidR="00814040" w:rsidRPr="008A09B3">
        <w:rPr>
          <w:rFonts w:ascii="Times New Roman" w:hAnsi="Times New Roman" w:cs="Times New Roman"/>
          <w:sz w:val="24"/>
          <w:szCs w:val="24"/>
        </w:rPr>
        <w:t>.</w:t>
      </w:r>
    </w:p>
    <w:p w14:paraId="07B113FE" w14:textId="77777777" w:rsidR="00D20777" w:rsidRPr="008A09B3" w:rsidRDefault="00D20777" w:rsidP="00C218F7">
      <w:pPr>
        <w:spacing w:line="360" w:lineRule="auto"/>
        <w:rPr>
          <w:rFonts w:ascii="Times New Roman" w:hAnsi="Times New Roman"/>
          <w:sz w:val="24"/>
          <w:szCs w:val="24"/>
          <w:lang w:val="en-GB"/>
        </w:rPr>
      </w:pPr>
    </w:p>
    <w:p w14:paraId="59D9FF85" w14:textId="28560957" w:rsidR="00C218F7" w:rsidRPr="008A09B3" w:rsidRDefault="00D20777" w:rsidP="00C218F7">
      <w:pPr>
        <w:spacing w:line="360" w:lineRule="auto"/>
        <w:rPr>
          <w:rFonts w:ascii="Times New Roman" w:hAnsi="Times New Roman"/>
          <w:i/>
          <w:iCs/>
          <w:sz w:val="24"/>
          <w:szCs w:val="24"/>
          <w:lang w:val="en-GB"/>
        </w:rPr>
      </w:pPr>
      <w:r w:rsidRPr="008A09B3">
        <w:rPr>
          <w:rFonts w:ascii="Times New Roman" w:hAnsi="Times New Roman"/>
          <w:i/>
          <w:iCs/>
          <w:sz w:val="24"/>
          <w:szCs w:val="24"/>
          <w:lang w:val="en-GB"/>
        </w:rPr>
        <w:t>I</w:t>
      </w:r>
      <w:r w:rsidR="00C218F7" w:rsidRPr="008A09B3">
        <w:rPr>
          <w:rFonts w:ascii="Times New Roman" w:hAnsi="Times New Roman"/>
          <w:i/>
          <w:iCs/>
          <w:sz w:val="24"/>
          <w:szCs w:val="24"/>
          <w:lang w:val="en-GB"/>
        </w:rPr>
        <w:t>solation and purification</w:t>
      </w:r>
      <w:r w:rsidRPr="008A09B3">
        <w:rPr>
          <w:rFonts w:ascii="Times New Roman" w:hAnsi="Times New Roman"/>
          <w:i/>
          <w:iCs/>
          <w:sz w:val="24"/>
          <w:szCs w:val="24"/>
          <w:lang w:val="en-GB"/>
        </w:rPr>
        <w:t xml:space="preserve"> of</w:t>
      </w:r>
      <w:r w:rsidRPr="008A09B3">
        <w:rPr>
          <w:rFonts w:ascii="Times New Roman" w:hAnsi="Times New Roman" w:hint="eastAsia"/>
          <w:i/>
          <w:iCs/>
          <w:sz w:val="24"/>
          <w:szCs w:val="24"/>
          <w:lang w:val="en-GB"/>
        </w:rPr>
        <w:t xml:space="preserve"> </w:t>
      </w:r>
      <w:r w:rsidRPr="008A09B3">
        <w:rPr>
          <w:rFonts w:ascii="Times New Roman" w:hAnsi="Times New Roman"/>
          <w:i/>
          <w:iCs/>
          <w:sz w:val="24"/>
          <w:szCs w:val="24"/>
          <w:lang w:val="en-GB"/>
        </w:rPr>
        <w:t>LBs</w:t>
      </w:r>
    </w:p>
    <w:p w14:paraId="1B2C792B" w14:textId="3CE8958A" w:rsidR="00C218F7" w:rsidRPr="008A09B3" w:rsidRDefault="00C218F7" w:rsidP="00C218F7">
      <w:pPr>
        <w:autoSpaceDE w:val="0"/>
        <w:autoSpaceDN w:val="0"/>
        <w:adjustRightInd w:val="0"/>
        <w:spacing w:line="360" w:lineRule="auto"/>
        <w:ind w:firstLineChars="200" w:firstLine="480"/>
        <w:rPr>
          <w:rFonts w:ascii="Times New Roman" w:hAnsi="Times New Roman"/>
          <w:sz w:val="24"/>
          <w:szCs w:val="24"/>
        </w:rPr>
      </w:pPr>
      <w:r w:rsidRPr="008A09B3">
        <w:rPr>
          <w:rFonts w:ascii="Times New Roman" w:hAnsi="Times New Roman"/>
          <w:sz w:val="24"/>
          <w:szCs w:val="24"/>
        </w:rPr>
        <w:t>The lung of plateau zokors and SD rats were perfused intensively with a 0.32 M sucrose solution.</w:t>
      </w:r>
      <w:r w:rsidRPr="008A09B3">
        <w:rPr>
          <w:rFonts w:ascii="Times New Roman" w:hAnsi="Times New Roman" w:cs="Times New Roman"/>
          <w:sz w:val="24"/>
          <w:szCs w:val="24"/>
        </w:rPr>
        <w:t xml:space="preserve"> </w:t>
      </w:r>
      <w:bookmarkStart w:id="3" w:name="_Hlk62861153"/>
      <w:r w:rsidRPr="008A09B3">
        <w:rPr>
          <w:rFonts w:ascii="Times New Roman" w:hAnsi="Times New Roman"/>
          <w:sz w:val="24"/>
          <w:szCs w:val="24"/>
        </w:rPr>
        <w:t xml:space="preserve">During LBs isolation, all solutions were at 4°C, saline free, and contained 0.01 M HEPES (pH=7.4). </w:t>
      </w:r>
      <w:bookmarkEnd w:id="3"/>
      <w:r w:rsidRPr="008A09B3">
        <w:rPr>
          <w:rFonts w:ascii="Times New Roman" w:hAnsi="Times New Roman"/>
          <w:sz w:val="24"/>
          <w:szCs w:val="24"/>
        </w:rPr>
        <w:t xml:space="preserve">The lungs were excised out of the chest cavity briefly rinsed in 1.0 M sucrose, and the tracheas and large airways were discarded. To increase the LBs yield, the lungs from three animals were combined, minced with sharp scissors, and the tissue was added to a 1.0 M sucrose solution producing a 15% (wt/vol) lung homogenate suspension. Homogenization was carried out using a homogenizer (PRO 200, USA) to promote the release of intracellular contents from the lung tissue. The collected homogenate was filtered through a 4-ply gauze to remove large cellular debris, and then centrifuged at 500 g for 15 min at 2°C. A 1.0 M sucrose tissue homogenate was layered below volumes of 0.32 M sucrose and 0.68 M sucrose before centrifugation at 64,000 g for 2 h at 4°C in a Sorvall LYNX 6 000 Superspeed Centrifuge (Thermo, USA). The interfacial band between the 0.32 and 0.68 M sucrose layers was collected, and concentrated 1.0 M sucrose was added to the collected interfacial materials to produce a sucrose solution of 0.58 M. The LB in the 0.58 M sucrose solution was then layered beneath a 0.32 M sucrose and 0.45 M sucrose layers before being centrifuged again as described above. Purified LBs were then collected at the 0.45-0.58 M sucrose interfacial band. Subsequently, the isolated LB solution was diluted to a 0.2 M sucrose, and LBs were pelleted by centrifugation at 40,000 g for 15 min at 4°C. The isolated LB pellet was resuspended in 50 μl of saline and frozen at </w:t>
      </w:r>
      <w:r w:rsidRPr="008A09B3">
        <w:rPr>
          <w:rFonts w:ascii="Times New Roman" w:hAnsi="Times New Roman"/>
          <w:sz w:val="24"/>
          <w:szCs w:val="24"/>
          <w:lang w:val="en-GB"/>
        </w:rPr>
        <w:t>−</w:t>
      </w:r>
      <w:r w:rsidRPr="008A09B3">
        <w:rPr>
          <w:rFonts w:ascii="Times New Roman" w:hAnsi="Times New Roman"/>
          <w:sz w:val="24"/>
          <w:szCs w:val="24"/>
        </w:rPr>
        <w:t>20°C for subsequent analysis.</w:t>
      </w:r>
    </w:p>
    <w:p w14:paraId="52C3247B" w14:textId="77777777" w:rsidR="00D20777" w:rsidRPr="008A09B3" w:rsidRDefault="00D20777" w:rsidP="00D20777">
      <w:pPr>
        <w:spacing w:line="360" w:lineRule="auto"/>
        <w:rPr>
          <w:rFonts w:ascii="Times New Roman" w:hAnsi="Times New Roman"/>
          <w:sz w:val="24"/>
          <w:szCs w:val="24"/>
        </w:rPr>
      </w:pPr>
    </w:p>
    <w:p w14:paraId="302B372A" w14:textId="307F2EFB" w:rsidR="00C218F7" w:rsidRPr="008A09B3" w:rsidRDefault="00C218F7" w:rsidP="00D20777">
      <w:pPr>
        <w:spacing w:line="360" w:lineRule="auto"/>
        <w:rPr>
          <w:rFonts w:ascii="Times New Roman" w:hAnsi="Times New Roman"/>
          <w:i/>
          <w:iCs/>
          <w:sz w:val="24"/>
          <w:szCs w:val="24"/>
        </w:rPr>
      </w:pPr>
      <w:r w:rsidRPr="008A09B3">
        <w:rPr>
          <w:rFonts w:ascii="Times New Roman" w:hAnsi="Times New Roman"/>
          <w:i/>
          <w:iCs/>
          <w:sz w:val="24"/>
          <w:szCs w:val="24"/>
        </w:rPr>
        <w:t xml:space="preserve">Transmission electron microscopy (TEM) </w:t>
      </w:r>
      <w:r w:rsidR="006908DE" w:rsidRPr="008A09B3">
        <w:rPr>
          <w:rFonts w:ascii="Times New Roman" w:hAnsi="Times New Roman"/>
          <w:i/>
          <w:iCs/>
          <w:sz w:val="24"/>
          <w:szCs w:val="24"/>
        </w:rPr>
        <w:t>examination</w:t>
      </w:r>
      <w:r w:rsidRPr="008A09B3">
        <w:rPr>
          <w:rFonts w:ascii="Times New Roman" w:hAnsi="Times New Roman"/>
          <w:i/>
          <w:iCs/>
          <w:sz w:val="24"/>
          <w:szCs w:val="24"/>
        </w:rPr>
        <w:t xml:space="preserve"> </w:t>
      </w:r>
      <w:bookmarkStart w:id="4" w:name="OLE_LINK33"/>
      <w:bookmarkStart w:id="5" w:name="OLE_LINK34"/>
    </w:p>
    <w:bookmarkEnd w:id="4"/>
    <w:bookmarkEnd w:id="5"/>
    <w:p w14:paraId="3F1890D6" w14:textId="22690655" w:rsidR="00C218F7" w:rsidRDefault="00C218F7" w:rsidP="00C218F7">
      <w:pPr>
        <w:spacing w:line="360" w:lineRule="auto"/>
        <w:ind w:firstLineChars="200" w:firstLine="480"/>
        <w:rPr>
          <w:rFonts w:ascii="Times New Roman" w:hAnsi="Times New Roman"/>
          <w:sz w:val="24"/>
          <w:szCs w:val="24"/>
        </w:rPr>
      </w:pPr>
      <w:r w:rsidRPr="008A09B3">
        <w:rPr>
          <w:rFonts w:ascii="Times New Roman" w:hAnsi="Times New Roman"/>
          <w:sz w:val="24"/>
          <w:szCs w:val="24"/>
        </w:rPr>
        <w:t xml:space="preserve">The isolated ATII and LBs samples were resuspended in 0.2% agar, solidified at 4°C, and then fixed in 2.5% glutaraldehyde. The subsequent process was according to </w:t>
      </w:r>
      <w:r w:rsidRPr="008A09B3">
        <w:rPr>
          <w:rFonts w:ascii="Times New Roman" w:hAnsi="Times New Roman" w:cs="Times New Roman"/>
          <w:sz w:val="24"/>
          <w:szCs w:val="24"/>
        </w:rPr>
        <w:t xml:space="preserve">Chen </w:t>
      </w:r>
      <w:r w:rsidRPr="008A09B3">
        <w:rPr>
          <w:rFonts w:ascii="Times New Roman" w:hAnsi="Times New Roman" w:cs="Times New Roman"/>
          <w:i/>
          <w:sz w:val="24"/>
          <w:szCs w:val="24"/>
        </w:rPr>
        <w:t>et al</w:t>
      </w:r>
      <w:r w:rsidRPr="008A09B3">
        <w:rPr>
          <w:rFonts w:ascii="Times New Roman" w:hAnsi="Times New Roman" w:cs="Times New Roman"/>
          <w:sz w:val="24"/>
          <w:szCs w:val="24"/>
        </w:rPr>
        <w:t>. (2004) (</w:t>
      </w:r>
      <w:r w:rsidR="00F76097" w:rsidRPr="008A09B3">
        <w:rPr>
          <w:rFonts w:ascii="Times New Roman" w:hAnsi="Times New Roman" w:cs="Times New Roman"/>
          <w:sz w:val="24"/>
          <w:szCs w:val="24"/>
        </w:rPr>
        <w:t>12</w:t>
      </w:r>
      <w:r w:rsidRPr="008A09B3">
        <w:rPr>
          <w:rFonts w:ascii="Times New Roman" w:hAnsi="Times New Roman" w:cs="Times New Roman"/>
          <w:sz w:val="24"/>
          <w:szCs w:val="24"/>
        </w:rPr>
        <w:t>)</w:t>
      </w:r>
      <w:r w:rsidRPr="008A09B3">
        <w:rPr>
          <w:rFonts w:ascii="Times New Roman" w:hAnsi="Times New Roman"/>
          <w:sz w:val="24"/>
          <w:szCs w:val="24"/>
        </w:rPr>
        <w:t>, including postfixation with 1% osmium tetroxide for 1 h. Then specimens were dehydrated in 30%, 50%, 70%, and 90% acetone for 10 min and dehydrated in 100% acetone for three times. The specimens were embedded in Epon-Araldite resin at 37°C for 12 h and at 60°C for 48 h. Ultra-thin (80 nm) sections were cut (Leica, EM UC7, Heidelberg, Germany) and dyed with 2% uranyl acetate and 1% lead citrate. The specimens were identified using transmission electron microscope (Hitachi, H-7650, Japan) at the Laboratory of Electrical Microscopy, Medical College of Xian Jiaotong University</w:t>
      </w:r>
      <w:r w:rsidRPr="008A09B3">
        <w:rPr>
          <w:rFonts w:ascii="Times New Roman" w:hAnsi="Times New Roman" w:hint="eastAsia"/>
          <w:sz w:val="24"/>
          <w:szCs w:val="24"/>
        </w:rPr>
        <w:t>.</w:t>
      </w:r>
    </w:p>
    <w:p w14:paraId="18EB6656" w14:textId="77777777" w:rsidR="00EA0B92" w:rsidRDefault="00EA0B92" w:rsidP="00EA0B92">
      <w:pPr>
        <w:spacing w:line="360" w:lineRule="auto"/>
        <w:rPr>
          <w:rFonts w:ascii="Times New Roman" w:hAnsi="Times New Roman"/>
          <w:sz w:val="24"/>
          <w:szCs w:val="24"/>
        </w:rPr>
      </w:pPr>
    </w:p>
    <w:p w14:paraId="2433C985" w14:textId="77777777" w:rsidR="00EA0B92" w:rsidRPr="00964BE9" w:rsidRDefault="00EA0B92" w:rsidP="00EA0B92">
      <w:pPr>
        <w:spacing w:line="360" w:lineRule="auto"/>
        <w:rPr>
          <w:rFonts w:ascii="Times New Roman" w:hAnsi="Times New Roman"/>
          <w:sz w:val="24"/>
          <w:szCs w:val="24"/>
        </w:rPr>
      </w:pPr>
    </w:p>
    <w:p w14:paraId="1C706CBF" w14:textId="33C3EE72" w:rsidR="006908DE" w:rsidRPr="00F76097" w:rsidRDefault="00F76097" w:rsidP="00F76097">
      <w:pPr>
        <w:spacing w:line="360" w:lineRule="auto"/>
        <w:rPr>
          <w:rFonts w:ascii="Times New Roman" w:hAnsi="Times New Roman" w:cs="Times New Roman"/>
          <w:sz w:val="24"/>
        </w:rPr>
      </w:pPr>
      <w:r w:rsidRPr="00F76097">
        <w:rPr>
          <w:rFonts w:ascii="Times New Roman" w:hAnsi="Times New Roman" w:cs="Times New Roman"/>
          <w:sz w:val="24"/>
        </w:rPr>
        <w:t>References</w:t>
      </w:r>
    </w:p>
    <w:p w14:paraId="6509D332" w14:textId="5539FEA3" w:rsidR="00F76097" w:rsidRPr="00F76097" w:rsidRDefault="00F76097" w:rsidP="00F76097">
      <w:pPr>
        <w:pStyle w:val="a7"/>
        <w:numPr>
          <w:ilvl w:val="0"/>
          <w:numId w:val="7"/>
        </w:numPr>
        <w:ind w:firstLineChars="0"/>
        <w:rPr>
          <w:rFonts w:ascii="Times New Roman" w:hAnsi="Times New Roman" w:cs="Times New Roman"/>
          <w:sz w:val="24"/>
        </w:rPr>
      </w:pPr>
      <w:bookmarkStart w:id="6" w:name="_Ref53501038"/>
      <w:r w:rsidRPr="00F76097">
        <w:rPr>
          <w:rFonts w:ascii="Times New Roman" w:hAnsi="Times New Roman" w:cs="Times New Roman"/>
          <w:sz w:val="24"/>
        </w:rPr>
        <w:t>Huelsenbeck JP, Ronquist F. MRBAYES: Bayesian inference of phylogenetic trees. </w:t>
      </w:r>
      <w:r w:rsidRPr="00F76097">
        <w:rPr>
          <w:rFonts w:ascii="Times New Roman" w:hAnsi="Times New Roman" w:cs="Times New Roman"/>
          <w:i/>
          <w:iCs/>
          <w:sz w:val="24"/>
        </w:rPr>
        <w:t>Bioinformatics</w:t>
      </w:r>
      <w:r w:rsidRPr="00F76097">
        <w:rPr>
          <w:rFonts w:ascii="Times New Roman" w:hAnsi="Times New Roman" w:cs="Times New Roman"/>
          <w:sz w:val="24"/>
        </w:rPr>
        <w:t xml:space="preserve">, 2001; </w:t>
      </w:r>
      <w:r w:rsidRPr="00F76097">
        <w:rPr>
          <w:rFonts w:ascii="Times New Roman" w:hAnsi="Times New Roman" w:cs="Times New Roman"/>
          <w:i/>
          <w:iCs/>
          <w:sz w:val="24"/>
        </w:rPr>
        <w:t>17</w:t>
      </w:r>
      <w:r w:rsidRPr="00F76097">
        <w:rPr>
          <w:rFonts w:ascii="Times New Roman" w:hAnsi="Times New Roman" w:cs="Times New Roman"/>
          <w:sz w:val="24"/>
        </w:rPr>
        <w:t>(8): 754-755.</w:t>
      </w:r>
      <w:bookmarkEnd w:id="6"/>
    </w:p>
    <w:p w14:paraId="44F81BDA" w14:textId="724BEA5A" w:rsidR="00F76097" w:rsidRPr="00F76097" w:rsidRDefault="00F76097" w:rsidP="00F76097">
      <w:pPr>
        <w:pStyle w:val="a7"/>
        <w:numPr>
          <w:ilvl w:val="0"/>
          <w:numId w:val="7"/>
        </w:numPr>
        <w:ind w:firstLineChars="0"/>
        <w:rPr>
          <w:rFonts w:ascii="Times New Roman" w:hAnsi="Times New Roman" w:cs="Times New Roman"/>
          <w:sz w:val="24"/>
        </w:rPr>
      </w:pPr>
      <w:bookmarkStart w:id="7" w:name="_Ref21162082"/>
      <w:r w:rsidRPr="00F76097">
        <w:rPr>
          <w:rFonts w:ascii="Times New Roman" w:hAnsi="Times New Roman" w:cs="Times New Roman"/>
          <w:sz w:val="24"/>
        </w:rPr>
        <w:t xml:space="preserve">Gamerman D, Lopes HF. </w:t>
      </w:r>
      <w:r w:rsidRPr="00F76097">
        <w:rPr>
          <w:rFonts w:ascii="Times New Roman" w:hAnsi="Times New Roman" w:cs="Times New Roman"/>
          <w:i/>
          <w:iCs/>
          <w:sz w:val="24"/>
        </w:rPr>
        <w:t>Markov chain Monte Carlo: Stochastic Simulation for Bayesian Inference</w:t>
      </w:r>
      <w:r w:rsidRPr="00F76097">
        <w:rPr>
          <w:rFonts w:ascii="Times New Roman" w:hAnsi="Times New Roman" w:cs="Times New Roman"/>
          <w:sz w:val="24"/>
        </w:rPr>
        <w:t>. Boca Raton: CRC Press.</w:t>
      </w:r>
      <w:bookmarkEnd w:id="7"/>
      <w:r w:rsidRPr="00F76097">
        <w:rPr>
          <w:rFonts w:ascii="Times New Roman" w:hAnsi="Times New Roman" w:cs="Times New Roman"/>
          <w:sz w:val="24"/>
        </w:rPr>
        <w:t xml:space="preserve"> 2006.</w:t>
      </w:r>
    </w:p>
    <w:p w14:paraId="7D51493E" w14:textId="26F4E55B" w:rsidR="00F76097" w:rsidRPr="00F76097" w:rsidRDefault="00F76097" w:rsidP="00F76097">
      <w:pPr>
        <w:pStyle w:val="a7"/>
        <w:numPr>
          <w:ilvl w:val="0"/>
          <w:numId w:val="7"/>
        </w:numPr>
        <w:ind w:firstLineChars="0"/>
        <w:rPr>
          <w:rFonts w:ascii="Times New Roman" w:hAnsi="Times New Roman" w:cs="Times New Roman"/>
          <w:sz w:val="24"/>
        </w:rPr>
      </w:pPr>
      <w:bookmarkStart w:id="8" w:name="_Ref53501047"/>
      <w:r w:rsidRPr="00F76097">
        <w:rPr>
          <w:rFonts w:ascii="Times New Roman" w:hAnsi="Times New Roman" w:cs="Times New Roman"/>
          <w:sz w:val="24"/>
        </w:rPr>
        <w:t>Darriba D, Taboada GL, Doallo R, Posada D. jModelTest 2: more models, new heuristics and parallel computing. </w:t>
      </w:r>
      <w:r w:rsidRPr="00F76097">
        <w:rPr>
          <w:rFonts w:ascii="Times New Roman" w:hAnsi="Times New Roman" w:cs="Times New Roman"/>
          <w:i/>
          <w:iCs/>
          <w:sz w:val="24"/>
        </w:rPr>
        <w:t>Nat methods</w:t>
      </w:r>
      <w:r w:rsidRPr="00F76097">
        <w:rPr>
          <w:rFonts w:ascii="Times New Roman" w:hAnsi="Times New Roman" w:cs="Times New Roman"/>
          <w:sz w:val="24"/>
        </w:rPr>
        <w:t>, 2012; </w:t>
      </w:r>
      <w:r w:rsidRPr="00F76097">
        <w:rPr>
          <w:rFonts w:ascii="Times New Roman" w:hAnsi="Times New Roman" w:cs="Times New Roman"/>
          <w:i/>
          <w:iCs/>
          <w:sz w:val="24"/>
        </w:rPr>
        <w:t>9</w:t>
      </w:r>
      <w:r w:rsidRPr="00F76097">
        <w:rPr>
          <w:rFonts w:ascii="Times New Roman" w:hAnsi="Times New Roman" w:cs="Times New Roman"/>
          <w:sz w:val="24"/>
        </w:rPr>
        <w:t>(8): 772.</w:t>
      </w:r>
      <w:bookmarkEnd w:id="8"/>
    </w:p>
    <w:p w14:paraId="3273C191" w14:textId="025ABE58" w:rsidR="00F76097" w:rsidRPr="00F76097" w:rsidRDefault="00F76097" w:rsidP="00F76097">
      <w:pPr>
        <w:pStyle w:val="a7"/>
        <w:numPr>
          <w:ilvl w:val="0"/>
          <w:numId w:val="7"/>
        </w:numPr>
        <w:ind w:firstLineChars="0"/>
        <w:rPr>
          <w:rFonts w:ascii="Times New Roman" w:hAnsi="Times New Roman" w:cs="Times New Roman"/>
          <w:sz w:val="24"/>
        </w:rPr>
      </w:pPr>
      <w:bookmarkStart w:id="9" w:name="_Ref53501052"/>
      <w:r w:rsidRPr="00F76097">
        <w:rPr>
          <w:rFonts w:ascii="Times New Roman" w:hAnsi="Times New Roman" w:cs="Times New Roman"/>
          <w:sz w:val="24"/>
        </w:rPr>
        <w:t>Sakamoto Y, Ishiguro M, Kitagawa G. Akaike information criterion statistics. </w:t>
      </w:r>
      <w:r w:rsidRPr="00F76097">
        <w:rPr>
          <w:rFonts w:ascii="Times New Roman" w:hAnsi="Times New Roman" w:cs="Times New Roman"/>
          <w:i/>
          <w:iCs/>
          <w:sz w:val="24"/>
        </w:rPr>
        <w:t>Dordrecht, The Netherlands: D. Reidel</w:t>
      </w:r>
      <w:r w:rsidRPr="00F76097">
        <w:rPr>
          <w:rFonts w:ascii="Times New Roman" w:hAnsi="Times New Roman" w:cs="Times New Roman"/>
          <w:sz w:val="24"/>
        </w:rPr>
        <w:t>, </w:t>
      </w:r>
      <w:r w:rsidRPr="00F76097">
        <w:rPr>
          <w:rFonts w:ascii="Times New Roman" w:hAnsi="Times New Roman" w:cs="Times New Roman"/>
          <w:i/>
          <w:iCs/>
          <w:sz w:val="24"/>
        </w:rPr>
        <w:t>81</w:t>
      </w:r>
      <w:r w:rsidRPr="00F76097">
        <w:rPr>
          <w:rFonts w:ascii="Times New Roman" w:hAnsi="Times New Roman" w:cs="Times New Roman"/>
          <w:sz w:val="24"/>
        </w:rPr>
        <w:t>.</w:t>
      </w:r>
      <w:bookmarkEnd w:id="9"/>
      <w:r w:rsidRPr="00F76097">
        <w:rPr>
          <w:rFonts w:ascii="Times New Roman" w:hAnsi="Times New Roman" w:cs="Times New Roman"/>
          <w:sz w:val="24"/>
        </w:rPr>
        <w:t xml:space="preserve"> 1986.</w:t>
      </w:r>
    </w:p>
    <w:p w14:paraId="44BD2AB9" w14:textId="049D40A7" w:rsidR="00F76097" w:rsidRPr="00F76097" w:rsidRDefault="00F76097" w:rsidP="00F76097">
      <w:pPr>
        <w:pStyle w:val="a7"/>
        <w:numPr>
          <w:ilvl w:val="0"/>
          <w:numId w:val="7"/>
        </w:numPr>
        <w:ind w:firstLineChars="0"/>
        <w:rPr>
          <w:rFonts w:ascii="Times New Roman" w:hAnsi="Times New Roman" w:cs="Times New Roman"/>
          <w:sz w:val="24"/>
        </w:rPr>
      </w:pPr>
      <w:r>
        <w:rPr>
          <w:rFonts w:ascii="Times New Roman" w:hAnsi="Times New Roman" w:cs="Times New Roman"/>
          <w:sz w:val="24"/>
        </w:rPr>
        <w:t>Katoh K, Standley DM</w:t>
      </w:r>
      <w:r w:rsidRPr="00F76097">
        <w:rPr>
          <w:rFonts w:ascii="Times New Roman" w:hAnsi="Times New Roman" w:cs="Times New Roman"/>
          <w:sz w:val="24"/>
        </w:rPr>
        <w:t xml:space="preserve">. MAFFT multiple sequence alignment software version 7: improvements in performance and usability. </w:t>
      </w:r>
      <w:r w:rsidRPr="00F76097">
        <w:rPr>
          <w:rFonts w:ascii="Times New Roman" w:hAnsi="Times New Roman" w:cs="Times New Roman"/>
          <w:i/>
          <w:sz w:val="24"/>
        </w:rPr>
        <w:t>Mol Biol Evol</w:t>
      </w:r>
      <w:r w:rsidRPr="00F76097">
        <w:rPr>
          <w:rFonts w:ascii="Times New Roman" w:hAnsi="Times New Roman" w:cs="Times New Roman"/>
          <w:sz w:val="24"/>
        </w:rPr>
        <w:t xml:space="preserve">. </w:t>
      </w:r>
      <w:r w:rsidRPr="00F76097">
        <w:rPr>
          <w:rFonts w:ascii="Times New Roman" w:hAnsi="Times New Roman" w:cs="Times New Roman"/>
          <w:sz w:val="24"/>
        </w:rPr>
        <w:t>2013</w:t>
      </w:r>
      <w:r>
        <w:rPr>
          <w:rFonts w:ascii="Times New Roman" w:hAnsi="Times New Roman" w:cs="Times New Roman"/>
          <w:sz w:val="24"/>
        </w:rPr>
        <w:t xml:space="preserve">; </w:t>
      </w:r>
      <w:r w:rsidRPr="00F76097">
        <w:rPr>
          <w:rFonts w:ascii="Times New Roman" w:hAnsi="Times New Roman" w:cs="Times New Roman"/>
          <w:i/>
          <w:sz w:val="24"/>
        </w:rPr>
        <w:t>30</w:t>
      </w:r>
      <w:r>
        <w:rPr>
          <w:rFonts w:ascii="Times New Roman" w:hAnsi="Times New Roman" w:cs="Times New Roman"/>
          <w:sz w:val="24"/>
        </w:rPr>
        <w:t>:</w:t>
      </w:r>
      <w:r w:rsidRPr="00F76097">
        <w:rPr>
          <w:rFonts w:ascii="Times New Roman" w:hAnsi="Times New Roman" w:cs="Times New Roman"/>
          <w:sz w:val="24"/>
        </w:rPr>
        <w:t>772-780.</w:t>
      </w:r>
    </w:p>
    <w:p w14:paraId="281CD499" w14:textId="351B0416" w:rsidR="00F76097" w:rsidRPr="00F76097" w:rsidRDefault="00F76097" w:rsidP="00F76097">
      <w:pPr>
        <w:pStyle w:val="a7"/>
        <w:numPr>
          <w:ilvl w:val="0"/>
          <w:numId w:val="7"/>
        </w:numPr>
        <w:ind w:firstLineChars="0"/>
        <w:rPr>
          <w:rFonts w:ascii="Times New Roman" w:hAnsi="Times New Roman" w:cs="Times New Roman"/>
          <w:sz w:val="24"/>
        </w:rPr>
      </w:pPr>
      <w:r>
        <w:rPr>
          <w:rFonts w:ascii="Times New Roman" w:hAnsi="Times New Roman" w:cs="Times New Roman"/>
          <w:sz w:val="24"/>
        </w:rPr>
        <w:t xml:space="preserve">Nguyen LT, Schmidt HA, Von Haeseler A, Minh BQ. </w:t>
      </w:r>
      <w:r w:rsidRPr="00F76097">
        <w:rPr>
          <w:rFonts w:ascii="Times New Roman" w:hAnsi="Times New Roman" w:cs="Times New Roman"/>
          <w:sz w:val="24"/>
        </w:rPr>
        <w:t>IQ-TREE: a fast and effective stochastic algorithm for estimating maximum-likelihood phylogenies. </w:t>
      </w:r>
      <w:r w:rsidRPr="00F76097">
        <w:rPr>
          <w:rFonts w:ascii="Times New Roman" w:hAnsi="Times New Roman" w:cs="Times New Roman"/>
          <w:i/>
          <w:sz w:val="24"/>
        </w:rPr>
        <w:t>Mol Biol Evol</w:t>
      </w:r>
      <w:r w:rsidRPr="00F76097">
        <w:rPr>
          <w:rFonts w:ascii="Times New Roman" w:hAnsi="Times New Roman" w:cs="Times New Roman"/>
          <w:sz w:val="24"/>
        </w:rPr>
        <w:t>.</w:t>
      </w:r>
      <w:r w:rsidRPr="00F76097">
        <w:rPr>
          <w:rFonts w:ascii="Times New Roman" w:hAnsi="Times New Roman" w:cs="Times New Roman"/>
          <w:sz w:val="24"/>
        </w:rPr>
        <w:t> </w:t>
      </w:r>
      <w:r>
        <w:rPr>
          <w:rFonts w:ascii="Times New Roman" w:hAnsi="Times New Roman" w:cs="Times New Roman"/>
          <w:sz w:val="24"/>
        </w:rPr>
        <w:t>2015</w:t>
      </w:r>
      <w:r>
        <w:rPr>
          <w:rFonts w:ascii="Times New Roman" w:hAnsi="Times New Roman" w:cs="Times New Roman"/>
          <w:sz w:val="24"/>
        </w:rPr>
        <w:t>;</w:t>
      </w:r>
      <w:r w:rsidRPr="00F76097">
        <w:rPr>
          <w:rFonts w:ascii="Times New Roman" w:hAnsi="Times New Roman" w:cs="Times New Roman"/>
          <w:sz w:val="24"/>
        </w:rPr>
        <w:t xml:space="preserve"> </w:t>
      </w:r>
      <w:r w:rsidRPr="00F76097">
        <w:rPr>
          <w:rFonts w:ascii="Times New Roman" w:hAnsi="Times New Roman" w:cs="Times New Roman"/>
          <w:i/>
          <w:iCs/>
          <w:sz w:val="24"/>
        </w:rPr>
        <w:t>32</w:t>
      </w:r>
      <w:r w:rsidRPr="00F76097">
        <w:rPr>
          <w:rFonts w:ascii="Times New Roman" w:hAnsi="Times New Roman" w:cs="Times New Roman"/>
          <w:sz w:val="24"/>
        </w:rPr>
        <w:t>(1)</w:t>
      </w:r>
      <w:r>
        <w:rPr>
          <w:rFonts w:ascii="Times New Roman" w:hAnsi="Times New Roman" w:cs="Times New Roman"/>
          <w:sz w:val="24"/>
        </w:rPr>
        <w:t>:</w:t>
      </w:r>
      <w:r w:rsidRPr="00F76097">
        <w:rPr>
          <w:rFonts w:ascii="Times New Roman" w:hAnsi="Times New Roman" w:cs="Times New Roman"/>
          <w:sz w:val="24"/>
        </w:rPr>
        <w:t xml:space="preserve"> 268-274.</w:t>
      </w:r>
    </w:p>
    <w:p w14:paraId="7514BFCE" w14:textId="73CAA8B5" w:rsidR="00F76097" w:rsidRPr="00F76097" w:rsidRDefault="00F76097" w:rsidP="00F76097">
      <w:pPr>
        <w:pStyle w:val="a7"/>
        <w:numPr>
          <w:ilvl w:val="0"/>
          <w:numId w:val="7"/>
        </w:numPr>
        <w:ind w:firstLineChars="0"/>
        <w:rPr>
          <w:rFonts w:ascii="Times New Roman" w:hAnsi="Times New Roman" w:cs="Times New Roman"/>
          <w:sz w:val="24"/>
        </w:rPr>
      </w:pPr>
      <w:r>
        <w:rPr>
          <w:rFonts w:ascii="Times New Roman" w:hAnsi="Times New Roman" w:cs="Times New Roman"/>
          <w:sz w:val="24"/>
        </w:rPr>
        <w:t>Kalyaanamoorthy S, Minh BQ, Wong TK, von Haeseler A, &amp; Jermiin L</w:t>
      </w:r>
      <w:r w:rsidRPr="00F76097">
        <w:rPr>
          <w:rFonts w:ascii="Times New Roman" w:hAnsi="Times New Roman" w:cs="Times New Roman"/>
          <w:sz w:val="24"/>
        </w:rPr>
        <w:t>S. ModelFinder: fast model selection for accurate phylogenetic estimates. </w:t>
      </w:r>
      <w:r w:rsidRPr="00F76097">
        <w:rPr>
          <w:rFonts w:ascii="Times New Roman" w:hAnsi="Times New Roman" w:cs="Times New Roman"/>
          <w:i/>
          <w:sz w:val="24"/>
        </w:rPr>
        <w:tab/>
        <w:t>Nat. Methods</w:t>
      </w:r>
      <w:r>
        <w:rPr>
          <w:rFonts w:ascii="Times New Roman" w:hAnsi="Times New Roman" w:cs="Times New Roman"/>
          <w:sz w:val="24"/>
        </w:rPr>
        <w:t>.</w:t>
      </w:r>
      <w:r w:rsidRPr="00F76097">
        <w:rPr>
          <w:rFonts w:ascii="Times New Roman" w:hAnsi="Times New Roman" w:cs="Times New Roman"/>
          <w:sz w:val="24"/>
        </w:rPr>
        <w:t> </w:t>
      </w:r>
      <w:r>
        <w:rPr>
          <w:rFonts w:ascii="Times New Roman" w:hAnsi="Times New Roman" w:cs="Times New Roman"/>
          <w:sz w:val="24"/>
        </w:rPr>
        <w:t xml:space="preserve">2017; </w:t>
      </w:r>
      <w:r w:rsidRPr="00F76097">
        <w:rPr>
          <w:rFonts w:ascii="Times New Roman" w:hAnsi="Times New Roman" w:cs="Times New Roman"/>
          <w:i/>
          <w:sz w:val="24"/>
        </w:rPr>
        <w:t>14</w:t>
      </w:r>
      <w:r w:rsidRPr="00F76097">
        <w:rPr>
          <w:rFonts w:ascii="Times New Roman" w:hAnsi="Times New Roman" w:cs="Times New Roman"/>
          <w:sz w:val="24"/>
        </w:rPr>
        <w:t>(6), 587-589.</w:t>
      </w:r>
    </w:p>
    <w:p w14:paraId="380F33F4" w14:textId="2D0A7D4D" w:rsidR="00F76097" w:rsidRPr="00F76097" w:rsidRDefault="00F76097" w:rsidP="00F76097">
      <w:pPr>
        <w:pStyle w:val="a7"/>
        <w:numPr>
          <w:ilvl w:val="0"/>
          <w:numId w:val="7"/>
        </w:numPr>
        <w:ind w:firstLineChars="0"/>
        <w:rPr>
          <w:rFonts w:ascii="Times New Roman" w:hAnsi="Times New Roman" w:cs="Times New Roman"/>
          <w:sz w:val="24"/>
        </w:rPr>
      </w:pPr>
      <w:bookmarkStart w:id="10" w:name="_Ref53501074"/>
      <w:r w:rsidRPr="00F76097">
        <w:rPr>
          <w:rFonts w:ascii="Times New Roman" w:hAnsi="Times New Roman" w:cs="Times New Roman"/>
          <w:sz w:val="24"/>
        </w:rPr>
        <w:t>Danielsson J, de Haan L, Peng L, de Vries CG. Using a bootstrap method to choose the sample fraction in tail index estimation. </w:t>
      </w:r>
      <w:r w:rsidRPr="00F76097">
        <w:rPr>
          <w:rFonts w:ascii="Times New Roman" w:hAnsi="Times New Roman" w:cs="Times New Roman"/>
          <w:i/>
          <w:iCs/>
          <w:sz w:val="24"/>
        </w:rPr>
        <w:t>J Multivariate anal.</w:t>
      </w:r>
      <w:r w:rsidRPr="00F76097">
        <w:rPr>
          <w:rFonts w:ascii="Times New Roman" w:hAnsi="Times New Roman" w:cs="Times New Roman"/>
          <w:sz w:val="24"/>
        </w:rPr>
        <w:t xml:space="preserve"> 2001;</w:t>
      </w:r>
      <w:r w:rsidRPr="00F76097">
        <w:rPr>
          <w:rFonts w:ascii="Times New Roman" w:hAnsi="Times New Roman" w:cs="Times New Roman"/>
          <w:i/>
          <w:iCs/>
          <w:sz w:val="24"/>
        </w:rPr>
        <w:t xml:space="preserve"> 76</w:t>
      </w:r>
      <w:r w:rsidRPr="00F76097">
        <w:rPr>
          <w:rFonts w:ascii="Times New Roman" w:hAnsi="Times New Roman" w:cs="Times New Roman"/>
          <w:sz w:val="24"/>
        </w:rPr>
        <w:t>(2): 226-248.</w:t>
      </w:r>
      <w:bookmarkEnd w:id="10"/>
    </w:p>
    <w:p w14:paraId="3A48E3B2" w14:textId="3A8AB2A7" w:rsidR="00F76097" w:rsidRPr="00F76097" w:rsidRDefault="00F76097" w:rsidP="00F76097">
      <w:pPr>
        <w:pStyle w:val="a7"/>
        <w:numPr>
          <w:ilvl w:val="0"/>
          <w:numId w:val="7"/>
        </w:numPr>
        <w:ind w:firstLineChars="0"/>
        <w:rPr>
          <w:rFonts w:ascii="Times New Roman" w:hAnsi="Times New Roman" w:cs="Times New Roman"/>
          <w:sz w:val="24"/>
        </w:rPr>
      </w:pPr>
      <w:r w:rsidRPr="00F76097">
        <w:rPr>
          <w:rFonts w:ascii="Times New Roman" w:hAnsi="Times New Roman" w:cs="Times New Roman"/>
          <w:sz w:val="24"/>
        </w:rPr>
        <w:t>Zhang, D., Gao, F., Jakovlić, I., Zou, H., Zhang, J., Li, W. X., &amp; Wang, G. T. PhyloSuite: an integrated and scalable desktop platform for streamlined molecular sequence data management and evolutionary phylogenetics studies. </w:t>
      </w:r>
      <w:r w:rsidRPr="00F76097">
        <w:rPr>
          <w:rFonts w:ascii="Times New Roman" w:hAnsi="Times New Roman" w:cs="Times New Roman"/>
          <w:i/>
          <w:iCs/>
          <w:sz w:val="24"/>
        </w:rPr>
        <w:t>Mol. Ecol. Resour.</w:t>
      </w:r>
      <w:r w:rsidRPr="00F76097">
        <w:rPr>
          <w:rFonts w:ascii="Times New Roman" w:hAnsi="Times New Roman" w:cs="Times New Roman"/>
          <w:sz w:val="24"/>
        </w:rPr>
        <w:t> </w:t>
      </w:r>
      <w:r w:rsidRPr="00F76097">
        <w:rPr>
          <w:rFonts w:ascii="Times New Roman" w:hAnsi="Times New Roman" w:cs="Times New Roman"/>
          <w:sz w:val="24"/>
        </w:rPr>
        <w:t>2020</w:t>
      </w:r>
      <w:r w:rsidRPr="00F76097">
        <w:rPr>
          <w:rFonts w:ascii="Times New Roman" w:hAnsi="Times New Roman" w:cs="Times New Roman"/>
          <w:sz w:val="24"/>
        </w:rPr>
        <w:t>;</w:t>
      </w:r>
      <w:r w:rsidRPr="00F76097">
        <w:rPr>
          <w:rFonts w:ascii="Times New Roman" w:hAnsi="Times New Roman" w:cs="Times New Roman"/>
          <w:sz w:val="24"/>
        </w:rPr>
        <w:t xml:space="preserve"> </w:t>
      </w:r>
      <w:r w:rsidRPr="00F76097">
        <w:rPr>
          <w:rFonts w:ascii="Times New Roman" w:hAnsi="Times New Roman" w:cs="Times New Roman"/>
          <w:i/>
          <w:iCs/>
          <w:sz w:val="24"/>
        </w:rPr>
        <w:t>20</w:t>
      </w:r>
      <w:r w:rsidRPr="00F76097">
        <w:rPr>
          <w:rFonts w:ascii="Times New Roman" w:hAnsi="Times New Roman" w:cs="Times New Roman"/>
          <w:sz w:val="24"/>
        </w:rPr>
        <w:t>(1): 348-355.</w:t>
      </w:r>
    </w:p>
    <w:p w14:paraId="31BAE6F2" w14:textId="3E1BF543" w:rsidR="00F76097" w:rsidRPr="00F76097" w:rsidRDefault="00F76097" w:rsidP="00F76097">
      <w:pPr>
        <w:pStyle w:val="a7"/>
        <w:numPr>
          <w:ilvl w:val="0"/>
          <w:numId w:val="7"/>
        </w:numPr>
        <w:ind w:firstLineChars="0"/>
        <w:rPr>
          <w:rFonts w:ascii="Times New Roman" w:hAnsi="Times New Roman" w:cs="Times New Roman"/>
          <w:sz w:val="24"/>
        </w:rPr>
      </w:pPr>
      <w:bookmarkStart w:id="11" w:name="_Ref53501083"/>
      <w:r w:rsidRPr="00F76097">
        <w:rPr>
          <w:rFonts w:ascii="Times New Roman" w:hAnsi="Times New Roman" w:cs="Times New Roman"/>
          <w:sz w:val="24"/>
        </w:rPr>
        <w:t>Kumar S, Stecher G, Tamura K. MEGA7: molecular evolutionary genetics analysis version 7.0 for bigger datasets. </w:t>
      </w:r>
      <w:r w:rsidRPr="00F76097">
        <w:rPr>
          <w:rFonts w:ascii="Times New Roman" w:hAnsi="Times New Roman" w:cs="Times New Roman"/>
          <w:i/>
          <w:sz w:val="24"/>
        </w:rPr>
        <w:t>Mol Biol Evol</w:t>
      </w:r>
      <w:r w:rsidRPr="00F76097">
        <w:rPr>
          <w:rFonts w:ascii="Times New Roman" w:hAnsi="Times New Roman" w:cs="Times New Roman"/>
          <w:sz w:val="24"/>
        </w:rPr>
        <w:t xml:space="preserve">. 2016; </w:t>
      </w:r>
      <w:r w:rsidRPr="00F76097">
        <w:rPr>
          <w:rFonts w:ascii="Times New Roman" w:hAnsi="Times New Roman" w:cs="Times New Roman"/>
          <w:i/>
          <w:iCs/>
          <w:sz w:val="24"/>
        </w:rPr>
        <w:t>33</w:t>
      </w:r>
      <w:r w:rsidRPr="00F76097">
        <w:rPr>
          <w:rFonts w:ascii="Times New Roman" w:hAnsi="Times New Roman" w:cs="Times New Roman"/>
          <w:sz w:val="24"/>
        </w:rPr>
        <w:t>(7): 1870-1874.</w:t>
      </w:r>
      <w:bookmarkEnd w:id="11"/>
    </w:p>
    <w:p w14:paraId="6A3AB138" w14:textId="274FC8C2" w:rsidR="00F76097" w:rsidRPr="00F76097" w:rsidRDefault="00F76097" w:rsidP="00F76097">
      <w:pPr>
        <w:pStyle w:val="a7"/>
        <w:numPr>
          <w:ilvl w:val="0"/>
          <w:numId w:val="7"/>
        </w:numPr>
        <w:ind w:firstLineChars="0"/>
        <w:rPr>
          <w:rFonts w:ascii="Times New Roman" w:hAnsi="Times New Roman" w:cs="Times New Roman"/>
          <w:sz w:val="24"/>
        </w:rPr>
      </w:pPr>
      <w:bookmarkStart w:id="12" w:name="_Ref53501088"/>
      <w:r w:rsidRPr="00F76097">
        <w:rPr>
          <w:rFonts w:ascii="Times New Roman" w:hAnsi="Times New Roman" w:cs="Times New Roman"/>
          <w:sz w:val="24"/>
        </w:rPr>
        <w:t>Wildman DE, Uddin M, Opazo JC, Liu G, Lefort V, Guindon S, Goodman M. Genomics, biogeography, and the diversification of placental mammals. </w:t>
      </w:r>
      <w:r w:rsidRPr="00F76097">
        <w:rPr>
          <w:rFonts w:ascii="Times New Roman" w:hAnsi="Times New Roman" w:cs="Times New Roman"/>
          <w:i/>
          <w:sz w:val="24"/>
        </w:rPr>
        <w:t>Proc Natl Acad Sci</w:t>
      </w:r>
      <w:r w:rsidRPr="00F76097">
        <w:rPr>
          <w:rFonts w:ascii="Times New Roman" w:hAnsi="Times New Roman" w:cs="Times New Roman"/>
          <w:sz w:val="24"/>
        </w:rPr>
        <w:t xml:space="preserve">. 2007; </w:t>
      </w:r>
      <w:r w:rsidRPr="00F76097">
        <w:rPr>
          <w:rFonts w:ascii="Times New Roman" w:hAnsi="Times New Roman" w:cs="Times New Roman"/>
          <w:i/>
          <w:iCs/>
          <w:sz w:val="24"/>
        </w:rPr>
        <w:t>104</w:t>
      </w:r>
      <w:r w:rsidRPr="00F76097">
        <w:rPr>
          <w:rFonts w:ascii="Times New Roman" w:hAnsi="Times New Roman" w:cs="Times New Roman"/>
          <w:sz w:val="24"/>
        </w:rPr>
        <w:t>(36): 14395-14400.</w:t>
      </w:r>
      <w:bookmarkEnd w:id="12"/>
    </w:p>
    <w:p w14:paraId="43010D8A" w14:textId="11304A55" w:rsidR="00F76097" w:rsidRPr="00F76097" w:rsidRDefault="00F76097" w:rsidP="00F76097">
      <w:pPr>
        <w:pStyle w:val="a7"/>
        <w:numPr>
          <w:ilvl w:val="0"/>
          <w:numId w:val="7"/>
        </w:numPr>
        <w:ind w:firstLineChars="0"/>
        <w:rPr>
          <w:rFonts w:ascii="Times New Roman" w:hAnsi="Times New Roman" w:cs="Times New Roman"/>
          <w:sz w:val="24"/>
        </w:rPr>
      </w:pPr>
      <w:bookmarkStart w:id="13" w:name="_Ref53500734"/>
      <w:r w:rsidRPr="00F76097">
        <w:rPr>
          <w:rFonts w:ascii="Times New Roman" w:hAnsi="Times New Roman" w:cs="Times New Roman"/>
          <w:sz w:val="24"/>
        </w:rPr>
        <w:t>Chen J, Chen Z, Narasaraju T, Jin N, Liu L. Isolation of highly pure alveolar epithelial type I and type II cells from rat lungs. </w:t>
      </w:r>
      <w:r w:rsidRPr="00F76097">
        <w:rPr>
          <w:rFonts w:ascii="Times New Roman" w:hAnsi="Times New Roman" w:cs="Times New Roman"/>
          <w:i/>
          <w:iCs/>
          <w:sz w:val="24"/>
        </w:rPr>
        <w:t>Lab Invest.</w:t>
      </w:r>
      <w:r w:rsidRPr="00F76097">
        <w:rPr>
          <w:rFonts w:ascii="Times New Roman" w:hAnsi="Times New Roman" w:cs="Times New Roman"/>
          <w:sz w:val="24"/>
        </w:rPr>
        <w:t xml:space="preserve"> 2004; </w:t>
      </w:r>
      <w:r w:rsidRPr="00F76097">
        <w:rPr>
          <w:rFonts w:ascii="Times New Roman" w:hAnsi="Times New Roman" w:cs="Times New Roman"/>
          <w:i/>
          <w:iCs/>
          <w:sz w:val="24"/>
        </w:rPr>
        <w:t>84</w:t>
      </w:r>
      <w:r w:rsidRPr="00F76097">
        <w:rPr>
          <w:rFonts w:ascii="Times New Roman" w:hAnsi="Times New Roman" w:cs="Times New Roman"/>
          <w:sz w:val="24"/>
        </w:rPr>
        <w:t>(6): 727.</w:t>
      </w:r>
      <w:bookmarkEnd w:id="13"/>
    </w:p>
    <w:p w14:paraId="7E9F4781" w14:textId="3F7B4B9D" w:rsidR="00F76097" w:rsidRPr="00F76097" w:rsidRDefault="00F76097" w:rsidP="00F76097">
      <w:pPr>
        <w:spacing w:line="360" w:lineRule="auto"/>
        <w:rPr>
          <w:rFonts w:ascii="Times New Roman" w:hAnsi="Times New Roman" w:cs="Times New Roman"/>
          <w:sz w:val="24"/>
        </w:rPr>
      </w:pPr>
    </w:p>
    <w:p w14:paraId="04CD7568" w14:textId="77777777" w:rsidR="006908DE" w:rsidRDefault="006908DE" w:rsidP="006908DE">
      <w:pPr>
        <w:spacing w:line="360" w:lineRule="auto"/>
        <w:jc w:val="center"/>
      </w:pPr>
    </w:p>
    <w:p w14:paraId="6843C7DE" w14:textId="77777777" w:rsidR="006908DE" w:rsidRDefault="006908DE" w:rsidP="006908DE">
      <w:pPr>
        <w:spacing w:line="360" w:lineRule="auto"/>
        <w:jc w:val="center"/>
      </w:pPr>
    </w:p>
    <w:p w14:paraId="3889F7A1" w14:textId="77777777" w:rsidR="006908DE" w:rsidRDefault="006908DE" w:rsidP="006908DE">
      <w:pPr>
        <w:spacing w:line="360" w:lineRule="auto"/>
        <w:jc w:val="center"/>
      </w:pPr>
    </w:p>
    <w:p w14:paraId="7A108EB0" w14:textId="77777777" w:rsidR="006908DE" w:rsidRDefault="006908DE" w:rsidP="006908DE">
      <w:pPr>
        <w:spacing w:line="360" w:lineRule="auto"/>
        <w:jc w:val="center"/>
      </w:pPr>
    </w:p>
    <w:p w14:paraId="53448B83" w14:textId="699F7AA0" w:rsidR="006908DE" w:rsidRDefault="006908DE" w:rsidP="006908DE">
      <w:pPr>
        <w:spacing w:line="360" w:lineRule="auto"/>
        <w:jc w:val="center"/>
      </w:pPr>
    </w:p>
    <w:p w14:paraId="263039BF" w14:textId="23242443" w:rsidR="00360F1A" w:rsidRDefault="00360F1A" w:rsidP="006908DE">
      <w:pPr>
        <w:spacing w:line="360" w:lineRule="auto"/>
        <w:jc w:val="center"/>
      </w:pPr>
    </w:p>
    <w:p w14:paraId="3C8FE9F1" w14:textId="780EA6F4" w:rsidR="00360F1A" w:rsidRDefault="00360F1A" w:rsidP="006908DE">
      <w:pPr>
        <w:spacing w:line="360" w:lineRule="auto"/>
        <w:jc w:val="center"/>
      </w:pPr>
    </w:p>
    <w:p w14:paraId="6527C7C3" w14:textId="42277E0C" w:rsidR="00360F1A" w:rsidRDefault="00360F1A" w:rsidP="006908DE">
      <w:pPr>
        <w:spacing w:line="360" w:lineRule="auto"/>
        <w:jc w:val="center"/>
      </w:pPr>
    </w:p>
    <w:p w14:paraId="001B7605" w14:textId="388B4142" w:rsidR="00360F1A" w:rsidRDefault="00360F1A" w:rsidP="006908DE">
      <w:pPr>
        <w:spacing w:line="360" w:lineRule="auto"/>
        <w:jc w:val="center"/>
      </w:pPr>
    </w:p>
    <w:p w14:paraId="51535798" w14:textId="0554498C" w:rsidR="00360F1A" w:rsidRDefault="00360F1A" w:rsidP="006908DE">
      <w:pPr>
        <w:spacing w:line="360" w:lineRule="auto"/>
        <w:jc w:val="center"/>
      </w:pPr>
    </w:p>
    <w:p w14:paraId="0D9645D9" w14:textId="59023BF8" w:rsidR="00360F1A" w:rsidRDefault="00360F1A" w:rsidP="006908DE">
      <w:pPr>
        <w:spacing w:line="360" w:lineRule="auto"/>
        <w:jc w:val="center"/>
      </w:pPr>
    </w:p>
    <w:p w14:paraId="45C38464" w14:textId="78BACE5C" w:rsidR="00360F1A" w:rsidRDefault="00360F1A" w:rsidP="006908DE">
      <w:pPr>
        <w:spacing w:line="360" w:lineRule="auto"/>
        <w:jc w:val="center"/>
      </w:pPr>
    </w:p>
    <w:p w14:paraId="318B9E0D" w14:textId="543B31A9" w:rsidR="00360F1A" w:rsidRDefault="00360F1A" w:rsidP="006908DE">
      <w:pPr>
        <w:spacing w:line="360" w:lineRule="auto"/>
        <w:jc w:val="center"/>
      </w:pPr>
    </w:p>
    <w:p w14:paraId="7DED1188" w14:textId="0AC69940" w:rsidR="00360F1A" w:rsidRDefault="00360F1A" w:rsidP="006908DE">
      <w:pPr>
        <w:spacing w:line="360" w:lineRule="auto"/>
        <w:jc w:val="center"/>
      </w:pPr>
    </w:p>
    <w:p w14:paraId="614A8AF9" w14:textId="77777777" w:rsidR="00360F1A" w:rsidRDefault="00360F1A" w:rsidP="006908DE">
      <w:pPr>
        <w:spacing w:line="360" w:lineRule="auto"/>
        <w:jc w:val="center"/>
      </w:pPr>
    </w:p>
    <w:p w14:paraId="7B1D22CA" w14:textId="77777777" w:rsidR="006908DE" w:rsidRDefault="006908DE" w:rsidP="006908DE">
      <w:pPr>
        <w:spacing w:line="360" w:lineRule="auto"/>
        <w:jc w:val="center"/>
      </w:pPr>
    </w:p>
    <w:p w14:paraId="7043ECF6" w14:textId="77777777" w:rsidR="006908DE" w:rsidRDefault="006908DE" w:rsidP="006908DE">
      <w:pPr>
        <w:spacing w:line="360" w:lineRule="auto"/>
        <w:jc w:val="center"/>
      </w:pPr>
    </w:p>
    <w:p w14:paraId="428CDD20" w14:textId="77777777" w:rsidR="006908DE" w:rsidRDefault="006908DE" w:rsidP="006908DE">
      <w:pPr>
        <w:spacing w:line="360" w:lineRule="auto"/>
        <w:jc w:val="center"/>
      </w:pPr>
    </w:p>
    <w:p w14:paraId="344BFFEF" w14:textId="77777777" w:rsidR="006908DE" w:rsidRDefault="006908DE" w:rsidP="006908DE">
      <w:pPr>
        <w:spacing w:line="360" w:lineRule="auto"/>
        <w:jc w:val="center"/>
      </w:pPr>
    </w:p>
    <w:p w14:paraId="023F65D7" w14:textId="16511483" w:rsidR="006908DE" w:rsidRDefault="006908DE" w:rsidP="006908DE">
      <w:pPr>
        <w:spacing w:line="360" w:lineRule="auto"/>
        <w:jc w:val="left"/>
        <w:rPr>
          <w:rFonts w:ascii="Times New Roman" w:hAnsi="Times New Roman" w:cs="Times New Roman"/>
          <w:b/>
          <w:sz w:val="28"/>
        </w:rPr>
      </w:pPr>
      <w:r w:rsidRPr="00D2691D">
        <w:rPr>
          <w:rFonts w:ascii="Times New Roman" w:hAnsi="Times New Roman" w:cs="Times New Roman"/>
          <w:b/>
          <w:sz w:val="28"/>
        </w:rPr>
        <w:t xml:space="preserve">Supplemental </w:t>
      </w:r>
      <w:r>
        <w:rPr>
          <w:rFonts w:ascii="Times New Roman" w:hAnsi="Times New Roman" w:cs="Times New Roman"/>
          <w:b/>
          <w:sz w:val="28"/>
        </w:rPr>
        <w:t>Figure</w:t>
      </w:r>
      <w:r w:rsidRPr="00D2691D">
        <w:rPr>
          <w:rFonts w:ascii="Times New Roman" w:hAnsi="Times New Roman" w:cs="Times New Roman"/>
          <w:b/>
          <w:sz w:val="28"/>
        </w:rPr>
        <w:t>s</w:t>
      </w:r>
      <w:r>
        <w:rPr>
          <w:rFonts w:ascii="Times New Roman" w:hAnsi="Times New Roman" w:cs="Times New Roman"/>
          <w:b/>
          <w:sz w:val="28"/>
        </w:rPr>
        <w:t xml:space="preserve"> and </w:t>
      </w:r>
      <w:r w:rsidRPr="00985FB9">
        <w:rPr>
          <w:rFonts w:ascii="Times New Roman" w:hAnsi="Times New Roman" w:cs="Times New Roman"/>
          <w:b/>
          <w:sz w:val="28"/>
        </w:rPr>
        <w:t>Legends</w:t>
      </w:r>
    </w:p>
    <w:p w14:paraId="73AB6B5C" w14:textId="5482AC88" w:rsidR="006908DE" w:rsidRDefault="006908DE" w:rsidP="006908DE">
      <w:pPr>
        <w:jc w:val="center"/>
        <w:rPr>
          <w:rFonts w:ascii="Times New Roman" w:hAnsi="Times New Roman"/>
          <w:lang w:val="en-GB"/>
        </w:rPr>
      </w:pPr>
      <w:bookmarkStart w:id="14" w:name="OLE_LINK35"/>
      <w:bookmarkStart w:id="15" w:name="OLE_LINK36"/>
      <w:r>
        <w:rPr>
          <w:noProof/>
        </w:rPr>
        <w:drawing>
          <wp:inline distT="0" distB="0" distL="0" distR="0" wp14:anchorId="3421AE54" wp14:editId="0B29ACF4">
            <wp:extent cx="3886065" cy="2964844"/>
            <wp:effectExtent l="0" t="0" r="63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7483" cy="2965926"/>
                    </a:xfrm>
                    <a:prstGeom prst="rect">
                      <a:avLst/>
                    </a:prstGeom>
                    <a:noFill/>
                    <a:ln>
                      <a:noFill/>
                    </a:ln>
                  </pic:spPr>
                </pic:pic>
              </a:graphicData>
            </a:graphic>
          </wp:inline>
        </w:drawing>
      </w:r>
    </w:p>
    <w:p w14:paraId="6591D65B" w14:textId="1B312539" w:rsidR="006908DE" w:rsidRDefault="006908DE" w:rsidP="006908DE">
      <w:pPr>
        <w:rPr>
          <w:rFonts w:ascii="Times New Roman" w:hAnsi="Times New Roman"/>
          <w:lang w:val="en-GB"/>
        </w:rPr>
      </w:pPr>
      <w:r w:rsidRPr="00F5593C">
        <w:rPr>
          <w:rFonts w:ascii="Times New Roman" w:hAnsi="Times New Roman"/>
          <w:lang w:val="en-GB"/>
        </w:rPr>
        <w:t xml:space="preserve">Figure S1. </w:t>
      </w:r>
      <w:r w:rsidRPr="00F5593C">
        <w:rPr>
          <w:rFonts w:ascii="Times New Roman" w:hAnsi="Times New Roman" w:hint="eastAsia"/>
          <w:lang w:val="en-GB"/>
        </w:rPr>
        <w:t>T</w:t>
      </w:r>
      <w:r w:rsidRPr="00F5593C">
        <w:rPr>
          <w:rFonts w:ascii="Times New Roman" w:hAnsi="Times New Roman"/>
          <w:lang w:val="en-GB"/>
        </w:rPr>
        <w:t xml:space="preserve">he entire lane with </w:t>
      </w:r>
      <w:bookmarkStart w:id="16" w:name="_Hlk62305180"/>
      <w:r w:rsidRPr="00F5593C">
        <w:rPr>
          <w:rFonts w:ascii="Times New Roman" w:hAnsi="Times New Roman"/>
          <w:lang w:val="en-GB"/>
        </w:rPr>
        <w:t xml:space="preserve">molecular weight marker </w:t>
      </w:r>
      <w:bookmarkEnd w:id="16"/>
      <w:r w:rsidRPr="00F5593C">
        <w:rPr>
          <w:rFonts w:ascii="Times New Roman" w:hAnsi="Times New Roman"/>
          <w:lang w:val="en-GB"/>
        </w:rPr>
        <w:t>at the high altitude (3 600 m) and the low altitude (2</w:t>
      </w:r>
      <w:r>
        <w:rPr>
          <w:rFonts w:ascii="Times New Roman" w:hAnsi="Times New Roman"/>
          <w:lang w:val="en-GB"/>
        </w:rPr>
        <w:t xml:space="preserve">, </w:t>
      </w:r>
      <w:r w:rsidRPr="00F5593C">
        <w:rPr>
          <w:rFonts w:ascii="Times New Roman" w:hAnsi="Times New Roman"/>
          <w:lang w:val="en-GB"/>
        </w:rPr>
        <w:t>200 m) in lung tissues of plateau zokor. The lane 1 was the molecular weight marker, the lanes from 2 to 9 were the altitude of 3</w:t>
      </w:r>
      <w:r>
        <w:rPr>
          <w:rFonts w:ascii="Times New Roman" w:hAnsi="Times New Roman"/>
          <w:lang w:val="en-GB"/>
        </w:rPr>
        <w:t xml:space="preserve">, </w:t>
      </w:r>
      <w:r w:rsidRPr="00F5593C">
        <w:rPr>
          <w:rFonts w:ascii="Times New Roman" w:hAnsi="Times New Roman"/>
          <w:lang w:val="en-GB"/>
        </w:rPr>
        <w:t>600 m</w:t>
      </w:r>
      <w:r w:rsidRPr="00F5593C">
        <w:rPr>
          <w:rFonts w:ascii="Times New Roman" w:hAnsi="Times New Roman" w:hint="eastAsia"/>
          <w:lang w:val="en-GB"/>
        </w:rPr>
        <w:t xml:space="preserve"> </w:t>
      </w:r>
      <w:r w:rsidRPr="00F5593C">
        <w:rPr>
          <w:rFonts w:ascii="Times New Roman" w:hAnsi="Times New Roman"/>
          <w:lang w:val="en-GB"/>
        </w:rPr>
        <w:t>(n=8), the lanes from 10 to 17 were the altitude of 2 200 m (n=8).</w:t>
      </w:r>
    </w:p>
    <w:p w14:paraId="476DC476" w14:textId="50CD4B76" w:rsidR="006908DE" w:rsidRDefault="006908DE" w:rsidP="006908DE">
      <w:pPr>
        <w:rPr>
          <w:rFonts w:ascii="Times New Roman" w:hAnsi="Times New Roman"/>
          <w:lang w:val="en-GB"/>
        </w:rPr>
      </w:pPr>
    </w:p>
    <w:p w14:paraId="6ED4C8D4" w14:textId="77777777" w:rsidR="00710552" w:rsidRDefault="00710552" w:rsidP="006908DE">
      <w:pPr>
        <w:rPr>
          <w:rFonts w:ascii="Times New Roman" w:hAnsi="Times New Roman"/>
          <w:lang w:val="en-GB"/>
        </w:rPr>
      </w:pPr>
    </w:p>
    <w:p w14:paraId="1AA5AD35" w14:textId="6199B815" w:rsidR="006908DE" w:rsidRPr="00F5593C" w:rsidRDefault="006908DE" w:rsidP="006908DE">
      <w:pPr>
        <w:jc w:val="center"/>
        <w:rPr>
          <w:rFonts w:ascii="Times New Roman" w:hAnsi="Times New Roman"/>
          <w:lang w:val="en-GB"/>
        </w:rPr>
      </w:pPr>
      <w:r>
        <w:rPr>
          <w:noProof/>
        </w:rPr>
        <w:drawing>
          <wp:inline distT="0" distB="0" distL="0" distR="0" wp14:anchorId="6137F0F1" wp14:editId="3A233C4C">
            <wp:extent cx="1915886" cy="1942873"/>
            <wp:effectExtent l="0" t="0" r="825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9253" cy="1956428"/>
                    </a:xfrm>
                    <a:prstGeom prst="rect">
                      <a:avLst/>
                    </a:prstGeom>
                    <a:noFill/>
                    <a:ln>
                      <a:noFill/>
                    </a:ln>
                  </pic:spPr>
                </pic:pic>
              </a:graphicData>
            </a:graphic>
          </wp:inline>
        </w:drawing>
      </w:r>
    </w:p>
    <w:bookmarkEnd w:id="14"/>
    <w:bookmarkEnd w:id="15"/>
    <w:p w14:paraId="195C22D1" w14:textId="77777777" w:rsidR="006908DE" w:rsidRDefault="006908DE" w:rsidP="006908DE">
      <w:pPr>
        <w:rPr>
          <w:rFonts w:ascii="Times New Roman" w:hAnsi="Times New Roman"/>
          <w:lang w:val="en-GB"/>
        </w:rPr>
      </w:pPr>
      <w:r w:rsidRPr="00F5593C">
        <w:rPr>
          <w:rFonts w:ascii="Times New Roman" w:hAnsi="Times New Roman"/>
          <w:lang w:val="en-GB"/>
        </w:rPr>
        <w:t xml:space="preserve">Figure S2. </w:t>
      </w:r>
      <w:r w:rsidRPr="00F5593C">
        <w:rPr>
          <w:rFonts w:ascii="Times New Roman" w:hAnsi="Times New Roman" w:hint="eastAsia"/>
          <w:lang w:val="en-GB"/>
        </w:rPr>
        <w:t>T</w:t>
      </w:r>
      <w:r w:rsidRPr="00F5593C">
        <w:rPr>
          <w:rFonts w:ascii="Times New Roman" w:hAnsi="Times New Roman"/>
          <w:lang w:val="en-GB"/>
        </w:rPr>
        <w:t>he identified results by BCIP/NBT basic phosphate kit of the ATII cells in SD rats.</w:t>
      </w:r>
      <w:r w:rsidRPr="00E1575B">
        <w:t xml:space="preserve"> </w:t>
      </w:r>
      <w:r w:rsidRPr="00E1575B">
        <w:rPr>
          <w:rFonts w:ascii="Times New Roman" w:hAnsi="Times New Roman"/>
          <w:lang w:val="en-GB"/>
        </w:rPr>
        <w:t>objective magnification: 20×, scale bar=100 μm,</w:t>
      </w:r>
    </w:p>
    <w:p w14:paraId="6636F640" w14:textId="25E53217" w:rsidR="006908DE" w:rsidRPr="006908DE" w:rsidRDefault="006908DE" w:rsidP="006908DE">
      <w:pPr>
        <w:spacing w:line="360" w:lineRule="auto"/>
        <w:rPr>
          <w:rFonts w:ascii="Times New Roman" w:hAnsi="Times New Roman" w:cs="Times New Roman"/>
          <w:b/>
          <w:sz w:val="28"/>
          <w:lang w:val="en-GB"/>
        </w:rPr>
      </w:pPr>
    </w:p>
    <w:sectPr w:rsidR="006908DE" w:rsidRPr="00690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0081" w14:textId="77777777" w:rsidR="00CA051F" w:rsidRDefault="00CA051F" w:rsidP="00D2691D">
      <w:r>
        <w:separator/>
      </w:r>
    </w:p>
  </w:endnote>
  <w:endnote w:type="continuationSeparator" w:id="0">
    <w:p w14:paraId="67F38313" w14:textId="77777777" w:rsidR="00CA051F" w:rsidRDefault="00CA051F" w:rsidP="00D2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942D" w14:textId="77777777" w:rsidR="00CA051F" w:rsidRDefault="00CA051F" w:rsidP="00D2691D">
      <w:r>
        <w:separator/>
      </w:r>
    </w:p>
  </w:footnote>
  <w:footnote w:type="continuationSeparator" w:id="0">
    <w:p w14:paraId="799D7447" w14:textId="77777777" w:rsidR="00CA051F" w:rsidRDefault="00CA051F" w:rsidP="00D2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5600"/>
    <w:multiLevelType w:val="hybridMultilevel"/>
    <w:tmpl w:val="C360B936"/>
    <w:lvl w:ilvl="0" w:tplc="EC0C2F38">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1F0D54"/>
    <w:multiLevelType w:val="hybridMultilevel"/>
    <w:tmpl w:val="152E06F6"/>
    <w:lvl w:ilvl="0" w:tplc="4882FFD4">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EA40A1"/>
    <w:multiLevelType w:val="hybridMultilevel"/>
    <w:tmpl w:val="6D060048"/>
    <w:lvl w:ilvl="0" w:tplc="1F265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D41FF6"/>
    <w:multiLevelType w:val="hybridMultilevel"/>
    <w:tmpl w:val="F4981758"/>
    <w:lvl w:ilvl="0" w:tplc="A3628D58">
      <w:start w:val="2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E07A31"/>
    <w:multiLevelType w:val="hybridMultilevel"/>
    <w:tmpl w:val="FE1C316E"/>
    <w:lvl w:ilvl="0" w:tplc="A3BC08D2">
      <w:start w:val="1"/>
      <w:numFmt w:val="decimal"/>
      <w:lvlText w:val="%1."/>
      <w:lvlJc w:val="left"/>
      <w:pPr>
        <w:ind w:left="360" w:hanging="360"/>
      </w:pPr>
      <w:rPr>
        <w:rFonts w:eastAsia="宋体"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E94556"/>
    <w:multiLevelType w:val="hybridMultilevel"/>
    <w:tmpl w:val="93CA44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064521"/>
    <w:multiLevelType w:val="multilevel"/>
    <w:tmpl w:val="30EA00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黑体" w:hint="default"/>
      </w:rPr>
    </w:lvl>
    <w:lvl w:ilvl="2">
      <w:start w:val="1"/>
      <w:numFmt w:val="decimal"/>
      <w:isLgl/>
      <w:lvlText w:val="%1.%2.%3."/>
      <w:lvlJc w:val="left"/>
      <w:pPr>
        <w:ind w:left="720" w:hanging="720"/>
      </w:pPr>
      <w:rPr>
        <w:rFonts w:eastAsia="黑体" w:hint="default"/>
      </w:rPr>
    </w:lvl>
    <w:lvl w:ilvl="3">
      <w:start w:val="1"/>
      <w:numFmt w:val="decimal"/>
      <w:isLgl/>
      <w:lvlText w:val="%1.%2.%3.%4."/>
      <w:lvlJc w:val="left"/>
      <w:pPr>
        <w:ind w:left="720" w:hanging="720"/>
      </w:pPr>
      <w:rPr>
        <w:rFonts w:eastAsia="黑体" w:hint="default"/>
      </w:rPr>
    </w:lvl>
    <w:lvl w:ilvl="4">
      <w:start w:val="1"/>
      <w:numFmt w:val="decimal"/>
      <w:isLgl/>
      <w:lvlText w:val="%1.%2.%3.%4.%5."/>
      <w:lvlJc w:val="left"/>
      <w:pPr>
        <w:ind w:left="1080" w:hanging="1080"/>
      </w:pPr>
      <w:rPr>
        <w:rFonts w:eastAsia="黑体" w:hint="default"/>
      </w:rPr>
    </w:lvl>
    <w:lvl w:ilvl="5">
      <w:start w:val="1"/>
      <w:numFmt w:val="decimal"/>
      <w:isLgl/>
      <w:lvlText w:val="%1.%2.%3.%4.%5.%6."/>
      <w:lvlJc w:val="left"/>
      <w:pPr>
        <w:ind w:left="1080" w:hanging="1080"/>
      </w:pPr>
      <w:rPr>
        <w:rFonts w:eastAsia="黑体" w:hint="default"/>
      </w:rPr>
    </w:lvl>
    <w:lvl w:ilvl="6">
      <w:start w:val="1"/>
      <w:numFmt w:val="decimal"/>
      <w:isLgl/>
      <w:lvlText w:val="%1.%2.%3.%4.%5.%6.%7."/>
      <w:lvlJc w:val="left"/>
      <w:pPr>
        <w:ind w:left="1440" w:hanging="1440"/>
      </w:pPr>
      <w:rPr>
        <w:rFonts w:eastAsia="黑体" w:hint="default"/>
      </w:rPr>
    </w:lvl>
    <w:lvl w:ilvl="7">
      <w:start w:val="1"/>
      <w:numFmt w:val="decimal"/>
      <w:isLgl/>
      <w:lvlText w:val="%1.%2.%3.%4.%5.%6.%7.%8."/>
      <w:lvlJc w:val="left"/>
      <w:pPr>
        <w:ind w:left="1440" w:hanging="1440"/>
      </w:pPr>
      <w:rPr>
        <w:rFonts w:eastAsia="黑体" w:hint="default"/>
      </w:rPr>
    </w:lvl>
    <w:lvl w:ilvl="8">
      <w:start w:val="1"/>
      <w:numFmt w:val="decimal"/>
      <w:isLgl/>
      <w:lvlText w:val="%1.%2.%3.%4.%5.%6.%7.%8.%9."/>
      <w:lvlJc w:val="left"/>
      <w:pPr>
        <w:ind w:left="1800" w:hanging="1800"/>
      </w:pPr>
      <w:rPr>
        <w:rFonts w:eastAsia="黑体"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E7"/>
    <w:rsid w:val="00047D8B"/>
    <w:rsid w:val="0005533A"/>
    <w:rsid w:val="000C5778"/>
    <w:rsid w:val="000C6E74"/>
    <w:rsid w:val="00183010"/>
    <w:rsid w:val="00300EB3"/>
    <w:rsid w:val="00303742"/>
    <w:rsid w:val="00322EDD"/>
    <w:rsid w:val="00332804"/>
    <w:rsid w:val="00350F7C"/>
    <w:rsid w:val="00360F1A"/>
    <w:rsid w:val="003921AB"/>
    <w:rsid w:val="00392CA6"/>
    <w:rsid w:val="00457589"/>
    <w:rsid w:val="004A4E4D"/>
    <w:rsid w:val="005E02E7"/>
    <w:rsid w:val="005F10FE"/>
    <w:rsid w:val="006908DE"/>
    <w:rsid w:val="00710552"/>
    <w:rsid w:val="00814040"/>
    <w:rsid w:val="0081742C"/>
    <w:rsid w:val="008412ED"/>
    <w:rsid w:val="00866BD6"/>
    <w:rsid w:val="00896B2B"/>
    <w:rsid w:val="008A09B3"/>
    <w:rsid w:val="009265C5"/>
    <w:rsid w:val="00933690"/>
    <w:rsid w:val="00987914"/>
    <w:rsid w:val="00A0070F"/>
    <w:rsid w:val="00A43D78"/>
    <w:rsid w:val="00AE1467"/>
    <w:rsid w:val="00B63985"/>
    <w:rsid w:val="00C218F7"/>
    <w:rsid w:val="00C33AD6"/>
    <w:rsid w:val="00CA051F"/>
    <w:rsid w:val="00D20777"/>
    <w:rsid w:val="00D2691D"/>
    <w:rsid w:val="00D6454D"/>
    <w:rsid w:val="00EA0B92"/>
    <w:rsid w:val="00F07494"/>
    <w:rsid w:val="00F76097"/>
    <w:rsid w:val="00F822B3"/>
    <w:rsid w:val="00FB2CA4"/>
    <w:rsid w:val="00FD7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874C1"/>
  <w15:chartTrackingRefBased/>
  <w15:docId w15:val="{C08892B4-8A1A-48E5-9E5B-FD7D9130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2691D"/>
    <w:pPr>
      <w:widowControl w:val="0"/>
      <w:jc w:val="both"/>
    </w:pPr>
    <w:rPr>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9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91D"/>
    <w:rPr>
      <w:sz w:val="18"/>
      <w:szCs w:val="18"/>
    </w:rPr>
  </w:style>
  <w:style w:type="paragraph" w:styleId="a5">
    <w:name w:val="footer"/>
    <w:basedOn w:val="a"/>
    <w:link w:val="a6"/>
    <w:uiPriority w:val="99"/>
    <w:unhideWhenUsed/>
    <w:rsid w:val="00D2691D"/>
    <w:pPr>
      <w:tabs>
        <w:tab w:val="center" w:pos="4153"/>
        <w:tab w:val="right" w:pos="8306"/>
      </w:tabs>
      <w:snapToGrid w:val="0"/>
      <w:jc w:val="left"/>
    </w:pPr>
    <w:rPr>
      <w:sz w:val="18"/>
      <w:szCs w:val="18"/>
    </w:rPr>
  </w:style>
  <w:style w:type="character" w:customStyle="1" w:styleId="a6">
    <w:name w:val="页脚 字符"/>
    <w:basedOn w:val="a0"/>
    <w:link w:val="a5"/>
    <w:uiPriority w:val="99"/>
    <w:rsid w:val="00D2691D"/>
    <w:rPr>
      <w:sz w:val="18"/>
      <w:szCs w:val="18"/>
    </w:rPr>
  </w:style>
  <w:style w:type="paragraph" w:styleId="a7">
    <w:name w:val="List Paragraph"/>
    <w:basedOn w:val="a"/>
    <w:uiPriority w:val="34"/>
    <w:qFormat/>
    <w:rsid w:val="00D269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e.bio.ed.ac.uk/software/%20tracer/" TargetMode="External"/><Relationship Id="rId3" Type="http://schemas.openxmlformats.org/officeDocument/2006/relationships/settings" Target="settings.xml"/><Relationship Id="rId7" Type="http://schemas.openxmlformats.org/officeDocument/2006/relationships/hyperlink" Target="http://www.ncbi.nlm.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波</dc:creator>
  <cp:keywords/>
  <dc:description/>
  <cp:lastModifiedBy>徐 波</cp:lastModifiedBy>
  <cp:revision>5</cp:revision>
  <dcterms:created xsi:type="dcterms:W3CDTF">2021-01-30T08:43:00Z</dcterms:created>
  <dcterms:modified xsi:type="dcterms:W3CDTF">2021-02-14T09:03:00Z</dcterms:modified>
</cp:coreProperties>
</file>