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25" w:rsidRPr="00982948" w:rsidRDefault="00451A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b/>
          <w:sz w:val="24"/>
          <w:szCs w:val="24"/>
          <w:lang w:val="en-US"/>
        </w:rPr>
        <w:t>Details of s</w:t>
      </w:r>
      <w:r w:rsidR="007509A2" w:rsidRPr="00982948">
        <w:rPr>
          <w:rFonts w:ascii="Times New Roman" w:hAnsi="Times New Roman" w:cs="Times New Roman"/>
          <w:b/>
          <w:sz w:val="24"/>
          <w:szCs w:val="24"/>
          <w:lang w:val="en-US"/>
        </w:rPr>
        <w:t>tatistical modeling</w:t>
      </w:r>
    </w:p>
    <w:p w:rsidR="00A95B61" w:rsidRPr="00982948" w:rsidRDefault="00451A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Our prognostic model consists </w:t>
      </w:r>
      <w:r w:rsidR="00A54057" w:rsidRPr="00982948">
        <w:rPr>
          <w:rFonts w:ascii="Times New Roman" w:hAnsi="Times New Roman" w:cs="Times New Roman"/>
          <w:sz w:val="24"/>
          <w:szCs w:val="24"/>
          <w:lang w:val="en-US"/>
        </w:rPr>
        <w:t>of two parts: a prognostic index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derived by a Cox model and </w:t>
      </w:r>
      <w:r w:rsidR="0034534E" w:rsidRPr="00982948">
        <w:rPr>
          <w:rFonts w:ascii="Times New Roman" w:hAnsi="Times New Roman" w:cs="Times New Roman"/>
          <w:sz w:val="24"/>
          <w:szCs w:val="24"/>
          <w:lang w:val="en-US"/>
        </w:rPr>
        <w:t>heart failure (HF) subtype (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>HFrEF</w:t>
      </w:r>
      <w:r w:rsidR="0034534E" w:rsidRPr="00982948">
        <w:rPr>
          <w:rFonts w:ascii="Times New Roman" w:hAnsi="Times New Roman" w:cs="Times New Roman"/>
          <w:sz w:val="24"/>
          <w:szCs w:val="24"/>
          <w:lang w:val="en-US"/>
        </w:rPr>
        <w:t>, HFmrEF,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and HFpEF</w:t>
      </w:r>
      <w:r w:rsidR="0034534E" w:rsidRPr="009829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specific baseline hazards derived </w:t>
      </w:r>
      <w:bookmarkStart w:id="0" w:name="_GoBack"/>
      <w:bookmarkEnd w:id="0"/>
      <w:r w:rsidRPr="00982948">
        <w:rPr>
          <w:rFonts w:ascii="Times New Roman" w:hAnsi="Times New Roman" w:cs="Times New Roman"/>
          <w:sz w:val="24"/>
          <w:szCs w:val="24"/>
          <w:lang w:val="en-US"/>
        </w:rPr>
        <w:t>by a Weibull model.</w:t>
      </w:r>
    </w:p>
    <w:p w:rsidR="00451A9D" w:rsidRPr="00982948" w:rsidRDefault="00451A9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F76" w:rsidRPr="00982948" w:rsidRDefault="007428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Step 1: </w:t>
      </w:r>
    </w:p>
    <w:p w:rsidR="00742834" w:rsidRPr="00982948" w:rsidRDefault="000C6F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A Cox proportional hazards </w:t>
      </w:r>
      <w:r w:rsidR="00742834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regression 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>stratified by study</w:t>
      </w:r>
      <w:r w:rsidR="00B42D39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D39" w:rsidRPr="00982948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34534E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and HF </w:t>
      </w:r>
      <w:r w:rsidR="00B42D39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subtype </w:t>
      </w:r>
      <w:r w:rsidR="00B42D39" w:rsidRPr="0098294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42D39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834" w:rsidRPr="00982948">
        <w:rPr>
          <w:rFonts w:ascii="Times New Roman" w:hAnsi="Times New Roman" w:cs="Times New Roman"/>
          <w:sz w:val="24"/>
          <w:szCs w:val="24"/>
          <w:lang w:val="en-US"/>
        </w:rPr>
        <w:t>was used to estimate the effects of the predictor variables, with the following hazard function:</w:t>
      </w:r>
    </w:p>
    <w:p w:rsidR="00742834" w:rsidRPr="00982948" w:rsidRDefault="00944A85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uv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0uv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exp⁡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2874F4" w:rsidRPr="0098294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C6F76" w:rsidRPr="00982948" w:rsidRDefault="000C6F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sub>
        </m:sSub>
      </m:oMath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is the value of patients </w:t>
      </w:r>
      <w:r w:rsidRPr="0098294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on predictor </w:t>
      </w:r>
      <w:r w:rsidRPr="0098294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the respective regression coefficient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0uv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C31B3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the unspecified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baseline hazard for study</w:t>
      </w:r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B61" w:rsidRPr="00982948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and HF </w:t>
      </w:r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subtype </w:t>
      </w:r>
      <w:r w:rsidR="00A95B61" w:rsidRPr="0098294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C31B3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C6F76" w:rsidRPr="00982948" w:rsidRDefault="000C6F76" w:rsidP="000C6F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Step 2: </w:t>
      </w:r>
    </w:p>
    <w:p w:rsidR="000C6F76" w:rsidRPr="00982948" w:rsidRDefault="000C6F76" w:rsidP="000C6F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>A Weibull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proportional hazards 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regression 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stratified by HF subtype </w:t>
      </w:r>
      <w:r w:rsidR="00916E2B" w:rsidRPr="0098294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was used to estimate 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>baseline hazards, with the following hazard</w:t>
      </w:r>
      <w:r w:rsidR="00C31B3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23B" w:rsidRPr="00982948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C31B31" w:rsidRPr="009829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74F4" w:rsidRPr="00982948" w:rsidRDefault="00944A85" w:rsidP="002874F4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)exp⁡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2874F4" w:rsidRPr="0098294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C323B" w:rsidRPr="00982948" w:rsidRDefault="002C323B" w:rsidP="002874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with the baseline hazard function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̆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0v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defined as</w:t>
      </w:r>
    </w:p>
    <w:p w:rsidR="000C6F76" w:rsidRPr="00982948" w:rsidRDefault="00944A85" w:rsidP="000C6F76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ov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sub>
            </m:sSub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p>
        </m:sSup>
      </m:oMath>
      <w:r w:rsidR="002C323B" w:rsidRPr="009829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6F76" w:rsidRPr="00982948" w:rsidRDefault="000C6F76" w:rsidP="000C6F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nary>
      </m:oMath>
      <w:r w:rsidR="00C31B3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is already estimated from the previo</w:t>
      </w:r>
      <w:r w:rsidR="00916E2B" w:rsidRPr="00982948">
        <w:rPr>
          <w:rFonts w:ascii="Times New Roman" w:hAnsi="Times New Roman" w:cs="Times New Roman"/>
          <w:sz w:val="24"/>
          <w:szCs w:val="24"/>
          <w:lang w:val="en-US"/>
        </w:rPr>
        <w:t>us C</w:t>
      </w:r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ox model in step 1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</m:oMath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is the baseline </w:t>
      </w:r>
      <w:r w:rsidR="002C323B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scale parameter </w:t>
      </w:r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for HF subtype </w:t>
      </w:r>
      <w:r w:rsidR="00A95B61" w:rsidRPr="0098294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>. The s</w:t>
      </w:r>
      <w:r w:rsidR="002C323B" w:rsidRPr="00982948">
        <w:rPr>
          <w:rFonts w:ascii="Times New Roman" w:hAnsi="Times New Roman" w:cs="Times New Roman"/>
          <w:sz w:val="24"/>
          <w:szCs w:val="24"/>
          <w:lang w:val="en-US"/>
        </w:rPr>
        <w:t>hape</w:t>
      </w:r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parameter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</m:oMath>
      <w:r w:rsidR="00A95B61" w:rsidRPr="00982948">
        <w:rPr>
          <w:rFonts w:ascii="Times New Roman" w:hAnsi="Times New Roman" w:cs="Times New Roman"/>
          <w:sz w:val="24"/>
          <w:szCs w:val="24"/>
          <w:lang w:val="en-US"/>
        </w:rPr>
        <w:t xml:space="preserve"> was assumed to </w:t>
      </w:r>
      <w:r w:rsidR="0046272B" w:rsidRPr="00982948">
        <w:rPr>
          <w:rFonts w:ascii="Times New Roman" w:hAnsi="Times New Roman" w:cs="Times New Roman"/>
          <w:sz w:val="24"/>
          <w:szCs w:val="24"/>
          <w:lang w:val="en-US"/>
        </w:rPr>
        <w:t>remain constant across patients with the same HF subtype.</w:t>
      </w:r>
    </w:p>
    <w:p w:rsidR="00AD2292" w:rsidRPr="00982948" w:rsidRDefault="00AD2292" w:rsidP="000C6F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948">
        <w:rPr>
          <w:rFonts w:ascii="Times New Roman" w:hAnsi="Times New Roman" w:cs="Times New Roman"/>
          <w:sz w:val="24"/>
          <w:szCs w:val="24"/>
          <w:lang w:val="en-US"/>
        </w:rPr>
        <w:t>Finally, survival can be calculated as follows:</w:t>
      </w:r>
    </w:p>
    <w:p w:rsidR="00AD2292" w:rsidRPr="00982948" w:rsidRDefault="00944A85" w:rsidP="000C6F76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(t)</m:t>
                    </m:r>
                  </m:e>
                </m:nary>
              </m:e>
            </m:d>
          </m:e>
        </m:func>
      </m:oMath>
      <w:r w:rsidR="00AD2292" w:rsidRPr="009829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323B" w:rsidRDefault="002C323B" w:rsidP="000C6F76">
      <w:pPr>
        <w:rPr>
          <w:lang w:val="en-US"/>
        </w:rPr>
      </w:pPr>
    </w:p>
    <w:p w:rsidR="00AD2292" w:rsidRDefault="00AD2292" w:rsidP="000C6F76">
      <w:pPr>
        <w:rPr>
          <w:lang w:val="en-US"/>
        </w:rPr>
      </w:pPr>
    </w:p>
    <w:p w:rsidR="00C241FA" w:rsidRDefault="00C241FA" w:rsidP="000C6F76">
      <w:pPr>
        <w:rPr>
          <w:lang w:val="en-US"/>
        </w:rPr>
      </w:pPr>
    </w:p>
    <w:p w:rsidR="002C323B" w:rsidRDefault="002C323B" w:rsidP="000C6F76">
      <w:pPr>
        <w:rPr>
          <w:lang w:val="en-US"/>
        </w:rPr>
      </w:pPr>
    </w:p>
    <w:p w:rsidR="002C323B" w:rsidRPr="00A95B61" w:rsidRDefault="002C323B" w:rsidP="000C6F76">
      <w:pPr>
        <w:rPr>
          <w:lang w:val="en-US"/>
        </w:rPr>
      </w:pPr>
    </w:p>
    <w:p w:rsidR="007509A2" w:rsidRPr="000C6F76" w:rsidRDefault="007509A2">
      <w:pPr>
        <w:rPr>
          <w:lang w:val="en-US"/>
        </w:rPr>
      </w:pPr>
    </w:p>
    <w:sectPr w:rsidR="007509A2" w:rsidRPr="000C6F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85" w:rsidRDefault="00944A85" w:rsidP="00B5612B">
      <w:pPr>
        <w:spacing w:after="0" w:line="240" w:lineRule="auto"/>
      </w:pPr>
      <w:r>
        <w:separator/>
      </w:r>
    </w:p>
  </w:endnote>
  <w:endnote w:type="continuationSeparator" w:id="0">
    <w:p w:rsidR="00944A85" w:rsidRDefault="00944A85" w:rsidP="00B5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85" w:rsidRDefault="00944A85" w:rsidP="00B5612B">
      <w:pPr>
        <w:spacing w:after="0" w:line="240" w:lineRule="auto"/>
      </w:pPr>
      <w:r>
        <w:separator/>
      </w:r>
    </w:p>
  </w:footnote>
  <w:footnote w:type="continuationSeparator" w:id="0">
    <w:p w:rsidR="00944A85" w:rsidRDefault="00944A85" w:rsidP="00B5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61417"/>
      <w:docPartObj>
        <w:docPartGallery w:val="Page Numbers (Top of Page)"/>
        <w:docPartUnique/>
      </w:docPartObj>
    </w:sdtPr>
    <w:sdtContent>
      <w:p w:rsidR="009A6CD4" w:rsidRDefault="009A6C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CD4">
          <w:rPr>
            <w:noProof/>
            <w:lang w:val="zh-CN"/>
          </w:rPr>
          <w:t>1</w:t>
        </w:r>
        <w:r>
          <w:fldChar w:fldCharType="end"/>
        </w:r>
      </w:p>
    </w:sdtContent>
  </w:sdt>
  <w:p w:rsidR="009A6CD4" w:rsidRDefault="009A6CD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2"/>
    <w:rsid w:val="00066D9D"/>
    <w:rsid w:val="000C6F76"/>
    <w:rsid w:val="00125C80"/>
    <w:rsid w:val="00130DC3"/>
    <w:rsid w:val="0027454A"/>
    <w:rsid w:val="002874F4"/>
    <w:rsid w:val="002C323B"/>
    <w:rsid w:val="0034534E"/>
    <w:rsid w:val="00451A9D"/>
    <w:rsid w:val="0046272B"/>
    <w:rsid w:val="00742834"/>
    <w:rsid w:val="007509A2"/>
    <w:rsid w:val="00916E2B"/>
    <w:rsid w:val="00944A85"/>
    <w:rsid w:val="00982948"/>
    <w:rsid w:val="009A6CD4"/>
    <w:rsid w:val="009D33FC"/>
    <w:rsid w:val="00A54057"/>
    <w:rsid w:val="00A95B61"/>
    <w:rsid w:val="00AD2292"/>
    <w:rsid w:val="00B42D39"/>
    <w:rsid w:val="00B5612B"/>
    <w:rsid w:val="00BD2A13"/>
    <w:rsid w:val="00C241FA"/>
    <w:rsid w:val="00C31B31"/>
    <w:rsid w:val="00D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EA3CC-F6EF-4D0E-A394-903FBD05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9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7509A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874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74F4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2874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74F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2874F4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5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B5612B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5612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B56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 (epi)</dc:creator>
  <cp:lastModifiedBy>Simon Chen</cp:lastModifiedBy>
  <cp:revision>10</cp:revision>
  <dcterms:created xsi:type="dcterms:W3CDTF">2019-09-11T10:16:00Z</dcterms:created>
  <dcterms:modified xsi:type="dcterms:W3CDTF">2020-07-02T22:31:00Z</dcterms:modified>
</cp:coreProperties>
</file>