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84C2" w14:textId="77777777" w:rsidR="00C41A99" w:rsidRPr="00822F98" w:rsidRDefault="00C41A99" w:rsidP="00C41A99">
      <w:pPr>
        <w:rPr>
          <w:lang w:val="en-US" w:bidi="en-US"/>
        </w:rPr>
      </w:pPr>
      <w:r w:rsidRPr="00F62B16">
        <w:rPr>
          <w:b/>
        </w:rPr>
        <w:t xml:space="preserve">Supplementary Table </w:t>
      </w:r>
      <w:r>
        <w:rPr>
          <w:b/>
        </w:rPr>
        <w:t>4</w:t>
      </w:r>
      <w:r w:rsidRPr="00F62B16">
        <w:rPr>
          <w:b/>
        </w:rPr>
        <w:t>.</w:t>
      </w:r>
      <w:r>
        <w:t xml:space="preserve"> Primers and product sizes in semi-quantitative RT-PCR: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3478"/>
        <w:gridCol w:w="1490"/>
        <w:gridCol w:w="1915"/>
      </w:tblGrid>
      <w:tr w:rsidR="00C41A99" w14:paraId="6FBEFA1F" w14:textId="77777777" w:rsidTr="001D5CDF">
        <w:tc>
          <w:tcPr>
            <w:tcW w:w="2331" w:type="dxa"/>
          </w:tcPr>
          <w:p w14:paraId="19D5C50B" w14:textId="77777777" w:rsidR="00C41A99" w:rsidRDefault="00C41A99" w:rsidP="001D5CDF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SOX2</w:t>
            </w:r>
          </w:p>
        </w:tc>
        <w:tc>
          <w:tcPr>
            <w:tcW w:w="3589" w:type="dxa"/>
          </w:tcPr>
          <w:p w14:paraId="38F5042C" w14:textId="77777777" w:rsidR="00C41A99" w:rsidRDefault="00C41A99" w:rsidP="001D5CDF">
            <w:r>
              <w:t xml:space="preserve">F: </w:t>
            </w:r>
            <w:r w:rsidRPr="009C5EB3">
              <w:t>CATGCACCGCTACGACG</w:t>
            </w:r>
          </w:p>
          <w:p w14:paraId="2AADE946" w14:textId="77777777" w:rsidR="00C41A99" w:rsidRDefault="00C41A99" w:rsidP="001D5CDF">
            <w:r>
              <w:t xml:space="preserve">R: </w:t>
            </w:r>
            <w:r w:rsidRPr="009C5EB3">
              <w:t>CGGACTTGACCACCGAAC</w:t>
            </w:r>
          </w:p>
        </w:tc>
        <w:tc>
          <w:tcPr>
            <w:tcW w:w="1701" w:type="dxa"/>
          </w:tcPr>
          <w:p w14:paraId="6CDADB5F" w14:textId="77777777" w:rsidR="00C41A99" w:rsidRDefault="00C41A99" w:rsidP="001D5CDF">
            <w:r>
              <w:t>152 bp</w:t>
            </w:r>
          </w:p>
        </w:tc>
        <w:tc>
          <w:tcPr>
            <w:tcW w:w="2001" w:type="dxa"/>
          </w:tcPr>
          <w:p w14:paraId="231ECD84" w14:textId="77777777" w:rsidR="00C41A99" w:rsidRDefault="00C41A99" w:rsidP="001D5CDF">
            <w:r>
              <w:t xml:space="preserve">Park et al., 2012, </w:t>
            </w:r>
            <w:r w:rsidRPr="009C5EB3">
              <w:t>Ce</w:t>
            </w:r>
            <w:r>
              <w:t>ll Death &amp; Differentiation</w:t>
            </w:r>
          </w:p>
        </w:tc>
      </w:tr>
      <w:tr w:rsidR="00C41A99" w14:paraId="78A30176" w14:textId="77777777" w:rsidTr="001D5CDF">
        <w:tc>
          <w:tcPr>
            <w:tcW w:w="2331" w:type="dxa"/>
          </w:tcPr>
          <w:p w14:paraId="0C8E67CF" w14:textId="77777777" w:rsidR="00C41A99" w:rsidRDefault="00C41A99" w:rsidP="001D5CDF">
            <w:r w:rsidRPr="009B608F">
              <w:rPr>
                <w:rFonts w:ascii="Calibri" w:eastAsia="Times New Roman" w:hAnsi="Calibri" w:cs="Calibri"/>
                <w:b/>
                <w:bCs/>
                <w:color w:val="000000"/>
              </w:rPr>
              <w:t>NANOG1/2</w:t>
            </w:r>
          </w:p>
        </w:tc>
        <w:tc>
          <w:tcPr>
            <w:tcW w:w="3589" w:type="dxa"/>
          </w:tcPr>
          <w:p w14:paraId="4E311D15" w14:textId="77777777" w:rsidR="00C41A99" w:rsidRDefault="00C41A99" w:rsidP="001D5CDF">
            <w:r>
              <w:t xml:space="preserve">F: </w:t>
            </w:r>
            <w:r w:rsidRPr="00054051">
              <w:t>GCCTCCAGCAGATGCAAGAAC</w:t>
            </w:r>
          </w:p>
          <w:p w14:paraId="4D3580E6" w14:textId="77777777" w:rsidR="00C41A99" w:rsidRDefault="00C41A99" w:rsidP="001D5CDF">
            <w:r>
              <w:t xml:space="preserve">R: </w:t>
            </w:r>
            <w:r w:rsidRPr="00054051">
              <w:t>GCAGGAGAATTTGGCTGGAAC</w:t>
            </w:r>
          </w:p>
        </w:tc>
        <w:tc>
          <w:tcPr>
            <w:tcW w:w="1701" w:type="dxa"/>
          </w:tcPr>
          <w:p w14:paraId="189EE255" w14:textId="77777777" w:rsidR="00C41A99" w:rsidRDefault="00C41A99" w:rsidP="001D5CDF">
            <w:r w:rsidRPr="001E7683">
              <w:t>418</w:t>
            </w:r>
            <w:r>
              <w:t xml:space="preserve"> </w:t>
            </w:r>
            <w:r w:rsidRPr="001E7683">
              <w:t>bp</w:t>
            </w:r>
            <w:r>
              <w:t xml:space="preserve"> </w:t>
            </w:r>
            <w:r w:rsidRPr="001E7683">
              <w:t>/</w:t>
            </w:r>
            <w:r>
              <w:t xml:space="preserve"> </w:t>
            </w:r>
            <w:r w:rsidRPr="001E7683">
              <w:t>370</w:t>
            </w:r>
            <w:r>
              <w:t xml:space="preserve"> </w:t>
            </w:r>
            <w:r w:rsidRPr="001E7683">
              <w:t>bp</w:t>
            </w:r>
          </w:p>
        </w:tc>
        <w:tc>
          <w:tcPr>
            <w:tcW w:w="2001" w:type="dxa"/>
          </w:tcPr>
          <w:p w14:paraId="225D8423" w14:textId="77777777" w:rsidR="00C41A99" w:rsidRDefault="00C41A99" w:rsidP="001D5CDF">
            <w:r>
              <w:t xml:space="preserve">Eberle et al., 2010, </w:t>
            </w:r>
            <w:r w:rsidRPr="00D32E44">
              <w:t>Nucleic Acids Res</w:t>
            </w:r>
          </w:p>
        </w:tc>
      </w:tr>
      <w:tr w:rsidR="00C41A99" w14:paraId="00FB39FF" w14:textId="77777777" w:rsidTr="001D5CDF">
        <w:tc>
          <w:tcPr>
            <w:tcW w:w="2331" w:type="dxa"/>
          </w:tcPr>
          <w:p w14:paraId="207C0866" w14:textId="77777777" w:rsidR="00C41A99" w:rsidRDefault="00C41A99" w:rsidP="001D5CDF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OCT4A</w:t>
            </w:r>
          </w:p>
        </w:tc>
        <w:tc>
          <w:tcPr>
            <w:tcW w:w="3589" w:type="dxa"/>
          </w:tcPr>
          <w:p w14:paraId="515B06B2" w14:textId="77777777" w:rsidR="00C41A99" w:rsidRDefault="00C41A99" w:rsidP="001D5CDF">
            <w:r>
              <w:t xml:space="preserve">F: </w:t>
            </w:r>
            <w:r w:rsidRPr="00F229E7">
              <w:t>CTTCTCGCCCCCTCCAGGT</w:t>
            </w:r>
          </w:p>
          <w:p w14:paraId="2C1CCC1B" w14:textId="77777777" w:rsidR="00C41A99" w:rsidRDefault="00C41A99" w:rsidP="001D5CDF">
            <w:r>
              <w:t xml:space="preserve">R: </w:t>
            </w:r>
            <w:r w:rsidRPr="00F229E7">
              <w:t>AAATAGAACCCCCAGGGTGAGC</w:t>
            </w:r>
          </w:p>
        </w:tc>
        <w:tc>
          <w:tcPr>
            <w:tcW w:w="1701" w:type="dxa"/>
          </w:tcPr>
          <w:p w14:paraId="67CF01CC" w14:textId="77777777" w:rsidR="00C41A99" w:rsidRDefault="00C41A99" w:rsidP="001D5CDF">
            <w:r w:rsidRPr="001E7683">
              <w:t>496 bp</w:t>
            </w:r>
          </w:p>
        </w:tc>
        <w:tc>
          <w:tcPr>
            <w:tcW w:w="2001" w:type="dxa"/>
          </w:tcPr>
          <w:p w14:paraId="0B84CEB9" w14:textId="77777777" w:rsidR="00C41A99" w:rsidRDefault="00C41A99" w:rsidP="001D5CDF">
            <w:r>
              <w:t>Atlasi et al., 2008, Stem Cells</w:t>
            </w:r>
          </w:p>
        </w:tc>
      </w:tr>
      <w:tr w:rsidR="00C41A99" w14:paraId="36AA9871" w14:textId="77777777" w:rsidTr="001D5CDF">
        <w:tc>
          <w:tcPr>
            <w:tcW w:w="2331" w:type="dxa"/>
          </w:tcPr>
          <w:p w14:paraId="40EC9440" w14:textId="77777777" w:rsidR="00C41A99" w:rsidRDefault="00C41A99" w:rsidP="001D5CDF">
            <w:r w:rsidRPr="009B608F">
              <w:rPr>
                <w:rFonts w:ascii="Calibri" w:eastAsia="Times New Roman" w:hAnsi="Calibri" w:cs="Calibri"/>
                <w:b/>
                <w:bCs/>
                <w:color w:val="000000"/>
              </w:rPr>
              <w:t>OCT4B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/B1</w:t>
            </w:r>
          </w:p>
        </w:tc>
        <w:tc>
          <w:tcPr>
            <w:tcW w:w="3589" w:type="dxa"/>
          </w:tcPr>
          <w:p w14:paraId="4F001FF6" w14:textId="77777777" w:rsidR="00C41A99" w:rsidRDefault="00C41A99" w:rsidP="001D5CDF">
            <w:pPr>
              <w:rPr>
                <w:rFonts w:ascii="Calibri" w:hAnsi="Calibri" w:cs="Calibri"/>
                <w:color w:val="000000"/>
              </w:rPr>
            </w:pPr>
            <w:r>
              <w:t xml:space="preserve">F: </w:t>
            </w:r>
            <w:r>
              <w:rPr>
                <w:rFonts w:ascii="Calibri" w:hAnsi="Calibri" w:cs="Calibri"/>
                <w:color w:val="000000"/>
              </w:rPr>
              <w:t>AGACTATTCCTTGGGGCCACAC</w:t>
            </w:r>
          </w:p>
          <w:p w14:paraId="52D6F4F6" w14:textId="77777777" w:rsidR="00C41A99" w:rsidRDefault="00C41A99" w:rsidP="001D5CDF">
            <w:r>
              <w:rPr>
                <w:rFonts w:ascii="Calibri" w:hAnsi="Calibri" w:cs="Calibri"/>
                <w:color w:val="000000"/>
              </w:rPr>
              <w:t>R</w:t>
            </w:r>
            <w:r>
              <w:t xml:space="preserve">: </w:t>
            </w:r>
            <w:r w:rsidRPr="00F229E7">
              <w:t>CTCAAAGCGGCAGATGGTCG</w:t>
            </w:r>
          </w:p>
        </w:tc>
        <w:tc>
          <w:tcPr>
            <w:tcW w:w="1701" w:type="dxa"/>
          </w:tcPr>
          <w:p w14:paraId="1B805DFB" w14:textId="77777777" w:rsidR="00C41A99" w:rsidRDefault="00C41A99" w:rsidP="001D5CDF">
            <w:r w:rsidRPr="001E7683">
              <w:t>267</w:t>
            </w:r>
            <w:r>
              <w:t xml:space="preserve"> </w:t>
            </w:r>
            <w:r w:rsidRPr="001E7683">
              <w:t>bp</w:t>
            </w:r>
            <w:r>
              <w:t xml:space="preserve"> </w:t>
            </w:r>
            <w:r w:rsidRPr="001E7683">
              <w:t>/</w:t>
            </w:r>
            <w:r>
              <w:t xml:space="preserve"> </w:t>
            </w:r>
            <w:r w:rsidRPr="001E7683">
              <w:t>492</w:t>
            </w:r>
            <w:r>
              <w:t xml:space="preserve"> </w:t>
            </w:r>
            <w:r w:rsidRPr="001E7683">
              <w:t>bp</w:t>
            </w:r>
          </w:p>
        </w:tc>
        <w:tc>
          <w:tcPr>
            <w:tcW w:w="2001" w:type="dxa"/>
          </w:tcPr>
          <w:p w14:paraId="26A22D24" w14:textId="77777777" w:rsidR="00C41A99" w:rsidRDefault="00C41A99" w:rsidP="001D5CDF">
            <w:r>
              <w:t>Atlasi et al., 2008, Stem Cells</w:t>
            </w:r>
          </w:p>
        </w:tc>
      </w:tr>
      <w:tr w:rsidR="00C41A99" w14:paraId="2C98CF05" w14:textId="77777777" w:rsidTr="001D5CDF">
        <w:tc>
          <w:tcPr>
            <w:tcW w:w="2331" w:type="dxa"/>
          </w:tcPr>
          <w:p w14:paraId="49A70323" w14:textId="77777777" w:rsidR="00C41A99" w:rsidRDefault="00C41A99" w:rsidP="001D5CDF">
            <w:r w:rsidRPr="009B608F">
              <w:rPr>
                <w:rFonts w:ascii="Calibri" w:eastAsia="Times New Roman" w:hAnsi="Calibri" w:cs="Calibri"/>
                <w:b/>
                <w:bCs/>
                <w:color w:val="000000"/>
              </w:rPr>
              <w:t>GAPDH</w:t>
            </w:r>
          </w:p>
        </w:tc>
        <w:tc>
          <w:tcPr>
            <w:tcW w:w="3589" w:type="dxa"/>
          </w:tcPr>
          <w:p w14:paraId="2730389F" w14:textId="77777777" w:rsidR="00C41A99" w:rsidRDefault="00C41A99" w:rsidP="001D5CDF">
            <w:r>
              <w:t xml:space="preserve">F: </w:t>
            </w:r>
            <w:r w:rsidRPr="00054051">
              <w:t>TGCACCACCAACTGCTTAGC</w:t>
            </w:r>
          </w:p>
          <w:p w14:paraId="7FF8FC9B" w14:textId="77777777" w:rsidR="00C41A99" w:rsidRDefault="00C41A99" w:rsidP="001D5CDF">
            <w:r>
              <w:t xml:space="preserve">R: </w:t>
            </w:r>
            <w:r w:rsidRPr="00054051">
              <w:t>GGCATGGACTGTGGTCATGAG</w:t>
            </w:r>
          </w:p>
        </w:tc>
        <w:tc>
          <w:tcPr>
            <w:tcW w:w="1701" w:type="dxa"/>
          </w:tcPr>
          <w:p w14:paraId="0DFFC624" w14:textId="77777777" w:rsidR="00C41A99" w:rsidRDefault="00C41A99" w:rsidP="001D5CDF">
            <w:r>
              <w:t>87 bp</w:t>
            </w:r>
          </w:p>
        </w:tc>
        <w:tc>
          <w:tcPr>
            <w:tcW w:w="2001" w:type="dxa"/>
          </w:tcPr>
          <w:p w14:paraId="2861020F" w14:textId="77777777" w:rsidR="00C41A99" w:rsidRDefault="00C41A99" w:rsidP="001D5CDF">
            <w:r>
              <w:t xml:space="preserve">Hruz et al., 2011, </w:t>
            </w:r>
            <w:r w:rsidRPr="00D32E44">
              <w:t>BMC Genomics</w:t>
            </w:r>
          </w:p>
        </w:tc>
      </w:tr>
    </w:tbl>
    <w:p w14:paraId="1B136358" w14:textId="77777777" w:rsidR="005D6A8B" w:rsidRDefault="005D6A8B">
      <w:bookmarkStart w:id="0" w:name="_GoBack"/>
      <w:bookmarkEnd w:id="0"/>
    </w:p>
    <w:sectPr w:rsidR="005D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99"/>
    <w:rsid w:val="000675B9"/>
    <w:rsid w:val="00427ED1"/>
    <w:rsid w:val="005D6A8B"/>
    <w:rsid w:val="00C41A99"/>
    <w:rsid w:val="00E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787F"/>
  <w15:chartTrackingRefBased/>
  <w15:docId w15:val="{D04725FF-4955-47C4-BB0B-2270DC85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99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A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Klepinin</dc:creator>
  <cp:keywords/>
  <dc:description/>
  <cp:lastModifiedBy>Aleksandr Klepinin</cp:lastModifiedBy>
  <cp:revision>1</cp:revision>
  <dcterms:created xsi:type="dcterms:W3CDTF">2020-03-11T15:27:00Z</dcterms:created>
  <dcterms:modified xsi:type="dcterms:W3CDTF">2020-03-11T15:27:00Z</dcterms:modified>
</cp:coreProperties>
</file>