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A47C" w14:textId="77777777" w:rsidR="00E0271B" w:rsidRPr="00A9738B" w:rsidRDefault="00E0271B" w:rsidP="00E0271B">
      <w:pPr>
        <w:spacing w:line="360" w:lineRule="auto"/>
        <w:jc w:val="both"/>
        <w:rPr>
          <w:rFonts w:ascii="Times New Roman" w:hAnsi="Times New Roman" w:cs="Times New Roman"/>
        </w:rPr>
      </w:pPr>
      <w:r w:rsidRPr="00A9738B">
        <w:rPr>
          <w:rFonts w:ascii="Times New Roman" w:hAnsi="Times New Roman" w:cs="Times New Roman"/>
          <w:lang w:val="en-CA"/>
        </w:rPr>
        <w:t>We used the following method to establish the patient’s profile (categorization) according to the PDDM framework. The table below describes</w:t>
      </w:r>
      <w:r w:rsidR="003D7821" w:rsidRPr="00A9738B">
        <w:rPr>
          <w:rFonts w:ascii="Times New Roman" w:hAnsi="Times New Roman" w:cs="Times New Roman"/>
          <w:lang w:val="en-CA"/>
        </w:rPr>
        <w:t>, for each domain,</w:t>
      </w:r>
      <w:r w:rsidRPr="00A9738B">
        <w:rPr>
          <w:rFonts w:ascii="Times New Roman" w:hAnsi="Times New Roman" w:cs="Times New Roman"/>
          <w:lang w:val="en-CA"/>
        </w:rPr>
        <w:t xml:space="preserve"> which clinical characteristics needed to be present/absent in order to categorize a patient within one of the </w:t>
      </w:r>
      <w:r w:rsidRPr="00A9738B">
        <w:rPr>
          <w:rFonts w:ascii="Times New Roman" w:hAnsi="Times New Roman" w:cs="Times New Roman"/>
        </w:rPr>
        <w:t xml:space="preserve">four (4) possible </w:t>
      </w:r>
      <w:r w:rsidR="00E619C6" w:rsidRPr="00A9738B">
        <w:rPr>
          <w:rFonts w:ascii="Times New Roman" w:hAnsi="Times New Roman" w:cs="Times New Roman"/>
        </w:rPr>
        <w:t>categories</w:t>
      </w:r>
      <w:r w:rsidRPr="00A9738B">
        <w:rPr>
          <w:rFonts w:ascii="Times New Roman" w:hAnsi="Times New Roman" w:cs="Times New Roman"/>
        </w:rPr>
        <w:t xml:space="preserve">: </w:t>
      </w:r>
    </w:p>
    <w:p w14:paraId="65D20758" w14:textId="77777777" w:rsidR="00E0271B" w:rsidRPr="00A9738B" w:rsidRDefault="00E0271B" w:rsidP="00E0271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9738B">
        <w:rPr>
          <w:rFonts w:ascii="Times New Roman" w:hAnsi="Times New Roman" w:cs="Times New Roman"/>
        </w:rPr>
        <w:t xml:space="preserve">(A) Presence of at least one element of the Category A, </w:t>
      </w:r>
    </w:p>
    <w:p w14:paraId="4570987B" w14:textId="77777777" w:rsidR="00E0271B" w:rsidRPr="00A9738B" w:rsidRDefault="00E0271B" w:rsidP="00E0271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9738B">
        <w:rPr>
          <w:rFonts w:ascii="Times New Roman" w:hAnsi="Times New Roman" w:cs="Times New Roman"/>
        </w:rPr>
        <w:t xml:space="preserve">(B) Presence of at least one element of the Category B, </w:t>
      </w:r>
    </w:p>
    <w:p w14:paraId="0B96748A" w14:textId="77777777" w:rsidR="00E0271B" w:rsidRPr="00A9738B" w:rsidRDefault="00E0271B" w:rsidP="00E0271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9738B">
        <w:rPr>
          <w:rFonts w:ascii="Times New Roman" w:hAnsi="Times New Roman" w:cs="Times New Roman"/>
        </w:rPr>
        <w:t>(A+B) Presence of at least one element of the Categories A and B</w:t>
      </w:r>
    </w:p>
    <w:p w14:paraId="26017B0C" w14:textId="77777777" w:rsidR="00E0271B" w:rsidRPr="00A9738B" w:rsidRDefault="00E0271B" w:rsidP="00E0271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9738B">
        <w:rPr>
          <w:rFonts w:ascii="Times New Roman" w:hAnsi="Times New Roman" w:cs="Times New Roman"/>
        </w:rPr>
        <w:t xml:space="preserve">(0) Absence of elements in either A or B categories. </w:t>
      </w:r>
    </w:p>
    <w:p w14:paraId="21DA3595" w14:textId="77777777" w:rsidR="00E0271B" w:rsidRPr="00A9738B" w:rsidRDefault="00E0271B" w:rsidP="00E0271B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8785" w:type="dxa"/>
        <w:tblLook w:val="04A0" w:firstRow="1" w:lastRow="0" w:firstColumn="1" w:lastColumn="0" w:noHBand="0" w:noVBand="1"/>
      </w:tblPr>
      <w:tblGrid>
        <w:gridCol w:w="8785"/>
      </w:tblGrid>
      <w:tr w:rsidR="00E0271B" w:rsidRPr="00A9738B" w14:paraId="63228B0E" w14:textId="77777777" w:rsidTr="00E619C6">
        <w:tc>
          <w:tcPr>
            <w:tcW w:w="8785" w:type="dxa"/>
            <w:shd w:val="clear" w:color="auto" w:fill="D9D9D9" w:themeFill="background1" w:themeFillShade="D9"/>
          </w:tcPr>
          <w:p w14:paraId="4B464DC6" w14:textId="77777777" w:rsidR="00E0271B" w:rsidRPr="00A9738B" w:rsidRDefault="003D7821" w:rsidP="00E619C6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A9738B">
              <w:rPr>
                <w:rFonts w:ascii="Times New Roman" w:hAnsi="Times New Roman" w:cs="Times New Roman"/>
                <w:b/>
                <w:lang w:val="fr-FR"/>
              </w:rPr>
              <w:t>Domain 1</w:t>
            </w:r>
            <w:r w:rsidR="00E0271B" w:rsidRPr="00A9738B">
              <w:rPr>
                <w:rFonts w:ascii="Times New Roman" w:hAnsi="Times New Roman" w:cs="Times New Roman"/>
                <w:b/>
                <w:lang w:val="fr-FR"/>
              </w:rPr>
              <w:t xml:space="preserve"> : </w:t>
            </w:r>
            <w:r w:rsidR="00E0271B" w:rsidRPr="00A9738B">
              <w:rPr>
                <w:rFonts w:ascii="Times New Roman" w:hAnsi="Times New Roman" w:cs="Times New Roman"/>
                <w:b/>
              </w:rPr>
              <w:t>Nociceptive pain drivers</w:t>
            </w:r>
          </w:p>
        </w:tc>
      </w:tr>
      <w:tr w:rsidR="00E0271B" w:rsidRPr="00A9738B" w14:paraId="7937B4EB" w14:textId="77777777" w:rsidTr="007D6865">
        <w:tc>
          <w:tcPr>
            <w:tcW w:w="8785" w:type="dxa"/>
          </w:tcPr>
          <w:p w14:paraId="3F3D8807" w14:textId="4C111995" w:rsidR="00E0271B" w:rsidRPr="00A9738B" w:rsidRDefault="006749B0" w:rsidP="007D6865">
            <w:pPr>
              <w:rPr>
                <w:rFonts w:ascii="Times New Roman" w:hAnsi="Times New Roman" w:cs="Times New Roman"/>
                <w:bCs/>
              </w:rPr>
            </w:pPr>
            <w:r w:rsidRPr="00A9738B">
              <w:rPr>
                <w:rFonts w:ascii="Times New Roman" w:hAnsi="Times New Roman" w:cs="Times New Roman"/>
                <w:bCs/>
              </w:rPr>
              <w:t>0</w:t>
            </w:r>
            <w:r w:rsidR="00E0271B" w:rsidRPr="00A9738B">
              <w:rPr>
                <w:rFonts w:ascii="Times New Roman" w:hAnsi="Times New Roman" w:cs="Times New Roman"/>
                <w:bCs/>
              </w:rPr>
              <w:t>: The patient reports no symptoms of pain</w:t>
            </w:r>
            <w:r w:rsidR="00E32075" w:rsidRPr="00A9738B">
              <w:rPr>
                <w:rFonts w:ascii="Times New Roman" w:hAnsi="Times New Roman" w:cs="Times New Roman"/>
                <w:bCs/>
              </w:rPr>
              <w:t>.</w:t>
            </w:r>
          </w:p>
          <w:p w14:paraId="36985C9F" w14:textId="77777777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  <w:p w14:paraId="0E25FEB4" w14:textId="42A9AEEA" w:rsidR="00E619C6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/>
                <w:bCs/>
              </w:rPr>
              <w:t>A: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 </w:t>
            </w:r>
            <w:r w:rsidR="00E619C6"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>Responder to classification system</w:t>
            </w:r>
          </w:p>
          <w:p w14:paraId="62A9090B" w14:textId="77777777" w:rsidR="00E619C6" w:rsidRPr="00A9738B" w:rsidRDefault="00E619C6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  <w:p w14:paraId="09CCDA0B" w14:textId="59DE9BF0" w:rsidR="00E0271B" w:rsidRPr="00A9738B" w:rsidRDefault="00E0271B" w:rsidP="007D6865">
            <w:pPr>
              <w:rPr>
                <w:rFonts w:ascii="Times New Roman" w:hAnsi="Times New Roman" w:cs="Times New Roman"/>
                <w:bCs/>
              </w:rPr>
            </w:pPr>
            <w:r w:rsidRPr="00A9738B">
              <w:rPr>
                <w:rFonts w:ascii="Times New Roman" w:hAnsi="Times New Roman" w:cs="Times New Roman"/>
                <w:bCs/>
              </w:rPr>
              <w:t xml:space="preserve">Pain is mechanical and upon physical examination, the patient CAN be classified into one of the 3 subgroups of the Treatment-Based Classification system: </w:t>
            </w:r>
            <w:proofErr w:type="spellStart"/>
            <w:r w:rsidRPr="00A9738B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A9738B">
              <w:rPr>
                <w:rFonts w:ascii="Times New Roman" w:hAnsi="Times New Roman" w:cs="Times New Roman"/>
                <w:bCs/>
              </w:rPr>
              <w:t>) symptom modulation, ii) movement control, iii) functional optimization</w:t>
            </w:r>
            <w:r w:rsidR="00E32075" w:rsidRPr="00A9738B">
              <w:rPr>
                <w:rFonts w:ascii="Times New Roman" w:hAnsi="Times New Roman" w:cs="Times New Roman"/>
                <w:bCs/>
              </w:rPr>
              <w:t>.</w:t>
            </w:r>
          </w:p>
          <w:p w14:paraId="12D592D1" w14:textId="77777777" w:rsidR="00E0271B" w:rsidRPr="00A9738B" w:rsidRDefault="00E0271B" w:rsidP="007D6865">
            <w:pPr>
              <w:rPr>
                <w:rFonts w:ascii="Times New Roman" w:hAnsi="Times New Roman" w:cs="Times New Roman"/>
                <w:bCs/>
              </w:rPr>
            </w:pPr>
          </w:p>
          <w:p w14:paraId="266E25F5" w14:textId="2340237C" w:rsidR="00E619C6" w:rsidRPr="00A9738B" w:rsidRDefault="00E0271B" w:rsidP="00E619C6">
            <w:pPr>
              <w:pStyle w:val="TableParagraph"/>
              <w:ind w:left="0" w:right="339"/>
              <w:rPr>
                <w:rFonts w:eastAsiaTheme="minorHAnsi"/>
                <w:b/>
                <w:bCs/>
                <w:sz w:val="24"/>
                <w:szCs w:val="24"/>
                <w:lang w:bidi="ar-SA"/>
              </w:rPr>
            </w:pPr>
            <w:r w:rsidRPr="00A9738B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 xml:space="preserve">B: </w:t>
            </w:r>
            <w:r w:rsidR="00E619C6"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>Non-responder to classification system</w:t>
            </w:r>
          </w:p>
          <w:p w14:paraId="6AB2ED29" w14:textId="77777777" w:rsidR="00E619C6" w:rsidRPr="00A9738B" w:rsidRDefault="00E619C6" w:rsidP="00E0271B">
            <w:pPr>
              <w:pStyle w:val="TableParagraph"/>
              <w:ind w:left="104" w:right="339"/>
              <w:rPr>
                <w:color w:val="35363F"/>
                <w:sz w:val="24"/>
                <w:szCs w:val="24"/>
                <w:shd w:val="clear" w:color="auto" w:fill="FFFFFF"/>
              </w:rPr>
            </w:pPr>
          </w:p>
          <w:p w14:paraId="6D4130D5" w14:textId="7D9CAAB4" w:rsidR="00E0271B" w:rsidRPr="00A9738B" w:rsidRDefault="00E0271B" w:rsidP="006749B0">
            <w:pPr>
              <w:pStyle w:val="TableParagraph"/>
              <w:ind w:left="0" w:right="339"/>
              <w:rPr>
                <w:bCs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Pain is mechanical and upon physical examination, the patient CANNOT be classified into a subgroup of the Treatment-based classification system (non-responder)</w:t>
            </w:r>
            <w:r w:rsidR="00E32075" w:rsidRPr="00A9738B">
              <w:rPr>
                <w:bCs/>
                <w:sz w:val="24"/>
                <w:szCs w:val="24"/>
              </w:rPr>
              <w:t>.</w:t>
            </w:r>
          </w:p>
          <w:p w14:paraId="78FB4DA4" w14:textId="7E4DBF7C" w:rsidR="00E0271B" w:rsidRPr="00A9738B" w:rsidRDefault="00E0271B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  <w:t>OR</w:t>
            </w:r>
          </w:p>
          <w:p w14:paraId="07B8013F" w14:textId="77777777" w:rsidR="00E32075" w:rsidRPr="00A9738B" w:rsidRDefault="00E32075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</w:p>
          <w:p w14:paraId="5BDE8CEE" w14:textId="605239DF" w:rsidR="00E0271B" w:rsidRPr="00A9738B" w:rsidRDefault="00E0271B" w:rsidP="006749B0">
            <w:pPr>
              <w:pStyle w:val="TableParagraph"/>
              <w:ind w:left="0" w:right="171"/>
              <w:rPr>
                <w:bCs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seems to suffer from an active inflammatory process (e.g.</w:t>
            </w:r>
            <w:r w:rsidR="00E32075" w:rsidRPr="00A9738B">
              <w:rPr>
                <w:bCs/>
                <w:sz w:val="24"/>
                <w:szCs w:val="24"/>
              </w:rPr>
              <w:t>,</w:t>
            </w:r>
            <w:r w:rsidRPr="00A9738B">
              <w:rPr>
                <w:bCs/>
                <w:sz w:val="24"/>
                <w:szCs w:val="24"/>
              </w:rPr>
              <w:t xml:space="preserve"> ankylosing spondylitis) AND/OR the symptoms are not in relation with any mechanical pattern</w:t>
            </w:r>
            <w:r w:rsidR="00E32075" w:rsidRPr="00A9738B">
              <w:rPr>
                <w:bCs/>
                <w:sz w:val="24"/>
                <w:szCs w:val="24"/>
              </w:rPr>
              <w:t>.</w:t>
            </w:r>
          </w:p>
          <w:p w14:paraId="4D831713" w14:textId="77777777" w:rsidR="00E32075" w:rsidRPr="00A9738B" w:rsidRDefault="00E32075" w:rsidP="006749B0">
            <w:pPr>
              <w:pStyle w:val="TableParagraph"/>
              <w:ind w:left="0" w:right="171"/>
              <w:rPr>
                <w:bCs/>
                <w:color w:val="35363F"/>
                <w:sz w:val="24"/>
                <w:szCs w:val="24"/>
                <w:shd w:val="clear" w:color="auto" w:fill="FFFFFF"/>
                <w:lang w:val="en-CA"/>
              </w:rPr>
            </w:pPr>
          </w:p>
          <w:p w14:paraId="03D16626" w14:textId="3918FF6E" w:rsidR="00E0271B" w:rsidRPr="00A9738B" w:rsidRDefault="00E0271B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  <w:t>OR</w:t>
            </w:r>
          </w:p>
          <w:p w14:paraId="0F0BFC66" w14:textId="77777777" w:rsidR="00E32075" w:rsidRPr="00A9738B" w:rsidRDefault="00E32075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</w:p>
          <w:p w14:paraId="1348718F" w14:textId="1C37D848" w:rsidR="00E0271B" w:rsidRPr="00A9738B" w:rsidRDefault="00E0271B" w:rsidP="006749B0">
            <w:pPr>
              <w:rPr>
                <w:rFonts w:ascii="Times New Roman" w:hAnsi="Times New Roman" w:cs="Times New Roman"/>
                <w:bCs/>
              </w:rPr>
            </w:pPr>
            <w:r w:rsidRPr="00A9738B">
              <w:rPr>
                <w:rFonts w:ascii="Times New Roman" w:hAnsi="Times New Roman" w:cs="Times New Roman"/>
                <w:bCs/>
              </w:rPr>
              <w:t>The patient had a recent (less than three months) lumbar surgery or trauma (e.g.</w:t>
            </w:r>
            <w:r w:rsidR="00E32075" w:rsidRPr="00A9738B">
              <w:rPr>
                <w:rFonts w:ascii="Times New Roman" w:hAnsi="Times New Roman" w:cs="Times New Roman"/>
                <w:bCs/>
              </w:rPr>
              <w:t>,</w:t>
            </w:r>
            <w:r w:rsidRPr="00A9738B">
              <w:rPr>
                <w:rFonts w:ascii="Times New Roman" w:hAnsi="Times New Roman" w:cs="Times New Roman"/>
                <w:bCs/>
              </w:rPr>
              <w:t xml:space="preserve"> fracture)</w:t>
            </w:r>
            <w:r w:rsidR="00E32075" w:rsidRPr="00A9738B">
              <w:rPr>
                <w:rFonts w:ascii="Times New Roman" w:hAnsi="Times New Roman" w:cs="Times New Roman"/>
                <w:bCs/>
              </w:rPr>
              <w:t>.</w:t>
            </w:r>
          </w:p>
          <w:p w14:paraId="5D3945CD" w14:textId="77777777" w:rsidR="003D7821" w:rsidRPr="00A9738B" w:rsidRDefault="003D7821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</w:tc>
      </w:tr>
      <w:tr w:rsidR="00E0271B" w:rsidRPr="00A9738B" w14:paraId="39690B11" w14:textId="77777777" w:rsidTr="00E619C6">
        <w:tc>
          <w:tcPr>
            <w:tcW w:w="8785" w:type="dxa"/>
            <w:shd w:val="clear" w:color="auto" w:fill="D9D9D9" w:themeFill="background1" w:themeFillShade="D9"/>
          </w:tcPr>
          <w:p w14:paraId="69248757" w14:textId="77777777" w:rsidR="00E0271B" w:rsidRPr="00A9738B" w:rsidRDefault="00E619C6" w:rsidP="00E619C6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/>
              </w:rPr>
              <w:t>Domain 2: N</w:t>
            </w:r>
            <w:r w:rsidR="00AA0237" w:rsidRPr="00A9738B">
              <w:rPr>
                <w:rFonts w:ascii="Times New Roman" w:hAnsi="Times New Roman" w:cs="Times New Roman"/>
                <w:b/>
              </w:rPr>
              <w:t>ervous system dysfunction drivers</w:t>
            </w:r>
          </w:p>
        </w:tc>
      </w:tr>
      <w:tr w:rsidR="00E0271B" w:rsidRPr="00A9738B" w14:paraId="7B7B3EF5" w14:textId="77777777" w:rsidTr="007D6865">
        <w:tc>
          <w:tcPr>
            <w:tcW w:w="8785" w:type="dxa"/>
          </w:tcPr>
          <w:p w14:paraId="0DDA6BB0" w14:textId="2A082655" w:rsidR="00E0271B" w:rsidRPr="00A9738B" w:rsidRDefault="006749B0" w:rsidP="007D6865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0</w:t>
            </w:r>
            <w:r w:rsidR="00E0271B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:</w:t>
            </w:r>
            <w:r w:rsidR="00E32075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="00E619C6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The patient reports no symptoms of pain or the therapist observes no signs of nervous system dysfunctions</w:t>
            </w:r>
            <w:r w:rsidR="00BA2F88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.</w:t>
            </w:r>
          </w:p>
          <w:p w14:paraId="0F61F09E" w14:textId="77777777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  <w:p w14:paraId="3B58A149" w14:textId="3E825D2F" w:rsidR="00E619C6" w:rsidRPr="00A9738B" w:rsidRDefault="00E0271B" w:rsidP="00A9738B">
            <w:pPr>
              <w:pStyle w:val="TableParagraph"/>
              <w:spacing w:before="1"/>
              <w:ind w:left="0" w:right="444"/>
              <w:rPr>
                <w:rFonts w:eastAsiaTheme="minorHAnsi"/>
                <w:b/>
                <w:bCs/>
                <w:sz w:val="24"/>
                <w:szCs w:val="24"/>
                <w:lang w:bidi="ar-SA"/>
              </w:rPr>
            </w:pPr>
            <w:r w:rsidRPr="00A9738B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 xml:space="preserve">A: </w:t>
            </w:r>
            <w:r w:rsidR="00E619C6"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>Peripheral sources of nervous system dysfunctions</w:t>
            </w:r>
          </w:p>
          <w:p w14:paraId="523036B9" w14:textId="77777777" w:rsidR="00E619C6" w:rsidRPr="00A9738B" w:rsidRDefault="00E619C6" w:rsidP="00AA0237">
            <w:pPr>
              <w:pStyle w:val="TableParagraph"/>
              <w:spacing w:before="1"/>
              <w:ind w:left="104" w:right="283"/>
              <w:rPr>
                <w:color w:val="35363F"/>
                <w:sz w:val="24"/>
                <w:szCs w:val="24"/>
                <w:shd w:val="clear" w:color="auto" w:fill="FFFFFF"/>
              </w:rPr>
            </w:pPr>
          </w:p>
          <w:p w14:paraId="1EB042CE" w14:textId="1EFE0D83" w:rsidR="00E0271B" w:rsidRPr="00A9738B" w:rsidRDefault="00AA0237" w:rsidP="006749B0">
            <w:pPr>
              <w:pStyle w:val="TableParagraph"/>
              <w:spacing w:before="1"/>
              <w:ind w:left="0" w:right="283"/>
              <w:rPr>
                <w:b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shows clinical evidence of neuropathic pain such (i</w:t>
            </w:r>
            <w:r w:rsidR="00E32075" w:rsidRPr="00A9738B">
              <w:rPr>
                <w:bCs/>
                <w:sz w:val="24"/>
                <w:szCs w:val="24"/>
              </w:rPr>
              <w:t>.</w:t>
            </w:r>
            <w:r w:rsidRPr="00A9738B">
              <w:rPr>
                <w:bCs/>
                <w:sz w:val="24"/>
                <w:szCs w:val="24"/>
              </w:rPr>
              <w:t>e</w:t>
            </w:r>
            <w:r w:rsidR="00E32075" w:rsidRPr="00A9738B">
              <w:rPr>
                <w:bCs/>
                <w:sz w:val="24"/>
                <w:szCs w:val="24"/>
              </w:rPr>
              <w:t>.,</w:t>
            </w:r>
            <w:r w:rsidRPr="00A9738B">
              <w:rPr>
                <w:bCs/>
                <w:sz w:val="24"/>
                <w:szCs w:val="24"/>
              </w:rPr>
              <w:t xml:space="preserve"> symptoms of burning pain, electrical shock) which irradiate within a radicular pain pattern AND/OR paresthesia/tingling</w:t>
            </w:r>
            <w:r w:rsidR="00E0271B" w:rsidRPr="00A9738B">
              <w:rPr>
                <w:bCs/>
                <w:sz w:val="24"/>
                <w:szCs w:val="24"/>
              </w:rPr>
              <w:t xml:space="preserve"> </w:t>
            </w:r>
            <w:r w:rsidRPr="00A9738B">
              <w:rPr>
                <w:bCs/>
                <w:sz w:val="24"/>
                <w:szCs w:val="24"/>
              </w:rPr>
              <w:t>in a specific</w:t>
            </w:r>
            <w:r w:rsidR="00E0271B" w:rsidRPr="00A9738B">
              <w:rPr>
                <w:bCs/>
                <w:sz w:val="24"/>
                <w:szCs w:val="24"/>
              </w:rPr>
              <w:t xml:space="preserve"> dermatome.</w:t>
            </w:r>
          </w:p>
          <w:p w14:paraId="6AFFAC61" w14:textId="77777777" w:rsidR="00E0271B" w:rsidRPr="00A9738B" w:rsidRDefault="00E0271B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  <w:lastRenderedPageBreak/>
              <w:t>O</w:t>
            </w:r>
            <w:r w:rsidR="00E619C6"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  <w:t>R</w:t>
            </w:r>
          </w:p>
          <w:p w14:paraId="6D84F361" w14:textId="4D911C10" w:rsidR="00AA0237" w:rsidRPr="00A9738B" w:rsidRDefault="00AA0237" w:rsidP="006749B0">
            <w:pPr>
              <w:pStyle w:val="TableParagraph"/>
              <w:spacing w:before="132" w:line="242" w:lineRule="auto"/>
              <w:ind w:left="0" w:right="290"/>
              <w:rPr>
                <w:sz w:val="24"/>
                <w:szCs w:val="24"/>
              </w:rPr>
            </w:pPr>
            <w:r w:rsidRPr="00A9738B">
              <w:rPr>
                <w:sz w:val="24"/>
                <w:szCs w:val="24"/>
              </w:rPr>
              <w:t>The patient presents with radiculopathy or myelopathy by the presence of at least one positive sign on neurological assessment:</w:t>
            </w:r>
          </w:p>
          <w:p w14:paraId="2079D10B" w14:textId="77777777" w:rsidR="00AA0237" w:rsidRPr="00A9738B" w:rsidRDefault="00AA0237" w:rsidP="00AA0237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A9738B">
              <w:rPr>
                <w:sz w:val="24"/>
                <w:szCs w:val="24"/>
              </w:rPr>
              <w:t>Myotomes (loss of strength)</w:t>
            </w:r>
          </w:p>
          <w:p w14:paraId="7C554FC2" w14:textId="77777777" w:rsidR="00AA0237" w:rsidRPr="00A9738B" w:rsidRDefault="00AA0237" w:rsidP="00AA0237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6"/>
              <w:rPr>
                <w:sz w:val="24"/>
                <w:szCs w:val="24"/>
              </w:rPr>
            </w:pPr>
            <w:r w:rsidRPr="00A9738B">
              <w:rPr>
                <w:sz w:val="24"/>
                <w:szCs w:val="24"/>
              </w:rPr>
              <w:t>Dermatomes (loss of sensitivity)</w:t>
            </w:r>
          </w:p>
          <w:p w14:paraId="6FE1D197" w14:textId="77777777" w:rsidR="00E0271B" w:rsidRPr="00A9738B" w:rsidRDefault="00AA0237" w:rsidP="00AA023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35363F"/>
                <w:lang w:val="en-US"/>
              </w:rPr>
            </w:pPr>
            <w:r w:rsidRPr="00A9738B">
              <w:t>Loss of motor reflex and/or neurogenic</w:t>
            </w:r>
            <w:r w:rsidRPr="00A9738B">
              <w:rPr>
                <w:spacing w:val="-7"/>
              </w:rPr>
              <w:t xml:space="preserve"> </w:t>
            </w:r>
            <w:r w:rsidRPr="00A9738B">
              <w:t>claudication</w:t>
            </w:r>
          </w:p>
          <w:p w14:paraId="45328178" w14:textId="77777777" w:rsidR="00E619C6" w:rsidRPr="00A9738B" w:rsidRDefault="00E619C6" w:rsidP="00E619C6">
            <w:pPr>
              <w:pStyle w:val="TableParagraph"/>
              <w:spacing w:before="1"/>
              <w:ind w:left="0" w:right="510"/>
              <w:rPr>
                <w:b/>
                <w:color w:val="35363F"/>
                <w:sz w:val="24"/>
                <w:szCs w:val="24"/>
              </w:rPr>
            </w:pPr>
          </w:p>
          <w:p w14:paraId="3D9DBCEC" w14:textId="5DED0C46" w:rsidR="00E619C6" w:rsidRPr="00A9738B" w:rsidRDefault="00E0271B" w:rsidP="00A9738B">
            <w:pPr>
              <w:pStyle w:val="TableParagraph"/>
              <w:spacing w:before="1"/>
              <w:ind w:left="0" w:right="444"/>
              <w:rPr>
                <w:rFonts w:eastAsiaTheme="minorHAnsi"/>
                <w:b/>
                <w:bCs/>
                <w:sz w:val="24"/>
                <w:szCs w:val="24"/>
                <w:lang w:bidi="ar-SA"/>
              </w:rPr>
            </w:pPr>
            <w:r w:rsidRPr="00A9738B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 xml:space="preserve">B: </w:t>
            </w:r>
            <w:r w:rsidR="00E619C6"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>Nervous system hypersensitivity</w:t>
            </w:r>
          </w:p>
          <w:p w14:paraId="67658BE3" w14:textId="77777777" w:rsidR="00E619C6" w:rsidRPr="00A9738B" w:rsidRDefault="00E619C6" w:rsidP="00AA0237">
            <w:pPr>
              <w:pStyle w:val="TableParagraph"/>
              <w:spacing w:before="1"/>
              <w:ind w:left="104" w:right="510"/>
              <w:rPr>
                <w:color w:val="35363F"/>
                <w:sz w:val="24"/>
                <w:szCs w:val="24"/>
                <w:shd w:val="clear" w:color="auto" w:fill="FFFFFF"/>
              </w:rPr>
            </w:pPr>
          </w:p>
          <w:p w14:paraId="3DB481B8" w14:textId="0F93107E" w:rsidR="00AA0237" w:rsidRPr="00A9738B" w:rsidRDefault="00E619C6" w:rsidP="00E32075">
            <w:pPr>
              <w:pStyle w:val="TableParagraph"/>
              <w:spacing w:before="1"/>
              <w:ind w:left="0" w:right="510"/>
              <w:rPr>
                <w:b/>
                <w:sz w:val="24"/>
                <w:szCs w:val="24"/>
              </w:rPr>
            </w:pPr>
            <w:r w:rsidRPr="00A9738B">
              <w:rPr>
                <w:sz w:val="24"/>
                <w:szCs w:val="24"/>
              </w:rPr>
              <w:t>T</w:t>
            </w:r>
            <w:r w:rsidR="00AA0237" w:rsidRPr="00A9738B">
              <w:rPr>
                <w:sz w:val="24"/>
                <w:szCs w:val="24"/>
              </w:rPr>
              <w:t>he physical examination revealed evidence of hypersensitivity by the presence of at least one of the following:</w:t>
            </w:r>
          </w:p>
          <w:p w14:paraId="50E14C28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0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Allodynia</w:t>
            </w:r>
          </w:p>
          <w:p w14:paraId="6E336BFA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Evidence of disproportionate pain</w:t>
            </w:r>
            <w:r w:rsidRPr="00A9738B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intensity</w:t>
            </w:r>
          </w:p>
          <w:p w14:paraId="45C240AB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7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Hyperalgesia</w:t>
            </w:r>
          </w:p>
          <w:p w14:paraId="4837BADC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Widespread</w:t>
            </w:r>
            <w:r w:rsidRPr="00A9738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 xml:space="preserve">pain </w:t>
            </w:r>
          </w:p>
          <w:p w14:paraId="1D08627D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Sympathetic nervous system dysfunctions</w:t>
            </w:r>
          </w:p>
          <w:p w14:paraId="65B723B5" w14:textId="77777777" w:rsidR="00AA0237" w:rsidRPr="00A9738B" w:rsidRDefault="00AA0237" w:rsidP="00AA0237">
            <w:pPr>
              <w:pStyle w:val="TableParagraph"/>
              <w:numPr>
                <w:ilvl w:val="0"/>
                <w:numId w:val="9"/>
              </w:numPr>
              <w:tabs>
                <w:tab w:val="left" w:pos="1175"/>
                <w:tab w:val="left" w:pos="1176"/>
              </w:tabs>
              <w:spacing w:before="16"/>
              <w:rPr>
                <w:bCs/>
                <w:iCs/>
                <w:sz w:val="24"/>
                <w:szCs w:val="24"/>
              </w:rPr>
            </w:pPr>
            <w:r w:rsidRPr="00A9738B">
              <w:rPr>
                <w:bCs/>
                <w:iCs/>
                <w:sz w:val="24"/>
                <w:szCs w:val="24"/>
              </w:rPr>
              <w:t>A score &gt; 40 on the Central Sensitization Inventory</w:t>
            </w:r>
          </w:p>
          <w:p w14:paraId="3DE1CFD7" w14:textId="77777777" w:rsidR="00AA0237" w:rsidRPr="00A9738B" w:rsidRDefault="00AA0237" w:rsidP="00AA0237">
            <w:pPr>
              <w:pStyle w:val="TableParagraph"/>
              <w:tabs>
                <w:tab w:val="left" w:pos="1175"/>
                <w:tab w:val="left" w:pos="1176"/>
              </w:tabs>
              <w:spacing w:before="16"/>
              <w:rPr>
                <w:b/>
                <w:bCs/>
                <w:iCs/>
                <w:sz w:val="24"/>
                <w:szCs w:val="24"/>
                <w:lang w:val="en-CA"/>
              </w:rPr>
            </w:pPr>
          </w:p>
          <w:p w14:paraId="1AEF32F7" w14:textId="77777777" w:rsidR="00AA0237" w:rsidRPr="00A9738B" w:rsidRDefault="00AA0237" w:rsidP="00E619C6">
            <w:pPr>
              <w:pStyle w:val="TableParagraph"/>
              <w:tabs>
                <w:tab w:val="left" w:pos="1175"/>
                <w:tab w:val="left" w:pos="1176"/>
              </w:tabs>
              <w:spacing w:before="16"/>
              <w:ind w:left="0"/>
              <w:jc w:val="center"/>
              <w:rPr>
                <w:b/>
                <w:bCs/>
                <w:iCs/>
                <w:sz w:val="24"/>
                <w:szCs w:val="24"/>
                <w:lang w:val="en-CA"/>
              </w:rPr>
            </w:pPr>
            <w:r w:rsidRPr="00A9738B">
              <w:rPr>
                <w:b/>
                <w:bCs/>
                <w:iCs/>
                <w:sz w:val="24"/>
                <w:szCs w:val="24"/>
                <w:lang w:val="en-CA"/>
              </w:rPr>
              <w:t>OR</w:t>
            </w:r>
          </w:p>
          <w:p w14:paraId="2F029A5C" w14:textId="77777777" w:rsidR="00E32075" w:rsidRPr="00A9738B" w:rsidRDefault="00E32075" w:rsidP="00E32075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14:paraId="6A23131F" w14:textId="337639D1" w:rsidR="00E0271B" w:rsidRPr="00A9738B" w:rsidRDefault="00AA0237" w:rsidP="00E320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5363F"/>
                <w:lang w:eastAsia="en-CA"/>
              </w:rPr>
            </w:pPr>
            <w:r w:rsidRPr="00A9738B">
              <w:rPr>
                <w:bCs/>
              </w:rPr>
              <w:t xml:space="preserve">The patient presents evidence of increased neural </w:t>
            </w:r>
            <w:proofErr w:type="spellStart"/>
            <w:r w:rsidRPr="00A9738B">
              <w:rPr>
                <w:bCs/>
              </w:rPr>
              <w:t>mechanosensitivity</w:t>
            </w:r>
            <w:proofErr w:type="spellEnd"/>
            <w:r w:rsidRPr="00A9738B">
              <w:rPr>
                <w:b/>
              </w:rPr>
              <w:t xml:space="preserve"> </w:t>
            </w:r>
            <w:r w:rsidR="00E0271B" w:rsidRPr="00A9738B">
              <w:rPr>
                <w:bCs/>
              </w:rPr>
              <w:t>(</w:t>
            </w:r>
            <w:r w:rsidR="00E32075" w:rsidRPr="00A9738B">
              <w:rPr>
                <w:bCs/>
              </w:rPr>
              <w:t>i.e.,</w:t>
            </w:r>
            <w:r w:rsidR="00E0271B" w:rsidRPr="00A9738B">
              <w:rPr>
                <w:bCs/>
              </w:rPr>
              <w:t xml:space="preserve"> </w:t>
            </w:r>
            <w:r w:rsidRPr="00A9738B">
              <w:rPr>
                <w:bCs/>
              </w:rPr>
              <w:t xml:space="preserve">positive </w:t>
            </w:r>
            <w:r w:rsidR="00E0271B" w:rsidRPr="00A9738B">
              <w:rPr>
                <w:bCs/>
              </w:rPr>
              <w:t xml:space="preserve">SLUMP, PKB </w:t>
            </w:r>
            <w:r w:rsidR="00E32075" w:rsidRPr="00A9738B">
              <w:rPr>
                <w:bCs/>
              </w:rPr>
              <w:t>or</w:t>
            </w:r>
            <w:r w:rsidR="00E0271B" w:rsidRPr="00A9738B">
              <w:rPr>
                <w:bCs/>
              </w:rPr>
              <w:t xml:space="preserve"> SLR).</w:t>
            </w:r>
          </w:p>
          <w:p w14:paraId="5EA173A9" w14:textId="77777777" w:rsidR="00E0271B" w:rsidRPr="00A9738B" w:rsidRDefault="00383E20" w:rsidP="007D68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5363F"/>
                <w:lang w:eastAsia="en-CA"/>
              </w:rPr>
            </w:pPr>
            <w:r w:rsidRPr="00A9738B">
              <w:rPr>
                <w:rFonts w:ascii="Times New Roman" w:eastAsia="Times New Roman" w:hAnsi="Times New Roman" w:cs="Times New Roman"/>
                <w:b/>
                <w:color w:val="35363F"/>
                <w:lang w:eastAsia="en-CA"/>
              </w:rPr>
              <w:t>OR</w:t>
            </w:r>
          </w:p>
          <w:p w14:paraId="72DF0DB5" w14:textId="19F2E925" w:rsidR="00E0271B" w:rsidRPr="00A9738B" w:rsidRDefault="00383E20" w:rsidP="00E32075">
            <w:pPr>
              <w:pStyle w:val="TableParagraph"/>
              <w:spacing w:before="187" w:line="342" w:lineRule="exact"/>
              <w:ind w:left="0"/>
              <w:rPr>
                <w:bCs/>
                <w:sz w:val="24"/>
                <w:szCs w:val="24"/>
                <w:lang w:val="en-CA" w:bidi="ar-SA"/>
              </w:rPr>
            </w:pPr>
            <w:r w:rsidRPr="00A9738B">
              <w:rPr>
                <w:bCs/>
                <w:sz w:val="24"/>
                <w:szCs w:val="24"/>
                <w:lang w:val="en-CA" w:bidi="ar-SA"/>
              </w:rPr>
              <w:t>Painful symptoms provoke significant sleep disturbances</w:t>
            </w:r>
            <w:r w:rsidR="00E619C6" w:rsidRPr="00A9738B">
              <w:rPr>
                <w:bCs/>
                <w:sz w:val="24"/>
                <w:szCs w:val="24"/>
                <w:lang w:val="en-CA" w:bidi="ar-SA"/>
              </w:rPr>
              <w:t xml:space="preserve"> </w:t>
            </w:r>
            <w:r w:rsidRPr="00A9738B">
              <w:rPr>
                <w:bCs/>
                <w:sz w:val="24"/>
                <w:szCs w:val="24"/>
                <w:lang w:val="en-CA" w:bidi="ar-SA"/>
              </w:rPr>
              <w:t>with negative impact on patient’s well-being</w:t>
            </w:r>
            <w:r w:rsidR="00E32075" w:rsidRPr="00A9738B">
              <w:rPr>
                <w:bCs/>
                <w:sz w:val="24"/>
                <w:szCs w:val="24"/>
                <w:lang w:val="en-CA" w:bidi="ar-SA"/>
              </w:rPr>
              <w:t>.</w:t>
            </w:r>
          </w:p>
          <w:p w14:paraId="721DC77F" w14:textId="77777777" w:rsidR="00E619C6" w:rsidRPr="00A9738B" w:rsidRDefault="00E619C6" w:rsidP="00E619C6">
            <w:pPr>
              <w:pStyle w:val="TableParagraph"/>
              <w:spacing w:before="187" w:line="342" w:lineRule="exact"/>
              <w:ind w:left="104"/>
              <w:rPr>
                <w:bCs/>
                <w:sz w:val="24"/>
                <w:szCs w:val="24"/>
              </w:rPr>
            </w:pPr>
          </w:p>
        </w:tc>
      </w:tr>
      <w:tr w:rsidR="00383E20" w:rsidRPr="00A9738B" w14:paraId="0C4B94DF" w14:textId="77777777" w:rsidTr="00E619C6">
        <w:tc>
          <w:tcPr>
            <w:tcW w:w="8785" w:type="dxa"/>
            <w:shd w:val="clear" w:color="auto" w:fill="D9D9D9" w:themeFill="background1" w:themeFillShade="D9"/>
          </w:tcPr>
          <w:p w14:paraId="422B2587" w14:textId="77777777" w:rsidR="00383E20" w:rsidRPr="00A9738B" w:rsidRDefault="00E619C6" w:rsidP="00E619C6">
            <w:pPr>
              <w:jc w:val="center"/>
              <w:rPr>
                <w:rFonts w:ascii="Times New Roman" w:hAnsi="Times New Roman" w:cs="Times New Roman"/>
                <w:b/>
                <w:color w:val="35363F"/>
                <w:u w:val="single"/>
                <w:shd w:val="clear" w:color="auto" w:fill="FFFFFF"/>
                <w:lang w:val="fr-FR"/>
              </w:rPr>
            </w:pPr>
            <w:r w:rsidRPr="00A9738B">
              <w:rPr>
                <w:rFonts w:ascii="Times New Roman" w:hAnsi="Times New Roman" w:cs="Times New Roman"/>
                <w:b/>
              </w:rPr>
              <w:lastRenderedPageBreak/>
              <w:t>Domain 3: C</w:t>
            </w:r>
            <w:r w:rsidR="00383E20" w:rsidRPr="00A9738B">
              <w:rPr>
                <w:rFonts w:ascii="Times New Roman" w:hAnsi="Times New Roman" w:cs="Times New Roman"/>
                <w:b/>
              </w:rPr>
              <w:t>omorbidity drivers</w:t>
            </w:r>
          </w:p>
        </w:tc>
      </w:tr>
      <w:tr w:rsidR="00E0271B" w:rsidRPr="00A9738B" w14:paraId="3D0EACF1" w14:textId="77777777" w:rsidTr="007D6865">
        <w:tc>
          <w:tcPr>
            <w:tcW w:w="8785" w:type="dxa"/>
          </w:tcPr>
          <w:p w14:paraId="4A9AE6E8" w14:textId="16E6F275" w:rsidR="00383E20" w:rsidRPr="00A9738B" w:rsidRDefault="00A91089" w:rsidP="007D6865">
            <w:pPr>
              <w:rPr>
                <w:rFonts w:ascii="Times New Roman" w:hAnsi="Times New Roman" w:cs="Times New Roman"/>
              </w:rPr>
            </w:pPr>
            <w:r w:rsidRPr="00A9738B">
              <w:rPr>
                <w:rFonts w:ascii="Times New Roman" w:hAnsi="Times New Roman" w:cs="Times New Roman"/>
              </w:rPr>
              <w:t>0</w:t>
            </w:r>
            <w:r w:rsidR="00E0271B" w:rsidRPr="00A9738B">
              <w:rPr>
                <w:rFonts w:ascii="Times New Roman" w:hAnsi="Times New Roman" w:cs="Times New Roman"/>
              </w:rPr>
              <w:t xml:space="preserve">: </w:t>
            </w:r>
            <w:r w:rsidRPr="00A9738B">
              <w:rPr>
                <w:rFonts w:ascii="Times New Roman" w:hAnsi="Times New Roman" w:cs="Times New Roman"/>
              </w:rPr>
              <w:t>N</w:t>
            </w:r>
            <w:r w:rsidR="00383E20" w:rsidRPr="00A9738B">
              <w:rPr>
                <w:rFonts w:ascii="Times New Roman" w:hAnsi="Times New Roman" w:cs="Times New Roman"/>
              </w:rPr>
              <w:t>o relevant comorbidity</w:t>
            </w:r>
            <w:r w:rsidR="00BA2F88" w:rsidRPr="00A9738B">
              <w:rPr>
                <w:rFonts w:ascii="Times New Roman" w:hAnsi="Times New Roman" w:cs="Times New Roman"/>
              </w:rPr>
              <w:t>.</w:t>
            </w:r>
          </w:p>
          <w:p w14:paraId="33993F74" w14:textId="77777777" w:rsidR="00E0271B" w:rsidRPr="00A9738B" w:rsidRDefault="00E0271B" w:rsidP="007D6865">
            <w:pPr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 </w:t>
            </w:r>
          </w:p>
          <w:p w14:paraId="19241192" w14:textId="5E5B7830" w:rsidR="00E619C6" w:rsidRPr="00A9738B" w:rsidRDefault="00E0271B" w:rsidP="00A9738B">
            <w:pPr>
              <w:pStyle w:val="TableParagraph"/>
              <w:spacing w:before="1"/>
              <w:ind w:left="0" w:right="444"/>
              <w:rPr>
                <w:rFonts w:eastAsiaTheme="minorHAnsi"/>
                <w:b/>
                <w:bCs/>
                <w:sz w:val="24"/>
                <w:szCs w:val="24"/>
                <w:lang w:bidi="ar-SA"/>
              </w:rPr>
            </w:pPr>
            <w:r w:rsidRPr="00A9738B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 xml:space="preserve">A: </w:t>
            </w:r>
            <w:r w:rsidR="00E619C6"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>Physical Comorbidities</w:t>
            </w:r>
          </w:p>
          <w:p w14:paraId="5E325684" w14:textId="77777777" w:rsidR="00A91089" w:rsidRPr="00A9738B" w:rsidRDefault="00A91089" w:rsidP="007D6865">
            <w:pPr>
              <w:rPr>
                <w:rFonts w:ascii="Times New Roman" w:hAnsi="Times New Roman" w:cs="Times New Roman"/>
                <w:bCs/>
              </w:rPr>
            </w:pPr>
          </w:p>
          <w:p w14:paraId="27192485" w14:textId="71B41169" w:rsidR="00E0271B" w:rsidRPr="00A9738B" w:rsidRDefault="00383E20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Cs/>
              </w:rPr>
              <w:t>The patient reports ongoing painful comorbidity factors related to the musculoskeletal system</w:t>
            </w:r>
            <w:r w:rsidRPr="00A9738B">
              <w:rPr>
                <w:rFonts w:ascii="Times New Roman" w:hAnsi="Times New Roman" w:cs="Times New Roman"/>
                <w:b/>
              </w:rPr>
              <w:t xml:space="preserve"> 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(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i</w:t>
            </w:r>
            <w:r w:rsidR="00A91089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.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e</w:t>
            </w:r>
            <w:r w:rsidR="00A91089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.,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 </w:t>
            </w:r>
            <w:r w:rsidR="00A91089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osteoarthritis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, </w:t>
            </w:r>
            <w:r w:rsidR="00A91089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rheumatoid arthritis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, tendinopath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y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, 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active soft tissue lesions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).</w:t>
            </w:r>
          </w:p>
          <w:p w14:paraId="1B2AEFAA" w14:textId="77777777" w:rsidR="00A91089" w:rsidRPr="00A9738B" w:rsidRDefault="00A91089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  <w:p w14:paraId="1F524238" w14:textId="20749A8F" w:rsidR="00A91089" w:rsidRPr="00A9738B" w:rsidRDefault="00E0271B" w:rsidP="00A91089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  <w:t>O</w:t>
            </w:r>
            <w:r w:rsidR="00383E20"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  <w:t>R</w:t>
            </w:r>
          </w:p>
          <w:p w14:paraId="71B1FF90" w14:textId="7C133E2C" w:rsidR="00383E20" w:rsidRPr="00A9738B" w:rsidRDefault="00383E20" w:rsidP="00E619C6">
            <w:pPr>
              <w:pStyle w:val="TableParagraph"/>
              <w:spacing w:before="132" w:line="242" w:lineRule="auto"/>
              <w:ind w:left="0" w:right="824"/>
              <w:rPr>
                <w:b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reports a diagnosis/pathology related to chronic pain such as:</w:t>
            </w:r>
          </w:p>
          <w:p w14:paraId="54A62F1F" w14:textId="77777777" w:rsidR="00383E20" w:rsidRPr="00A9738B" w:rsidRDefault="00383E20" w:rsidP="00383E20">
            <w:pPr>
              <w:pStyle w:val="TableParagraph"/>
              <w:numPr>
                <w:ilvl w:val="0"/>
                <w:numId w:val="11"/>
              </w:numPr>
              <w:tabs>
                <w:tab w:val="left" w:pos="1175"/>
                <w:tab w:val="left" w:pos="1176"/>
              </w:tabs>
              <w:spacing w:before="10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Fibromyalgia</w:t>
            </w:r>
          </w:p>
          <w:p w14:paraId="066AA330" w14:textId="77777777" w:rsidR="00383E20" w:rsidRPr="00A9738B" w:rsidRDefault="00383E20" w:rsidP="00383E20">
            <w:pPr>
              <w:pStyle w:val="TableParagraph"/>
              <w:numPr>
                <w:ilvl w:val="0"/>
                <w:numId w:val="11"/>
              </w:numPr>
              <w:tabs>
                <w:tab w:val="left" w:pos="1175"/>
                <w:tab w:val="left" w:pos="1176"/>
              </w:tabs>
              <w:spacing w:before="11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Restless legs</w:t>
            </w:r>
            <w:r w:rsidRPr="00A9738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>syndrome</w:t>
            </w:r>
          </w:p>
          <w:p w14:paraId="440323A2" w14:textId="77777777" w:rsidR="00383E20" w:rsidRPr="00A9738B" w:rsidRDefault="00383E20" w:rsidP="00383E20">
            <w:pPr>
              <w:pStyle w:val="TableParagraph"/>
              <w:numPr>
                <w:ilvl w:val="0"/>
                <w:numId w:val="11"/>
              </w:numPr>
              <w:tabs>
                <w:tab w:val="left" w:pos="1175"/>
                <w:tab w:val="left" w:pos="1176"/>
              </w:tabs>
              <w:spacing w:before="17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Migraine</w:t>
            </w:r>
          </w:p>
          <w:p w14:paraId="477AC45C" w14:textId="77777777" w:rsidR="00383E20" w:rsidRPr="00A9738B" w:rsidRDefault="00383E20" w:rsidP="00383E20">
            <w:pPr>
              <w:pStyle w:val="TableParagraph"/>
              <w:numPr>
                <w:ilvl w:val="0"/>
                <w:numId w:val="11"/>
              </w:numPr>
              <w:tabs>
                <w:tab w:val="left" w:pos="1175"/>
                <w:tab w:val="left" w:pos="1176"/>
              </w:tabs>
              <w:spacing w:before="16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Complex regional pain</w:t>
            </w:r>
            <w:r w:rsidRPr="00A9738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>syndrome</w:t>
            </w:r>
          </w:p>
          <w:p w14:paraId="4BCBD457" w14:textId="77777777" w:rsidR="00383E20" w:rsidRPr="00A9738B" w:rsidRDefault="00383E20" w:rsidP="00383E20">
            <w:pPr>
              <w:pStyle w:val="TableParagraph"/>
              <w:numPr>
                <w:ilvl w:val="0"/>
                <w:numId w:val="11"/>
              </w:numPr>
              <w:tabs>
                <w:tab w:val="left" w:pos="1175"/>
                <w:tab w:val="left" w:pos="1176"/>
              </w:tabs>
              <w:spacing w:before="16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  <w:lang w:val="fr-CA"/>
              </w:rPr>
              <w:t xml:space="preserve">Irritable </w:t>
            </w:r>
            <w:proofErr w:type="spellStart"/>
            <w:r w:rsidRPr="00A9738B">
              <w:rPr>
                <w:i/>
                <w:sz w:val="24"/>
                <w:szCs w:val="24"/>
                <w:lang w:val="fr-CA"/>
              </w:rPr>
              <w:t>bowel</w:t>
            </w:r>
            <w:proofErr w:type="spellEnd"/>
            <w:r w:rsidRPr="00A9738B">
              <w:rPr>
                <w:i/>
                <w:spacing w:val="-1"/>
                <w:sz w:val="24"/>
                <w:szCs w:val="24"/>
                <w:lang w:val="fr-CA"/>
              </w:rPr>
              <w:t xml:space="preserve"> </w:t>
            </w:r>
            <w:r w:rsidRPr="00A9738B">
              <w:rPr>
                <w:i/>
                <w:sz w:val="24"/>
                <w:szCs w:val="24"/>
                <w:lang w:val="fr-CA"/>
              </w:rPr>
              <w:t>syndrome</w:t>
            </w:r>
            <w:r w:rsidRPr="00A9738B">
              <w:rPr>
                <w:color w:val="35363F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659DDC0E" w14:textId="77777777" w:rsidR="00383E20" w:rsidRPr="00A9738B" w:rsidRDefault="00383E20" w:rsidP="007D6865">
            <w:pPr>
              <w:shd w:val="clear" w:color="auto" w:fill="FFFFFF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</w:pPr>
          </w:p>
          <w:p w14:paraId="740FE5BE" w14:textId="77777777" w:rsidR="00383E20" w:rsidRPr="00A9738B" w:rsidRDefault="00383E20" w:rsidP="007D6865">
            <w:pPr>
              <w:shd w:val="clear" w:color="auto" w:fill="FFFFFF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</w:pPr>
          </w:p>
          <w:p w14:paraId="20ED9001" w14:textId="09450E88" w:rsidR="00E619C6" w:rsidRPr="00A9738B" w:rsidRDefault="00E0271B" w:rsidP="00383E20">
            <w:pPr>
              <w:pStyle w:val="TableParagraph"/>
              <w:spacing w:before="1"/>
              <w:ind w:left="104" w:right="444"/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A9738B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>B</w:t>
            </w:r>
            <w:r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 xml:space="preserve">: </w:t>
            </w:r>
            <w:r w:rsidR="00E619C6" w:rsidRPr="00A9738B">
              <w:rPr>
                <w:rFonts w:eastAsiaTheme="minorHAnsi"/>
                <w:b/>
                <w:bCs/>
                <w:i/>
                <w:iCs/>
                <w:sz w:val="24"/>
                <w:szCs w:val="24"/>
                <w:lang w:bidi="ar-SA"/>
              </w:rPr>
              <w:t>Mental-health comorbidities</w:t>
            </w:r>
          </w:p>
          <w:p w14:paraId="54BA3215" w14:textId="77777777" w:rsidR="00E619C6" w:rsidRPr="00A9738B" w:rsidRDefault="00E619C6" w:rsidP="00383E20">
            <w:pPr>
              <w:pStyle w:val="TableParagraph"/>
              <w:spacing w:before="1"/>
              <w:ind w:left="104" w:right="444"/>
              <w:rPr>
                <w:color w:val="35363F"/>
                <w:sz w:val="24"/>
                <w:szCs w:val="24"/>
                <w:shd w:val="clear" w:color="auto" w:fill="FFFFFF"/>
              </w:rPr>
            </w:pPr>
          </w:p>
          <w:p w14:paraId="0620208E" w14:textId="12BBFD28" w:rsidR="00383E20" w:rsidRPr="00A9738B" w:rsidRDefault="00383E20" w:rsidP="00383E20">
            <w:pPr>
              <w:pStyle w:val="TableParagraph"/>
              <w:spacing w:before="1"/>
              <w:ind w:left="104" w:right="444"/>
              <w:rPr>
                <w:b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currently has sleep disorders unrelated to the current painful condition such as</w:t>
            </w:r>
            <w:r w:rsidRPr="00A9738B">
              <w:rPr>
                <w:b/>
                <w:sz w:val="24"/>
                <w:szCs w:val="24"/>
              </w:rPr>
              <w:t>:</w:t>
            </w:r>
          </w:p>
          <w:p w14:paraId="198DA1A8" w14:textId="77777777" w:rsidR="00383E20" w:rsidRPr="00A9738B" w:rsidRDefault="00383E20" w:rsidP="00383E20">
            <w:pPr>
              <w:pStyle w:val="TableParagraph"/>
              <w:numPr>
                <w:ilvl w:val="0"/>
                <w:numId w:val="12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Insomnia</w:t>
            </w:r>
          </w:p>
          <w:p w14:paraId="697F7B1A" w14:textId="77777777" w:rsidR="00E0271B" w:rsidRPr="00A9738B" w:rsidRDefault="00383E20" w:rsidP="00383E20">
            <w:pPr>
              <w:pStyle w:val="TableParagraph"/>
              <w:numPr>
                <w:ilvl w:val="0"/>
                <w:numId w:val="12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Sleep</w:t>
            </w:r>
            <w:proofErr w:type="spellEnd"/>
            <w:r w:rsidRPr="00A9738B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apnea</w:t>
            </w:r>
            <w:proofErr w:type="spellEnd"/>
            <w:r w:rsidRPr="00A9738B">
              <w:rPr>
                <w:iCs/>
                <w:color w:val="35363F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5AA282D0" w14:textId="77777777" w:rsidR="00E0271B" w:rsidRPr="00A9738B" w:rsidRDefault="00E0271B" w:rsidP="007D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  <w:t>O</w:t>
            </w:r>
            <w:r w:rsidR="00383E20"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  <w:t>R</w:t>
            </w:r>
          </w:p>
          <w:p w14:paraId="278154C2" w14:textId="7C30102B" w:rsidR="00383E20" w:rsidRPr="00A9738B" w:rsidRDefault="00383E20" w:rsidP="00383E20">
            <w:pPr>
              <w:pStyle w:val="TableParagraph"/>
              <w:spacing w:before="132"/>
              <w:ind w:left="104" w:right="784"/>
              <w:rPr>
                <w:b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reports a diagnosis (active) of a mental health- disorder such as:</w:t>
            </w:r>
          </w:p>
          <w:p w14:paraId="279D5F3C" w14:textId="77777777" w:rsidR="00383E20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Depressive</w:t>
            </w:r>
            <w:r w:rsidRPr="00A9738B">
              <w:rPr>
                <w:iCs/>
                <w:spacing w:val="2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disorder</w:t>
            </w:r>
          </w:p>
          <w:p w14:paraId="5B5B4295" w14:textId="77777777" w:rsidR="00383E20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Anxiety</w:t>
            </w:r>
            <w:r w:rsidRPr="00A9738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disorder</w:t>
            </w:r>
          </w:p>
          <w:p w14:paraId="57163A66" w14:textId="77777777" w:rsidR="00383E20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Personality</w:t>
            </w:r>
            <w:r w:rsidRPr="00A9738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disorder</w:t>
            </w:r>
          </w:p>
          <w:p w14:paraId="0ACB46F4" w14:textId="77777777" w:rsidR="00383E20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Substance</w:t>
            </w:r>
            <w:r w:rsidRPr="00A9738B">
              <w:rPr>
                <w:iCs/>
                <w:spacing w:val="2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abuse</w:t>
            </w:r>
          </w:p>
          <w:p w14:paraId="336DC7B2" w14:textId="77777777" w:rsidR="00383E20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PTSD</w:t>
            </w:r>
          </w:p>
          <w:p w14:paraId="1592D554" w14:textId="77777777" w:rsidR="00E0271B" w:rsidRPr="00A9738B" w:rsidRDefault="00383E20" w:rsidP="00383E20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spacing w:before="11"/>
              <w:rPr>
                <w:i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Other DSM-5 diagnoses</w:t>
            </w:r>
          </w:p>
        </w:tc>
      </w:tr>
      <w:tr w:rsidR="00E0271B" w:rsidRPr="00A9738B" w14:paraId="573F1576" w14:textId="77777777" w:rsidTr="00E619C6">
        <w:tc>
          <w:tcPr>
            <w:tcW w:w="8785" w:type="dxa"/>
            <w:shd w:val="clear" w:color="auto" w:fill="D9D9D9" w:themeFill="background1" w:themeFillShade="D9"/>
          </w:tcPr>
          <w:p w14:paraId="770D6094" w14:textId="77777777" w:rsidR="00E0271B" w:rsidRPr="00A9738B" w:rsidRDefault="00E619C6" w:rsidP="00E619C6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</w:pPr>
            <w:r w:rsidRPr="00A9738B">
              <w:rPr>
                <w:rFonts w:ascii="Times New Roman" w:hAnsi="Times New Roman" w:cs="Times New Roman"/>
                <w:b/>
              </w:rPr>
              <w:lastRenderedPageBreak/>
              <w:t>Domain 4: C</w:t>
            </w:r>
            <w:r w:rsidR="00383E20" w:rsidRPr="00A9738B">
              <w:rPr>
                <w:rFonts w:ascii="Times New Roman" w:hAnsi="Times New Roman" w:cs="Times New Roman"/>
                <w:b/>
              </w:rPr>
              <w:t>ognitive- emotional factors</w:t>
            </w:r>
          </w:p>
        </w:tc>
      </w:tr>
      <w:tr w:rsidR="00E0271B" w:rsidRPr="00A9738B" w14:paraId="721F87F3" w14:textId="77777777" w:rsidTr="007D6865">
        <w:tc>
          <w:tcPr>
            <w:tcW w:w="8785" w:type="dxa"/>
          </w:tcPr>
          <w:p w14:paraId="2A2727E9" w14:textId="7D421FF0" w:rsidR="00383E20" w:rsidRPr="00A9738B" w:rsidRDefault="00383E20" w:rsidP="007D6865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O: 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The patient has a score &lt;4 on the </w:t>
            </w:r>
            <w:r w:rsidR="00EA5893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S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tart</w:t>
            </w:r>
            <w:r w:rsidR="00BA2F88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B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ack </w:t>
            </w:r>
            <w:r w:rsidR="00BA2F88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Tool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AND </w:t>
            </w:r>
            <w:r w:rsidR="00EA5893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has 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no relevant maladaptive behaviors</w:t>
            </w:r>
            <w:r w:rsidR="001315E5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.</w:t>
            </w:r>
          </w:p>
          <w:p w14:paraId="3B32D988" w14:textId="77777777" w:rsidR="002645C9" w:rsidRPr="00A9738B" w:rsidRDefault="002645C9" w:rsidP="007D6865">
            <w:pPr>
              <w:rPr>
                <w:rFonts w:ascii="Times New Roman" w:eastAsia="Times New Roman" w:hAnsi="Times New Roman" w:cs="Times New Roman"/>
                <w:b/>
                <w:bCs/>
                <w:color w:val="35363F"/>
                <w:lang w:eastAsia="en-CA"/>
              </w:rPr>
            </w:pPr>
          </w:p>
          <w:p w14:paraId="28CFFF9D" w14:textId="739DB15B" w:rsidR="00EA5893" w:rsidRPr="00A9738B" w:rsidRDefault="00383E20" w:rsidP="00A973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738B">
              <w:rPr>
                <w:rFonts w:ascii="Times New Roman" w:hAnsi="Times New Roman" w:cs="Times New Roman"/>
                <w:b/>
                <w:bCs/>
              </w:rPr>
              <w:t>A:</w:t>
            </w:r>
            <w:r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EA5893"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>Cognitive-emotional factors</w:t>
            </w:r>
          </w:p>
          <w:p w14:paraId="26DC426A" w14:textId="77777777" w:rsidR="001315E5" w:rsidRPr="00A9738B" w:rsidRDefault="001315E5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</w:p>
          <w:p w14:paraId="3620FD9D" w14:textId="18E0A5B7" w:rsidR="00383E20" w:rsidRPr="00A9738B" w:rsidRDefault="00383E20" w:rsidP="007D6865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The patient has a score 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&gt; 3 </w:t>
            </w: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o</w:t>
            </w:r>
            <w:r w:rsidR="002645C9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n</w:t>
            </w: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the </w:t>
            </w:r>
            <w:r w:rsidR="00EA5893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S</w:t>
            </w: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tart</w:t>
            </w:r>
            <w:r w:rsidR="00BA2F88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B</w:t>
            </w:r>
            <w:r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ack </w:t>
            </w:r>
            <w:r w:rsidR="001315E5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>Tool.</w:t>
            </w:r>
            <w:r w:rsidR="00E0271B" w:rsidRPr="00A9738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</w:p>
          <w:p w14:paraId="2AAE37D1" w14:textId="77777777" w:rsidR="002645C9" w:rsidRPr="00A9738B" w:rsidRDefault="002645C9" w:rsidP="00264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02736" w14:textId="77777777" w:rsidR="00383E20" w:rsidRPr="00A9738B" w:rsidRDefault="00383E20" w:rsidP="002645C9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9738B">
              <w:rPr>
                <w:rFonts w:ascii="Times New Roman" w:hAnsi="Times New Roman" w:cs="Times New Roman"/>
                <w:b/>
                <w:lang w:val="en-CA"/>
              </w:rPr>
              <w:t>AND</w:t>
            </w:r>
          </w:p>
          <w:p w14:paraId="330D3E1A" w14:textId="77777777" w:rsidR="002645C9" w:rsidRPr="00A9738B" w:rsidRDefault="002645C9" w:rsidP="002645C9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E142C1C" w14:textId="140B5DCE" w:rsidR="00383E20" w:rsidRPr="00A9738B" w:rsidRDefault="00383E20" w:rsidP="00383E20">
            <w:pPr>
              <w:pStyle w:val="TableParagraph"/>
              <w:tabs>
                <w:tab w:val="left" w:pos="1175"/>
                <w:tab w:val="left" w:pos="1176"/>
              </w:tabs>
              <w:spacing w:before="14"/>
              <w:ind w:left="0"/>
              <w:rPr>
                <w:bCs/>
                <w:color w:val="35363F"/>
                <w:sz w:val="24"/>
                <w:szCs w:val="24"/>
                <w:u w:val="single"/>
                <w:shd w:val="clear" w:color="auto" w:fill="FFFFFF"/>
              </w:rPr>
            </w:pPr>
            <w:r w:rsidRPr="00A9738B">
              <w:rPr>
                <w:bCs/>
                <w:sz w:val="24"/>
                <w:szCs w:val="24"/>
              </w:rPr>
              <w:t>The assessment (subjective and physical examinations) highlights at least 2 "maladaptive" elements from the cognitive-affective domain among</w:t>
            </w:r>
            <w:r w:rsidRPr="00A9738B">
              <w:rPr>
                <w:bCs/>
                <w:color w:val="35363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06ECFEA6" w14:textId="77777777" w:rsidR="00383E20" w:rsidRPr="00A9738B" w:rsidRDefault="00383E20" w:rsidP="00383E20">
            <w:pPr>
              <w:pStyle w:val="TableParagraph"/>
              <w:numPr>
                <w:ilvl w:val="0"/>
                <w:numId w:val="15"/>
              </w:numPr>
              <w:tabs>
                <w:tab w:val="left" w:pos="1175"/>
                <w:tab w:val="left" w:pos="1176"/>
              </w:tabs>
              <w:spacing w:before="14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Pain-related</w:t>
            </w:r>
            <w:r w:rsidRPr="00A9738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anxiety</w:t>
            </w:r>
          </w:p>
          <w:p w14:paraId="4CF1DCED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Pain-related fear OR</w:t>
            </w:r>
            <w:r w:rsidRPr="00A9738B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38B">
              <w:rPr>
                <w:iCs/>
                <w:sz w:val="24"/>
                <w:szCs w:val="24"/>
              </w:rPr>
              <w:t>kinesiophobia</w:t>
            </w:r>
            <w:proofErr w:type="spellEnd"/>
          </w:p>
          <w:p w14:paraId="75B559E5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Maladaptive beliefs about pain</w:t>
            </w:r>
          </w:p>
          <w:p w14:paraId="49469250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Passive or harmful</w:t>
            </w:r>
            <w:r w:rsidRPr="00A9738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coping</w:t>
            </w:r>
          </w:p>
          <w:p w14:paraId="3367E519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Low level of understanding of one's health</w:t>
            </w:r>
            <w:r w:rsidRPr="00A9738B">
              <w:rPr>
                <w:iCs/>
                <w:spacing w:val="-12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condition</w:t>
            </w:r>
          </w:p>
          <w:p w14:paraId="33CCC859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Low perceived treatment</w:t>
            </w:r>
            <w:r w:rsidRPr="00A9738B">
              <w:rPr>
                <w:iCs/>
                <w:spacing w:val="-5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efficacy</w:t>
            </w:r>
          </w:p>
          <w:p w14:paraId="522ED71F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7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Low</w:t>
            </w:r>
            <w:r w:rsidRPr="00A9738B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self-efficacy</w:t>
            </w:r>
          </w:p>
          <w:p w14:paraId="69FFA377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Perception of injustice related to his</w:t>
            </w:r>
            <w:r w:rsidRPr="00A9738B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situation</w:t>
            </w:r>
          </w:p>
          <w:p w14:paraId="0F2EF8F4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6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Negative anticipation of the evolution of his</w:t>
            </w:r>
            <w:r w:rsidRPr="00A9738B">
              <w:rPr>
                <w:iCs/>
                <w:spacing w:val="-15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condition</w:t>
            </w:r>
          </w:p>
          <w:p w14:paraId="181171A0" w14:textId="77777777" w:rsidR="00383E20" w:rsidRPr="00A9738B" w:rsidRDefault="00383E20" w:rsidP="00383E20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High level of</w:t>
            </w:r>
            <w:r w:rsidRPr="00A9738B">
              <w:rPr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738B">
              <w:rPr>
                <w:iCs/>
                <w:sz w:val="24"/>
                <w:szCs w:val="24"/>
              </w:rPr>
              <w:t>catastrophization</w:t>
            </w:r>
            <w:proofErr w:type="spellEnd"/>
          </w:p>
          <w:p w14:paraId="7040B773" w14:textId="77777777" w:rsidR="002645C9" w:rsidRPr="00A9738B" w:rsidRDefault="00383E20" w:rsidP="00EA5893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Strong perception of "being</w:t>
            </w:r>
            <w:r w:rsidRPr="00A9738B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sick"</w:t>
            </w:r>
          </w:p>
          <w:p w14:paraId="7DCABD0C" w14:textId="77777777" w:rsidR="00E0271B" w:rsidRPr="00A9738B" w:rsidRDefault="00E0271B" w:rsidP="007D6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5363F"/>
                <w:lang w:val="en-CA" w:eastAsia="en-CA"/>
              </w:rPr>
            </w:pPr>
          </w:p>
          <w:p w14:paraId="65C36261" w14:textId="77777777" w:rsidR="00EA5893" w:rsidRPr="00A9738B" w:rsidRDefault="00383E20" w:rsidP="00A973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738B">
              <w:rPr>
                <w:rFonts w:ascii="Times New Roman" w:hAnsi="Times New Roman" w:cs="Times New Roman"/>
                <w:b/>
                <w:bCs/>
              </w:rPr>
              <w:t>B</w:t>
            </w:r>
            <w:r w:rsidR="002645C9" w:rsidRPr="00A9738B">
              <w:rPr>
                <w:rFonts w:ascii="Times New Roman" w:hAnsi="Times New Roman" w:cs="Times New Roman"/>
                <w:b/>
                <w:bCs/>
              </w:rPr>
              <w:t>:</w:t>
            </w:r>
            <w:r w:rsidR="002645C9"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EA5893" w:rsidRPr="00A9738B">
              <w:rPr>
                <w:rFonts w:ascii="Times New Roman" w:hAnsi="Times New Roman" w:cs="Times New Roman"/>
                <w:b/>
                <w:bCs/>
                <w:i/>
                <w:iCs/>
              </w:rPr>
              <w:t>Maladaptive pain-behaviors</w:t>
            </w:r>
          </w:p>
          <w:p w14:paraId="13A2082B" w14:textId="77777777" w:rsidR="00EA5893" w:rsidRPr="00A9738B" w:rsidRDefault="00EA5893" w:rsidP="002645C9">
            <w:pPr>
              <w:pStyle w:val="TableParagraph"/>
              <w:spacing w:before="1"/>
              <w:ind w:left="104" w:right="477"/>
              <w:rPr>
                <w:color w:val="35363F"/>
                <w:sz w:val="24"/>
                <w:szCs w:val="24"/>
                <w:shd w:val="clear" w:color="auto" w:fill="FFFFFF"/>
              </w:rPr>
            </w:pPr>
          </w:p>
          <w:p w14:paraId="4A2026CC" w14:textId="73C96DC5" w:rsidR="002645C9" w:rsidRPr="00A9738B" w:rsidRDefault="002645C9" w:rsidP="001315E5">
            <w:pPr>
              <w:pStyle w:val="TableParagraph"/>
              <w:spacing w:before="1"/>
              <w:ind w:left="0" w:right="477"/>
              <w:rPr>
                <w:b/>
                <w:sz w:val="24"/>
                <w:szCs w:val="24"/>
              </w:rPr>
            </w:pPr>
            <w:r w:rsidRPr="00A9738B">
              <w:rPr>
                <w:bCs/>
                <w:sz w:val="24"/>
                <w:szCs w:val="24"/>
              </w:rPr>
              <w:t>The patient exhibits maladaptive behaviors related to pain such as</w:t>
            </w:r>
            <w:r w:rsidRPr="00A9738B">
              <w:rPr>
                <w:b/>
                <w:sz w:val="24"/>
                <w:szCs w:val="24"/>
              </w:rPr>
              <w:t>:</w:t>
            </w:r>
          </w:p>
          <w:p w14:paraId="4E7D3D65" w14:textId="77777777" w:rsidR="002645C9" w:rsidRPr="00A9738B" w:rsidRDefault="002645C9" w:rsidP="002645C9">
            <w:pPr>
              <w:pStyle w:val="TableParagraph"/>
              <w:numPr>
                <w:ilvl w:val="0"/>
                <w:numId w:val="16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Avoidance of certain</w:t>
            </w:r>
            <w:r w:rsidRPr="00A9738B">
              <w:rPr>
                <w:iCs/>
                <w:spacing w:val="-5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tasks/movement</w:t>
            </w:r>
          </w:p>
          <w:p w14:paraId="35A92B00" w14:textId="77777777" w:rsidR="002645C9" w:rsidRPr="00A9738B" w:rsidRDefault="002645C9" w:rsidP="002645C9">
            <w:pPr>
              <w:pStyle w:val="TableParagraph"/>
              <w:numPr>
                <w:ilvl w:val="0"/>
                <w:numId w:val="16"/>
              </w:numPr>
              <w:tabs>
                <w:tab w:val="left" w:pos="1175"/>
                <w:tab w:val="left" w:pos="1176"/>
              </w:tabs>
              <w:spacing w:before="16" w:line="242" w:lineRule="auto"/>
              <w:ind w:right="327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Facial expressions (e.g., grimacing, wincing</w:t>
            </w:r>
            <w:r w:rsidRPr="00A9738B">
              <w:rPr>
                <w:iCs/>
                <w:spacing w:val="-1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during movement)</w:t>
            </w:r>
          </w:p>
          <w:p w14:paraId="35E37AA3" w14:textId="77777777" w:rsidR="002645C9" w:rsidRPr="00A9738B" w:rsidRDefault="002645C9" w:rsidP="002645C9">
            <w:pPr>
              <w:pStyle w:val="TableParagraph"/>
              <w:numPr>
                <w:ilvl w:val="0"/>
                <w:numId w:val="16"/>
              </w:numPr>
              <w:tabs>
                <w:tab w:val="left" w:pos="1175"/>
                <w:tab w:val="left" w:pos="1176"/>
              </w:tabs>
              <w:spacing w:before="13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A guarded</w:t>
            </w:r>
            <w:r w:rsidRPr="00A9738B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posture</w:t>
            </w:r>
          </w:p>
          <w:p w14:paraId="72E49EAC" w14:textId="77777777" w:rsidR="002645C9" w:rsidRPr="00A9738B" w:rsidRDefault="002645C9" w:rsidP="002645C9">
            <w:pPr>
              <w:pStyle w:val="TableParagraph"/>
              <w:numPr>
                <w:ilvl w:val="0"/>
                <w:numId w:val="16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lastRenderedPageBreak/>
              <w:t>Moving as a block</w:t>
            </w:r>
          </w:p>
          <w:p w14:paraId="47A8160F" w14:textId="50CF11B1" w:rsidR="00E0271B" w:rsidRPr="00A9738B" w:rsidRDefault="002645C9" w:rsidP="002645C9">
            <w:pPr>
              <w:pStyle w:val="TableParagraph"/>
              <w:numPr>
                <w:ilvl w:val="0"/>
                <w:numId w:val="16"/>
              </w:numPr>
              <w:tabs>
                <w:tab w:val="left" w:pos="1175"/>
                <w:tab w:val="left" w:pos="1176"/>
              </w:tabs>
              <w:spacing w:before="11"/>
              <w:rPr>
                <w:i/>
                <w:sz w:val="24"/>
                <w:szCs w:val="24"/>
                <w:lang w:val="fr-CA"/>
              </w:rPr>
            </w:pPr>
            <w:r w:rsidRPr="00A9738B">
              <w:rPr>
                <w:iCs/>
                <w:sz w:val="24"/>
                <w:szCs w:val="24"/>
                <w:lang w:val="fr-CA"/>
              </w:rPr>
              <w:t>Verbal/</w:t>
            </w: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paraverbal</w:t>
            </w:r>
            <w:proofErr w:type="spellEnd"/>
            <w:r w:rsidRPr="00A9738B">
              <w:rPr>
                <w:iCs/>
                <w:sz w:val="24"/>
                <w:szCs w:val="24"/>
                <w:lang w:val="fr-CA"/>
              </w:rPr>
              <w:t xml:space="preserve"> pain expressions (</w:t>
            </w: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e</w:t>
            </w:r>
            <w:r w:rsidR="0049136E" w:rsidRPr="00A9738B">
              <w:rPr>
                <w:iCs/>
                <w:sz w:val="24"/>
                <w:szCs w:val="24"/>
                <w:lang w:val="fr-CA"/>
              </w:rPr>
              <w:t>.g</w:t>
            </w:r>
            <w:proofErr w:type="spellEnd"/>
            <w:r w:rsidRPr="00A9738B">
              <w:rPr>
                <w:iCs/>
                <w:sz w:val="24"/>
                <w:szCs w:val="24"/>
                <w:lang w:val="fr-CA"/>
              </w:rPr>
              <w:t>.,</w:t>
            </w:r>
            <w:r w:rsidRPr="00A9738B">
              <w:rPr>
                <w:iCs/>
                <w:spacing w:val="-9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grunts</w:t>
            </w:r>
            <w:proofErr w:type="spellEnd"/>
            <w:r w:rsidRPr="00A9738B">
              <w:rPr>
                <w:iCs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A9738B">
              <w:rPr>
                <w:iCs/>
                <w:sz w:val="24"/>
                <w:szCs w:val="24"/>
                <w:lang w:val="fr-CA"/>
              </w:rPr>
              <w:t>sighs</w:t>
            </w:r>
            <w:proofErr w:type="spellEnd"/>
            <w:r w:rsidRPr="00A9738B">
              <w:rPr>
                <w:iCs/>
                <w:sz w:val="24"/>
                <w:szCs w:val="24"/>
                <w:lang w:val="fr-CA"/>
              </w:rPr>
              <w:t>)</w:t>
            </w:r>
          </w:p>
          <w:p w14:paraId="166314BE" w14:textId="77777777" w:rsidR="00EA5893" w:rsidRPr="00A9738B" w:rsidRDefault="00EA5893" w:rsidP="00EA5893">
            <w:pPr>
              <w:pStyle w:val="TableParagraph"/>
              <w:tabs>
                <w:tab w:val="left" w:pos="1175"/>
                <w:tab w:val="left" w:pos="1176"/>
              </w:tabs>
              <w:spacing w:before="11"/>
              <w:rPr>
                <w:i/>
                <w:sz w:val="24"/>
                <w:szCs w:val="24"/>
                <w:lang w:val="fr-CA"/>
              </w:rPr>
            </w:pPr>
          </w:p>
        </w:tc>
      </w:tr>
      <w:tr w:rsidR="00E0271B" w:rsidRPr="00A9738B" w14:paraId="6A29D939" w14:textId="77777777" w:rsidTr="00EA5893">
        <w:tc>
          <w:tcPr>
            <w:tcW w:w="8785" w:type="dxa"/>
            <w:shd w:val="clear" w:color="auto" w:fill="D9D9D9" w:themeFill="background1" w:themeFillShade="D9"/>
          </w:tcPr>
          <w:p w14:paraId="3EAF67B1" w14:textId="77777777" w:rsidR="00E0271B" w:rsidRPr="00A9738B" w:rsidRDefault="002645C9" w:rsidP="00EA5893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</w:pPr>
            <w:r w:rsidRPr="00A9738B">
              <w:rPr>
                <w:rFonts w:ascii="Times New Roman" w:hAnsi="Times New Roman" w:cs="Times New Roman"/>
                <w:b/>
              </w:rPr>
              <w:lastRenderedPageBreak/>
              <w:t xml:space="preserve">Domain </w:t>
            </w:r>
            <w:proofErr w:type="gramStart"/>
            <w:r w:rsidRPr="00A9738B">
              <w:rPr>
                <w:rFonts w:ascii="Times New Roman" w:hAnsi="Times New Roman" w:cs="Times New Roman"/>
                <w:b/>
              </w:rPr>
              <w:t>5 :</w:t>
            </w:r>
            <w:proofErr w:type="gramEnd"/>
            <w:r w:rsidRPr="00A9738B">
              <w:rPr>
                <w:rFonts w:ascii="Times New Roman" w:hAnsi="Times New Roman" w:cs="Times New Roman"/>
                <w:b/>
              </w:rPr>
              <w:t xml:space="preserve"> Contextual drivers</w:t>
            </w:r>
          </w:p>
        </w:tc>
      </w:tr>
      <w:tr w:rsidR="00E0271B" w:rsidRPr="00A9738B" w14:paraId="577344D3" w14:textId="77777777" w:rsidTr="007D6865">
        <w:tc>
          <w:tcPr>
            <w:tcW w:w="8785" w:type="dxa"/>
          </w:tcPr>
          <w:p w14:paraId="627F5D6F" w14:textId="0B3CC5DC" w:rsidR="00E0271B" w:rsidRPr="00A9738B" w:rsidRDefault="0049136E" w:rsidP="00A973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738B">
              <w:rPr>
                <w:rFonts w:ascii="Times New Roman" w:hAnsi="Times New Roman" w:cs="Times New Roman"/>
              </w:rPr>
              <w:t>0</w:t>
            </w:r>
            <w:r w:rsidR="00E0271B" w:rsidRPr="00A9738B">
              <w:rPr>
                <w:rFonts w:ascii="Times New Roman" w:hAnsi="Times New Roman" w:cs="Times New Roman"/>
              </w:rPr>
              <w:t xml:space="preserve">: </w:t>
            </w:r>
            <w:r w:rsidR="001315E5" w:rsidRPr="00A9738B">
              <w:rPr>
                <w:rFonts w:ascii="Times New Roman" w:hAnsi="Times New Roman" w:cs="Times New Roman"/>
              </w:rPr>
              <w:t>N</w:t>
            </w:r>
            <w:r w:rsidR="002645C9" w:rsidRPr="00A9738B">
              <w:rPr>
                <w:rFonts w:ascii="Times New Roman" w:hAnsi="Times New Roman" w:cs="Times New Roman"/>
              </w:rPr>
              <w:t>o</w:t>
            </w:r>
            <w:r w:rsidR="00E0271B" w:rsidRPr="00A9738B">
              <w:rPr>
                <w:rFonts w:ascii="Times New Roman" w:hAnsi="Times New Roman" w:cs="Times New Roman"/>
              </w:rPr>
              <w:t xml:space="preserve"> occupation</w:t>
            </w:r>
            <w:r w:rsidR="002645C9" w:rsidRPr="00A9738B">
              <w:rPr>
                <w:rFonts w:ascii="Times New Roman" w:hAnsi="Times New Roman" w:cs="Times New Roman"/>
              </w:rPr>
              <w:t>al or</w:t>
            </w:r>
            <w:r w:rsidR="00E0271B" w:rsidRPr="00A9738B">
              <w:rPr>
                <w:rFonts w:ascii="Times New Roman" w:hAnsi="Times New Roman" w:cs="Times New Roman"/>
              </w:rPr>
              <w:t xml:space="preserve"> social</w:t>
            </w:r>
            <w:r w:rsidR="002645C9" w:rsidRPr="00A9738B">
              <w:rPr>
                <w:rFonts w:ascii="Times New Roman" w:hAnsi="Times New Roman" w:cs="Times New Roman"/>
              </w:rPr>
              <w:t xml:space="preserve"> factors identified</w:t>
            </w:r>
            <w:r w:rsidR="001315E5" w:rsidRPr="00A9738B">
              <w:rPr>
                <w:rFonts w:ascii="Times New Roman" w:hAnsi="Times New Roman" w:cs="Times New Roman"/>
              </w:rPr>
              <w:t>.</w:t>
            </w:r>
          </w:p>
          <w:p w14:paraId="4B306395" w14:textId="77777777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 </w:t>
            </w:r>
          </w:p>
          <w:p w14:paraId="1A69396D" w14:textId="357F46E3" w:rsidR="00E0271B" w:rsidRPr="00A9738B" w:rsidRDefault="00E0271B" w:rsidP="007D68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5363F"/>
                <w:lang w:val="en-CA" w:eastAsia="en-CA"/>
              </w:rPr>
            </w:pPr>
            <w:r w:rsidRPr="00A9738B">
              <w:rPr>
                <w:rFonts w:ascii="Times New Roman" w:eastAsia="Times New Roman" w:hAnsi="Times New Roman" w:cs="Times New Roman"/>
                <w:b/>
                <w:bCs/>
                <w:color w:val="35363F"/>
                <w:lang w:val="en-CA" w:eastAsia="en-CA"/>
              </w:rPr>
              <w:t>A:</w:t>
            </w:r>
            <w:r w:rsidRPr="00A9738B">
              <w:rPr>
                <w:rFonts w:ascii="Times New Roman" w:eastAsia="Times New Roman" w:hAnsi="Times New Roman" w:cs="Times New Roman"/>
                <w:bCs/>
                <w:color w:val="35363F"/>
                <w:lang w:val="en-CA" w:eastAsia="en-CA"/>
              </w:rPr>
              <w:t xml:space="preserve"> </w:t>
            </w:r>
            <w:r w:rsidR="002645C9" w:rsidRPr="00A9738B">
              <w:rPr>
                <w:rFonts w:ascii="Times New Roman" w:eastAsia="Times New Roman" w:hAnsi="Times New Roman" w:cs="Times New Roman"/>
                <w:b/>
                <w:color w:val="35363F"/>
                <w:lang w:val="en-CA" w:eastAsia="en-CA"/>
              </w:rPr>
              <w:t>Occupational context</w:t>
            </w:r>
          </w:p>
          <w:p w14:paraId="51CCCC75" w14:textId="77777777" w:rsidR="00E0271B" w:rsidRPr="00A9738B" w:rsidRDefault="00E0271B" w:rsidP="007D68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5363F"/>
                <w:lang w:val="en-CA" w:eastAsia="en-CA"/>
              </w:rPr>
            </w:pPr>
          </w:p>
          <w:p w14:paraId="38CC97BF" w14:textId="0763939A" w:rsidR="00E0271B" w:rsidRPr="00A9738B" w:rsidRDefault="002645C9" w:rsidP="007D68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738B">
              <w:rPr>
                <w:rFonts w:ascii="Times New Roman" w:hAnsi="Times New Roman" w:cs="Times New Roman"/>
              </w:rPr>
              <w:t>Score on the</w:t>
            </w:r>
            <w:r w:rsidR="00E0271B" w:rsidRPr="00A97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36E" w:rsidRPr="00A9738B">
              <w:rPr>
                <w:rFonts w:ascii="Times New Roman" w:hAnsi="Times New Roman" w:cs="Times New Roman"/>
              </w:rPr>
              <w:t>Örebro</w:t>
            </w:r>
            <w:proofErr w:type="spellEnd"/>
            <w:r w:rsidR="0049136E" w:rsidRPr="00A9738B">
              <w:rPr>
                <w:rFonts w:ascii="Times New Roman" w:hAnsi="Times New Roman" w:cs="Times New Roman"/>
              </w:rPr>
              <w:t xml:space="preserve"> Musculoskeletal</w:t>
            </w:r>
            <w:r w:rsidR="00A9738B" w:rsidRPr="00A9738B">
              <w:rPr>
                <w:rFonts w:ascii="Times New Roman" w:hAnsi="Times New Roman" w:cs="Times New Roman"/>
              </w:rPr>
              <w:t xml:space="preserve"> Pain</w:t>
            </w:r>
            <w:r w:rsidR="00E0271B" w:rsidRPr="00A9738B">
              <w:rPr>
                <w:rFonts w:ascii="Times New Roman" w:hAnsi="Times New Roman" w:cs="Times New Roman"/>
              </w:rPr>
              <w:t xml:space="preserve"> </w:t>
            </w:r>
            <w:r w:rsidR="00A9738B" w:rsidRPr="00A9738B">
              <w:rPr>
                <w:rFonts w:ascii="Times New Roman" w:hAnsi="Times New Roman" w:cs="Times New Roman"/>
              </w:rPr>
              <w:t>Q</w:t>
            </w:r>
            <w:r w:rsidRPr="00A9738B">
              <w:rPr>
                <w:rFonts w:ascii="Times New Roman" w:hAnsi="Times New Roman" w:cs="Times New Roman"/>
              </w:rPr>
              <w:t xml:space="preserve">uestionnaire </w:t>
            </w:r>
            <w:r w:rsidR="00E0271B" w:rsidRPr="00A9738B">
              <w:rPr>
                <w:rFonts w:ascii="Times New Roman" w:hAnsi="Times New Roman" w:cs="Times New Roman"/>
              </w:rPr>
              <w:t>&gt;49</w:t>
            </w:r>
            <w:r w:rsidR="00A9738B" w:rsidRPr="00A9738B">
              <w:rPr>
                <w:rFonts w:ascii="Times New Roman" w:hAnsi="Times New Roman" w:cs="Times New Roman"/>
              </w:rPr>
              <w:t>.</w:t>
            </w:r>
          </w:p>
          <w:p w14:paraId="1BE63BCD" w14:textId="77777777" w:rsidR="00EA5893" w:rsidRPr="00A9738B" w:rsidRDefault="00EA5893" w:rsidP="007D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</w:p>
          <w:p w14:paraId="6A90F0E6" w14:textId="77777777" w:rsidR="00E0271B" w:rsidRPr="00A9738B" w:rsidRDefault="00E0271B" w:rsidP="007D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  <w:t>O</w:t>
            </w:r>
            <w:r w:rsidR="002645C9"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  <w:t>R</w:t>
            </w:r>
          </w:p>
          <w:p w14:paraId="5576A80E" w14:textId="77777777" w:rsidR="00EA5893" w:rsidRPr="00A9738B" w:rsidRDefault="00EA5893" w:rsidP="007D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en-CA"/>
              </w:rPr>
            </w:pPr>
          </w:p>
          <w:p w14:paraId="441A0EA2" w14:textId="468F1D8F" w:rsidR="00E0271B" w:rsidRPr="00A9738B" w:rsidRDefault="002645C9" w:rsidP="007D6865">
            <w:pPr>
              <w:shd w:val="clear" w:color="auto" w:fill="FFFFFF"/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</w:rPr>
              <w:t>The</w:t>
            </w:r>
            <w:r w:rsidR="00E0271B" w:rsidRPr="00A9738B">
              <w:rPr>
                <w:rFonts w:ascii="Times New Roman" w:hAnsi="Times New Roman" w:cs="Times New Roman"/>
              </w:rPr>
              <w:t xml:space="preserve"> patient </w:t>
            </w:r>
            <w:r w:rsidRPr="00A9738B">
              <w:rPr>
                <w:rFonts w:ascii="Times New Roman" w:hAnsi="Times New Roman" w:cs="Times New Roman"/>
              </w:rPr>
              <w:t>is</w:t>
            </w:r>
            <w:r w:rsidR="00E0271B" w:rsidRPr="00A9738B">
              <w:rPr>
                <w:rFonts w:ascii="Times New Roman" w:hAnsi="Times New Roman" w:cs="Times New Roman"/>
              </w:rPr>
              <w:t xml:space="preserve"> </w:t>
            </w:r>
            <w:r w:rsidRPr="00A9738B">
              <w:rPr>
                <w:rFonts w:ascii="Times New Roman" w:hAnsi="Times New Roman" w:cs="Times New Roman"/>
              </w:rPr>
              <w:t>on sick leave (total or partial)</w:t>
            </w:r>
            <w:r w:rsidR="00E0271B" w:rsidRPr="00A9738B">
              <w:rPr>
                <w:rFonts w:ascii="Times New Roman" w:hAnsi="Times New Roman" w:cs="Times New Roman"/>
              </w:rPr>
              <w:t xml:space="preserve"> (</w:t>
            </w:r>
            <w:r w:rsidRPr="00A9738B">
              <w:rPr>
                <w:rFonts w:ascii="Times New Roman" w:hAnsi="Times New Roman" w:cs="Times New Roman"/>
              </w:rPr>
              <w:t>or unable to participate in one of his occupations if he is retired or unemployed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) 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AND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 xml:space="preserve"> </w:t>
            </w:r>
            <w:r w:rsidRPr="00A9738B">
              <w:rPr>
                <w:rFonts w:ascii="Times New Roman" w:hAnsi="Times New Roman" w:cs="Times New Roman"/>
              </w:rPr>
              <w:t>foresees obstacles for his return to work/occupation such as</w:t>
            </w:r>
            <w:r w:rsidR="00E0271B" w:rsidRPr="00A9738B">
              <w:rPr>
                <w:rFonts w:ascii="Times New Roman" w:hAnsi="Times New Roman" w:cs="Times New Roman"/>
                <w:color w:val="35363F"/>
                <w:shd w:val="clear" w:color="auto" w:fill="FFFFFF"/>
              </w:rPr>
              <w:t>:</w:t>
            </w:r>
          </w:p>
          <w:p w14:paraId="36B025C2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9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Rigid internal return-to-work</w:t>
            </w:r>
            <w:r w:rsidRPr="00A9738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>regulations</w:t>
            </w:r>
          </w:p>
          <w:p w14:paraId="1EA55334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6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Perception of heavy</w:t>
            </w:r>
            <w:r w:rsidRPr="00A9738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>work</w:t>
            </w:r>
          </w:p>
          <w:p w14:paraId="4775AF8E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6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High job</w:t>
            </w:r>
            <w:r w:rsidRPr="00A9738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 xml:space="preserve">stress </w:t>
            </w:r>
          </w:p>
          <w:p w14:paraId="08DCC73C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6"/>
              <w:rPr>
                <w:i/>
                <w:sz w:val="24"/>
                <w:szCs w:val="24"/>
              </w:rPr>
            </w:pPr>
            <w:r w:rsidRPr="00A9738B">
              <w:rPr>
                <w:i/>
                <w:sz w:val="24"/>
                <w:szCs w:val="24"/>
              </w:rPr>
              <w:t>Low job</w:t>
            </w:r>
            <w:r w:rsidRPr="00A9738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9738B">
              <w:rPr>
                <w:i/>
                <w:sz w:val="24"/>
                <w:szCs w:val="24"/>
              </w:rPr>
              <w:t>satisfaction</w:t>
            </w:r>
            <w:r w:rsidRPr="00A9738B">
              <w:rPr>
                <w:color w:val="35363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D40AD0" w14:textId="77777777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</w:pP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  <w:t> </w:t>
            </w:r>
          </w:p>
          <w:p w14:paraId="19AF8204" w14:textId="7B6DCE3D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</w:pPr>
            <w:proofErr w:type="gramStart"/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  <w:lang w:val="fr-FR"/>
              </w:rPr>
              <w:t>B</w:t>
            </w:r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  <w:t>:</w:t>
            </w:r>
            <w:proofErr w:type="gramEnd"/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  <w:t xml:space="preserve"> </w:t>
            </w:r>
            <w:r w:rsidR="00EA5893" w:rsidRPr="00A9738B"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  <w:t>S</w:t>
            </w:r>
            <w:r w:rsidR="00E619C6" w:rsidRPr="00A9738B">
              <w:rPr>
                <w:rFonts w:ascii="Times New Roman" w:hAnsi="Times New Roman" w:cs="Times New Roman"/>
                <w:b/>
                <w:bCs/>
                <w:color w:val="35363F"/>
                <w:shd w:val="clear" w:color="auto" w:fill="FFFFFF"/>
                <w:lang w:val="fr-FR"/>
              </w:rPr>
              <w:t xml:space="preserve">ocial </w:t>
            </w:r>
            <w:proofErr w:type="spellStart"/>
            <w:r w:rsidR="00E619C6" w:rsidRPr="00A9738B">
              <w:rPr>
                <w:rFonts w:ascii="Times New Roman" w:hAnsi="Times New Roman" w:cs="Times New Roman"/>
                <w:b/>
                <w:bCs/>
                <w:color w:val="35363F"/>
                <w:shd w:val="clear" w:color="auto" w:fill="FFFFFF"/>
                <w:lang w:val="fr-FR"/>
              </w:rPr>
              <w:t>context</w:t>
            </w:r>
            <w:proofErr w:type="spellEnd"/>
            <w:r w:rsidRPr="00A9738B"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  <w:t xml:space="preserve"> </w:t>
            </w:r>
          </w:p>
          <w:p w14:paraId="7D1B8C9F" w14:textId="77777777" w:rsidR="00E0271B" w:rsidRPr="00A9738B" w:rsidRDefault="00E0271B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  <w:lang w:val="fr-FR"/>
              </w:rPr>
            </w:pPr>
          </w:p>
          <w:p w14:paraId="24EEA04E" w14:textId="28CB78A7" w:rsidR="00E0271B" w:rsidRPr="00A9738B" w:rsidRDefault="00E619C6" w:rsidP="007D6865">
            <w:pPr>
              <w:rPr>
                <w:rFonts w:ascii="Times New Roman" w:hAnsi="Times New Roman" w:cs="Times New Roman"/>
                <w:bCs/>
              </w:rPr>
            </w:pPr>
            <w:r w:rsidRPr="00A9738B">
              <w:rPr>
                <w:rFonts w:ascii="Times New Roman" w:hAnsi="Times New Roman" w:cs="Times New Roman"/>
                <w:bCs/>
              </w:rPr>
              <w:t xml:space="preserve">The </w:t>
            </w:r>
            <w:r w:rsidR="00E0271B" w:rsidRPr="00A9738B">
              <w:rPr>
                <w:rFonts w:ascii="Times New Roman" w:hAnsi="Times New Roman" w:cs="Times New Roman"/>
                <w:bCs/>
              </w:rPr>
              <w:t xml:space="preserve">patient </w:t>
            </w:r>
            <w:r w:rsidRPr="00A9738B">
              <w:rPr>
                <w:rFonts w:ascii="Times New Roman" w:hAnsi="Times New Roman" w:cs="Times New Roman"/>
                <w:bCs/>
              </w:rPr>
              <w:t>CANNOT</w:t>
            </w:r>
            <w:r w:rsidR="00E0271B" w:rsidRPr="00A9738B">
              <w:rPr>
                <w:rFonts w:ascii="Times New Roman" w:hAnsi="Times New Roman" w:cs="Times New Roman"/>
                <w:bCs/>
              </w:rPr>
              <w:t xml:space="preserve"> </w:t>
            </w:r>
            <w:r w:rsidRPr="00A9738B">
              <w:rPr>
                <w:rFonts w:ascii="Times New Roman" w:hAnsi="Times New Roman" w:cs="Times New Roman"/>
                <w:bCs/>
              </w:rPr>
              <w:t>rely on the presence of adequate</w:t>
            </w:r>
            <w:r w:rsidR="00E0271B" w:rsidRPr="00A9738B">
              <w:rPr>
                <w:rFonts w:ascii="Times New Roman" w:hAnsi="Times New Roman" w:cs="Times New Roman"/>
                <w:bCs/>
              </w:rPr>
              <w:t xml:space="preserve"> social</w:t>
            </w:r>
            <w:r w:rsidRPr="00A9738B">
              <w:rPr>
                <w:rFonts w:ascii="Times New Roman" w:hAnsi="Times New Roman" w:cs="Times New Roman"/>
                <w:bCs/>
              </w:rPr>
              <w:t xml:space="preserve"> support</w:t>
            </w:r>
            <w:r w:rsidR="00E0271B" w:rsidRPr="00A9738B">
              <w:rPr>
                <w:rFonts w:ascii="Times New Roman" w:hAnsi="Times New Roman" w:cs="Times New Roman"/>
                <w:bCs/>
              </w:rPr>
              <w:t xml:space="preserve"> </w:t>
            </w:r>
            <w:r w:rsidRPr="00A9738B">
              <w:rPr>
                <w:rFonts w:ascii="Times New Roman" w:hAnsi="Times New Roman" w:cs="Times New Roman"/>
                <w:bCs/>
              </w:rPr>
              <w:t>such as:</w:t>
            </w:r>
          </w:p>
          <w:p w14:paraId="7188A394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5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Support from family and</w:t>
            </w:r>
            <w:r w:rsidRPr="00A9738B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friend</w:t>
            </w:r>
          </w:p>
          <w:p w14:paraId="21F85D67" w14:textId="77777777" w:rsidR="00EA5893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Professional support from employer and</w:t>
            </w:r>
            <w:r w:rsidRPr="00A9738B">
              <w:rPr>
                <w:iCs/>
                <w:spacing w:val="-5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colleagues</w:t>
            </w:r>
          </w:p>
          <w:p w14:paraId="5023FCFA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1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Caregivers facilitating his rehabilitation process</w:t>
            </w:r>
            <w:r w:rsidRPr="00A9738B">
              <w:rPr>
                <w:iCs/>
                <w:spacing w:val="-26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with a positive and empathetic attitude towards his condition</w:t>
            </w:r>
          </w:p>
          <w:p w14:paraId="0FACE461" w14:textId="0B6106B9" w:rsidR="00E0271B" w:rsidRPr="00A9738B" w:rsidRDefault="00E0271B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  <w:t>O</w:t>
            </w:r>
            <w:r w:rsidR="00E619C6" w:rsidRPr="00A9738B"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  <w:t>R</w:t>
            </w:r>
          </w:p>
          <w:p w14:paraId="244BAC98" w14:textId="77777777" w:rsidR="00A9738B" w:rsidRPr="00A9738B" w:rsidRDefault="00A9738B" w:rsidP="007D6865">
            <w:pPr>
              <w:jc w:val="center"/>
              <w:rPr>
                <w:rFonts w:ascii="Times New Roman" w:hAnsi="Times New Roman" w:cs="Times New Roman"/>
                <w:b/>
                <w:color w:val="35363F"/>
                <w:shd w:val="clear" w:color="auto" w:fill="FFFFFF"/>
              </w:rPr>
            </w:pPr>
          </w:p>
          <w:p w14:paraId="76C223BE" w14:textId="5D11B531" w:rsidR="00E0271B" w:rsidRPr="00A9738B" w:rsidRDefault="00E619C6" w:rsidP="007D6865">
            <w:pPr>
              <w:rPr>
                <w:rFonts w:ascii="Times New Roman" w:hAnsi="Times New Roman" w:cs="Times New Roman"/>
                <w:color w:val="35363F"/>
                <w:shd w:val="clear" w:color="auto" w:fill="FFFFFF"/>
              </w:rPr>
            </w:pPr>
            <w:r w:rsidRPr="00A9738B">
              <w:rPr>
                <w:rFonts w:ascii="Times New Roman" w:hAnsi="Times New Roman" w:cs="Times New Roman"/>
                <w:bCs/>
              </w:rPr>
              <w:t>The patient is confronted with at least one (1) element related to the social context among the following</w:t>
            </w:r>
            <w:r w:rsidR="00E0271B" w:rsidRPr="00A9738B">
              <w:rPr>
                <w:rFonts w:ascii="Times New Roman" w:hAnsi="Times New Roman" w:cs="Times New Roman"/>
                <w:bCs/>
                <w:color w:val="35363F"/>
                <w:shd w:val="clear" w:color="auto" w:fill="FFFFFF"/>
              </w:rPr>
              <w:t>:</w:t>
            </w:r>
          </w:p>
          <w:p w14:paraId="10E22D4F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10" w:line="242" w:lineRule="auto"/>
              <w:ind w:right="523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Negative experience during a previous episode of care</w:t>
            </w:r>
          </w:p>
          <w:p w14:paraId="4FF0D7C9" w14:textId="77777777" w:rsidR="00E619C6" w:rsidRPr="00A9738B" w:rsidRDefault="00E619C6" w:rsidP="00E619C6">
            <w:pPr>
              <w:pStyle w:val="TableParagraph"/>
              <w:numPr>
                <w:ilvl w:val="0"/>
                <w:numId w:val="6"/>
              </w:numPr>
              <w:tabs>
                <w:tab w:val="left" w:pos="1175"/>
                <w:tab w:val="left" w:pos="1176"/>
              </w:tabs>
              <w:spacing w:before="9"/>
              <w:rPr>
                <w:iCs/>
                <w:sz w:val="24"/>
                <w:szCs w:val="24"/>
              </w:rPr>
            </w:pPr>
            <w:r w:rsidRPr="00A9738B">
              <w:rPr>
                <w:iCs/>
                <w:sz w:val="24"/>
                <w:szCs w:val="24"/>
              </w:rPr>
              <w:t>Restricted or non-existent access to the required</w:t>
            </w:r>
            <w:r w:rsidRPr="00A9738B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A9738B">
              <w:rPr>
                <w:iCs/>
                <w:sz w:val="24"/>
                <w:szCs w:val="24"/>
              </w:rPr>
              <w:t>care</w:t>
            </w:r>
          </w:p>
          <w:p w14:paraId="65931AAD" w14:textId="77777777" w:rsidR="00E0271B" w:rsidRPr="00A9738B" w:rsidRDefault="00E619C6" w:rsidP="00E619C6">
            <w:pPr>
              <w:pStyle w:val="ListParagraph"/>
              <w:numPr>
                <w:ilvl w:val="0"/>
                <w:numId w:val="6"/>
              </w:numPr>
              <w:rPr>
                <w:color w:val="35363F"/>
                <w:shd w:val="clear" w:color="auto" w:fill="FFFFFF"/>
                <w:lang w:val="en-US"/>
              </w:rPr>
            </w:pPr>
            <w:r w:rsidRPr="00A9738B">
              <w:rPr>
                <w:iCs/>
              </w:rPr>
              <w:t>Communication barriers (e.g., language, culture, difficulty telling his medical</w:t>
            </w:r>
            <w:r w:rsidRPr="00A9738B">
              <w:rPr>
                <w:iCs/>
                <w:spacing w:val="-4"/>
              </w:rPr>
              <w:t xml:space="preserve"> </w:t>
            </w:r>
            <w:r w:rsidRPr="00A9738B">
              <w:rPr>
                <w:iCs/>
              </w:rPr>
              <w:t>history)</w:t>
            </w:r>
          </w:p>
        </w:tc>
      </w:tr>
    </w:tbl>
    <w:p w14:paraId="7C2434A8" w14:textId="77777777" w:rsidR="00E0271B" w:rsidRPr="00A9738B" w:rsidRDefault="00E0271B" w:rsidP="00E0271B">
      <w:pPr>
        <w:rPr>
          <w:rFonts w:ascii="Times New Roman" w:hAnsi="Times New Roman" w:cs="Times New Roman"/>
          <w:color w:val="35363F"/>
          <w:shd w:val="clear" w:color="auto" w:fill="FFFFFF"/>
        </w:rPr>
      </w:pPr>
    </w:p>
    <w:p w14:paraId="1405015A" w14:textId="77777777" w:rsidR="00E0271B" w:rsidRPr="00A9738B" w:rsidRDefault="00E0271B" w:rsidP="00E0271B">
      <w:pPr>
        <w:rPr>
          <w:rFonts w:ascii="Times New Roman" w:hAnsi="Times New Roman" w:cs="Times New Roman"/>
          <w:color w:val="35363F"/>
          <w:shd w:val="clear" w:color="auto" w:fill="FFFFFF"/>
        </w:rPr>
      </w:pPr>
    </w:p>
    <w:p w14:paraId="1F1197F7" w14:textId="77777777" w:rsidR="00C21F2C" w:rsidRPr="00A9738B" w:rsidRDefault="00A9738B">
      <w:pPr>
        <w:rPr>
          <w:rFonts w:ascii="Times New Roman" w:hAnsi="Times New Roman" w:cs="Times New Roman"/>
        </w:rPr>
      </w:pPr>
    </w:p>
    <w:sectPr w:rsidR="00C21F2C" w:rsidRPr="00A9738B" w:rsidSect="00FF674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F77"/>
    <w:multiLevelType w:val="hybridMultilevel"/>
    <w:tmpl w:val="C090050A"/>
    <w:lvl w:ilvl="0" w:tplc="B7B2B70E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6EAA02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9670E80E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F8521F12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36EEA204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099ADC8E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EE9C9E6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ABD8F4C0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F042B95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634805"/>
    <w:multiLevelType w:val="multilevel"/>
    <w:tmpl w:val="55D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5600A"/>
    <w:multiLevelType w:val="hybridMultilevel"/>
    <w:tmpl w:val="10F87B0A"/>
    <w:lvl w:ilvl="0" w:tplc="2F4E1EA0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6276C4CA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en-US"/>
      </w:rPr>
    </w:lvl>
    <w:lvl w:ilvl="2" w:tplc="08146264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en-US"/>
      </w:rPr>
    </w:lvl>
    <w:lvl w:ilvl="3" w:tplc="EAFAFC2C">
      <w:numFmt w:val="bullet"/>
      <w:lvlText w:val="•"/>
      <w:lvlJc w:val="left"/>
      <w:pPr>
        <w:ind w:left="2394" w:hanging="361"/>
      </w:pPr>
      <w:rPr>
        <w:rFonts w:hint="default"/>
        <w:lang w:val="en-US" w:eastAsia="en-US" w:bidi="en-US"/>
      </w:rPr>
    </w:lvl>
    <w:lvl w:ilvl="4" w:tplc="AF1C4C7E">
      <w:numFmt w:val="bullet"/>
      <w:lvlText w:val="•"/>
      <w:lvlJc w:val="left"/>
      <w:pPr>
        <w:ind w:left="2919" w:hanging="361"/>
      </w:pPr>
      <w:rPr>
        <w:rFonts w:hint="default"/>
        <w:lang w:val="en-US" w:eastAsia="en-US" w:bidi="en-US"/>
      </w:rPr>
    </w:lvl>
    <w:lvl w:ilvl="5" w:tplc="15FE30E4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en-US"/>
      </w:rPr>
    </w:lvl>
    <w:lvl w:ilvl="6" w:tplc="0EFC2A92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en-US"/>
      </w:rPr>
    </w:lvl>
    <w:lvl w:ilvl="7" w:tplc="969EAA60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  <w:lvl w:ilvl="8" w:tplc="BA32C3CE">
      <w:numFmt w:val="bullet"/>
      <w:lvlText w:val="•"/>
      <w:lvlJc w:val="left"/>
      <w:pPr>
        <w:ind w:left="501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7443D31"/>
    <w:multiLevelType w:val="hybridMultilevel"/>
    <w:tmpl w:val="8C4006DA"/>
    <w:lvl w:ilvl="0" w:tplc="38962338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81AAFCF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2C3EB7EE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A70ACAF0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02FA6D1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7322420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EC563F1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C0620CFE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EB22312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83267D3"/>
    <w:multiLevelType w:val="hybridMultilevel"/>
    <w:tmpl w:val="9E98CD9C"/>
    <w:lvl w:ilvl="0" w:tplc="76DE88E0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9C7CD94C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DF44D55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99689F6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273ECC82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4DFAC30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B28C2F8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9B9E8BD8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5B567FD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E5D11CB"/>
    <w:multiLevelType w:val="hybridMultilevel"/>
    <w:tmpl w:val="A662AEAA"/>
    <w:lvl w:ilvl="0" w:tplc="211EC274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6430044A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D508425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1380755C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A912879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163C4D5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82383FE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6F7EA5E2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79147BF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54201EC"/>
    <w:multiLevelType w:val="hybridMultilevel"/>
    <w:tmpl w:val="D47C4E54"/>
    <w:lvl w:ilvl="0" w:tplc="7630865C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F512735A">
      <w:numFmt w:val="bullet"/>
      <w:lvlText w:val="•"/>
      <w:lvlJc w:val="left"/>
      <w:pPr>
        <w:ind w:left="1344" w:hanging="361"/>
      </w:pPr>
      <w:rPr>
        <w:rFonts w:hint="default"/>
        <w:lang w:val="en-US" w:eastAsia="en-US" w:bidi="en-US"/>
      </w:rPr>
    </w:lvl>
    <w:lvl w:ilvl="2" w:tplc="E1588600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en-US"/>
      </w:rPr>
    </w:lvl>
    <w:lvl w:ilvl="3" w:tplc="344CD65C">
      <w:numFmt w:val="bullet"/>
      <w:lvlText w:val="•"/>
      <w:lvlJc w:val="left"/>
      <w:pPr>
        <w:ind w:left="2394" w:hanging="361"/>
      </w:pPr>
      <w:rPr>
        <w:rFonts w:hint="default"/>
        <w:lang w:val="en-US" w:eastAsia="en-US" w:bidi="en-US"/>
      </w:rPr>
    </w:lvl>
    <w:lvl w:ilvl="4" w:tplc="45D2FCFA">
      <w:numFmt w:val="bullet"/>
      <w:lvlText w:val="•"/>
      <w:lvlJc w:val="left"/>
      <w:pPr>
        <w:ind w:left="2919" w:hanging="361"/>
      </w:pPr>
      <w:rPr>
        <w:rFonts w:hint="default"/>
        <w:lang w:val="en-US" w:eastAsia="en-US" w:bidi="en-US"/>
      </w:rPr>
    </w:lvl>
    <w:lvl w:ilvl="5" w:tplc="C032D7E4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en-US"/>
      </w:rPr>
    </w:lvl>
    <w:lvl w:ilvl="6" w:tplc="D3365528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en-US"/>
      </w:rPr>
    </w:lvl>
    <w:lvl w:ilvl="7" w:tplc="4F1E9898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  <w:lvl w:ilvl="8" w:tplc="96D4EA88">
      <w:numFmt w:val="bullet"/>
      <w:lvlText w:val="•"/>
      <w:lvlJc w:val="left"/>
      <w:pPr>
        <w:ind w:left="5018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31710258"/>
    <w:multiLevelType w:val="multilevel"/>
    <w:tmpl w:val="3FA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D068F"/>
    <w:multiLevelType w:val="multilevel"/>
    <w:tmpl w:val="7D50F3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520CE"/>
    <w:multiLevelType w:val="hybridMultilevel"/>
    <w:tmpl w:val="5FBE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1F85"/>
    <w:multiLevelType w:val="hybridMultilevel"/>
    <w:tmpl w:val="AF96B702"/>
    <w:lvl w:ilvl="0" w:tplc="2F4E1EA0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22AF"/>
    <w:multiLevelType w:val="hybridMultilevel"/>
    <w:tmpl w:val="8DDA8A1A"/>
    <w:lvl w:ilvl="0" w:tplc="7B5E3508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C7B29F9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6B8E846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6452F6A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03D0BF9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4EB866F0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850482F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9B98A0DE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07DCD0F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7536000"/>
    <w:multiLevelType w:val="multilevel"/>
    <w:tmpl w:val="5F8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C5EE8"/>
    <w:multiLevelType w:val="hybridMultilevel"/>
    <w:tmpl w:val="7576B278"/>
    <w:lvl w:ilvl="0" w:tplc="34C24C46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96BC387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D91ED16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7200E16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C9E84612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7548C3D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760657D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42DA210C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0BEA77B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2981DBD"/>
    <w:multiLevelType w:val="hybridMultilevel"/>
    <w:tmpl w:val="1666A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7696"/>
    <w:multiLevelType w:val="hybridMultilevel"/>
    <w:tmpl w:val="6690066C"/>
    <w:lvl w:ilvl="0" w:tplc="A77A77EC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23AE4C8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41061026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BFACE39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E1007104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0662518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575E3C1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2BC44B76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831E8EE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D080A50"/>
    <w:multiLevelType w:val="hybridMultilevel"/>
    <w:tmpl w:val="A948C03C"/>
    <w:lvl w:ilvl="0" w:tplc="6D442966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7E3A1C96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ECB694BC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8A601B16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9544FBA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E358342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59A2F6D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D8DAC548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DDAA40B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15472FD"/>
    <w:multiLevelType w:val="hybridMultilevel"/>
    <w:tmpl w:val="3676DA56"/>
    <w:lvl w:ilvl="0" w:tplc="BA061358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899E0A5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0DAE1EC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3" w:tplc="DAE2C32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4" w:tplc="B34E3BD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5" w:tplc="8CB2239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6" w:tplc="4EAA457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7" w:tplc="22B4BBA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8" w:tplc="B3BA9DF4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D9C2B0F"/>
    <w:multiLevelType w:val="hybridMultilevel"/>
    <w:tmpl w:val="2F7E4622"/>
    <w:lvl w:ilvl="0" w:tplc="123615F0">
      <w:numFmt w:val="bullet"/>
      <w:lvlText w:val="•"/>
      <w:lvlJc w:val="left"/>
      <w:pPr>
        <w:ind w:left="1175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DE98069E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22E876A0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3" w:tplc="4D84132C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en-US"/>
      </w:rPr>
    </w:lvl>
    <w:lvl w:ilvl="4" w:tplc="E098E5A2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029C673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6" w:tplc="DD023DF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7" w:tplc="E68AE7F0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8" w:tplc="79F2A46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B"/>
    <w:rsid w:val="001315E5"/>
    <w:rsid w:val="002645C9"/>
    <w:rsid w:val="002A6BD0"/>
    <w:rsid w:val="0032600F"/>
    <w:rsid w:val="00383E20"/>
    <w:rsid w:val="003D7821"/>
    <w:rsid w:val="00442FDE"/>
    <w:rsid w:val="0049136E"/>
    <w:rsid w:val="006749B0"/>
    <w:rsid w:val="007032EB"/>
    <w:rsid w:val="00757F74"/>
    <w:rsid w:val="00872A83"/>
    <w:rsid w:val="0098443C"/>
    <w:rsid w:val="009B6505"/>
    <w:rsid w:val="00A652CD"/>
    <w:rsid w:val="00A91089"/>
    <w:rsid w:val="00A9738B"/>
    <w:rsid w:val="00AA0237"/>
    <w:rsid w:val="00BA2F88"/>
    <w:rsid w:val="00D81467"/>
    <w:rsid w:val="00E0271B"/>
    <w:rsid w:val="00E32075"/>
    <w:rsid w:val="00E619C6"/>
    <w:rsid w:val="00E83CB0"/>
    <w:rsid w:val="00EA5893"/>
    <w:rsid w:val="00FD0879"/>
    <w:rsid w:val="00FD398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29D01"/>
  <w14:defaultImageDpi w14:val="32767"/>
  <w15:chartTrackingRefBased/>
  <w15:docId w15:val="{4E95F2C4-D592-7746-BA64-3CCD14B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7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0271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1B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1B"/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1B"/>
    <w:rPr>
      <w:rFonts w:ascii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0271B"/>
    <w:pPr>
      <w:widowControl w:val="0"/>
      <w:autoSpaceDE w:val="0"/>
      <w:autoSpaceDN w:val="0"/>
      <w:ind w:left="1175"/>
    </w:pPr>
    <w:rPr>
      <w:rFonts w:ascii="Times New Roman" w:eastAsia="Times New Roman" w:hAnsi="Times New Roman" w:cs="Times New Roman"/>
      <w:sz w:val="22"/>
      <w:szCs w:val="22"/>
      <w:lang w:bidi="en-US"/>
    </w:rPr>
  </w:style>
  <w:style w:type="table" w:customStyle="1" w:styleId="TableNormal1">
    <w:name w:val="Table Normal1"/>
    <w:uiPriority w:val="2"/>
    <w:semiHidden/>
    <w:unhideWhenUsed/>
    <w:qFormat/>
    <w:rsid w:val="00AA02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Tousignant-Laflamme</dc:creator>
  <cp:keywords/>
  <dc:description/>
  <cp:lastModifiedBy>Christian Longtin</cp:lastModifiedBy>
  <cp:revision>12</cp:revision>
  <dcterms:created xsi:type="dcterms:W3CDTF">2020-11-18T15:20:00Z</dcterms:created>
  <dcterms:modified xsi:type="dcterms:W3CDTF">2020-11-18T20:15:00Z</dcterms:modified>
</cp:coreProperties>
</file>