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EFDE" w14:textId="30460003" w:rsidR="007E1576" w:rsidRPr="00A358D0" w:rsidRDefault="0035688E" w:rsidP="007E1576">
      <w:pPr>
        <w:pBdr>
          <w:bottom w:val="single" w:sz="4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S2</w:t>
      </w:r>
      <w:r w:rsidR="00772DB8">
        <w:rPr>
          <w:rFonts w:ascii="Times New Roman" w:hAnsi="Times New Roman" w:cs="Times New Roman"/>
          <w:b/>
          <w:sz w:val="16"/>
          <w:szCs w:val="16"/>
        </w:rPr>
        <w:t xml:space="preserve"> Table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7E1576" w:rsidRPr="00A358D0">
        <w:rPr>
          <w:rFonts w:ascii="Times New Roman" w:hAnsi="Times New Roman" w:cs="Times New Roman"/>
          <w:b/>
          <w:sz w:val="16"/>
          <w:szCs w:val="16"/>
        </w:rPr>
        <w:t>Details and characteristics of pre-clinical hemp-specific studies.</w:t>
      </w:r>
    </w:p>
    <w:p w14:paraId="57CB0BF0" w14:textId="77777777" w:rsidR="007E1576" w:rsidRPr="00AA0D5A" w:rsidRDefault="007E1576" w:rsidP="007E1576">
      <w:pPr>
        <w:pBdr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Plant part used,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compound(s)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 xml:space="preserve">Source 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Study type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Bioactivity/ pharmacological properties</w:t>
      </w:r>
    </w:p>
    <w:p w14:paraId="2395CC6F" w14:textId="77777777" w:rsidR="007E1576" w:rsidRPr="00AA0D5A" w:rsidRDefault="007E1576" w:rsidP="007E1576">
      <w:pPr>
        <w:pBdr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form</w:t>
      </w:r>
    </w:p>
    <w:p w14:paraId="44D0746C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b/>
          <w:i/>
          <w:sz w:val="16"/>
          <w:szCs w:val="16"/>
        </w:rPr>
        <w:t>Saberivand et al</w:t>
      </w:r>
      <w:r w:rsidRPr="00AA0D5A">
        <w:rPr>
          <w:rFonts w:ascii="Times New Roman" w:hAnsi="Times New Roman" w:cs="Times New Roman"/>
          <w:b/>
          <w:sz w:val="16"/>
          <w:szCs w:val="16"/>
        </w:rPr>
        <w:t>., 2010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>Seed, oil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  <w:t>Unspecified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  <w:t>Unspecified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i/>
          <w:sz w:val="16"/>
          <w:szCs w:val="16"/>
        </w:rPr>
        <w:t>in vivo</w:t>
      </w:r>
      <w:r w:rsidRPr="00AA0D5A">
        <w:rPr>
          <w:rFonts w:ascii="Times New Roman" w:hAnsi="Times New Roman" w:cs="Times New Roman"/>
          <w:i/>
          <w:sz w:val="16"/>
          <w:szCs w:val="16"/>
        </w:rPr>
        <w:tab/>
      </w:r>
      <w:r w:rsidRPr="00AA0D5A">
        <w:rPr>
          <w:rFonts w:ascii="Times New Roman" w:hAnsi="Times New Roman" w:cs="Times New Roman"/>
          <w:i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>Anti-menopausal effects</w:t>
      </w:r>
    </w:p>
    <w:p w14:paraId="0C0F329F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E15BA01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b/>
          <w:i/>
          <w:sz w:val="16"/>
          <w:szCs w:val="16"/>
        </w:rPr>
        <w:t>Aukema et al.,</w:t>
      </w:r>
      <w:r w:rsidRPr="00AA0D5A">
        <w:rPr>
          <w:rFonts w:ascii="Times New Roman" w:hAnsi="Times New Roman" w:cs="Times New Roman"/>
          <w:b/>
          <w:sz w:val="16"/>
          <w:szCs w:val="16"/>
        </w:rPr>
        <w:t xml:space="preserve"> 2011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 xml:space="preserve">Seed, commercial 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  <w:t>Unspecified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  <w:t>Commercial hemp protein</w:t>
      </w:r>
      <w:r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Renal </w:t>
      </w:r>
      <w:r w:rsidRPr="00AA0D5A">
        <w:rPr>
          <w:rFonts w:ascii="Times New Roman" w:hAnsi="Times New Roman" w:cs="Times New Roman"/>
          <w:sz w:val="16"/>
          <w:szCs w:val="16"/>
        </w:rPr>
        <w:t>protective and cardioprotective</w:t>
      </w:r>
      <w:r>
        <w:rPr>
          <w:rFonts w:ascii="Times New Roman" w:hAnsi="Times New Roman" w:cs="Times New Roman"/>
          <w:sz w:val="16"/>
          <w:szCs w:val="16"/>
        </w:rPr>
        <w:t xml:space="preserve"> effects </w:t>
      </w:r>
      <w:r w:rsidRPr="00AA0D5A">
        <w:rPr>
          <w:rFonts w:ascii="Times New Roman" w:hAnsi="Times New Roman" w:cs="Times New Roman"/>
          <w:sz w:val="16"/>
          <w:szCs w:val="16"/>
        </w:rPr>
        <w:t xml:space="preserve">in progressive </w:t>
      </w:r>
    </w:p>
    <w:p w14:paraId="628D93B3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>hemp protein powder</w:t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  <w:t>(Sepallo Food Ingredients,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kidney disease</w:t>
      </w:r>
    </w:p>
    <w:p w14:paraId="6C6823F9" w14:textId="77777777" w:rsidR="007E1576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Canada)</w:t>
      </w:r>
    </w:p>
    <w:p w14:paraId="72390183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FFBFAC0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b/>
          <w:i/>
          <w:sz w:val="16"/>
          <w:szCs w:val="16"/>
        </w:rPr>
        <w:t xml:space="preserve">Lee et al., </w:t>
      </w:r>
      <w:r w:rsidRPr="002E4C8F">
        <w:rPr>
          <w:rFonts w:ascii="Times New Roman" w:hAnsi="Times New Roman" w:cs="Times New Roman"/>
          <w:b/>
          <w:sz w:val="16"/>
          <w:szCs w:val="16"/>
        </w:rPr>
        <w:t>2011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Seed, dregs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Polyunsaturated fatty acids</w:t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Antioxidant;</w:t>
      </w:r>
    </w:p>
    <w:p w14:paraId="50CF4A7A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(PUFA) e.g. </w:t>
      </w:r>
      <w:r w:rsidRPr="00AA0D5A">
        <w:rPr>
          <w:rFonts w:ascii="Times New Roman" w:hAnsi="Times New Roman" w:cs="Times New Roman"/>
          <w:sz w:val="16"/>
          <w:szCs w:val="16"/>
        </w:rPr>
        <w:t xml:space="preserve">linoleic acid,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Reduce cholesterol uptake;</w:t>
      </w:r>
    </w:p>
    <w:p w14:paraId="3B690309" w14:textId="77777777" w:rsidR="007E1576" w:rsidRDefault="007E1576" w:rsidP="007E1576">
      <w:pPr>
        <w:spacing w:line="240" w:lineRule="auto"/>
        <w:ind w:left="5760" w:hanging="1440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sz w:val="16"/>
          <w:szCs w:val="16"/>
        </w:rPr>
        <w:t>linolenic acids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sz w:val="16"/>
          <w:szCs w:val="16"/>
        </w:rPr>
        <w:t xml:space="preserve">Protective effect against Aβ42 cytotoxicity (induced </w:t>
      </w:r>
    </w:p>
    <w:p w14:paraId="46A64C82" w14:textId="77777777" w:rsidR="007E1576" w:rsidRPr="00AA0D5A" w:rsidRDefault="007E1576" w:rsidP="007E1576">
      <w:pPr>
        <w:spacing w:line="240" w:lineRule="auto"/>
        <w:ind w:left="936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AA0D5A">
        <w:rPr>
          <w:rFonts w:ascii="Times New Roman" w:hAnsi="Times New Roman" w:cs="Times New Roman"/>
          <w:sz w:val="16"/>
          <w:szCs w:val="16"/>
        </w:rPr>
        <w:t>macular degeneration, Alzheimer’s Disease</w:t>
      </w:r>
      <w:r>
        <w:rPr>
          <w:rFonts w:ascii="Times New Roman" w:hAnsi="Times New Roman" w:cs="Times New Roman"/>
          <w:sz w:val="16"/>
          <w:szCs w:val="16"/>
        </w:rPr>
        <w:t xml:space="preserve"> model</w:t>
      </w:r>
      <w:r w:rsidRPr="00AA0D5A">
        <w:rPr>
          <w:rFonts w:ascii="Times New Roman" w:hAnsi="Times New Roman" w:cs="Times New Roman"/>
          <w:sz w:val="16"/>
          <w:szCs w:val="16"/>
        </w:rPr>
        <w:t>)</w:t>
      </w:r>
    </w:p>
    <w:p w14:paraId="74D1E1B4" w14:textId="77777777" w:rsidR="007E1576" w:rsidRPr="00AA0D5A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32CCA55C" w14:textId="77777777" w:rsidR="007E1576" w:rsidRPr="004D3612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D3612">
        <w:rPr>
          <w:rFonts w:ascii="Times New Roman" w:hAnsi="Times New Roman" w:cs="Times New Roman"/>
          <w:b/>
          <w:i/>
          <w:sz w:val="16"/>
          <w:szCs w:val="16"/>
        </w:rPr>
        <w:t xml:space="preserve">Yousofi et al., </w:t>
      </w:r>
      <w:r w:rsidRPr="002E4C8F">
        <w:rPr>
          <w:rFonts w:ascii="Times New Roman" w:hAnsi="Times New Roman" w:cs="Times New Roman"/>
          <w:b/>
          <w:sz w:val="16"/>
          <w:szCs w:val="16"/>
        </w:rPr>
        <w:t>2011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whole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Negative reproductive effects on offspring;</w:t>
      </w:r>
    </w:p>
    <w:p w14:paraId="6FF094B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Negative effects on lactation</w:t>
      </w:r>
    </w:p>
    <w:p w14:paraId="7B85DF3B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9D1E7D2" w14:textId="77777777" w:rsidR="007E1576" w:rsidRPr="004D3612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Chen et al., </w:t>
      </w:r>
      <w:r w:rsidRPr="002E4C8F">
        <w:rPr>
          <w:rFonts w:ascii="Times New Roman" w:hAnsi="Times New Roman" w:cs="Times New Roman"/>
          <w:b/>
          <w:sz w:val="16"/>
          <w:szCs w:val="16"/>
        </w:rPr>
        <w:t>2012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60% ethanol extract</w:t>
      </w:r>
      <w:r>
        <w:rPr>
          <w:rFonts w:ascii="Times New Roman" w:hAnsi="Times New Roman" w:cs="Times New Roman"/>
          <w:sz w:val="16"/>
          <w:szCs w:val="16"/>
        </w:rPr>
        <w:tab/>
      </w:r>
      <w:r w:rsidRPr="004D3612">
        <w:rPr>
          <w:rFonts w:ascii="Times New Roman" w:hAnsi="Times New Roman" w:cs="Times New Roman"/>
          <w:sz w:val="16"/>
          <w:szCs w:val="16"/>
        </w:rPr>
        <w:t xml:space="preserve">N-trans-caffeoyltyramine, </w:t>
      </w:r>
      <w:r>
        <w:rPr>
          <w:rFonts w:ascii="Times New Roman" w:hAnsi="Times New Roman" w:cs="Times New Roman"/>
          <w:sz w:val="16"/>
          <w:szCs w:val="16"/>
        </w:rPr>
        <w:tab/>
      </w:r>
      <w:r w:rsidRPr="004D3612">
        <w:rPr>
          <w:rFonts w:ascii="Times New Roman" w:hAnsi="Times New Roman" w:cs="Times New Roman"/>
          <w:sz w:val="16"/>
          <w:szCs w:val="16"/>
        </w:rPr>
        <w:t xml:space="preserve">China: Bama and Yunma </w:t>
      </w:r>
      <w:r>
        <w:rPr>
          <w:rFonts w:ascii="Times New Roman" w:hAnsi="Times New Roman" w:cs="Times New Roman"/>
          <w:sz w:val="16"/>
          <w:szCs w:val="16"/>
        </w:rPr>
        <w:tab/>
        <w:t>Phytochemical</w:t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64B75A33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Cannabisin 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3612">
        <w:rPr>
          <w:rFonts w:ascii="Times New Roman" w:hAnsi="Times New Roman" w:cs="Times New Roman"/>
          <w:sz w:val="16"/>
          <w:szCs w:val="16"/>
        </w:rPr>
        <w:t xml:space="preserve">No. 1, two variety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assay; </w:t>
      </w:r>
      <w:r w:rsidRPr="004D3612">
        <w:rPr>
          <w:rFonts w:ascii="Times New Roman" w:hAnsi="Times New Roman" w:cs="Times New Roman"/>
          <w:i/>
          <w:sz w:val="16"/>
          <w:szCs w:val="16"/>
        </w:rPr>
        <w:t>in vitro</w:t>
      </w:r>
    </w:p>
    <w:p w14:paraId="690C3A7B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14:paraId="152C665D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4C8F">
        <w:rPr>
          <w:rFonts w:ascii="Times New Roman" w:hAnsi="Times New Roman" w:cs="Times New Roman"/>
          <w:b/>
          <w:i/>
          <w:sz w:val="16"/>
          <w:szCs w:val="16"/>
        </w:rPr>
        <w:t xml:space="preserve">Girgih et al., </w:t>
      </w:r>
      <w:r>
        <w:rPr>
          <w:rFonts w:ascii="Times New Roman" w:hAnsi="Times New Roman" w:cs="Times New Roman"/>
          <w:b/>
          <w:sz w:val="16"/>
          <w:szCs w:val="16"/>
        </w:rPr>
        <w:t>2013a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commercial defatted</w:t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hempseed</w:t>
      </w:r>
      <w:r>
        <w:rPr>
          <w:rFonts w:ascii="Times New Roman" w:hAnsi="Times New Roman" w:cs="Times New Roman"/>
          <w:sz w:val="16"/>
          <w:szCs w:val="16"/>
        </w:rPr>
        <w:tab/>
      </w:r>
      <w:r w:rsidRPr="00AA0D5A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Anti-hypertensive</w:t>
      </w:r>
    </w:p>
    <w:p w14:paraId="635FC3EB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hempseed protein meal</w:t>
      </w:r>
      <w:r w:rsidRPr="00013A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protein meal (Hemp Oil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BEBE8CF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Canada)</w:t>
      </w:r>
    </w:p>
    <w:p w14:paraId="544F304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7CFB0C8B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D3612">
        <w:rPr>
          <w:rFonts w:ascii="Times New Roman" w:hAnsi="Times New Roman" w:cs="Times New Roman"/>
          <w:b/>
          <w:i/>
          <w:sz w:val="16"/>
          <w:szCs w:val="16"/>
        </w:rPr>
        <w:t xml:space="preserve">Girgih et al., </w:t>
      </w:r>
      <w:r w:rsidRPr="002E4C8F">
        <w:rPr>
          <w:rFonts w:ascii="Times New Roman" w:hAnsi="Times New Roman" w:cs="Times New Roman"/>
          <w:b/>
          <w:sz w:val="16"/>
          <w:szCs w:val="16"/>
        </w:rPr>
        <w:t>2013</w:t>
      </w:r>
      <w:r>
        <w:rPr>
          <w:rFonts w:ascii="Times New Roman" w:hAnsi="Times New Roman" w:cs="Times New Roman"/>
          <w:b/>
          <w:sz w:val="16"/>
          <w:szCs w:val="16"/>
        </w:rPr>
        <w:t>b</w:t>
      </w:r>
      <w:r w:rsidRPr="004D3612"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commercial defatted</w:t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hempseed</w:t>
      </w:r>
      <w:r>
        <w:rPr>
          <w:rFonts w:ascii="Times New Roman" w:hAnsi="Times New Roman" w:cs="Times New Roman"/>
          <w:sz w:val="16"/>
          <w:szCs w:val="16"/>
        </w:rPr>
        <w:tab/>
        <w:t>Phytochemical</w:t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461D360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hempseed protein meal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protein meal (Hemp Oil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</w:p>
    <w:p w14:paraId="69AE2BAA" w14:textId="77777777" w:rsidR="007E1576" w:rsidRPr="00AA0D5A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Canada)</w:t>
      </w:r>
    </w:p>
    <w:p w14:paraId="59CE0E6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10B1946" w14:textId="77777777" w:rsidR="007E1576" w:rsidRPr="00135CAB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5CAB">
        <w:rPr>
          <w:rFonts w:ascii="Times New Roman" w:hAnsi="Times New Roman" w:cs="Times New Roman"/>
          <w:b/>
          <w:i/>
          <w:sz w:val="16"/>
          <w:szCs w:val="16"/>
        </w:rPr>
        <w:t xml:space="preserve">Jeong et al., </w:t>
      </w:r>
      <w:r w:rsidRPr="002E4C8F">
        <w:rPr>
          <w:rFonts w:ascii="Times New Roman" w:hAnsi="Times New Roman" w:cs="Times New Roman"/>
          <w:b/>
          <w:sz w:val="16"/>
          <w:szCs w:val="16"/>
        </w:rPr>
        <w:t>2014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oil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PUFA omega-3-fatty acids</w:t>
      </w:r>
      <w:r>
        <w:rPr>
          <w:rFonts w:ascii="Times New Roman" w:hAnsi="Times New Roman" w:cs="Times New Roman"/>
          <w:sz w:val="16"/>
          <w:szCs w:val="16"/>
        </w:rPr>
        <w:tab/>
      </w:r>
      <w:r w:rsidRPr="00135CAB">
        <w:rPr>
          <w:rFonts w:ascii="Times New Roman" w:hAnsi="Times New Roman" w:cs="Times New Roman"/>
          <w:sz w:val="16"/>
          <w:szCs w:val="16"/>
        </w:rPr>
        <w:t xml:space="preserve">Dangjin Agriculture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3612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Induce rheumatoid arthritis </w:t>
      </w:r>
      <w:r w:rsidRPr="00135CAB">
        <w:rPr>
          <w:rFonts w:ascii="Times New Roman" w:hAnsi="Times New Roman" w:cs="Times New Roman"/>
          <w:sz w:val="16"/>
          <w:szCs w:val="16"/>
        </w:rPr>
        <w:t>fibroblast-like</w:t>
      </w:r>
      <w:r>
        <w:rPr>
          <w:rFonts w:ascii="Times New Roman" w:hAnsi="Times New Roman" w:cs="Times New Roman"/>
          <w:sz w:val="16"/>
          <w:szCs w:val="16"/>
        </w:rPr>
        <w:t xml:space="preserve"> synovial cell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31D57171" w14:textId="77777777" w:rsidR="007E1576" w:rsidRDefault="007E1576" w:rsidP="007E1576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135CAB">
        <w:rPr>
          <w:rFonts w:ascii="Times New Roman" w:hAnsi="Times New Roman" w:cs="Times New Roman"/>
          <w:sz w:val="16"/>
          <w:szCs w:val="16"/>
        </w:rPr>
        <w:t xml:space="preserve">Technology </w:t>
      </w:r>
      <w:r>
        <w:rPr>
          <w:rFonts w:ascii="Times New Roman" w:hAnsi="Times New Roman" w:cs="Times New Roman"/>
          <w:sz w:val="16"/>
          <w:szCs w:val="16"/>
        </w:rPr>
        <w:t>Centre, Korea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damage and death;</w:t>
      </w:r>
    </w:p>
    <w:p w14:paraId="646DBBD0" w14:textId="77777777" w:rsidR="007E1576" w:rsidRDefault="007E1576" w:rsidP="007E1576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Anti-rheumatoid arthritis effects</w:t>
      </w:r>
    </w:p>
    <w:p w14:paraId="60CB0A8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85EDEF0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4C8F">
        <w:rPr>
          <w:rFonts w:ascii="Times New Roman" w:hAnsi="Times New Roman" w:cs="Times New Roman"/>
          <w:b/>
          <w:i/>
          <w:sz w:val="16"/>
          <w:szCs w:val="16"/>
        </w:rPr>
        <w:t>Teh et al.,</w:t>
      </w:r>
      <w:r w:rsidR="00D05F52">
        <w:rPr>
          <w:rFonts w:ascii="Times New Roman" w:hAnsi="Times New Roman" w:cs="Times New Roman"/>
          <w:b/>
          <w:sz w:val="16"/>
          <w:szCs w:val="16"/>
        </w:rPr>
        <w:t xml:space="preserve"> 2014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various solvent extracts</w:t>
      </w:r>
      <w:r>
        <w:rPr>
          <w:rFonts w:ascii="Times New Roman" w:hAnsi="Times New Roman" w:cs="Times New Roman"/>
          <w:sz w:val="16"/>
          <w:szCs w:val="16"/>
        </w:rPr>
        <w:tab/>
        <w:t>Polyphenols and flavanoids</w:t>
      </w:r>
      <w:r>
        <w:rPr>
          <w:rFonts w:ascii="Times New Roman" w:hAnsi="Times New Roman" w:cs="Times New Roman"/>
          <w:sz w:val="16"/>
          <w:szCs w:val="16"/>
        </w:rPr>
        <w:tab/>
        <w:t>Commercial hempseed cake</w:t>
      </w:r>
      <w:r>
        <w:rPr>
          <w:rFonts w:ascii="Times New Roman" w:hAnsi="Times New Roman" w:cs="Times New Roman"/>
          <w:sz w:val="16"/>
          <w:szCs w:val="16"/>
        </w:rPr>
        <w:tab/>
        <w:t>Phytochemical</w:t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1A9B827E" w14:textId="77777777" w:rsidR="007E1576" w:rsidRPr="00AA0D5A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 defatted hempseed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(Oil Seeds Extraction Ltd.,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</w:p>
    <w:p w14:paraId="5AE9E56D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cake: </w:t>
      </w:r>
      <w:r w:rsidRPr="00013AAF">
        <w:rPr>
          <w:rFonts w:ascii="Times New Roman" w:hAnsi="Times New Roman" w:cs="Times New Roman"/>
          <w:sz w:val="16"/>
          <w:szCs w:val="16"/>
        </w:rPr>
        <w:t xml:space="preserve">methanol, ethanol,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New Zealand)</w:t>
      </w:r>
    </w:p>
    <w:p w14:paraId="5A1375A4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 xml:space="preserve">acetone, methanol 80%,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794F5C3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acetone 80% a</w:t>
      </w:r>
      <w:r w:rsidRPr="00013AAF">
        <w:rPr>
          <w:rFonts w:ascii="Times New Roman" w:hAnsi="Times New Roman" w:cs="Times New Roman"/>
          <w:sz w:val="16"/>
          <w:szCs w:val="16"/>
        </w:rPr>
        <w:t xml:space="preserve"> mixed solvent </w:t>
      </w:r>
    </w:p>
    <w:p w14:paraId="68A503DE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>of methanol: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3AAF">
        <w:rPr>
          <w:rFonts w:ascii="Times New Roman" w:hAnsi="Times New Roman" w:cs="Times New Roman"/>
          <w:sz w:val="16"/>
          <w:szCs w:val="16"/>
        </w:rPr>
        <w:t>acetone: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3AAF">
        <w:rPr>
          <w:rFonts w:ascii="Times New Roman" w:hAnsi="Times New Roman" w:cs="Times New Roman"/>
          <w:sz w:val="16"/>
          <w:szCs w:val="16"/>
        </w:rPr>
        <w:t xml:space="preserve">water </w:t>
      </w:r>
    </w:p>
    <w:p w14:paraId="1D92472C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>(MAW, 7:7:6, v/v/v)</w:t>
      </w:r>
    </w:p>
    <w:p w14:paraId="0FC12F90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14A7338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4C8F">
        <w:rPr>
          <w:rFonts w:ascii="Times New Roman" w:hAnsi="Times New Roman" w:cs="Times New Roman"/>
          <w:b/>
          <w:i/>
          <w:sz w:val="16"/>
          <w:szCs w:val="16"/>
        </w:rPr>
        <w:t xml:space="preserve">Teh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and Birch </w:t>
      </w:r>
      <w:r w:rsidRPr="002E4C8F">
        <w:rPr>
          <w:rFonts w:ascii="Times New Roman" w:hAnsi="Times New Roman" w:cs="Times New Roman"/>
          <w:b/>
          <w:i/>
          <w:sz w:val="16"/>
          <w:szCs w:val="16"/>
        </w:rPr>
        <w:t>et al.,</w:t>
      </w:r>
      <w:r>
        <w:rPr>
          <w:rFonts w:ascii="Times New Roman" w:hAnsi="Times New Roman" w:cs="Times New Roman"/>
          <w:b/>
          <w:sz w:val="16"/>
          <w:szCs w:val="16"/>
        </w:rPr>
        <w:t xml:space="preserve"> 2014</w:t>
      </w:r>
      <w:r>
        <w:rPr>
          <w:rFonts w:ascii="Times New Roman" w:hAnsi="Times New Roman" w:cs="Times New Roman"/>
          <w:sz w:val="16"/>
          <w:szCs w:val="16"/>
        </w:rPr>
        <w:tab/>
        <w:t xml:space="preserve">Seed, </w:t>
      </w:r>
      <w:r w:rsidRPr="00013AAF">
        <w:rPr>
          <w:rFonts w:ascii="Times New Roman" w:hAnsi="Times New Roman" w:cs="Times New Roman"/>
          <w:sz w:val="16"/>
          <w:szCs w:val="16"/>
        </w:rPr>
        <w:t>MAW, 7:7:6, v/v/v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Polyphenols and flavanoids</w:t>
      </w:r>
      <w:r>
        <w:rPr>
          <w:rFonts w:ascii="Times New Roman" w:hAnsi="Times New Roman" w:cs="Times New Roman"/>
          <w:sz w:val="16"/>
          <w:szCs w:val="16"/>
        </w:rPr>
        <w:tab/>
        <w:t>Commercial hempseed oil</w:t>
      </w:r>
      <w:r>
        <w:rPr>
          <w:rFonts w:ascii="Times New Roman" w:hAnsi="Times New Roman" w:cs="Times New Roman"/>
          <w:sz w:val="16"/>
          <w:szCs w:val="16"/>
        </w:rPr>
        <w:tab/>
        <w:t>Phytochemical</w:t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2032DEE6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extract of </w:t>
      </w:r>
      <w:r>
        <w:rPr>
          <w:rFonts w:ascii="Times New Roman" w:hAnsi="Times New Roman" w:cs="Times New Roman"/>
          <w:sz w:val="16"/>
          <w:szCs w:val="16"/>
        </w:rPr>
        <w:tab/>
        <w:t>cold-pressed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(Oil Seeds Extraction Ltd.,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A9DCFD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hemp oil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New Zealand)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33AFF2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95B3204" w14:textId="77777777" w:rsidR="00577811" w:rsidRDefault="00577811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A9A9BCA" w14:textId="77777777" w:rsidR="00577811" w:rsidRDefault="00577811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8579A82" w14:textId="77777777" w:rsidR="007E1576" w:rsidRPr="00DD6C05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09EC">
        <w:rPr>
          <w:rFonts w:ascii="Times New Roman" w:hAnsi="Times New Roman" w:cs="Times New Roman"/>
          <w:b/>
          <w:i/>
          <w:sz w:val="16"/>
          <w:szCs w:val="16"/>
        </w:rPr>
        <w:tab/>
        <w:t>(</w:t>
      </w:r>
      <w:proofErr w:type="gramStart"/>
      <w:r w:rsidRPr="00BB09EC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BB09EC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73CF2618" w14:textId="77777777" w:rsidR="007E1576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Plant part used,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compound(s)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 xml:space="preserve">Source 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Study type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Bioactivity/ pharmacological properties</w:t>
      </w:r>
    </w:p>
    <w:p w14:paraId="6CF561C0" w14:textId="77777777" w:rsidR="007E1576" w:rsidRPr="00214274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>form</w:t>
      </w:r>
    </w:p>
    <w:p w14:paraId="1CB3E67B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4C8F">
        <w:rPr>
          <w:rFonts w:ascii="Times New Roman" w:hAnsi="Times New Roman" w:cs="Times New Roman"/>
          <w:b/>
          <w:i/>
          <w:sz w:val="16"/>
          <w:szCs w:val="16"/>
        </w:rPr>
        <w:t>Malomo et al.,</w:t>
      </w:r>
      <w:r w:rsidRPr="002E4C8F">
        <w:rPr>
          <w:rFonts w:ascii="Times New Roman" w:hAnsi="Times New Roman" w:cs="Times New Roman"/>
          <w:b/>
          <w:sz w:val="16"/>
          <w:szCs w:val="16"/>
        </w:rPr>
        <w:t xml:space="preserve"> 2015</w:t>
      </w:r>
      <w:r w:rsidRPr="002E4C8F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commercial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hemp seed protein hydrolysate </w:t>
      </w:r>
      <w:r>
        <w:rPr>
          <w:rFonts w:ascii="Times New Roman" w:hAnsi="Times New Roman" w:cs="Times New Roman"/>
          <w:sz w:val="16"/>
          <w:szCs w:val="16"/>
        </w:rPr>
        <w:tab/>
        <w:t>Commercial hempseed</w:t>
      </w:r>
      <w:r>
        <w:rPr>
          <w:rFonts w:ascii="Times New Roman" w:hAnsi="Times New Roman" w:cs="Times New Roman"/>
          <w:sz w:val="16"/>
          <w:szCs w:val="16"/>
        </w:rPr>
        <w:tab/>
        <w:t>Assay;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Angiotensin converting enzyme (ACE) inhibitory effect;</w:t>
      </w:r>
    </w:p>
    <w:p w14:paraId="3C9DCD88" w14:textId="77777777" w:rsidR="007E1576" w:rsidRPr="00BD46FF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hempseed protein meal</w:t>
      </w:r>
      <w:r>
        <w:rPr>
          <w:rFonts w:ascii="Times New Roman" w:hAnsi="Times New Roman" w:cs="Times New Roman"/>
          <w:sz w:val="16"/>
          <w:szCs w:val="16"/>
        </w:rPr>
        <w:tab/>
        <w:t>(by alcalase,</w:t>
      </w:r>
      <w:r w:rsidRPr="00135CFC">
        <w:rPr>
          <w:rFonts w:ascii="Times New Roman" w:hAnsi="Times New Roman" w:cs="Times New Roman"/>
          <w:sz w:val="16"/>
          <w:szCs w:val="16"/>
        </w:rPr>
        <w:t xml:space="preserve"> papain;</w:t>
      </w:r>
      <w:r>
        <w:rPr>
          <w:rFonts w:ascii="Times New Roman" w:hAnsi="Times New Roman" w:cs="Times New Roman"/>
          <w:sz w:val="16"/>
          <w:szCs w:val="16"/>
        </w:rPr>
        <w:t xml:space="preserve"> or</w:t>
      </w:r>
      <w:r>
        <w:rPr>
          <w:rFonts w:ascii="Times New Roman" w:hAnsi="Times New Roman" w:cs="Times New Roman"/>
          <w:sz w:val="16"/>
          <w:szCs w:val="16"/>
        </w:rPr>
        <w:tab/>
        <w:t xml:space="preserve">protein meal (Hemp Oil </w:t>
      </w:r>
      <w:r>
        <w:rPr>
          <w:rFonts w:ascii="Times New Roman" w:hAnsi="Times New Roman" w:cs="Times New Roman"/>
          <w:sz w:val="16"/>
          <w:szCs w:val="16"/>
        </w:rPr>
        <w:tab/>
      </w:r>
      <w:r w:rsidRPr="00BD46FF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Anti-hypertensive</w:t>
      </w:r>
    </w:p>
    <w:p w14:paraId="0CE2B3E0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135CFC">
        <w:rPr>
          <w:rFonts w:ascii="Times New Roman" w:hAnsi="Times New Roman" w:cs="Times New Roman"/>
          <w:sz w:val="16"/>
          <w:szCs w:val="16"/>
        </w:rPr>
        <w:t>pepsin+</w:t>
      </w:r>
      <w:proofErr w:type="gramStart"/>
      <w:r w:rsidRPr="00135CFC">
        <w:rPr>
          <w:rFonts w:ascii="Times New Roman" w:hAnsi="Times New Roman" w:cs="Times New Roman"/>
          <w:sz w:val="16"/>
          <w:szCs w:val="16"/>
        </w:rPr>
        <w:t>pancreatin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  <w:t>Canada)</w:t>
      </w:r>
    </w:p>
    <w:p w14:paraId="701B4734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18783E2" w14:textId="77777777" w:rsidR="007E1576" w:rsidRPr="00A3683D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3683D">
        <w:rPr>
          <w:rFonts w:ascii="Times New Roman" w:hAnsi="Times New Roman" w:cs="Times New Roman"/>
          <w:b/>
          <w:i/>
          <w:sz w:val="16"/>
          <w:szCs w:val="16"/>
        </w:rPr>
        <w:t>Giacoppo et al.,</w:t>
      </w:r>
      <w:r w:rsidRPr="00A3683D">
        <w:rPr>
          <w:rFonts w:ascii="Times New Roman" w:hAnsi="Times New Roman" w:cs="Times New Roman"/>
          <w:b/>
          <w:sz w:val="16"/>
          <w:szCs w:val="16"/>
        </w:rPr>
        <w:t xml:space="preserve"> 2015a</w:t>
      </w:r>
      <w:r>
        <w:rPr>
          <w:rFonts w:ascii="Times New Roman" w:hAnsi="Times New Roman" w:cs="Times New Roman"/>
          <w:sz w:val="16"/>
          <w:szCs w:val="16"/>
        </w:rPr>
        <w:tab/>
        <w:t>Flowerheads, dried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Extracted pure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Extracted CBD from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3683D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Neuroprotective effects (improve clinical disease score and</w:t>
      </w:r>
    </w:p>
    <w:p w14:paraId="26DB67D2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Cannabidiol (CBD)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3683D">
        <w:rPr>
          <w:rFonts w:ascii="Times New Roman" w:hAnsi="Times New Roman" w:cs="Times New Roman"/>
          <w:sz w:val="16"/>
          <w:szCs w:val="16"/>
        </w:rPr>
        <w:t>Ital</w:t>
      </w:r>
      <w:r>
        <w:rPr>
          <w:rFonts w:ascii="Times New Roman" w:hAnsi="Times New Roman" w:cs="Times New Roman"/>
          <w:sz w:val="16"/>
          <w:szCs w:val="16"/>
        </w:rPr>
        <w:t xml:space="preserve">ian variety </w:t>
      </w:r>
      <w:proofErr w:type="gramStart"/>
      <w:r>
        <w:rPr>
          <w:rFonts w:ascii="Times New Roman" w:hAnsi="Times New Roman" w:cs="Times New Roman"/>
          <w:sz w:val="16"/>
          <w:szCs w:val="16"/>
        </w:rPr>
        <w:t>of  industrial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anti-inflammatory) in experimental </w:t>
      </w:r>
      <w:r w:rsidRPr="00A3683D">
        <w:rPr>
          <w:rFonts w:ascii="Times New Roman" w:hAnsi="Times New Roman" w:cs="Times New Roman"/>
          <w:sz w:val="16"/>
          <w:szCs w:val="16"/>
        </w:rPr>
        <w:t xml:space="preserve">autoimmune </w:t>
      </w:r>
    </w:p>
    <w:p w14:paraId="4A2A9A49" w14:textId="77777777" w:rsidR="007E1576" w:rsidRDefault="007E1576" w:rsidP="007E1576">
      <w:pPr>
        <w:spacing w:line="240" w:lineRule="auto"/>
        <w:ind w:left="7920" w:hanging="144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hemp, Carmagnola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3683D">
        <w:rPr>
          <w:rFonts w:ascii="Times New Roman" w:hAnsi="Times New Roman" w:cs="Times New Roman"/>
          <w:sz w:val="16"/>
          <w:szCs w:val="16"/>
        </w:rPr>
        <w:t>encephalomyelitis</w:t>
      </w:r>
      <w:r>
        <w:rPr>
          <w:rFonts w:ascii="Times New Roman" w:hAnsi="Times New Roman" w:cs="Times New Roman"/>
          <w:sz w:val="16"/>
          <w:szCs w:val="16"/>
        </w:rPr>
        <w:t xml:space="preserve"> with potential use </w:t>
      </w:r>
      <w:proofErr w:type="gramStart"/>
      <w:r>
        <w:rPr>
          <w:rFonts w:ascii="Times New Roman" w:hAnsi="Times New Roman" w:cs="Times New Roman"/>
          <w:sz w:val="16"/>
          <w:szCs w:val="16"/>
        </w:rPr>
        <w:t>in  Multiple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Sclerosis </w:t>
      </w:r>
    </w:p>
    <w:p w14:paraId="5F6DC8CC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1BD11A1" w14:textId="77777777" w:rsidR="007E1576" w:rsidRPr="00A3683D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994">
        <w:rPr>
          <w:rFonts w:ascii="Times New Roman" w:hAnsi="Times New Roman" w:cs="Times New Roman"/>
          <w:b/>
          <w:i/>
          <w:sz w:val="16"/>
          <w:szCs w:val="16"/>
        </w:rPr>
        <w:t>Giacoppo et al.,</w:t>
      </w:r>
      <w:r w:rsidRPr="00352994">
        <w:rPr>
          <w:rFonts w:ascii="Times New Roman" w:hAnsi="Times New Roman" w:cs="Times New Roman"/>
          <w:b/>
          <w:sz w:val="16"/>
          <w:szCs w:val="16"/>
        </w:rPr>
        <w:t xml:space="preserve"> 2015b</w:t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Extracted pure CBD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Extracted CBD from Italian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Neuroprotective effects (improve clinical disease score, anti</w:t>
      </w:r>
    </w:p>
    <w:p w14:paraId="1D5A06F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variety of industrial hemp,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-apoptoptic, neuronal cell death) in experimental auto-</w:t>
      </w:r>
    </w:p>
    <w:p w14:paraId="21C9CB0F" w14:textId="77777777" w:rsidR="00B37A2D" w:rsidRDefault="007E1576" w:rsidP="00B37A2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Camagnola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immune encephalomyelitis with potential use in </w:t>
      </w:r>
      <w:r w:rsidR="00B37A2D">
        <w:rPr>
          <w:rFonts w:ascii="Times New Roman" w:hAnsi="Times New Roman" w:cs="Times New Roman"/>
          <w:sz w:val="16"/>
          <w:szCs w:val="16"/>
        </w:rPr>
        <w:t xml:space="preserve">multiple </w:t>
      </w:r>
    </w:p>
    <w:p w14:paraId="557FC10F" w14:textId="77777777" w:rsidR="007E1576" w:rsidRDefault="00B37A2D" w:rsidP="00B37A2D">
      <w:pPr>
        <w:spacing w:line="240" w:lineRule="auto"/>
        <w:ind w:left="93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sclerosis</w:t>
      </w:r>
    </w:p>
    <w:p w14:paraId="211E48A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1D5C6DF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Teh and Morlock</w:t>
      </w:r>
      <w:r w:rsidRPr="002E4C8F">
        <w:rPr>
          <w:rFonts w:ascii="Times New Roman" w:hAnsi="Times New Roman" w:cs="Times New Roman"/>
          <w:b/>
          <w:i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2015</w:t>
      </w:r>
      <w:r>
        <w:rPr>
          <w:rFonts w:ascii="Times New Roman" w:hAnsi="Times New Roman" w:cs="Times New Roman"/>
          <w:sz w:val="16"/>
          <w:szCs w:val="16"/>
        </w:rPr>
        <w:tab/>
        <w:t xml:space="preserve">Seed, methanol extract of </w:t>
      </w:r>
      <w:r>
        <w:rPr>
          <w:rFonts w:ascii="Times New Roman" w:hAnsi="Times New Roman" w:cs="Times New Roman"/>
          <w:sz w:val="16"/>
          <w:szCs w:val="16"/>
        </w:rPr>
        <w:tab/>
      </w:r>
      <w:r w:rsidRPr="00013AAF">
        <w:rPr>
          <w:rFonts w:ascii="Times New Roman" w:hAnsi="Times New Roman" w:cs="Times New Roman"/>
          <w:sz w:val="16"/>
          <w:szCs w:val="16"/>
        </w:rPr>
        <w:t xml:space="preserve">6-glucosyl luteolin or  </w:t>
      </w:r>
      <w:r>
        <w:rPr>
          <w:rFonts w:ascii="Times New Roman" w:hAnsi="Times New Roman" w:cs="Times New Roman"/>
          <w:sz w:val="16"/>
          <w:szCs w:val="16"/>
        </w:rPr>
        <w:tab/>
        <w:t>Commercial hempseed oil</w:t>
      </w:r>
      <w:r w:rsidR="00B37A2D">
        <w:rPr>
          <w:rFonts w:ascii="Times New Roman" w:hAnsi="Times New Roman" w:cs="Times New Roman"/>
          <w:sz w:val="16"/>
          <w:szCs w:val="16"/>
        </w:rPr>
        <w:tab/>
        <w:t>Assay</w:t>
      </w:r>
      <w:r w:rsidR="00B37A2D">
        <w:rPr>
          <w:rFonts w:ascii="Times New Roman" w:hAnsi="Times New Roman" w:cs="Times New Roman"/>
          <w:sz w:val="16"/>
          <w:szCs w:val="16"/>
        </w:rPr>
        <w:tab/>
      </w:r>
      <w:r w:rsidR="00B37A2D">
        <w:rPr>
          <w:rFonts w:ascii="Times New Roman" w:hAnsi="Times New Roman" w:cs="Times New Roman"/>
          <w:sz w:val="16"/>
          <w:szCs w:val="16"/>
        </w:rPr>
        <w:tab/>
        <w:t>Acetylcholinesterase (AC</w:t>
      </w:r>
      <w:r>
        <w:rPr>
          <w:rFonts w:ascii="Times New Roman" w:hAnsi="Times New Roman" w:cs="Times New Roman"/>
          <w:sz w:val="16"/>
          <w:szCs w:val="16"/>
        </w:rPr>
        <w:t>hE) inhibitory effect;</w:t>
      </w:r>
    </w:p>
    <w:p w14:paraId="213B263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cold-pressed hemp oil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13AAF">
        <w:rPr>
          <w:rFonts w:ascii="Times New Roman" w:hAnsi="Times New Roman" w:cs="Times New Roman"/>
          <w:sz w:val="16"/>
          <w:szCs w:val="16"/>
        </w:rPr>
        <w:t>8-glucosyl luteolin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(Oil Seeds Extraction Ltd.,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Antimicrobial activity against </w:t>
      </w:r>
      <w:r w:rsidRPr="00BB09EC">
        <w:rPr>
          <w:rFonts w:ascii="Times New Roman" w:hAnsi="Times New Roman" w:cs="Times New Roman"/>
          <w:i/>
          <w:sz w:val="16"/>
          <w:szCs w:val="16"/>
        </w:rPr>
        <w:t>A. fischeri</w:t>
      </w:r>
      <w:r>
        <w:rPr>
          <w:rFonts w:ascii="Times New Roman" w:hAnsi="Times New Roman" w:cs="Times New Roman"/>
          <w:sz w:val="16"/>
          <w:szCs w:val="16"/>
        </w:rPr>
        <w:t xml:space="preserve">, and </w:t>
      </w:r>
      <w:r w:rsidRPr="00BB09EC">
        <w:rPr>
          <w:rFonts w:ascii="Times New Roman" w:hAnsi="Times New Roman" w:cs="Times New Roman"/>
          <w:i/>
          <w:sz w:val="16"/>
          <w:szCs w:val="16"/>
        </w:rPr>
        <w:t>B. subtilis</w:t>
      </w:r>
    </w:p>
    <w:p w14:paraId="7534DCB8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>li</w:t>
      </w:r>
      <w:r>
        <w:rPr>
          <w:rFonts w:ascii="Times New Roman" w:hAnsi="Times New Roman" w:cs="Times New Roman"/>
          <w:sz w:val="16"/>
          <w:szCs w:val="16"/>
        </w:rPr>
        <w:t>nolenic, linoleic &amp; oleic acid;</w:t>
      </w:r>
      <w:r>
        <w:rPr>
          <w:rFonts w:ascii="Times New Roman" w:hAnsi="Times New Roman" w:cs="Times New Roman"/>
          <w:sz w:val="16"/>
          <w:szCs w:val="16"/>
        </w:rPr>
        <w:tab/>
        <w:t>New Zealand)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Oestrogenic effects</w:t>
      </w:r>
    </w:p>
    <w:p w14:paraId="08048485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 xml:space="preserve">4,5-dihydroxyprenyl caffeate or </w:t>
      </w:r>
    </w:p>
    <w:p w14:paraId="305C9797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 xml:space="preserve">caffeic acid fragments or </w:t>
      </w:r>
    </w:p>
    <w:p w14:paraId="6B305B50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013AAF">
        <w:rPr>
          <w:rFonts w:ascii="Times New Roman" w:hAnsi="Times New Roman" w:cs="Times New Roman"/>
          <w:sz w:val="16"/>
          <w:szCs w:val="16"/>
        </w:rPr>
        <w:t>derivatives</w:t>
      </w:r>
    </w:p>
    <w:p w14:paraId="392BF5A3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67B4581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BB09EC">
        <w:rPr>
          <w:rFonts w:ascii="Times New Roman" w:hAnsi="Times New Roman" w:cs="Times New Roman"/>
          <w:sz w:val="16"/>
          <w:szCs w:val="16"/>
        </w:rPr>
        <w:t xml:space="preserve">chrysophanol-1-O-glucoside,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22265728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BB09EC">
        <w:rPr>
          <w:rFonts w:ascii="Times New Roman" w:hAnsi="Times New Roman" w:cs="Times New Roman"/>
          <w:sz w:val="16"/>
          <w:szCs w:val="16"/>
        </w:rPr>
        <w:t xml:space="preserve">emodin-O-glucoside and,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3EA6596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BB09EC">
        <w:rPr>
          <w:rFonts w:ascii="Times New Roman" w:hAnsi="Times New Roman" w:cs="Times New Roman"/>
          <w:sz w:val="16"/>
          <w:szCs w:val="16"/>
        </w:rPr>
        <w:t>luteolin-7-O-glucoronide</w:t>
      </w:r>
    </w:p>
    <w:p w14:paraId="4247ECFB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5C5B299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994">
        <w:rPr>
          <w:rFonts w:ascii="Times New Roman" w:hAnsi="Times New Roman" w:cs="Times New Roman"/>
          <w:b/>
          <w:i/>
          <w:sz w:val="16"/>
          <w:szCs w:val="16"/>
        </w:rPr>
        <w:t>Yan et al.,</w:t>
      </w:r>
      <w:r w:rsidRPr="00352994">
        <w:rPr>
          <w:rFonts w:ascii="Times New Roman" w:hAnsi="Times New Roman" w:cs="Times New Roman"/>
          <w:b/>
          <w:sz w:val="16"/>
          <w:szCs w:val="16"/>
        </w:rPr>
        <w:t xml:space="preserve"> 2015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ethanol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14274">
        <w:rPr>
          <w:rFonts w:ascii="Times New Roman" w:hAnsi="Times New Roman" w:cs="Times New Roman"/>
          <w:sz w:val="16"/>
          <w:szCs w:val="16"/>
        </w:rPr>
        <w:t>Lignanamide</w:t>
      </w:r>
      <w:r>
        <w:rPr>
          <w:rFonts w:ascii="Times New Roman" w:hAnsi="Times New Roman" w:cs="Times New Roman"/>
          <w:sz w:val="16"/>
          <w:szCs w:val="16"/>
        </w:rPr>
        <w:t xml:space="preserve"> No.</w:t>
      </w:r>
      <w:r w:rsidRPr="00BE01AC">
        <w:rPr>
          <w:rFonts w:ascii="Times New Roman" w:hAnsi="Times New Roman" w:cs="Times New Roman"/>
          <w:sz w:val="16"/>
          <w:szCs w:val="16"/>
        </w:rPr>
        <w:t>2, 7, and</w:t>
      </w:r>
      <w:r>
        <w:rPr>
          <w:rFonts w:ascii="Times New Roman" w:hAnsi="Times New Roman" w:cs="Times New Roman"/>
          <w:sz w:val="16"/>
          <w:szCs w:val="16"/>
        </w:rPr>
        <w:tab/>
        <w:t xml:space="preserve">China: Bama county,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30570F2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E01AC">
        <w:rPr>
          <w:rFonts w:ascii="Times New Roman" w:hAnsi="Times New Roman" w:cs="Times New Roman"/>
          <w:sz w:val="16"/>
          <w:szCs w:val="16"/>
        </w:rPr>
        <w:t>9−14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Guangxi province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6ECEC5D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A34712C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Lignanamide No. 7, 10, 13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="00B37A2D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hE inhibitory effect</w:t>
      </w:r>
    </w:p>
    <w:p w14:paraId="68E6601A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901AB58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994">
        <w:rPr>
          <w:rFonts w:ascii="Times New Roman" w:hAnsi="Times New Roman" w:cs="Times New Roman"/>
          <w:b/>
          <w:i/>
          <w:sz w:val="16"/>
          <w:szCs w:val="16"/>
        </w:rPr>
        <w:t>Ren et al.,</w:t>
      </w:r>
      <w:r w:rsidRPr="00352994">
        <w:rPr>
          <w:rFonts w:ascii="Times New Roman" w:hAnsi="Times New Roman" w:cs="Times New Roman"/>
          <w:b/>
          <w:sz w:val="16"/>
          <w:szCs w:val="16"/>
        </w:rPr>
        <w:t xml:space="preserve"> 2016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freeze-dried commercial</w:t>
      </w:r>
      <w:r>
        <w:rPr>
          <w:rFonts w:ascii="Times New Roman" w:hAnsi="Times New Roman" w:cs="Times New Roman"/>
          <w:sz w:val="16"/>
          <w:szCs w:val="16"/>
        </w:rPr>
        <w:tab/>
        <w:t>Hempseed protein peptides:</w:t>
      </w:r>
      <w:r>
        <w:rPr>
          <w:rFonts w:ascii="Times New Roman" w:hAnsi="Times New Roman" w:cs="Times New Roman"/>
          <w:sz w:val="16"/>
          <w:szCs w:val="16"/>
        </w:rPr>
        <w:tab/>
        <w:t>Commercial hempseed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Symbol" w:char="F061"/>
      </w:r>
      <w:r>
        <w:rPr>
          <w:rFonts w:ascii="Times New Roman" w:hAnsi="Times New Roman" w:cs="Times New Roman"/>
          <w:sz w:val="16"/>
          <w:szCs w:val="16"/>
        </w:rPr>
        <w:t>-glucosidase inhibitory effect</w:t>
      </w:r>
    </w:p>
    <w:p w14:paraId="00175060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deffated hempseed meal</w:t>
      </w:r>
      <w:r>
        <w:rPr>
          <w:rFonts w:ascii="Times New Roman" w:hAnsi="Times New Roman" w:cs="Times New Roman"/>
          <w:sz w:val="16"/>
          <w:szCs w:val="16"/>
        </w:rPr>
        <w:tab/>
      </w:r>
      <w:r w:rsidRPr="00BE01AC">
        <w:rPr>
          <w:rFonts w:ascii="Times New Roman" w:hAnsi="Times New Roman" w:cs="Times New Roman"/>
          <w:sz w:val="16"/>
          <w:szCs w:val="16"/>
        </w:rPr>
        <w:t>Leu-Arg and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meal (Yunnan Industrial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9731A97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E01AC">
        <w:rPr>
          <w:rFonts w:ascii="Times New Roman" w:hAnsi="Times New Roman" w:cs="Times New Roman"/>
          <w:sz w:val="16"/>
          <w:szCs w:val="16"/>
        </w:rPr>
        <w:t>Pro-Leu-Met-Leu-Pro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Hempseed Company)</w:t>
      </w:r>
    </w:p>
    <w:p w14:paraId="6FCFD0AC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285385D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994">
        <w:rPr>
          <w:rFonts w:ascii="Times New Roman" w:hAnsi="Times New Roman" w:cs="Times New Roman"/>
          <w:b/>
          <w:i/>
          <w:sz w:val="16"/>
          <w:szCs w:val="16"/>
        </w:rPr>
        <w:t>Smeriglio et al.,</w:t>
      </w:r>
      <w:r w:rsidRPr="00352994">
        <w:rPr>
          <w:rFonts w:ascii="Times New Roman" w:hAnsi="Times New Roman" w:cs="Times New Roman"/>
          <w:b/>
          <w:sz w:val="16"/>
          <w:szCs w:val="16"/>
        </w:rPr>
        <w:t xml:space="preserve"> 2016</w:t>
      </w:r>
      <w:r w:rsidRPr="0035299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cold-pressed oil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Flavanoids (</w:t>
      </w:r>
      <w:r w:rsidRPr="00BE01AC">
        <w:rPr>
          <w:rFonts w:ascii="Times New Roman" w:hAnsi="Times New Roman" w:cs="Times New Roman"/>
          <w:sz w:val="16"/>
          <w:szCs w:val="16"/>
        </w:rPr>
        <w:t>flavanones,</w:t>
      </w:r>
      <w:r>
        <w:rPr>
          <w:rFonts w:ascii="Times New Roman" w:hAnsi="Times New Roman" w:cs="Times New Roman"/>
          <w:sz w:val="16"/>
          <w:szCs w:val="16"/>
        </w:rPr>
        <w:tab/>
        <w:t xml:space="preserve">Commercial hempseed of 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1BCFFC03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BE01AC">
        <w:rPr>
          <w:rFonts w:ascii="Times New Roman" w:hAnsi="Times New Roman" w:cs="Times New Roman"/>
          <w:sz w:val="16"/>
          <w:szCs w:val="16"/>
        </w:rPr>
        <w:t xml:space="preserve">flavonols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isoflavones)</w:t>
      </w:r>
      <w:r>
        <w:rPr>
          <w:rFonts w:ascii="Times New Roman" w:hAnsi="Times New Roman" w:cs="Times New Roman"/>
          <w:sz w:val="16"/>
          <w:szCs w:val="16"/>
        </w:rPr>
        <w:tab/>
      </w:r>
      <w:r w:rsidRPr="00BE01AC">
        <w:rPr>
          <w:rFonts w:ascii="Times New Roman" w:hAnsi="Times New Roman" w:cs="Times New Roman"/>
          <w:sz w:val="16"/>
          <w:szCs w:val="16"/>
        </w:rPr>
        <w:t xml:space="preserve">cultivar Finola of industrial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503C9B9" w14:textId="77777777" w:rsidR="007E1576" w:rsidRDefault="007E1576" w:rsidP="007E1576">
      <w:pPr>
        <w:spacing w:line="240" w:lineRule="auto"/>
        <w:ind w:left="6480"/>
        <w:contextualSpacing/>
        <w:rPr>
          <w:rFonts w:ascii="Times New Roman" w:hAnsi="Times New Roman" w:cs="Times New Roman"/>
          <w:sz w:val="16"/>
          <w:szCs w:val="16"/>
        </w:rPr>
      </w:pPr>
      <w:r w:rsidRPr="00BE01AC">
        <w:rPr>
          <w:rFonts w:ascii="Times New Roman" w:hAnsi="Times New Roman" w:cs="Times New Roman"/>
          <w:sz w:val="16"/>
          <w:szCs w:val="16"/>
        </w:rPr>
        <w:t>Hemp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BE01AC">
        <w:rPr>
          <w:rFonts w:ascii="Times New Roman" w:hAnsi="Times New Roman" w:cs="Times New Roman"/>
          <w:sz w:val="16"/>
          <w:szCs w:val="16"/>
        </w:rPr>
        <w:t>Scotto &amp; D'Aulerio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4D5E6E63" w14:textId="77777777" w:rsidR="007E1576" w:rsidRDefault="007E1576" w:rsidP="007E1576">
      <w:pPr>
        <w:spacing w:line="240" w:lineRule="auto"/>
        <w:ind w:left="648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Italy)</w:t>
      </w:r>
    </w:p>
    <w:p w14:paraId="3ABD9DF0" w14:textId="77777777" w:rsidR="007E1576" w:rsidRPr="00352994" w:rsidRDefault="007E1576" w:rsidP="007E1576">
      <w:pPr>
        <w:spacing w:line="240" w:lineRule="auto"/>
        <w:ind w:left="6480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760CF17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52994">
        <w:rPr>
          <w:rFonts w:ascii="Times New Roman" w:hAnsi="Times New Roman" w:cs="Times New Roman"/>
          <w:b/>
          <w:i/>
          <w:sz w:val="16"/>
          <w:szCs w:val="16"/>
        </w:rPr>
        <w:t>Teh et al.,</w:t>
      </w:r>
      <w:r w:rsidRPr="00352994">
        <w:rPr>
          <w:rFonts w:ascii="Times New Roman" w:hAnsi="Times New Roman" w:cs="Times New Roman"/>
          <w:b/>
          <w:sz w:val="16"/>
          <w:szCs w:val="16"/>
        </w:rPr>
        <w:t xml:space="preserve"> 2016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commercial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Acid and alkali soluble</w:t>
      </w:r>
      <w:r>
        <w:rPr>
          <w:rFonts w:ascii="Times New Roman" w:hAnsi="Times New Roman" w:cs="Times New Roman"/>
          <w:sz w:val="16"/>
          <w:szCs w:val="16"/>
        </w:rPr>
        <w:tab/>
        <w:t>Commedical hempseed cake</w:t>
      </w:r>
      <w:r>
        <w:rPr>
          <w:rFonts w:ascii="Times New Roman" w:hAnsi="Times New Roman" w:cs="Times New Roman"/>
          <w:sz w:val="16"/>
          <w:szCs w:val="16"/>
        </w:rPr>
        <w:tab/>
        <w:t>Assay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Antioxidant;</w:t>
      </w:r>
    </w:p>
    <w:p w14:paraId="77F56318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cold-pressed hemp</w:t>
      </w:r>
      <w:r w:rsidR="007B4517">
        <w:rPr>
          <w:rFonts w:ascii="Times New Roman" w:hAnsi="Times New Roman" w:cs="Times New Roman"/>
          <w:sz w:val="16"/>
          <w:szCs w:val="16"/>
        </w:rPr>
        <w:t>seed</w:t>
      </w:r>
      <w:r w:rsidR="007B4517">
        <w:rPr>
          <w:rFonts w:ascii="Times New Roman" w:hAnsi="Times New Roman" w:cs="Times New Roman"/>
          <w:sz w:val="16"/>
          <w:szCs w:val="16"/>
        </w:rPr>
        <w:tab/>
        <w:t xml:space="preserve">hemp protein isolates </w:t>
      </w:r>
      <w:r w:rsidR="007B45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(Oil Seeds Extraction Ltd.,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ACE inhibitory effect</w:t>
      </w:r>
    </w:p>
    <w:p w14:paraId="1BE7835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cake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New Zealand)</w:t>
      </w:r>
    </w:p>
    <w:p w14:paraId="1BA6383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2C72B69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DD93309" w14:textId="77777777" w:rsidR="007E1576" w:rsidRPr="00DD6C05" w:rsidRDefault="007E1576" w:rsidP="007E1576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5087BC95" w14:textId="77777777" w:rsidR="007E1576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Plant part used,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compound(s)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 xml:space="preserve">Source 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Study type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Bioactivity/ pharmacological properties</w:t>
      </w:r>
    </w:p>
    <w:p w14:paraId="025A7194" w14:textId="77777777" w:rsidR="007E1576" w:rsidRPr="00214274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>form</w:t>
      </w:r>
    </w:p>
    <w:p w14:paraId="62C3FF40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Aiello 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deffated hempseed</w:t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 xml:space="preserve">hempseed protein hydrolysate </w:t>
      </w:r>
      <w:r>
        <w:rPr>
          <w:rFonts w:ascii="Times New Roman" w:hAnsi="Times New Roman" w:cs="Times New Roman"/>
          <w:sz w:val="16"/>
          <w:szCs w:val="16"/>
        </w:rPr>
        <w:tab/>
        <w:t>Industrial hemp of cultivar</w:t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>3-hydro</w:t>
      </w:r>
      <w:r>
        <w:rPr>
          <w:rFonts w:ascii="Times New Roman" w:hAnsi="Times New Roman" w:cs="Times New Roman"/>
          <w:sz w:val="16"/>
          <w:szCs w:val="16"/>
        </w:rPr>
        <w:t>xy-3-methylglutaryl coenzyme A</w:t>
      </w:r>
      <w:r w:rsidR="00B37A2D">
        <w:rPr>
          <w:rFonts w:ascii="Times New Roman" w:hAnsi="Times New Roman" w:cs="Times New Roman"/>
          <w:sz w:val="16"/>
          <w:szCs w:val="16"/>
        </w:rPr>
        <w:t xml:space="preserve"> (HMGCoA) </w:t>
      </w:r>
    </w:p>
    <w:p w14:paraId="142414D8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flour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 xml:space="preserve">of peptin, trypsin, and </w:t>
      </w:r>
      <w:r>
        <w:rPr>
          <w:rFonts w:ascii="Times New Roman" w:hAnsi="Times New Roman" w:cs="Times New Roman"/>
          <w:sz w:val="16"/>
          <w:szCs w:val="16"/>
        </w:rPr>
        <w:tab/>
        <w:t>Futura (</w:t>
      </w:r>
      <w:r w:rsidRPr="00352994">
        <w:rPr>
          <w:rFonts w:ascii="Times New Roman" w:hAnsi="Times New Roman" w:cs="Times New Roman"/>
          <w:sz w:val="16"/>
          <w:szCs w:val="16"/>
        </w:rPr>
        <w:t xml:space="preserve">Institute of Agricultural </w:t>
      </w:r>
      <w:r>
        <w:rPr>
          <w:rFonts w:ascii="Times New Roman" w:hAnsi="Times New Roman" w:cs="Times New Roman"/>
          <w:sz w:val="16"/>
          <w:szCs w:val="16"/>
        </w:rPr>
        <w:tab/>
        <w:t>bioinformatics</w:t>
      </w:r>
      <w:r>
        <w:rPr>
          <w:rFonts w:ascii="Times New Roman" w:hAnsi="Times New Roman" w:cs="Times New Roman"/>
          <w:sz w:val="16"/>
          <w:szCs w:val="16"/>
        </w:rPr>
        <w:tab/>
      </w:r>
      <w:r w:rsidR="00B37A2D">
        <w:rPr>
          <w:rFonts w:ascii="Times New Roman" w:hAnsi="Times New Roman" w:cs="Times New Roman"/>
          <w:sz w:val="16"/>
          <w:szCs w:val="16"/>
        </w:rPr>
        <w:t xml:space="preserve">reductase </w:t>
      </w:r>
      <w:r>
        <w:rPr>
          <w:rFonts w:ascii="Times New Roman" w:hAnsi="Times New Roman" w:cs="Times New Roman"/>
          <w:sz w:val="16"/>
          <w:szCs w:val="16"/>
        </w:rPr>
        <w:t>inhibition</w:t>
      </w:r>
    </w:p>
    <w:p w14:paraId="47405DBD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352994">
        <w:rPr>
          <w:rFonts w:ascii="Times New Roman" w:hAnsi="Times New Roman" w:cs="Times New Roman"/>
          <w:sz w:val="16"/>
          <w:szCs w:val="16"/>
        </w:rPr>
        <w:t>pancreatin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352994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352994">
        <w:rPr>
          <w:rFonts w:ascii="Times New Roman" w:hAnsi="Times New Roman" w:cs="Times New Roman"/>
          <w:sz w:val="16"/>
          <w:szCs w:val="16"/>
        </w:rPr>
        <w:t xml:space="preserve"> and combination</w:t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>Biology and Biotechnology</w:t>
      </w:r>
    </w:p>
    <w:p w14:paraId="0B58E924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>National Research Council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6CF4B682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Italy)</w:t>
      </w:r>
    </w:p>
    <w:p w14:paraId="030A8E6B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470655A5" w14:textId="77777777" w:rsidR="007E1576" w:rsidRPr="00B614DE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614DE">
        <w:rPr>
          <w:rFonts w:ascii="Times New Roman" w:hAnsi="Times New Roman" w:cs="Times New Roman"/>
          <w:b/>
          <w:i/>
          <w:sz w:val="16"/>
          <w:szCs w:val="16"/>
        </w:rPr>
        <w:t>Chen et al.,</w:t>
      </w:r>
      <w:r w:rsidRPr="00B614DE">
        <w:rPr>
          <w:rFonts w:ascii="Times New Roman" w:hAnsi="Times New Roman" w:cs="Times New Roman"/>
          <w:b/>
          <w:sz w:val="16"/>
          <w:szCs w:val="16"/>
        </w:rPr>
        <w:t xml:space="preserve"> 2017</w:t>
      </w:r>
      <w:r>
        <w:rPr>
          <w:rFonts w:ascii="Times New Roman" w:hAnsi="Times New Roman" w:cs="Times New Roman"/>
          <w:b/>
          <w:sz w:val="16"/>
          <w:szCs w:val="16"/>
        </w:rPr>
        <w:t>a</w:t>
      </w: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r w:rsidRPr="00B614DE">
        <w:rPr>
          <w:rFonts w:ascii="Times New Roman" w:hAnsi="Times New Roman" w:cs="Times New Roman"/>
          <w:sz w:val="16"/>
          <w:szCs w:val="16"/>
        </w:rPr>
        <w:t>Seed</w:t>
      </w:r>
      <w:r w:rsidRPr="00B614DE">
        <w:rPr>
          <w:rFonts w:ascii="Times New Roman" w:hAnsi="Times New Roman" w:cs="Times New Roman"/>
          <w:sz w:val="16"/>
          <w:szCs w:val="16"/>
        </w:rPr>
        <w:tab/>
      </w:r>
      <w:r w:rsidRPr="00B614DE">
        <w:rPr>
          <w:rFonts w:ascii="Times New Roman" w:hAnsi="Times New Roman" w:cs="Times New Roman"/>
          <w:sz w:val="16"/>
          <w:szCs w:val="16"/>
        </w:rPr>
        <w:tab/>
      </w:r>
      <w:r w:rsidRPr="00B614DE">
        <w:rPr>
          <w:rFonts w:ascii="Times New Roman" w:hAnsi="Times New Roman" w:cs="Times New Roman"/>
          <w:sz w:val="16"/>
          <w:szCs w:val="16"/>
        </w:rPr>
        <w:tab/>
        <w:t>PUFA</w:t>
      </w:r>
      <w:r w:rsidRPr="00B614DE">
        <w:rPr>
          <w:rFonts w:ascii="Times New Roman" w:hAnsi="Times New Roman" w:cs="Times New Roman"/>
          <w:sz w:val="16"/>
          <w:szCs w:val="16"/>
        </w:rPr>
        <w:tab/>
      </w:r>
      <w:r w:rsidRPr="00B614DE">
        <w:rPr>
          <w:rFonts w:ascii="Times New Roman" w:hAnsi="Times New Roman" w:cs="Times New Roman"/>
          <w:sz w:val="16"/>
          <w:szCs w:val="16"/>
        </w:rPr>
        <w:tab/>
      </w:r>
      <w:r w:rsidRPr="00B614DE">
        <w:rPr>
          <w:rFonts w:ascii="Times New Roman" w:hAnsi="Times New Roman" w:cs="Times New Roman"/>
          <w:sz w:val="16"/>
          <w:szCs w:val="16"/>
        </w:rPr>
        <w:tab/>
        <w:t>Bama county, Guangxi</w:t>
      </w: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r w:rsidRPr="007E10FA">
        <w:rPr>
          <w:rFonts w:ascii="Times New Roman" w:hAnsi="Times New Roman" w:cs="Times New Roman"/>
          <w:i/>
          <w:sz w:val="16"/>
          <w:szCs w:val="16"/>
        </w:rPr>
        <w:t>in vivo</w:t>
      </w:r>
      <w:r w:rsidRPr="007E10FA">
        <w:rPr>
          <w:rFonts w:ascii="Times New Roman" w:hAnsi="Times New Roman" w:cs="Times New Roman"/>
          <w:sz w:val="16"/>
          <w:szCs w:val="16"/>
        </w:rPr>
        <w:tab/>
      </w: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B614DE">
        <w:rPr>
          <w:rFonts w:ascii="Times New Roman" w:hAnsi="Times New Roman" w:cs="Times New Roman"/>
          <w:sz w:val="16"/>
          <w:szCs w:val="16"/>
        </w:rPr>
        <w:t>Antioxidant;</w:t>
      </w:r>
      <w:proofErr w:type="gramEnd"/>
      <w:r w:rsidRPr="00B614D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9106C5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r w:rsidRPr="00B614DE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Province, China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Anti-neuroinflammatory;</w:t>
      </w:r>
    </w:p>
    <w:p w14:paraId="661833F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Improve aging-related memory loss</w:t>
      </w:r>
    </w:p>
    <w:p w14:paraId="498DA08F" w14:textId="77777777" w:rsidR="00D813D2" w:rsidRPr="00B614DE" w:rsidRDefault="00D813D2" w:rsidP="007E157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59555907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Luo 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179E">
        <w:rPr>
          <w:rFonts w:ascii="Times New Roman" w:hAnsi="Times New Roman" w:cs="Times New Roman"/>
          <w:sz w:val="16"/>
          <w:szCs w:val="16"/>
        </w:rPr>
        <w:t>Grossamide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Bama county, Guangxi</w:t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Anti-neuroinflammatory</w:t>
      </w:r>
    </w:p>
    <w:p w14:paraId="3A453B88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Province, China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D09B00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7B25A9A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Zanoni 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deffated hempseed</w:t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 xml:space="preserve">hempseed protein hydrolysate </w:t>
      </w:r>
      <w:r>
        <w:rPr>
          <w:rFonts w:ascii="Times New Roman" w:hAnsi="Times New Roman" w:cs="Times New Roman"/>
          <w:sz w:val="16"/>
          <w:szCs w:val="16"/>
        </w:rPr>
        <w:tab/>
        <w:t>Industria</w:t>
      </w:r>
      <w:r w:rsidR="00B37A2D">
        <w:rPr>
          <w:rFonts w:ascii="Times New Roman" w:hAnsi="Times New Roman" w:cs="Times New Roman"/>
          <w:sz w:val="16"/>
          <w:szCs w:val="16"/>
        </w:rPr>
        <w:t>l hemp of cultivar</w:t>
      </w:r>
      <w:r w:rsidR="00B37A2D">
        <w:rPr>
          <w:rFonts w:ascii="Times New Roman" w:hAnsi="Times New Roman" w:cs="Times New Roman"/>
          <w:sz w:val="16"/>
          <w:szCs w:val="16"/>
        </w:rPr>
        <w:tab/>
        <w:t>Assay;</w:t>
      </w:r>
      <w:r w:rsidR="00B37A2D">
        <w:rPr>
          <w:rFonts w:ascii="Times New Roman" w:hAnsi="Times New Roman" w:cs="Times New Roman"/>
          <w:sz w:val="16"/>
          <w:szCs w:val="16"/>
        </w:rPr>
        <w:tab/>
      </w:r>
      <w:r w:rsidR="00B37A2D">
        <w:rPr>
          <w:rFonts w:ascii="Times New Roman" w:hAnsi="Times New Roman" w:cs="Times New Roman"/>
          <w:sz w:val="16"/>
          <w:szCs w:val="16"/>
        </w:rPr>
        <w:tab/>
        <w:t>HMGCo</w:t>
      </w:r>
      <w:r>
        <w:rPr>
          <w:rFonts w:ascii="Times New Roman" w:hAnsi="Times New Roman" w:cs="Times New Roman"/>
          <w:sz w:val="16"/>
          <w:szCs w:val="16"/>
        </w:rPr>
        <w:t>A</w:t>
      </w:r>
      <w:r w:rsidR="00B37A2D">
        <w:rPr>
          <w:rFonts w:ascii="Times New Roman" w:hAnsi="Times New Roman" w:cs="Times New Roman"/>
          <w:sz w:val="16"/>
          <w:szCs w:val="16"/>
        </w:rPr>
        <w:t xml:space="preserve"> reductase</w:t>
      </w:r>
      <w:r>
        <w:rPr>
          <w:rFonts w:ascii="Times New Roman" w:hAnsi="Times New Roman" w:cs="Times New Roman"/>
          <w:sz w:val="16"/>
          <w:szCs w:val="16"/>
        </w:rPr>
        <w:t xml:space="preserve"> inhibition;</w:t>
      </w:r>
    </w:p>
    <w:p w14:paraId="204A94EC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flour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Futura (Institute of Agricultura</w:t>
      </w:r>
      <w:r>
        <w:rPr>
          <w:rFonts w:ascii="Times New Roman" w:hAnsi="Times New Roman" w:cs="Times New Roman"/>
          <w:sz w:val="16"/>
          <w:szCs w:val="16"/>
        </w:rPr>
        <w:tab/>
      </w:r>
      <w:r w:rsidRPr="0045179E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Cholesterol uptake reduction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>Biology and Biotechnology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83FE671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sz w:val="16"/>
          <w:szCs w:val="16"/>
        </w:rPr>
        <w:t>National Research Council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76786C8B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Italy)</w:t>
      </w:r>
    </w:p>
    <w:p w14:paraId="04E8F52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810A45D" w14:textId="77777777" w:rsidR="007E1576" w:rsidRPr="00A358D0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Callejas et al.,</w:t>
      </w:r>
      <w:r>
        <w:rPr>
          <w:rFonts w:ascii="Times New Roman" w:hAnsi="Times New Roman" w:cs="Times New Roman"/>
          <w:b/>
          <w:sz w:val="16"/>
          <w:szCs w:val="16"/>
        </w:rPr>
        <w:t xml:space="preserve"> 2018</w:t>
      </w:r>
      <w:r w:rsidRPr="000632C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N/A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of hemp</w:t>
      </w:r>
      <w:r>
        <w:rPr>
          <w:rFonts w:ascii="Times New Roman" w:hAnsi="Times New Roman" w:cs="Times New Roman"/>
          <w:sz w:val="16"/>
          <w:szCs w:val="16"/>
        </w:rPr>
        <w:tab/>
      </w:r>
      <w:r w:rsidRPr="00A358D0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Anti-inflammatory in gastrochisis model</w:t>
      </w:r>
    </w:p>
    <w:p w14:paraId="317E7886" w14:textId="77777777" w:rsidR="007E1576" w:rsidRDefault="007E1576" w:rsidP="007E1576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Origin (BSPG-Pharm, UK)</w:t>
      </w:r>
    </w:p>
    <w:p w14:paraId="5BE28684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1C4F6DFE" w14:textId="77777777" w:rsidR="007E1576" w:rsidRPr="00732AEA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Huang 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2018</w:t>
      </w:r>
      <w:r w:rsidRPr="000632C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water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 hemp spe</w:t>
      </w:r>
      <w:r w:rsidR="0019251F">
        <w:rPr>
          <w:rFonts w:ascii="Times New Roman" w:hAnsi="Times New Roman" w:cs="Times New Roman"/>
          <w:sz w:val="16"/>
          <w:szCs w:val="16"/>
        </w:rPr>
        <w:t>cific bioactive</w:t>
      </w:r>
      <w:r w:rsidR="0019251F">
        <w:rPr>
          <w:rFonts w:ascii="Times New Roman" w:hAnsi="Times New Roman" w:cs="Times New Roman"/>
          <w:sz w:val="16"/>
          <w:szCs w:val="16"/>
        </w:rPr>
        <w:tab/>
        <w:t>Commercial MaZi R</w:t>
      </w:r>
      <w:r>
        <w:rPr>
          <w:rFonts w:ascii="Times New Roman" w:hAnsi="Times New Roman" w:cs="Times New Roman"/>
          <w:sz w:val="16"/>
          <w:szCs w:val="16"/>
        </w:rPr>
        <w:t xml:space="preserve">enWan 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>in vitro; in vivo;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Constipation relieving effects;</w:t>
      </w:r>
    </w:p>
    <w:p w14:paraId="2E3B5C4D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of commercially available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compound  identified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(China)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bioinformatics</w:t>
      </w:r>
      <w:r>
        <w:rPr>
          <w:rFonts w:ascii="Times New Roman" w:hAnsi="Times New Roman" w:cs="Times New Roman"/>
          <w:sz w:val="16"/>
          <w:szCs w:val="16"/>
        </w:rPr>
        <w:tab/>
        <w:t>Stimulating contraction of colonic smooth muscles</w:t>
      </w:r>
    </w:p>
    <w:p w14:paraId="3650C433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MaZiRenWan  (</w:t>
      </w:r>
      <w:proofErr w:type="gramEnd"/>
      <w:r>
        <w:rPr>
          <w:rFonts w:ascii="Times New Roman" w:hAnsi="Times New Roman" w:cs="Times New Roman"/>
          <w:sz w:val="16"/>
          <w:szCs w:val="16"/>
        </w:rPr>
        <w:t>contains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383A447" w14:textId="77777777" w:rsidR="007E1576" w:rsidRPr="003572C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572C6">
        <w:rPr>
          <w:rFonts w:ascii="Times New Roman" w:hAnsi="Times New Roman" w:cs="Times New Roman"/>
          <w:i/>
          <w:sz w:val="16"/>
          <w:szCs w:val="16"/>
        </w:rPr>
        <w:t xml:space="preserve">Fructus Cannabis, Semen </w:t>
      </w:r>
    </w:p>
    <w:p w14:paraId="7C422A21" w14:textId="77777777" w:rsidR="007E1576" w:rsidRPr="003572C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572C6">
        <w:rPr>
          <w:rFonts w:ascii="Times New Roman" w:hAnsi="Times New Roman" w:cs="Times New Roman"/>
          <w:i/>
          <w:sz w:val="16"/>
          <w:szCs w:val="16"/>
        </w:rPr>
        <w:t xml:space="preserve">Armeniacae, Radix et </w:t>
      </w:r>
    </w:p>
    <w:p w14:paraId="11573B3D" w14:textId="77777777" w:rsidR="007E1576" w:rsidRPr="003572C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572C6">
        <w:rPr>
          <w:rFonts w:ascii="Times New Roman" w:hAnsi="Times New Roman" w:cs="Times New Roman"/>
          <w:i/>
          <w:sz w:val="16"/>
          <w:szCs w:val="16"/>
        </w:rPr>
        <w:t xml:space="preserve">Rhizome, Fructus Aurantii </w:t>
      </w:r>
    </w:p>
    <w:p w14:paraId="5A884164" w14:textId="77777777" w:rsidR="007E1576" w:rsidRPr="003572C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572C6">
        <w:rPr>
          <w:rFonts w:ascii="Times New Roman" w:hAnsi="Times New Roman" w:cs="Times New Roman"/>
          <w:i/>
          <w:sz w:val="16"/>
          <w:szCs w:val="16"/>
        </w:rPr>
        <w:t>immaturus,Cortex</w:t>
      </w:r>
      <w:proofErr w:type="gramEnd"/>
      <w:r w:rsidRPr="003572C6">
        <w:rPr>
          <w:rFonts w:ascii="Times New Roman" w:hAnsi="Times New Roman" w:cs="Times New Roman"/>
          <w:i/>
          <w:sz w:val="16"/>
          <w:szCs w:val="16"/>
        </w:rPr>
        <w:t xml:space="preserve"> Magnoliae </w:t>
      </w:r>
    </w:p>
    <w:p w14:paraId="384175F1" w14:textId="77777777" w:rsidR="007E1576" w:rsidRPr="003572C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572C6">
        <w:rPr>
          <w:rFonts w:ascii="Times New Roman" w:hAnsi="Times New Roman" w:cs="Times New Roman"/>
          <w:i/>
          <w:sz w:val="16"/>
          <w:szCs w:val="16"/>
        </w:rPr>
        <w:t>officanalis,Radix</w:t>
      </w:r>
      <w:proofErr w:type="gramEnd"/>
      <w:r w:rsidRPr="003572C6">
        <w:rPr>
          <w:rFonts w:ascii="Times New Roman" w:hAnsi="Times New Roman" w:cs="Times New Roman"/>
          <w:i/>
          <w:sz w:val="16"/>
          <w:szCs w:val="16"/>
        </w:rPr>
        <w:t xml:space="preserve"> Paeoniae </w:t>
      </w:r>
    </w:p>
    <w:p w14:paraId="42566582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3572C6">
        <w:rPr>
          <w:rFonts w:ascii="Times New Roman" w:hAnsi="Times New Roman" w:cs="Times New Roman"/>
          <w:i/>
          <w:sz w:val="16"/>
          <w:szCs w:val="16"/>
        </w:rPr>
        <w:t>alba</w:t>
      </w:r>
      <w:r w:rsidRPr="003572C6">
        <w:rPr>
          <w:rFonts w:ascii="Times New Roman" w:hAnsi="Times New Roman" w:cs="Times New Roman"/>
          <w:sz w:val="16"/>
          <w:szCs w:val="16"/>
        </w:rPr>
        <w:t>)</w:t>
      </w:r>
    </w:p>
    <w:p w14:paraId="07810698" w14:textId="77777777" w:rsidR="007E1576" w:rsidRPr="000632C5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BE6AAF0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 xml:space="preserve">Jin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and Lee </w:t>
      </w:r>
      <w:r w:rsidRPr="000632C5">
        <w:rPr>
          <w:rFonts w:ascii="Times New Roman" w:hAnsi="Times New Roman" w:cs="Times New Roman"/>
          <w:b/>
          <w:i/>
          <w:sz w:val="16"/>
          <w:szCs w:val="16"/>
        </w:rPr>
        <w:t>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2018</w:t>
      </w:r>
      <w:r>
        <w:rPr>
          <w:rFonts w:ascii="Times New Roman" w:hAnsi="Times New Roman" w:cs="Times New Roman"/>
          <w:sz w:val="16"/>
          <w:szCs w:val="16"/>
        </w:rPr>
        <w:tab/>
        <w:t>Seed, hexane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Canada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0061D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Anti-acne (anti-inflammatory, inhibit lipid synthesis, anti-</w:t>
      </w:r>
    </w:p>
    <w:p w14:paraId="5B38C274" w14:textId="77777777" w:rsidR="007E1576" w:rsidRDefault="007E1576" w:rsidP="00D74526">
      <w:pPr>
        <w:spacing w:line="240" w:lineRule="auto"/>
        <w:ind w:left="1008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bacterial against </w:t>
      </w:r>
      <w:r w:rsidRPr="00C0061D">
        <w:rPr>
          <w:rFonts w:ascii="Times New Roman" w:hAnsi="Times New Roman" w:cs="Times New Roman"/>
          <w:i/>
          <w:sz w:val="16"/>
          <w:szCs w:val="16"/>
        </w:rPr>
        <w:t xml:space="preserve">Propionibacterium </w:t>
      </w:r>
      <w:r w:rsidRPr="00C0061D">
        <w:rPr>
          <w:rFonts w:ascii="Times New Roman" w:hAnsi="Times New Roman" w:cs="Times New Roman"/>
          <w:sz w:val="16"/>
          <w:szCs w:val="16"/>
        </w:rPr>
        <w:t>acnes</w:t>
      </w:r>
      <w:r>
        <w:rPr>
          <w:rFonts w:ascii="Times New Roman" w:hAnsi="Times New Roman" w:cs="Times New Roman"/>
          <w:sz w:val="16"/>
          <w:szCs w:val="16"/>
        </w:rPr>
        <w:t>, increase collage</w:t>
      </w:r>
      <w:r w:rsidR="00D74526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synthesis, reduce </w:t>
      </w:r>
      <w:r w:rsidRPr="00B37A2D">
        <w:rPr>
          <w:rFonts w:ascii="Times New Roman" w:hAnsi="Times New Roman" w:cs="Times New Roman"/>
          <w:i/>
          <w:sz w:val="16"/>
          <w:szCs w:val="16"/>
        </w:rPr>
        <w:t>P. acnes</w:t>
      </w:r>
      <w:r>
        <w:rPr>
          <w:rFonts w:ascii="Times New Roman" w:hAnsi="Times New Roman" w:cs="Times New Roman"/>
          <w:sz w:val="16"/>
          <w:szCs w:val="16"/>
        </w:rPr>
        <w:t xml:space="preserve"> induced extracellular matrix </w:t>
      </w:r>
      <w:r w:rsidR="00D74526">
        <w:rPr>
          <w:rFonts w:ascii="Times New Roman" w:hAnsi="Times New Roman" w:cs="Times New Roman"/>
          <w:sz w:val="16"/>
          <w:szCs w:val="16"/>
        </w:rPr>
        <w:t>damage)</w:t>
      </w:r>
    </w:p>
    <w:p w14:paraId="2B88D35A" w14:textId="77777777" w:rsidR="007E1576" w:rsidRDefault="007E1576" w:rsidP="007E1576">
      <w:pPr>
        <w:spacing w:line="240" w:lineRule="auto"/>
        <w:ind w:left="10080"/>
        <w:contextualSpacing/>
        <w:rPr>
          <w:rFonts w:ascii="Times New Roman" w:hAnsi="Times New Roman" w:cs="Times New Roman"/>
          <w:sz w:val="16"/>
          <w:szCs w:val="16"/>
        </w:rPr>
      </w:pPr>
    </w:p>
    <w:p w14:paraId="3B20FD29" w14:textId="77777777" w:rsidR="007E1576" w:rsidRPr="00A358D0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de Morais et al.,</w:t>
      </w:r>
      <w:r w:rsidRPr="000632C5">
        <w:rPr>
          <w:rFonts w:ascii="Times New Roman" w:hAnsi="Times New Roman" w:cs="Times New Roman"/>
          <w:b/>
          <w:sz w:val="16"/>
          <w:szCs w:val="16"/>
        </w:rPr>
        <w:t xml:space="preserve"> 2018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N/A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of hemp</w:t>
      </w:r>
      <w:r>
        <w:rPr>
          <w:rFonts w:ascii="Times New Roman" w:hAnsi="Times New Roman" w:cs="Times New Roman"/>
          <w:sz w:val="16"/>
          <w:szCs w:val="16"/>
        </w:rPr>
        <w:tab/>
      </w:r>
      <w:r w:rsidRPr="00A358D0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Anti-depressant effects (in diabetic model)</w:t>
      </w:r>
    </w:p>
    <w:p w14:paraId="7B9CE316" w14:textId="77777777" w:rsidR="007E1576" w:rsidRDefault="007E1576" w:rsidP="007E1576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Origin (BSPG-Pharm, UK)</w:t>
      </w:r>
    </w:p>
    <w:p w14:paraId="4CC0B0FD" w14:textId="77777777" w:rsidR="007E1576" w:rsidRPr="00240B9A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752A644" w14:textId="77777777" w:rsidR="007E1576" w:rsidRPr="00B95A7D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Frassinetti et al</w:t>
      </w:r>
      <w:r w:rsidRPr="000632C5">
        <w:rPr>
          <w:rFonts w:ascii="Times New Roman" w:hAnsi="Times New Roman" w:cs="Times New Roman"/>
          <w:b/>
          <w:sz w:val="16"/>
          <w:szCs w:val="16"/>
        </w:rPr>
        <w:t>., 2018</w:t>
      </w:r>
      <w:r w:rsidRPr="000632C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Seed and sprout, 80%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95A7D">
        <w:rPr>
          <w:rFonts w:ascii="Times New Roman" w:hAnsi="Times New Roman" w:cs="Times New Roman"/>
          <w:sz w:val="16"/>
          <w:szCs w:val="16"/>
        </w:rPr>
        <w:t>cannabisin A, B and C</w:t>
      </w:r>
      <w:r>
        <w:rPr>
          <w:rFonts w:ascii="Times New Roman" w:hAnsi="Times New Roman" w:cs="Times New Roman"/>
          <w:sz w:val="16"/>
          <w:szCs w:val="16"/>
        </w:rPr>
        <w:tab/>
        <w:t xml:space="preserve">Cultivar Futura, provided by </w:t>
      </w:r>
      <w:r>
        <w:rPr>
          <w:rFonts w:ascii="Times New Roman" w:hAnsi="Times New Roman" w:cs="Times New Roman"/>
          <w:sz w:val="16"/>
          <w:szCs w:val="16"/>
        </w:rPr>
        <w:tab/>
        <w:t>Assay;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58C135B3" w14:textId="77777777" w:rsidR="007E1576" w:rsidRPr="00B95A7D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ethanol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(AssoCanapa, Carmagnola,</w:t>
      </w:r>
      <w:r>
        <w:rPr>
          <w:rFonts w:ascii="Times New Roman" w:hAnsi="Times New Roman" w:cs="Times New Roman"/>
          <w:sz w:val="16"/>
          <w:szCs w:val="16"/>
        </w:rPr>
        <w:tab/>
      </w:r>
      <w:r w:rsidRPr="00B95A7D">
        <w:rPr>
          <w:rFonts w:ascii="Times New Roman" w:hAnsi="Times New Roman" w:cs="Times New Roman"/>
          <w:i/>
          <w:sz w:val="16"/>
          <w:szCs w:val="16"/>
        </w:rPr>
        <w:t>ex vivo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Anti-mutagenic in yeast cells (anti-cell damage)</w:t>
      </w:r>
    </w:p>
    <w:p w14:paraId="0735FA4F" w14:textId="77777777" w:rsidR="00577811" w:rsidRDefault="007E1576" w:rsidP="00D813D2">
      <w:pPr>
        <w:spacing w:line="240" w:lineRule="auto"/>
        <w:ind w:left="648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Italy)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CD059DA" w14:textId="77777777" w:rsidR="007E1576" w:rsidRDefault="007E1576" w:rsidP="0057781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013E008" w14:textId="77777777" w:rsidR="007E1576" w:rsidRPr="00577811" w:rsidRDefault="007E1576" w:rsidP="00577811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35865299" w14:textId="77777777" w:rsidR="007E1576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Plant part used,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compound(s)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 xml:space="preserve">Source 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Study type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Bioactivity/ pharmacological properties</w:t>
      </w:r>
    </w:p>
    <w:p w14:paraId="7D1B7A31" w14:textId="77777777" w:rsidR="007E1576" w:rsidRPr="00214274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>form</w:t>
      </w:r>
    </w:p>
    <w:p w14:paraId="222B9600" w14:textId="77777777" w:rsidR="007E1576" w:rsidRDefault="00781DF3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Guo</w:t>
      </w:r>
      <w:r w:rsidR="00A7209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E1576" w:rsidRPr="000632C5">
        <w:rPr>
          <w:rFonts w:ascii="Times New Roman" w:hAnsi="Times New Roman" w:cs="Times New Roman"/>
          <w:b/>
          <w:i/>
          <w:sz w:val="16"/>
          <w:szCs w:val="16"/>
        </w:rPr>
        <w:t>et al.,</w:t>
      </w:r>
      <w:r w:rsidR="007E1576" w:rsidRPr="000632C5">
        <w:rPr>
          <w:rFonts w:ascii="Times New Roman" w:hAnsi="Times New Roman" w:cs="Times New Roman"/>
          <w:b/>
          <w:sz w:val="16"/>
          <w:szCs w:val="16"/>
        </w:rPr>
        <w:t xml:space="preserve"> 2018</w:t>
      </w:r>
      <w:r>
        <w:rPr>
          <w:rFonts w:ascii="Times New Roman" w:hAnsi="Times New Roman" w:cs="Times New Roman"/>
          <w:b/>
          <w:sz w:val="16"/>
          <w:szCs w:val="16"/>
        </w:rPr>
        <w:t>a</w:t>
      </w:r>
      <w:r w:rsidR="007E1576">
        <w:rPr>
          <w:rFonts w:ascii="Times New Roman" w:hAnsi="Times New Roman" w:cs="Times New Roman"/>
          <w:sz w:val="16"/>
          <w:szCs w:val="16"/>
        </w:rPr>
        <w:tab/>
      </w:r>
      <w:r w:rsidR="007E1576">
        <w:rPr>
          <w:rFonts w:ascii="Times New Roman" w:hAnsi="Times New Roman" w:cs="Times New Roman"/>
          <w:sz w:val="16"/>
          <w:szCs w:val="16"/>
        </w:rPr>
        <w:tab/>
        <w:t>leaf, ethyl acetate extract</w:t>
      </w:r>
      <w:r w:rsidR="007E1576">
        <w:rPr>
          <w:rFonts w:ascii="Times New Roman" w:hAnsi="Times New Roman" w:cs="Times New Roman"/>
          <w:sz w:val="16"/>
          <w:szCs w:val="16"/>
        </w:rPr>
        <w:tab/>
      </w:r>
      <w:r w:rsidR="007E1576" w:rsidRPr="00B95A7D">
        <w:rPr>
          <w:rFonts w:ascii="Times New Roman" w:hAnsi="Times New Roman" w:cs="Times New Roman"/>
          <w:sz w:val="16"/>
          <w:szCs w:val="16"/>
        </w:rPr>
        <w:t>HM1</w:t>
      </w:r>
      <w:r w:rsidR="007E1576">
        <w:rPr>
          <w:rFonts w:ascii="Times New Roman" w:hAnsi="Times New Roman" w:cs="Times New Roman"/>
          <w:sz w:val="16"/>
          <w:szCs w:val="16"/>
        </w:rPr>
        <w:t>,</w:t>
      </w:r>
      <w:r w:rsidR="007E1576" w:rsidRPr="00B95A7D">
        <w:rPr>
          <w:rFonts w:ascii="Times New Roman" w:hAnsi="Times New Roman" w:cs="Times New Roman"/>
          <w:sz w:val="16"/>
          <w:szCs w:val="16"/>
        </w:rPr>
        <w:t xml:space="preserve"> HM2</w:t>
      </w:r>
      <w:r w:rsidR="007E1576">
        <w:rPr>
          <w:rFonts w:ascii="Times New Roman" w:hAnsi="Times New Roman" w:cs="Times New Roman"/>
          <w:sz w:val="16"/>
          <w:szCs w:val="16"/>
        </w:rPr>
        <w:t>,</w:t>
      </w:r>
      <w:r w:rsidR="007E1576" w:rsidRPr="00B95A7D">
        <w:rPr>
          <w:rFonts w:ascii="Times New Roman" w:hAnsi="Times New Roman" w:cs="Times New Roman"/>
          <w:sz w:val="16"/>
          <w:szCs w:val="16"/>
        </w:rPr>
        <w:t xml:space="preserve"> HM3 </w:t>
      </w:r>
      <w:r w:rsidR="007E1576">
        <w:rPr>
          <w:rFonts w:ascii="Times New Roman" w:hAnsi="Times New Roman" w:cs="Times New Roman"/>
          <w:sz w:val="16"/>
          <w:szCs w:val="16"/>
        </w:rPr>
        <w:tab/>
      </w:r>
      <w:r w:rsidR="007E1576">
        <w:rPr>
          <w:rFonts w:ascii="Times New Roman" w:hAnsi="Times New Roman" w:cs="Times New Roman"/>
          <w:sz w:val="16"/>
          <w:szCs w:val="16"/>
        </w:rPr>
        <w:tab/>
        <w:t>Y</w:t>
      </w:r>
      <w:r w:rsidR="007E1576" w:rsidRPr="00B95A7D">
        <w:rPr>
          <w:rFonts w:ascii="Times New Roman" w:hAnsi="Times New Roman" w:cs="Times New Roman"/>
          <w:sz w:val="16"/>
          <w:szCs w:val="16"/>
        </w:rPr>
        <w:t>unnan province</w:t>
      </w:r>
      <w:r w:rsidR="007E1576">
        <w:rPr>
          <w:rFonts w:ascii="Times New Roman" w:hAnsi="Times New Roman" w:cs="Times New Roman"/>
          <w:sz w:val="16"/>
          <w:szCs w:val="16"/>
        </w:rPr>
        <w:t>, C</w:t>
      </w:r>
      <w:r w:rsidR="007E1576" w:rsidRPr="00B95A7D">
        <w:rPr>
          <w:rFonts w:ascii="Times New Roman" w:hAnsi="Times New Roman" w:cs="Times New Roman"/>
          <w:sz w:val="16"/>
          <w:szCs w:val="16"/>
        </w:rPr>
        <w:t>hina</w:t>
      </w:r>
      <w:r w:rsidR="007E1576">
        <w:rPr>
          <w:rFonts w:ascii="Times New Roman" w:hAnsi="Times New Roman" w:cs="Times New Roman"/>
          <w:sz w:val="16"/>
          <w:szCs w:val="16"/>
        </w:rPr>
        <w:tab/>
        <w:t>Phytochemical</w:t>
      </w:r>
      <w:r w:rsidR="007E1576">
        <w:rPr>
          <w:rFonts w:ascii="Times New Roman" w:hAnsi="Times New Roman" w:cs="Times New Roman"/>
          <w:sz w:val="16"/>
          <w:szCs w:val="16"/>
        </w:rPr>
        <w:tab/>
        <w:t>Reversal of cholesterol transport;</w:t>
      </w:r>
    </w:p>
    <w:p w14:paraId="7D263C90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 known stilbenoids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assay; </w:t>
      </w:r>
      <w:r w:rsidRPr="00B95A7D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sz w:val="16"/>
          <w:szCs w:val="16"/>
        </w:rPr>
        <w:tab/>
        <w:t>Cytotoxicity (anti-cancer)</w:t>
      </w:r>
    </w:p>
    <w:p w14:paraId="3EEE53DA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i/>
          <w:sz w:val="16"/>
          <w:szCs w:val="16"/>
        </w:rPr>
      </w:pPr>
    </w:p>
    <w:p w14:paraId="5813AFA1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>Smeriglio et al.,</w:t>
      </w:r>
      <w:r w:rsidRPr="00CD1AA6">
        <w:rPr>
          <w:rFonts w:ascii="Times New Roman" w:hAnsi="Times New Roman" w:cs="Times New Roman"/>
          <w:b/>
          <w:sz w:val="16"/>
          <w:szCs w:val="16"/>
        </w:rPr>
        <w:t xml:space="preserve"> 2018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Flowering top, hexane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CBD, Cannabigerol (CBG),</w:t>
      </w:r>
      <w:r w:rsidRPr="00CD1AA6">
        <w:rPr>
          <w:rFonts w:ascii="Times New Roman" w:hAnsi="Times New Roman" w:cs="Times New Roman"/>
          <w:sz w:val="16"/>
          <w:szCs w:val="16"/>
        </w:rPr>
        <w:tab/>
        <w:t xml:space="preserve">Two different chemotype 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i/>
          <w:sz w:val="16"/>
          <w:szCs w:val="16"/>
        </w:rPr>
        <w:t>in vitro</w:t>
      </w:r>
      <w:r w:rsidRPr="00CD1AA6">
        <w:rPr>
          <w:rFonts w:ascii="Times New Roman" w:hAnsi="Times New Roman" w:cs="Times New Roman"/>
          <w:sz w:val="16"/>
          <w:szCs w:val="16"/>
        </w:rPr>
        <w:t>;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Aldose-reductase inhibition</w:t>
      </w:r>
    </w:p>
    <w:p w14:paraId="0645A0BD" w14:textId="77777777" w:rsidR="007E1576" w:rsidRPr="00CD1AA6" w:rsidRDefault="007E1576" w:rsidP="007E157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24"/>
          <w:szCs w:val="24"/>
        </w:rPr>
        <w:tab/>
      </w:r>
      <w:r w:rsidRPr="00CD1AA6">
        <w:rPr>
          <w:rFonts w:ascii="Times New Roman" w:hAnsi="Times New Roman" w:cs="Times New Roman"/>
          <w:sz w:val="24"/>
          <w:szCs w:val="24"/>
        </w:rPr>
        <w:tab/>
      </w:r>
      <w:r w:rsidRPr="00CD1AA6">
        <w:rPr>
          <w:rFonts w:ascii="Times New Roman" w:hAnsi="Times New Roman" w:cs="Times New Roman"/>
          <w:sz w:val="24"/>
          <w:szCs w:val="24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>Extract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Cannabinol, Cannabielsoin</w:t>
      </w:r>
      <w:r w:rsidRPr="00CD1AA6">
        <w:rPr>
          <w:rFonts w:ascii="Times New Roman" w:hAnsi="Times New Roman" w:cs="Times New Roman"/>
          <w:sz w:val="16"/>
          <w:szCs w:val="16"/>
        </w:rPr>
        <w:tab/>
        <w:t>(CBD and CBG Type),</w:t>
      </w:r>
      <w:r w:rsidRPr="00CD1AA6">
        <w:rPr>
          <w:rFonts w:ascii="Times New Roman" w:hAnsi="Times New Roman" w:cs="Times New Roman"/>
          <w:sz w:val="16"/>
          <w:szCs w:val="16"/>
        </w:rPr>
        <w:tab/>
        <w:t>bioinformatics</w:t>
      </w:r>
    </w:p>
    <w:p w14:paraId="38341FB1" w14:textId="77777777" w:rsidR="007E1576" w:rsidRPr="00CD1AA6" w:rsidRDefault="007E1576" w:rsidP="007E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β-Sitosterol, Fitol,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provided by CRA-Research</w:t>
      </w:r>
    </w:p>
    <w:p w14:paraId="42B0A982" w14:textId="77777777" w:rsidR="007E1576" w:rsidRPr="00CD1AA6" w:rsidRDefault="007E1576" w:rsidP="007E157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Cannabichromene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Centre for Industrial Crops of</w:t>
      </w:r>
    </w:p>
    <w:p w14:paraId="0E63C2C3" w14:textId="77777777" w:rsidR="007E1576" w:rsidRPr="00CD1AA6" w:rsidRDefault="007E1576" w:rsidP="007E1576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 xml:space="preserve"> Rovigo, Italy</w:t>
      </w:r>
    </w:p>
    <w:p w14:paraId="243360D9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i/>
          <w:sz w:val="16"/>
          <w:szCs w:val="16"/>
        </w:rPr>
      </w:pPr>
    </w:p>
    <w:p w14:paraId="62172C89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AdvOT596495f2" w:hAnsi="AdvOT596495f2" w:cs="AdvOT596495f2"/>
          <w:b/>
          <w:i/>
          <w:sz w:val="16"/>
          <w:szCs w:val="16"/>
        </w:rPr>
        <w:t>Zhou et al.,</w:t>
      </w:r>
      <w:r>
        <w:rPr>
          <w:rFonts w:ascii="AdvOT596495f2" w:hAnsi="AdvOT596495f2" w:cs="AdvOT596495f2"/>
          <w:b/>
          <w:sz w:val="16"/>
          <w:szCs w:val="16"/>
        </w:rPr>
        <w:t xml:space="preserve"> 2018a</w:t>
      </w:r>
      <w:r w:rsidRPr="000632C5"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Seed, 70% aqueous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7E09">
        <w:rPr>
          <w:rFonts w:ascii="Times New Roman" w:hAnsi="Times New Roman" w:cs="Times New Roman" w:hint="eastAsia"/>
          <w:sz w:val="16"/>
          <w:szCs w:val="16"/>
        </w:rPr>
        <w:t>N-trans-caffeoyloctopamine</w:t>
      </w:r>
      <w:r>
        <w:rPr>
          <w:rFonts w:ascii="Times New Roman" w:hAnsi="Times New Roman" w:cs="Times New Roman"/>
          <w:sz w:val="16"/>
          <w:szCs w:val="16"/>
        </w:rPr>
        <w:tab/>
        <w:t>Bama county, China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75D14">
        <w:rPr>
          <w:rFonts w:ascii="Times New Roman" w:hAnsi="Times New Roman" w:cs="Times New Roman"/>
          <w:i/>
          <w:sz w:val="16"/>
          <w:szCs w:val="16"/>
        </w:rPr>
        <w:t>in vivo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Anti-neuroinflammatory, neuroprotection</w:t>
      </w:r>
    </w:p>
    <w:p w14:paraId="2E147D74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ethanol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7E09">
        <w:rPr>
          <w:rFonts w:ascii="Times New Roman" w:hAnsi="Times New Roman" w:cs="Times New Roman" w:hint="eastAsia"/>
          <w:sz w:val="16"/>
          <w:szCs w:val="16"/>
        </w:rPr>
        <w:t>N-trans-caffeoyltyramine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31DA461" w14:textId="77777777" w:rsidR="007E1576" w:rsidRDefault="007E1576" w:rsidP="007E157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7E09">
        <w:rPr>
          <w:rFonts w:ascii="Times New Roman" w:hAnsi="Times New Roman" w:cs="Times New Roman" w:hint="eastAsia"/>
          <w:sz w:val="16"/>
          <w:szCs w:val="16"/>
        </w:rPr>
        <w:t xml:space="preserve">cannabisin A, cannabisin B, </w:t>
      </w:r>
    </w:p>
    <w:p w14:paraId="033803E5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 xml:space="preserve">N-trans-coumaroyltyramine, </w:t>
      </w:r>
    </w:p>
    <w:p w14:paraId="16FA15D3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 xml:space="preserve">N-trans-feryroyltyramine, </w:t>
      </w:r>
    </w:p>
    <w:p w14:paraId="13240AE3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 xml:space="preserve">cannabisin C, cannabisin D, </w:t>
      </w:r>
    </w:p>
    <w:p w14:paraId="68C258AA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>cannabisin E, 3,3-demethyl-</w:t>
      </w:r>
    </w:p>
    <w:p w14:paraId="02D0666D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>grossamide, cannabisin M,</w:t>
      </w:r>
    </w:p>
    <w:p w14:paraId="0FF60FF5" w14:textId="77777777" w:rsidR="007E1576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Pr="005C7E09">
        <w:rPr>
          <w:rFonts w:ascii="Times New Roman" w:hAnsi="Times New Roman" w:cs="Times New Roman" w:hint="eastAsia"/>
          <w:sz w:val="16"/>
          <w:szCs w:val="16"/>
        </w:rPr>
        <w:t xml:space="preserve">annabisin F, isocannabisin N, </w:t>
      </w:r>
    </w:p>
    <w:p w14:paraId="6DCEF1DC" w14:textId="77777777" w:rsidR="007E1576" w:rsidRPr="005C7E09" w:rsidRDefault="007E1576" w:rsidP="007E157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E09">
        <w:rPr>
          <w:rFonts w:ascii="Times New Roman" w:hAnsi="Times New Roman" w:cs="Times New Roman" w:hint="eastAsia"/>
          <w:sz w:val="16"/>
          <w:szCs w:val="16"/>
        </w:rPr>
        <w:t>grossami</w:t>
      </w:r>
      <w:r w:rsidRPr="005C7E09">
        <w:rPr>
          <w:rFonts w:ascii="Times New Roman" w:hAnsi="Times New Roman" w:cs="Times New Roman"/>
          <w:sz w:val="16"/>
          <w:szCs w:val="16"/>
        </w:rPr>
        <w:t>de</w:t>
      </w:r>
    </w:p>
    <w:p w14:paraId="37217D2F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1ACC3C15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Times New Roman" w:hAnsi="Times New Roman" w:cs="Times New Roman"/>
          <w:b/>
          <w:i/>
          <w:sz w:val="16"/>
          <w:szCs w:val="16"/>
        </w:rPr>
        <w:t>Zhou et al.,</w:t>
      </w:r>
      <w:r>
        <w:rPr>
          <w:rFonts w:ascii="Times New Roman" w:hAnsi="Times New Roman" w:cs="Times New Roman"/>
          <w:b/>
          <w:sz w:val="16"/>
          <w:szCs w:val="16"/>
        </w:rPr>
        <w:t xml:space="preserve"> 2018b</w:t>
      </w:r>
      <w:r w:rsidRPr="000632C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Seed, 95% aqueous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20 compounds (mostly </w:t>
      </w:r>
      <w:r>
        <w:rPr>
          <w:rFonts w:ascii="Times New Roman" w:hAnsi="Times New Roman" w:cs="Times New Roman"/>
          <w:sz w:val="16"/>
          <w:szCs w:val="16"/>
        </w:rPr>
        <w:tab/>
        <w:t>Bama county, China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Phytochemistry;</w:t>
      </w:r>
      <w:r>
        <w:rPr>
          <w:rFonts w:ascii="Times New Roman" w:hAnsi="Times New Roman" w:cs="Times New Roman"/>
          <w:sz w:val="16"/>
          <w:szCs w:val="16"/>
        </w:rPr>
        <w:tab/>
        <w:t>Anti-neuroinflammatory</w:t>
      </w:r>
    </w:p>
    <w:p w14:paraId="2829BA7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ethanol crude 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lignanamides)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994">
        <w:rPr>
          <w:rFonts w:ascii="Times New Roman" w:hAnsi="Times New Roman" w:cs="Times New Roman"/>
          <w:i/>
          <w:sz w:val="16"/>
          <w:szCs w:val="16"/>
        </w:rPr>
        <w:t>in vitro</w:t>
      </w:r>
    </w:p>
    <w:p w14:paraId="63E3099F" w14:textId="77777777" w:rsidR="007E1576" w:rsidRPr="00CD1AA6" w:rsidRDefault="007E1576" w:rsidP="005778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7F500EA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>Zimniewska et al.,</w:t>
      </w:r>
      <w:r w:rsidRPr="00CD1AA6">
        <w:rPr>
          <w:rFonts w:ascii="Times New Roman" w:hAnsi="Times New Roman" w:cs="Times New Roman"/>
          <w:b/>
          <w:sz w:val="16"/>
          <w:szCs w:val="16"/>
        </w:rPr>
        <w:t xml:space="preserve"> 2018</w:t>
      </w:r>
      <w:r w:rsidRPr="00CD1AA6">
        <w:rPr>
          <w:rFonts w:ascii="Times New Roman" w:hAnsi="Times New Roman" w:cs="Times New Roman"/>
          <w:sz w:val="16"/>
          <w:szCs w:val="16"/>
        </w:rPr>
        <w:tab/>
        <w:t>Stalk, 40% ethanol extract</w:t>
      </w:r>
      <w:r w:rsidRPr="00CD1AA6">
        <w:rPr>
          <w:rFonts w:ascii="Times New Roman" w:hAnsi="Times New Roman" w:cs="Times New Roman"/>
          <w:sz w:val="16"/>
          <w:szCs w:val="16"/>
        </w:rPr>
        <w:tab/>
        <w:t>Unspecified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 xml:space="preserve">Beniko, Wojko, Tygra, </w:t>
      </w:r>
      <w:r w:rsidRPr="00CD1AA6">
        <w:rPr>
          <w:rFonts w:ascii="Times New Roman" w:hAnsi="Times New Roman" w:cs="Times New Roman"/>
          <w:sz w:val="16"/>
          <w:szCs w:val="16"/>
        </w:rPr>
        <w:tab/>
        <w:t>assay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Antioxidant</w:t>
      </w:r>
    </w:p>
    <w:p w14:paraId="2D30D6EB" w14:textId="77777777" w:rsidR="007E1576" w:rsidRPr="00CD1AA6" w:rsidRDefault="007E1576" w:rsidP="007E1576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>Białobrzeskie varieties</w:t>
      </w:r>
      <w:r w:rsidRPr="00CD1AA6">
        <w:rPr>
          <w:rFonts w:ascii="Times New Roman" w:hAnsi="Times New Roman" w:cs="Times New Roman"/>
          <w:sz w:val="16"/>
          <w:szCs w:val="16"/>
        </w:rPr>
        <w:tab/>
      </w:r>
    </w:p>
    <w:p w14:paraId="45B1BAE8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E5C1F56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 xml:space="preserve">Alagbonsi et al., </w:t>
      </w:r>
      <w:r w:rsidRPr="00CD1AA6">
        <w:rPr>
          <w:rFonts w:ascii="Times New Roman" w:hAnsi="Times New Roman" w:cs="Times New Roman"/>
          <w:b/>
          <w:sz w:val="16"/>
          <w:szCs w:val="16"/>
        </w:rPr>
        <w:t>2019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>Seed, Leave (75%:15%),</w:t>
      </w:r>
      <w:r w:rsidRPr="00CD1AA6">
        <w:rPr>
          <w:rFonts w:ascii="Times New Roman" w:hAnsi="Times New Roman" w:cs="Times New Roman"/>
          <w:sz w:val="16"/>
          <w:szCs w:val="16"/>
        </w:rPr>
        <w:tab/>
        <w:t>Unspecified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Benin republic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i/>
          <w:sz w:val="16"/>
          <w:szCs w:val="16"/>
        </w:rPr>
        <w:t>in vivo</w:t>
      </w:r>
      <w:r w:rsidRPr="00CD1AA6">
        <w:rPr>
          <w:rFonts w:ascii="Times New Roman" w:hAnsi="Times New Roman" w:cs="Times New Roman"/>
          <w:i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Improve semen parameters, antioxidant</w:t>
      </w:r>
    </w:p>
    <w:p w14:paraId="3F2B03E7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98% ethanol extract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</w:p>
    <w:p w14:paraId="704190B4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CD1AA6">
        <w:rPr>
          <w:rFonts w:ascii="Times New Roman" w:hAnsi="Times New Roman" w:cs="Times New Roman"/>
          <w:b/>
          <w:sz w:val="16"/>
          <w:szCs w:val="16"/>
        </w:rPr>
        <w:tab/>
      </w:r>
    </w:p>
    <w:p w14:paraId="1E5936CA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>Belardo et al.,</w:t>
      </w:r>
      <w:r w:rsidRPr="00CD1AA6">
        <w:rPr>
          <w:rFonts w:ascii="Times New Roman" w:hAnsi="Times New Roman" w:cs="Times New Roman"/>
          <w:b/>
          <w:sz w:val="16"/>
          <w:szCs w:val="16"/>
        </w:rPr>
        <w:t xml:space="preserve"> 2019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N/A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oil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i/>
          <w:sz w:val="16"/>
          <w:szCs w:val="16"/>
        </w:rPr>
        <w:t>in vivo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 xml:space="preserve">Neuroprotection post experimental traumatic brain injury </w:t>
      </w:r>
    </w:p>
    <w:p w14:paraId="5F979E5A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CD1AA6">
        <w:rPr>
          <w:rFonts w:ascii="Times New Roman" w:hAnsi="Times New Roman" w:cs="Times New Roman"/>
          <w:sz w:val="16"/>
          <w:szCs w:val="16"/>
        </w:rPr>
        <w:t>Enecta Group, Bologna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6A2BAA9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14:paraId="3BDFC8AD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 xml:space="preserve">Iseppi et al, </w:t>
      </w:r>
      <w:r w:rsidRPr="00CD1AA6">
        <w:rPr>
          <w:rFonts w:ascii="Times New Roman" w:hAnsi="Times New Roman" w:cs="Times New Roman"/>
          <w:b/>
          <w:sz w:val="16"/>
          <w:szCs w:val="16"/>
        </w:rPr>
        <w:t>2019,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>Inflorescences or whole</w:t>
      </w:r>
      <w:r w:rsidRPr="00CD1AA6">
        <w:rPr>
          <w:rFonts w:ascii="Times New Roman" w:hAnsi="Times New Roman" w:cs="Times New Roman"/>
          <w:sz w:val="16"/>
          <w:szCs w:val="16"/>
        </w:rPr>
        <w:tab/>
        <w:t>Hemp essential oils (volatile</w:t>
      </w:r>
      <w:r w:rsidRPr="00CD1AA6">
        <w:rPr>
          <w:rFonts w:ascii="Times New Roman" w:hAnsi="Times New Roman" w:cs="Times New Roman"/>
          <w:sz w:val="16"/>
          <w:szCs w:val="16"/>
        </w:rPr>
        <w:tab/>
        <w:t>Hemp service international</w:t>
      </w:r>
      <w:r w:rsidRPr="00CD1AA6">
        <w:rPr>
          <w:rFonts w:ascii="Times New Roman" w:hAnsi="Times New Roman" w:cs="Times New Roman"/>
          <w:sz w:val="16"/>
          <w:szCs w:val="16"/>
        </w:rPr>
        <w:tab/>
        <w:t>assay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Antimicrobial</w:t>
      </w:r>
    </w:p>
    <w:p w14:paraId="1322622D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plants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terpenic compounds and</w:t>
      </w:r>
      <w:proofErr w:type="gramStart"/>
      <w:r w:rsidRPr="00CD1AA6">
        <w:rPr>
          <w:rFonts w:ascii="Times New Roman" w:hAnsi="Times New Roman" w:cs="Times New Roman"/>
          <w:sz w:val="16"/>
          <w:szCs w:val="16"/>
        </w:rPr>
        <w:tab/>
        <w:t>,France</w:t>
      </w:r>
      <w:proofErr w:type="gramEnd"/>
      <w:r w:rsidRPr="00CD1AA6">
        <w:rPr>
          <w:rFonts w:ascii="Times New Roman" w:hAnsi="Times New Roman" w:cs="Times New Roman"/>
          <w:sz w:val="16"/>
          <w:szCs w:val="16"/>
        </w:rPr>
        <w:t>; Gift from Italy</w:t>
      </w:r>
    </w:p>
    <w:p w14:paraId="291D1D35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 xml:space="preserve">cannabinoids) 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Hemp variety considered:</w:t>
      </w:r>
    </w:p>
    <w:p w14:paraId="5CF65152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Antàl, Bielobrzerski, Carmag-</w:t>
      </w:r>
    </w:p>
    <w:p w14:paraId="709A932C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nola, Carmagnola CS, Dioica,</w:t>
      </w:r>
    </w:p>
    <w:p w14:paraId="750CFDC3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Fedora 17, Ferimon, Finola,</w:t>
      </w:r>
    </w:p>
    <w:p w14:paraId="0E700892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Futura, KC Virtus, KC Zuzana,</w:t>
      </w:r>
      <w:r w:rsidRPr="00CD1AA6">
        <w:rPr>
          <w:rFonts w:ascii="Times New Roman" w:hAnsi="Times New Roman" w:cs="Times New Roman"/>
          <w:sz w:val="16"/>
          <w:szCs w:val="16"/>
        </w:rPr>
        <w:tab/>
      </w:r>
    </w:p>
    <w:p w14:paraId="7B057DB6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Markant, Santhica 27. Santhica</w:t>
      </w:r>
      <w:r w:rsidRPr="00CD1AA6">
        <w:rPr>
          <w:rFonts w:ascii="Times New Roman" w:hAnsi="Times New Roman" w:cs="Times New Roman"/>
          <w:sz w:val="16"/>
          <w:szCs w:val="16"/>
        </w:rPr>
        <w:tab/>
      </w:r>
    </w:p>
    <w:p w14:paraId="1CB4A38F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70, Tiborazallasi, Tygra, Zenith</w:t>
      </w:r>
      <w:r w:rsidRPr="00CD1AA6">
        <w:rPr>
          <w:rFonts w:ascii="Times New Roman" w:hAnsi="Times New Roman" w:cs="Times New Roman"/>
          <w:sz w:val="16"/>
          <w:szCs w:val="16"/>
        </w:rPr>
        <w:tab/>
      </w:r>
    </w:p>
    <w:p w14:paraId="58F362EA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0C268D2B" w14:textId="77777777" w:rsidR="007E1576" w:rsidRPr="00CD1AA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b/>
          <w:i/>
          <w:sz w:val="16"/>
          <w:szCs w:val="16"/>
        </w:rPr>
        <w:t xml:space="preserve">Jesus et al., </w:t>
      </w:r>
      <w:r w:rsidRPr="00CD1AA6">
        <w:rPr>
          <w:rFonts w:ascii="Times New Roman" w:hAnsi="Times New Roman" w:cs="Times New Roman"/>
          <w:b/>
          <w:sz w:val="16"/>
          <w:szCs w:val="16"/>
        </w:rPr>
        <w:t>2019</w:t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 w:rsidRPr="00CD1AA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N/A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(</w:t>
      </w:r>
      <w:r w:rsidRPr="00CD1AA6">
        <w:rPr>
          <w:rFonts w:ascii="Times New Roman" w:hAnsi="Times New Roman" w:cs="Times New Roman"/>
          <w:sz w:val="16"/>
          <w:szCs w:val="16"/>
        </w:rPr>
        <w:t>BSPG</w:t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i/>
          <w:sz w:val="16"/>
          <w:szCs w:val="16"/>
        </w:rPr>
        <w:t>in vivo</w:t>
      </w:r>
      <w:r w:rsidRPr="00CD1AA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Antinociceptive against diabetes induced allodynia</w:t>
      </w:r>
    </w:p>
    <w:p w14:paraId="3E025C26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</w:r>
      <w:r w:rsidRPr="00CD1AA6">
        <w:rPr>
          <w:rFonts w:ascii="Times New Roman" w:hAnsi="Times New Roman" w:cs="Times New Roman"/>
          <w:sz w:val="16"/>
          <w:szCs w:val="16"/>
        </w:rPr>
        <w:tab/>
        <w:t>Pharma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B95FA1D" w14:textId="77777777" w:rsidR="007E1576" w:rsidRPr="00CD1AA6" w:rsidRDefault="00577811" w:rsidP="00577811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(continued on next page)</w:t>
      </w:r>
    </w:p>
    <w:p w14:paraId="43A92258" w14:textId="77777777" w:rsidR="007E1576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Plant part used,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compound(s)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 xml:space="preserve">Source 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Study type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  <w:t>Bioactivity/ pharmacological properties</w:t>
      </w:r>
    </w:p>
    <w:p w14:paraId="4A9774E4" w14:textId="77777777" w:rsidR="007E1576" w:rsidRPr="00214274" w:rsidRDefault="007E1576" w:rsidP="007E1576">
      <w:pPr>
        <w:pBdr>
          <w:top w:val="single" w:sz="4" w:space="1" w:color="auto"/>
          <w:bottom w:val="single" w:sz="4" w:space="0" w:color="auto"/>
        </w:pBdr>
        <w:spacing w:line="360" w:lineRule="auto"/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>form</w:t>
      </w:r>
    </w:p>
    <w:p w14:paraId="2F6C3063" w14:textId="77777777" w:rsidR="007E1576" w:rsidRPr="00486E7B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Kaushal et al., </w:t>
      </w:r>
      <w:r w:rsidRPr="00486E7B"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Seed, defatted hempseed</w:t>
      </w:r>
      <w:r>
        <w:rPr>
          <w:rFonts w:ascii="AdvOT596495f2" w:hAnsi="AdvOT596495f2" w:cs="AdvOT596495f2"/>
          <w:sz w:val="16"/>
          <w:szCs w:val="16"/>
        </w:rPr>
        <w:tab/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Mystique Hills, India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 xml:space="preserve">assay, </w:t>
      </w:r>
      <w:r w:rsidRPr="00486E7B">
        <w:rPr>
          <w:rFonts w:ascii="AdvOT596495f2" w:hAnsi="AdvOT596495f2" w:cs="AdvOT596495f2"/>
          <w:i/>
          <w:sz w:val="16"/>
          <w:szCs w:val="16"/>
        </w:rPr>
        <w:t>in vivo</w:t>
      </w:r>
      <w:r>
        <w:rPr>
          <w:rFonts w:ascii="AdvOT596495f2" w:hAnsi="AdvOT596495f2" w:cs="AdvOT596495f2"/>
          <w:i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 xml:space="preserve">Anti-oxidant; anti-inflammatory; protective against </w:t>
      </w:r>
    </w:p>
    <w:p w14:paraId="64890C78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 xml:space="preserve">powder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cardiovascular changes due to hypercholesterolaemia</w:t>
      </w:r>
    </w:p>
    <w:p w14:paraId="78B054DF" w14:textId="77777777" w:rsidR="007E1576" w:rsidRPr="00486E7B" w:rsidRDefault="007E1576" w:rsidP="007E1576">
      <w:pPr>
        <w:spacing w:line="240" w:lineRule="auto"/>
        <w:contextualSpacing/>
        <w:rPr>
          <w:rFonts w:ascii="AdvOT596495f2" w:hAnsi="AdvOT596495f2" w:cs="AdvOT596495f2"/>
          <w:i/>
          <w:sz w:val="16"/>
          <w:szCs w:val="16"/>
        </w:rPr>
      </w:pPr>
    </w:p>
    <w:p w14:paraId="1FB4E3D4" w14:textId="77777777" w:rsidR="007E1576" w:rsidRPr="008731A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 w:rsidRPr="000632C5">
        <w:rPr>
          <w:rFonts w:ascii="AdvOT596495f2" w:hAnsi="AdvOT596495f2" w:cs="AdvOT596495f2"/>
          <w:b/>
          <w:i/>
          <w:sz w:val="16"/>
          <w:szCs w:val="16"/>
        </w:rPr>
        <w:t>Mabou Tagne et al.,</w:t>
      </w:r>
      <w:r w:rsidRPr="000632C5">
        <w:rPr>
          <w:rFonts w:ascii="AdvOT596495f2" w:hAnsi="AdvOT596495f2" w:cs="AdvOT596495f2"/>
          <w:b/>
          <w:sz w:val="16"/>
          <w:szCs w:val="16"/>
        </w:rPr>
        <w:t xml:space="preserve"> 2019</w:t>
      </w:r>
      <w:r>
        <w:rPr>
          <w:rFonts w:ascii="AdvOT596495f2" w:hAnsi="AdvOT596495f2" w:cs="AdvOT596495f2"/>
          <w:sz w:val="16"/>
          <w:szCs w:val="16"/>
        </w:rPr>
        <w:tab/>
        <w:t xml:space="preserve">Aerial, </w:t>
      </w:r>
      <w:r w:rsidR="00F27B68">
        <w:rPr>
          <w:rFonts w:ascii="AdvOT596495f2" w:hAnsi="AdvOT596495f2" w:cs="AdvOT596495f2"/>
          <w:sz w:val="16"/>
          <w:szCs w:val="16"/>
        </w:rPr>
        <w:t>CM5 standardis</w:t>
      </w:r>
      <w:r w:rsidRPr="008731A6">
        <w:rPr>
          <w:rFonts w:ascii="AdvOT596495f2" w:hAnsi="AdvOT596495f2" w:cs="AdvOT596495f2"/>
          <w:sz w:val="16"/>
          <w:szCs w:val="16"/>
        </w:rPr>
        <w:t xml:space="preserve">ed </w:t>
      </w:r>
      <w:r>
        <w:rPr>
          <w:rFonts w:ascii="AdvOT596495f2" w:hAnsi="AdvOT596495f2" w:cs="AdvOT596495f2"/>
          <w:sz w:val="16"/>
          <w:szCs w:val="16"/>
        </w:rPr>
        <w:tab/>
        <w:t xml:space="preserve">CBD 5% and with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Switzerland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8731A6">
        <w:rPr>
          <w:rFonts w:ascii="AdvOT596495f2" w:hAnsi="AdvOT596495f2" w:cs="AdvOT596495f2"/>
          <w:i/>
          <w:sz w:val="16"/>
          <w:szCs w:val="16"/>
        </w:rPr>
        <w:t>in vitro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Anti-inflammatory</w:t>
      </w:r>
    </w:p>
    <w:p w14:paraId="7994F662" w14:textId="77777777" w:rsidR="007E1576" w:rsidRDefault="007E1576" w:rsidP="007E1576">
      <w:pPr>
        <w:spacing w:line="240" w:lineRule="auto"/>
        <w:ind w:left="2160"/>
        <w:contextualSpacing/>
        <w:rPr>
          <w:rFonts w:ascii="AdvOT596495f2" w:hAnsi="AdvOT596495f2" w:cs="AdvOT596495f2"/>
          <w:sz w:val="16"/>
          <w:szCs w:val="16"/>
        </w:rPr>
      </w:pPr>
      <w:r w:rsidRPr="008731A6">
        <w:rPr>
          <w:rFonts w:ascii="AdvOT596495f2" w:hAnsi="AdvOT596495f2" w:cs="AdvOT596495f2"/>
          <w:sz w:val="16"/>
          <w:szCs w:val="16"/>
        </w:rPr>
        <w:t xml:space="preserve">cannabis solvent-oil extract </w:t>
      </w:r>
      <w:r>
        <w:rPr>
          <w:rFonts w:ascii="AdvOT596495f2" w:hAnsi="AdvOT596495f2" w:cs="AdvOT596495f2"/>
          <w:sz w:val="16"/>
          <w:szCs w:val="16"/>
        </w:rPr>
        <w:tab/>
        <w:t>Tetrahydrocannabidiol (THC)</w:t>
      </w:r>
    </w:p>
    <w:p w14:paraId="62BCFA8C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 xml:space="preserve">&lt; 0.2%, </w:t>
      </w:r>
      <w:r w:rsidRPr="008731A6">
        <w:rPr>
          <w:rFonts w:ascii="AdvOT596495f2" w:hAnsi="AdvOT596495f2" w:cs="AdvOT596495f2"/>
          <w:sz w:val="16"/>
          <w:szCs w:val="16"/>
        </w:rPr>
        <w:t>and others</w:t>
      </w:r>
      <w:r>
        <w:rPr>
          <w:rFonts w:ascii="AdvOT596495f2" w:hAnsi="AdvOT596495f2" w:cs="AdvOT596495f2"/>
          <w:sz w:val="16"/>
          <w:szCs w:val="16"/>
        </w:rPr>
        <w:t xml:space="preserve"> </w:t>
      </w:r>
    </w:p>
    <w:p w14:paraId="06E4AAE6" w14:textId="77777777" w:rsidR="007E1576" w:rsidRPr="004579B3" w:rsidRDefault="007E1576" w:rsidP="007E1576">
      <w:pPr>
        <w:spacing w:line="240" w:lineRule="auto"/>
        <w:ind w:left="3600" w:firstLine="720"/>
        <w:contextualSpacing/>
        <w:rPr>
          <w:rFonts w:ascii="AdvOT596495f2" w:hAnsi="AdvOT596495f2" w:cs="AdvOT596495f2"/>
          <w:sz w:val="16"/>
          <w:szCs w:val="16"/>
        </w:rPr>
      </w:pPr>
      <w:r w:rsidRPr="004579B3">
        <w:rPr>
          <w:rFonts w:ascii="AdvOT596495f2" w:hAnsi="AdvOT596495f2" w:cs="AdvOT596495f2"/>
          <w:sz w:val="16"/>
          <w:szCs w:val="16"/>
        </w:rPr>
        <w:t>(unspecified)</w:t>
      </w:r>
    </w:p>
    <w:p w14:paraId="0D7CEB76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i/>
          <w:sz w:val="16"/>
          <w:szCs w:val="16"/>
        </w:rPr>
      </w:pPr>
    </w:p>
    <w:p w14:paraId="0C61C04C" w14:textId="77777777" w:rsidR="007E1576" w:rsidRPr="00D410F5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Malomo and Aluko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Seed, hempseed protein</w:t>
      </w:r>
      <w:r>
        <w:rPr>
          <w:rFonts w:ascii="AdvOT596495f2" w:hAnsi="AdvOT596495f2" w:cs="AdvOT596495f2"/>
          <w:sz w:val="16"/>
          <w:szCs w:val="16"/>
        </w:rPr>
        <w:tab/>
        <w:t>Hempseed protein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Hempoil Canada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assay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="00B37A2D"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z w:val="16"/>
          <w:szCs w:val="16"/>
        </w:rPr>
        <w:t>hE inhibitory effect</w:t>
      </w:r>
    </w:p>
    <w:p w14:paraId="1D1AE074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meal 37%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pepsin hydrolysates</w:t>
      </w:r>
    </w:p>
    <w:p w14:paraId="2B218880" w14:textId="77777777" w:rsidR="007E1576" w:rsidRPr="00D410F5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</w:p>
    <w:p w14:paraId="407E5F7B" w14:textId="77777777" w:rsidR="007E1576" w:rsidRPr="0041424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Moccia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 xml:space="preserve">Seed, </w:t>
      </w:r>
      <w:r w:rsidRPr="007525EF">
        <w:rPr>
          <w:rFonts w:ascii="AdvOT596495f2" w:hAnsi="AdvOT596495f2" w:cs="AdvOT596495f2"/>
          <w:sz w:val="16"/>
          <w:szCs w:val="16"/>
        </w:rPr>
        <w:t xml:space="preserve">80% aqueous methanol </w:t>
      </w:r>
      <w:r>
        <w:rPr>
          <w:rFonts w:ascii="AdvOT596495f2" w:hAnsi="AdvOT596495f2" w:cs="AdvOT596495f2"/>
          <w:sz w:val="16"/>
          <w:szCs w:val="16"/>
        </w:rPr>
        <w:tab/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Lentamente Societ</w:t>
      </w:r>
      <w:r w:rsidRPr="007525EF">
        <w:rPr>
          <w:rFonts w:ascii="AdvOT596495f2" w:hAnsi="AdvOT596495f2" w:cs="AdvOT596495f2"/>
          <w:sz w:val="16"/>
          <w:szCs w:val="16"/>
        </w:rPr>
        <w:t xml:space="preserve">a Cooperativa </w:t>
      </w:r>
      <w:r>
        <w:rPr>
          <w:rFonts w:ascii="AdvOT596495f2" w:hAnsi="AdvOT596495f2" w:cs="AdvOT596495f2"/>
          <w:sz w:val="16"/>
          <w:szCs w:val="16"/>
        </w:rPr>
        <w:t xml:space="preserve">assay, </w:t>
      </w:r>
      <w:r>
        <w:rPr>
          <w:rFonts w:ascii="AdvOT596495f2" w:hAnsi="AdvOT596495f2" w:cs="AdvOT596495f2"/>
          <w:i/>
          <w:sz w:val="16"/>
          <w:szCs w:val="16"/>
        </w:rPr>
        <w:t>in vitro</w:t>
      </w:r>
      <w:r>
        <w:rPr>
          <w:rFonts w:ascii="AdvOT596495f2" w:hAnsi="AdvOT596495f2" w:cs="AdvOT596495f2"/>
          <w:sz w:val="16"/>
          <w:szCs w:val="16"/>
        </w:rPr>
        <w:tab/>
        <w:t>Pro-oxidant, antioxidant;</w:t>
      </w:r>
    </w:p>
    <w:p w14:paraId="4B21C860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AdvOT596495f2" w:hAnsi="AdvOT596495f2" w:cs="AdvOT596495f2"/>
          <w:sz w:val="16"/>
          <w:szCs w:val="16"/>
        </w:rPr>
      </w:pPr>
      <w:proofErr w:type="gramStart"/>
      <w:r>
        <w:rPr>
          <w:rFonts w:ascii="AdvOT596495f2" w:hAnsi="AdvOT596495f2" w:cs="AdvOT596495f2"/>
          <w:sz w:val="16"/>
          <w:szCs w:val="16"/>
        </w:rPr>
        <w:t>e</w:t>
      </w:r>
      <w:r w:rsidRPr="007525EF">
        <w:rPr>
          <w:rFonts w:ascii="AdvOT596495f2" w:hAnsi="AdvOT596495f2" w:cs="AdvOT596495f2"/>
          <w:sz w:val="16"/>
          <w:szCs w:val="16"/>
        </w:rPr>
        <w:t>xtract</w:t>
      </w:r>
      <w:r>
        <w:rPr>
          <w:rFonts w:ascii="AdvOT596495f2" w:hAnsi="AdvOT596495f2" w:cs="AdvOT596495f2"/>
          <w:sz w:val="16"/>
          <w:szCs w:val="16"/>
        </w:rPr>
        <w:t xml:space="preserve">  </w:t>
      </w:r>
      <w:r>
        <w:rPr>
          <w:rFonts w:ascii="AdvOT596495f2" w:hAnsi="AdvOT596495f2" w:cs="AdvOT596495f2"/>
          <w:sz w:val="16"/>
          <w:szCs w:val="16"/>
        </w:rPr>
        <w:tab/>
      </w:r>
      <w:proofErr w:type="gramEnd"/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 xml:space="preserve">Agricola, </w:t>
      </w:r>
      <w:r w:rsidRPr="007525EF">
        <w:rPr>
          <w:rFonts w:ascii="AdvOT596495f2" w:hAnsi="AdvOT596495f2" w:cs="AdvOT596495f2"/>
          <w:sz w:val="16"/>
          <w:szCs w:val="16"/>
        </w:rPr>
        <w:t xml:space="preserve">Torrecuso BN, Italy).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Pro-apoptoptic, anti-apoptoptic</w:t>
      </w:r>
    </w:p>
    <w:p w14:paraId="6A10EAC8" w14:textId="77777777" w:rsidR="007E1576" w:rsidRDefault="007E1576" w:rsidP="007E1576">
      <w:pPr>
        <w:spacing w:line="240" w:lineRule="auto"/>
        <w:ind w:left="5760" w:firstLine="720"/>
        <w:contextualSpacing/>
        <w:rPr>
          <w:rFonts w:ascii="AdvOT596495f2" w:hAnsi="AdvOT596495f2" w:cs="AdvOT596495f2"/>
          <w:sz w:val="16"/>
          <w:szCs w:val="16"/>
        </w:rPr>
      </w:pPr>
      <w:r w:rsidRPr="007525EF">
        <w:rPr>
          <w:rFonts w:ascii="AdvOT596495f2" w:hAnsi="AdvOT596495f2" w:cs="AdvOT596495f2"/>
          <w:sz w:val="16"/>
          <w:szCs w:val="16"/>
        </w:rPr>
        <w:t>Fedora hemp cv.</w:t>
      </w:r>
    </w:p>
    <w:p w14:paraId="260BE7AE" w14:textId="77777777" w:rsidR="007E1576" w:rsidRPr="007525EF" w:rsidRDefault="007E1576" w:rsidP="007E1576">
      <w:pPr>
        <w:spacing w:line="240" w:lineRule="auto"/>
        <w:ind w:left="1440" w:firstLine="720"/>
        <w:contextualSpacing/>
        <w:rPr>
          <w:rFonts w:ascii="AdvOT596495f2" w:hAnsi="AdvOT596495f2" w:cs="AdvOT596495f2"/>
          <w:sz w:val="16"/>
          <w:szCs w:val="16"/>
        </w:rPr>
      </w:pPr>
    </w:p>
    <w:p w14:paraId="31C3BCB4" w14:textId="77777777" w:rsidR="007E1576" w:rsidRPr="0041424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 w:rsidRPr="00414246">
        <w:rPr>
          <w:rFonts w:ascii="AdvOT596495f2" w:hAnsi="AdvOT596495f2" w:cs="AdvOT596495f2"/>
          <w:b/>
          <w:i/>
          <w:sz w:val="16"/>
          <w:szCs w:val="16"/>
        </w:rPr>
        <w:t>Muthumalage</w:t>
      </w:r>
      <w:r>
        <w:rPr>
          <w:rFonts w:ascii="AdvOT596495f2" w:hAnsi="AdvOT596495f2" w:cs="AdvOT596495f2"/>
          <w:b/>
          <w:i/>
          <w:sz w:val="16"/>
          <w:szCs w:val="16"/>
        </w:rPr>
        <w:t xml:space="preserve">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Commercial hemp formulation</w:t>
      </w:r>
      <w:r>
        <w:rPr>
          <w:rFonts w:ascii="AdvOT596495f2" w:hAnsi="AdvOT596495f2" w:cs="AdvOT596495f2"/>
          <w:sz w:val="16"/>
          <w:szCs w:val="16"/>
        </w:rPr>
        <w:tab/>
        <w:t xml:space="preserve">assay, </w:t>
      </w:r>
      <w:r>
        <w:rPr>
          <w:rFonts w:ascii="AdvOT596495f2" w:hAnsi="AdvOT596495f2" w:cs="AdvOT596495f2"/>
          <w:i/>
          <w:sz w:val="16"/>
          <w:szCs w:val="16"/>
        </w:rPr>
        <w:t>in vitro</w:t>
      </w:r>
      <w:r>
        <w:rPr>
          <w:rFonts w:ascii="AdvOT596495f2" w:hAnsi="AdvOT596495f2" w:cs="AdvOT596495f2"/>
          <w:i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Pro-oxidant, antioxidant;</w:t>
      </w:r>
    </w:p>
    <w:p w14:paraId="3D2B0B99" w14:textId="77777777" w:rsidR="007E1576" w:rsidRPr="0041424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(Greenroads and Hemplucid)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Pro-inflammatory, antiinflammatory</w:t>
      </w:r>
    </w:p>
    <w:p w14:paraId="3768CDFD" w14:textId="77777777" w:rsidR="007E1576" w:rsidRPr="0041424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sz w:val="16"/>
          <w:szCs w:val="16"/>
        </w:rPr>
      </w:pPr>
    </w:p>
    <w:p w14:paraId="4AB341D8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 w:rsidRPr="000632C5">
        <w:rPr>
          <w:rFonts w:ascii="AdvOT596495f2" w:hAnsi="AdvOT596495f2" w:cs="AdvOT596495f2"/>
          <w:b/>
          <w:i/>
          <w:sz w:val="16"/>
          <w:szCs w:val="16"/>
        </w:rPr>
        <w:t>Rezapour-Firouzi et al.,</w:t>
      </w:r>
      <w:r w:rsidRPr="000632C5">
        <w:rPr>
          <w:rFonts w:ascii="AdvOT596495f2" w:hAnsi="AdvOT596495f2" w:cs="AdvOT596495f2"/>
          <w:b/>
          <w:sz w:val="16"/>
          <w:szCs w:val="16"/>
        </w:rPr>
        <w:t xml:space="preserve"> 2019</w:t>
      </w:r>
      <w:r>
        <w:rPr>
          <w:rFonts w:ascii="AdvOT596495f2" w:hAnsi="AdvOT596495f2" w:cs="AdvOT596495f2"/>
          <w:sz w:val="16"/>
          <w:szCs w:val="16"/>
        </w:rPr>
        <w:tab/>
        <w:t>Seed, cold-pressed oil</w:t>
      </w:r>
      <w:r>
        <w:rPr>
          <w:rFonts w:ascii="AdvOT596495f2" w:hAnsi="AdvOT596495f2" w:cs="AdvOT596495f2"/>
          <w:sz w:val="16"/>
          <w:szCs w:val="16"/>
        </w:rPr>
        <w:tab/>
        <w:t xml:space="preserve"> </w:t>
      </w:r>
      <w:r>
        <w:rPr>
          <w:rFonts w:ascii="AdvOT596495f2" w:hAnsi="AdvOT596495f2" w:cs="AdvOT596495f2"/>
          <w:sz w:val="16"/>
          <w:szCs w:val="16"/>
        </w:rPr>
        <w:tab/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Commercial supplement</w:t>
      </w:r>
      <w:r>
        <w:rPr>
          <w:rFonts w:ascii="AdvOT596495f2" w:hAnsi="AdvOT596495f2" w:cs="AdvOT596495f2"/>
          <w:sz w:val="16"/>
          <w:szCs w:val="16"/>
        </w:rPr>
        <w:tab/>
      </w:r>
      <w:r w:rsidRPr="00FB0C85">
        <w:rPr>
          <w:rFonts w:ascii="AdvOT596495f2" w:hAnsi="AdvOT596495f2" w:cs="AdvOT596495f2"/>
          <w:i/>
          <w:sz w:val="16"/>
          <w:szCs w:val="16"/>
        </w:rPr>
        <w:t>in vivo</w:t>
      </w:r>
      <w:r w:rsidRPr="00FB0C85">
        <w:rPr>
          <w:rFonts w:ascii="AdvOT596495f2" w:hAnsi="AdvOT596495f2" w:cs="AdvOT596495f2"/>
          <w:i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8731A6">
        <w:rPr>
          <w:rFonts w:ascii="AdvOT596495f2" w:hAnsi="AdvOT596495f2" w:cs="AdvOT596495f2"/>
          <w:sz w:val="16"/>
          <w:szCs w:val="16"/>
        </w:rPr>
        <w:t xml:space="preserve">Immunomodulatory effects in </w:t>
      </w:r>
      <w:r>
        <w:rPr>
          <w:rFonts w:ascii="AdvOT596495f2" w:hAnsi="AdvOT596495f2" w:cs="AdvOT596495f2"/>
          <w:sz w:val="16"/>
          <w:szCs w:val="16"/>
        </w:rPr>
        <w:t xml:space="preserve">experimental </w:t>
      </w:r>
      <w:r w:rsidRPr="008731A6">
        <w:rPr>
          <w:rFonts w:ascii="AdvOT596495f2" w:hAnsi="AdvOT596495f2" w:cs="AdvOT596495f2"/>
          <w:sz w:val="16"/>
          <w:szCs w:val="16"/>
        </w:rPr>
        <w:t xml:space="preserve">autoimmune </w:t>
      </w:r>
    </w:p>
    <w:p w14:paraId="59F1DAA0" w14:textId="77777777" w:rsidR="007E1576" w:rsidRDefault="007E1576" w:rsidP="007E1576">
      <w:pPr>
        <w:spacing w:line="240" w:lineRule="auto"/>
        <w:ind w:left="2160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 xml:space="preserve">(in </w:t>
      </w:r>
      <w:proofErr w:type="gramStart"/>
      <w:r>
        <w:rPr>
          <w:rFonts w:ascii="AdvOT596495f2" w:hAnsi="AdvOT596495f2" w:cs="AdvOT596495f2"/>
          <w:sz w:val="16"/>
          <w:szCs w:val="16"/>
        </w:rPr>
        <w:t>combination  with</w:t>
      </w:r>
      <w:proofErr w:type="gramEnd"/>
      <w:r>
        <w:rPr>
          <w:rFonts w:ascii="AdvOT596495f2" w:hAnsi="AdvOT596495f2" w:cs="AdvOT596495f2"/>
          <w:sz w:val="16"/>
          <w:szCs w:val="16"/>
        </w:rPr>
        <w:t xml:space="preserve">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(</w:t>
      </w:r>
      <w:r w:rsidRPr="008731A6">
        <w:rPr>
          <w:rFonts w:ascii="AdvOT596495f2" w:hAnsi="AdvOT596495f2" w:cs="AdvOT596495f2"/>
          <w:sz w:val="16"/>
          <w:szCs w:val="16"/>
        </w:rPr>
        <w:t xml:space="preserve">Giah Essence Agro-Industry,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8731A6">
        <w:rPr>
          <w:rFonts w:ascii="AdvOT596495f2" w:hAnsi="AdvOT596495f2" w:cs="AdvOT596495f2"/>
          <w:sz w:val="16"/>
          <w:szCs w:val="16"/>
        </w:rPr>
        <w:t>encephalomyelitis</w:t>
      </w:r>
    </w:p>
    <w:p w14:paraId="2E5D2031" w14:textId="77777777" w:rsidR="007E1576" w:rsidRDefault="007E1576" w:rsidP="007E1576">
      <w:pPr>
        <w:spacing w:line="240" w:lineRule="auto"/>
        <w:ind w:left="1440" w:firstLine="720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>Evening Primrose Oil)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&amp;</w:t>
      </w:r>
      <w:r w:rsidRPr="008731A6">
        <w:rPr>
          <w:rFonts w:ascii="AdvOT596495f2" w:hAnsi="AdvOT596495f2" w:cs="AdvOT596495f2"/>
          <w:sz w:val="16"/>
          <w:szCs w:val="16"/>
        </w:rPr>
        <w:t>Phytopharm</w:t>
      </w:r>
      <w:r>
        <w:rPr>
          <w:rFonts w:ascii="AdvOT596495f2" w:hAnsi="AdvOT596495f2" w:cs="AdvOT596495f2"/>
          <w:sz w:val="16"/>
          <w:szCs w:val="16"/>
        </w:rPr>
        <w:t xml:space="preserve"> </w:t>
      </w:r>
      <w:r w:rsidRPr="008731A6">
        <w:rPr>
          <w:rFonts w:ascii="AdvOT596495f2" w:hAnsi="AdvOT596495f2" w:cs="AdvOT596495f2"/>
          <w:sz w:val="16"/>
          <w:szCs w:val="16"/>
        </w:rPr>
        <w:t>Company</w:t>
      </w:r>
      <w:r>
        <w:rPr>
          <w:rFonts w:ascii="AdvOT596495f2" w:hAnsi="AdvOT596495f2" w:cs="AdvOT596495f2"/>
          <w:sz w:val="16"/>
          <w:szCs w:val="16"/>
        </w:rPr>
        <w:t xml:space="preserve">, </w:t>
      </w:r>
      <w:proofErr w:type="gramStart"/>
      <w:r>
        <w:rPr>
          <w:rFonts w:ascii="AdvOT596495f2" w:hAnsi="AdvOT596495f2" w:cs="AdvOT596495f2"/>
          <w:sz w:val="16"/>
          <w:szCs w:val="16"/>
        </w:rPr>
        <w:t>Ira)n</w:t>
      </w:r>
      <w:proofErr w:type="gramEnd"/>
    </w:p>
    <w:p w14:paraId="45A8B923" w14:textId="77777777" w:rsidR="007E1576" w:rsidRPr="000632C5" w:rsidRDefault="007E1576" w:rsidP="007E1576">
      <w:pPr>
        <w:spacing w:line="240" w:lineRule="auto"/>
        <w:contextualSpacing/>
        <w:rPr>
          <w:rFonts w:ascii="AdvOT596495f2" w:hAnsi="AdvOT596495f2" w:cs="AdvOT596495f2"/>
          <w:i/>
          <w:sz w:val="16"/>
          <w:szCs w:val="16"/>
        </w:rPr>
      </w:pPr>
    </w:p>
    <w:p w14:paraId="74D35C89" w14:textId="77777777" w:rsidR="007E1576" w:rsidRPr="00790602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Sangiovanni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 xml:space="preserve">Flowers, standardised ethanolic </w:t>
      </w:r>
      <w:r>
        <w:rPr>
          <w:rFonts w:ascii="AdvOT596495f2" w:hAnsi="AdvOT596495f2" w:cs="AdvOT596495f2"/>
          <w:sz w:val="16"/>
          <w:szCs w:val="16"/>
        </w:rPr>
        <w:tab/>
        <w:t>CBD and other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LINNEA Pharma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i/>
          <w:sz w:val="16"/>
          <w:szCs w:val="16"/>
        </w:rPr>
        <w:t>in vitro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Antiinflammatory</w:t>
      </w:r>
    </w:p>
    <w:p w14:paraId="6B91F864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extract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unspecified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</w:p>
    <w:p w14:paraId="59F301A6" w14:textId="77777777" w:rsidR="007E1576" w:rsidRPr="00790602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</w:p>
    <w:p w14:paraId="5A9317BE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Simmerman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N/A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 xml:space="preserve">CBD 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Commercial CBD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7525EF">
        <w:rPr>
          <w:rFonts w:ascii="AdvOT596495f2" w:hAnsi="AdvOT596495f2" w:cs="AdvOT596495f2"/>
          <w:i/>
          <w:sz w:val="16"/>
          <w:szCs w:val="16"/>
        </w:rPr>
        <w:t>in vivo</w:t>
      </w:r>
      <w:r w:rsidRPr="007525EF">
        <w:rPr>
          <w:rFonts w:ascii="AdvOT596495f2" w:hAnsi="AdvOT596495f2" w:cs="AdvOT596495f2"/>
          <w:i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Anticancer in melanoma</w:t>
      </w:r>
    </w:p>
    <w:p w14:paraId="5802B714" w14:textId="77777777" w:rsidR="007E1576" w:rsidRPr="00D504C4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(cannabidol.com)</w:t>
      </w:r>
    </w:p>
    <w:p w14:paraId="7B36590C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i/>
          <w:sz w:val="16"/>
          <w:szCs w:val="16"/>
        </w:rPr>
      </w:pPr>
    </w:p>
    <w:p w14:paraId="6F0318F1" w14:textId="77777777" w:rsidR="007E1576" w:rsidRDefault="007E1576" w:rsidP="007E15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32C5">
        <w:rPr>
          <w:rFonts w:ascii="AdvOT596495f2" w:hAnsi="AdvOT596495f2" w:cs="AdvOT596495f2"/>
          <w:b/>
          <w:i/>
          <w:sz w:val="16"/>
          <w:szCs w:val="16"/>
        </w:rPr>
        <w:t>Wang et al.,</w:t>
      </w:r>
      <w:r w:rsidRPr="000632C5">
        <w:rPr>
          <w:rFonts w:ascii="AdvOT596495f2" w:hAnsi="AdvOT596495f2" w:cs="AdvOT596495f2"/>
          <w:b/>
          <w:sz w:val="16"/>
          <w:szCs w:val="16"/>
        </w:rPr>
        <w:t xml:space="preserve"> 2019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Seed, 75% ethanol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Cannabisin 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Bama county, China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B0C85">
        <w:rPr>
          <w:rFonts w:ascii="Times New Roman" w:hAnsi="Times New Roman" w:cs="Times New Roman"/>
          <w:i/>
          <w:sz w:val="16"/>
          <w:szCs w:val="16"/>
        </w:rPr>
        <w:t>in vitro</w:t>
      </w:r>
      <w:r w:rsidRPr="00FB0C8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Anti-neuroinflammatory</w:t>
      </w:r>
    </w:p>
    <w:p w14:paraId="64E0D1DB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extract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FDFA596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b/>
          <w:i/>
          <w:sz w:val="16"/>
          <w:szCs w:val="16"/>
        </w:rPr>
      </w:pPr>
    </w:p>
    <w:p w14:paraId="61E03BF7" w14:textId="77777777" w:rsidR="007E1576" w:rsidRPr="007525EF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b/>
          <w:i/>
          <w:sz w:val="16"/>
          <w:szCs w:val="16"/>
        </w:rPr>
        <w:t xml:space="preserve">Winklmyar et al., </w:t>
      </w:r>
      <w:r>
        <w:rPr>
          <w:rFonts w:ascii="AdvOT596495f2" w:hAnsi="AdvOT596495f2" w:cs="AdvOT596495f2"/>
          <w:b/>
          <w:sz w:val="16"/>
          <w:szCs w:val="16"/>
        </w:rPr>
        <w:t>2019</w:t>
      </w:r>
      <w:r>
        <w:rPr>
          <w:rFonts w:ascii="AdvOT596495f2" w:hAnsi="AdvOT596495f2" w:cs="AdvOT596495f2"/>
          <w:b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>N/A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CBD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Commercial CBD,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FB0C85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Pro-</w:t>
      </w:r>
      <w:r w:rsidR="00A44464">
        <w:rPr>
          <w:rFonts w:ascii="Times New Roman" w:hAnsi="Times New Roman" w:cs="Times New Roman"/>
          <w:sz w:val="16"/>
          <w:szCs w:val="16"/>
        </w:rPr>
        <w:t>apoptotic</w:t>
      </w:r>
    </w:p>
    <w:p w14:paraId="72694FB7" w14:textId="77777777" w:rsidR="007E1576" w:rsidRPr="007525EF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(Trigal Pharma Ltd., UK)</w:t>
      </w:r>
    </w:p>
    <w:p w14:paraId="4D240947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</w:p>
    <w:p w14:paraId="7A84D4E9" w14:textId="77777777" w:rsidR="007E1576" w:rsidRDefault="007E1576" w:rsidP="007E1576">
      <w:pPr>
        <w:spacing w:line="240" w:lineRule="auto"/>
        <w:contextualSpacing/>
        <w:rPr>
          <w:rFonts w:ascii="AdvOT596495f2" w:hAnsi="AdvOT596495f2" w:cs="AdvOT596495f2"/>
          <w:sz w:val="16"/>
          <w:szCs w:val="16"/>
        </w:rPr>
      </w:pPr>
      <w:r w:rsidRPr="000632C5">
        <w:rPr>
          <w:rFonts w:ascii="AdvOT596495f2" w:hAnsi="AdvOT596495f2" w:cs="AdvOT596495f2"/>
          <w:b/>
          <w:i/>
          <w:sz w:val="16"/>
          <w:szCs w:val="16"/>
        </w:rPr>
        <w:t>Wen et al.,</w:t>
      </w:r>
      <w:r w:rsidRPr="000632C5">
        <w:rPr>
          <w:rFonts w:ascii="AdvOT596495f2" w:hAnsi="AdvOT596495f2" w:cs="AdvOT596495f2"/>
          <w:b/>
          <w:sz w:val="16"/>
          <w:szCs w:val="16"/>
        </w:rPr>
        <w:t xml:space="preserve"> 2019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Seed, aether and ethanol</w:t>
      </w:r>
      <w:r>
        <w:rPr>
          <w:rFonts w:ascii="AdvOT596495f2" w:hAnsi="AdvOT596495f2" w:cs="AdvOT596495f2"/>
          <w:sz w:val="16"/>
          <w:szCs w:val="16"/>
        </w:rPr>
        <w:tab/>
      </w:r>
      <w:proofErr w:type="gramStart"/>
      <w:r w:rsidRPr="00FB0C85">
        <w:rPr>
          <w:rFonts w:ascii="AdvOT596495f2" w:hAnsi="AdvOT596495f2" w:cs="AdvOT596495f2"/>
          <w:sz w:val="16"/>
          <w:szCs w:val="16"/>
        </w:rPr>
        <w:t xml:space="preserve">Hempseed </w:t>
      </w:r>
      <w:r>
        <w:rPr>
          <w:rFonts w:ascii="AdvOT596495f2" w:hAnsi="AdvOT596495f2" w:cs="AdvOT596495f2"/>
          <w:sz w:val="16"/>
          <w:szCs w:val="16"/>
        </w:rPr>
        <w:t xml:space="preserve"> </w:t>
      </w:r>
      <w:r w:rsidRPr="00FB0C85">
        <w:rPr>
          <w:rFonts w:ascii="AdvOT596495f2" w:hAnsi="AdvOT596495f2" w:cs="AdvOT596495f2"/>
          <w:sz w:val="16"/>
          <w:szCs w:val="16"/>
        </w:rPr>
        <w:t>polysaccharide</w:t>
      </w:r>
      <w:proofErr w:type="gramEnd"/>
      <w:r>
        <w:rPr>
          <w:rFonts w:ascii="AdvOT596495f2" w:hAnsi="AdvOT596495f2" w:cs="AdvOT596495f2"/>
          <w:sz w:val="16"/>
          <w:szCs w:val="16"/>
        </w:rPr>
        <w:t xml:space="preserve"> </w:t>
      </w:r>
      <w:r>
        <w:rPr>
          <w:rFonts w:ascii="AdvOT596495f2" w:hAnsi="AdvOT596495f2" w:cs="AdvOT596495f2"/>
          <w:sz w:val="16"/>
          <w:szCs w:val="16"/>
        </w:rPr>
        <w:tab/>
      </w:r>
      <w:r w:rsidRPr="00FB0C85">
        <w:rPr>
          <w:rFonts w:ascii="AdvOT596495f2" w:hAnsi="AdvOT596495f2" w:cs="AdvOT596495f2"/>
          <w:sz w:val="16"/>
          <w:szCs w:val="16"/>
        </w:rPr>
        <w:t>Hechi medicinal herbs market</w:t>
      </w:r>
      <w:r>
        <w:rPr>
          <w:rFonts w:ascii="AdvOT596495f2" w:hAnsi="AdvOT596495f2" w:cs="AdvOT596495f2"/>
          <w:sz w:val="16"/>
          <w:szCs w:val="16"/>
        </w:rPr>
        <w:tab/>
      </w:r>
      <w:r w:rsidRPr="00FB0C85">
        <w:rPr>
          <w:rFonts w:ascii="Times New Roman" w:hAnsi="Times New Roman" w:cs="Times New Roman"/>
          <w:i/>
          <w:sz w:val="16"/>
          <w:szCs w:val="16"/>
        </w:rPr>
        <w:t>in vitro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Antioxidant, protection against apoptosis</w:t>
      </w:r>
    </w:p>
    <w:p w14:paraId="54E8F2F8" w14:textId="77777777" w:rsidR="007E1576" w:rsidRDefault="007E1576" w:rsidP="007E1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005"/>
        </w:tabs>
        <w:spacing w:line="240" w:lineRule="auto"/>
        <w:ind w:left="1440" w:firstLine="720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>extract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  <w:t>(HSP):</w:t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 w:rsidRPr="00FB0C85">
        <w:rPr>
          <w:rFonts w:ascii="AdvOT596495f2" w:hAnsi="AdvOT596495f2" w:cs="AdvOT596495f2"/>
          <w:sz w:val="16"/>
          <w:szCs w:val="16"/>
        </w:rPr>
        <w:t>Guangxi province, China</w:t>
      </w:r>
      <w:r>
        <w:rPr>
          <w:rFonts w:ascii="AdvOT596495f2" w:hAnsi="AdvOT596495f2" w:cs="AdvOT596495f2"/>
          <w:sz w:val="16"/>
          <w:szCs w:val="16"/>
        </w:rPr>
        <w:tab/>
      </w:r>
    </w:p>
    <w:p w14:paraId="07BDE58B" w14:textId="77777777" w:rsidR="007E1576" w:rsidRPr="00FB0C85" w:rsidRDefault="007E1576" w:rsidP="007E1576">
      <w:pPr>
        <w:spacing w:line="240" w:lineRule="auto"/>
        <w:ind w:left="3600" w:firstLine="720"/>
        <w:contextualSpacing/>
        <w:rPr>
          <w:rFonts w:ascii="AdvOT596495f2" w:hAnsi="AdvOT596495f2" w:cs="AdvOT596495f2"/>
          <w:sz w:val="16"/>
          <w:szCs w:val="16"/>
        </w:rPr>
      </w:pPr>
      <w:r w:rsidRPr="00FB0C85">
        <w:rPr>
          <w:rFonts w:ascii="AdvOT596495f2" w:hAnsi="AdvOT596495f2" w:cs="AdvOT596495f2"/>
          <w:sz w:val="16"/>
          <w:szCs w:val="16"/>
        </w:rPr>
        <w:t xml:space="preserve">HSP 0: Man, Glc, Gal, and Xyl </w:t>
      </w:r>
    </w:p>
    <w:p w14:paraId="1B1BC9FC" w14:textId="77777777" w:rsidR="007E1576" w:rsidRDefault="007E1576" w:rsidP="007E1576">
      <w:pPr>
        <w:spacing w:line="240" w:lineRule="auto"/>
        <w:ind w:left="3600" w:firstLine="720"/>
        <w:contextualSpacing/>
        <w:rPr>
          <w:rFonts w:ascii="AdvOT596495f2" w:hAnsi="AdvOT596495f2" w:cs="AdvOT596495f2"/>
          <w:sz w:val="16"/>
          <w:szCs w:val="16"/>
        </w:rPr>
      </w:pPr>
      <w:r w:rsidRPr="00FB0C85">
        <w:rPr>
          <w:rFonts w:ascii="AdvOT596495f2" w:hAnsi="AdvOT596495f2" w:cs="AdvOT596495f2"/>
          <w:sz w:val="16"/>
          <w:szCs w:val="16"/>
        </w:rPr>
        <w:t xml:space="preserve">HSP 0.2: Man, Rha, GlcUA, </w:t>
      </w:r>
    </w:p>
    <w:p w14:paraId="14207CC6" w14:textId="77777777" w:rsidR="007E1576" w:rsidRPr="00FB0C85" w:rsidRDefault="007E1576" w:rsidP="007E1576">
      <w:pPr>
        <w:pBdr>
          <w:bottom w:val="single" w:sz="4" w:space="1" w:color="auto"/>
        </w:pBdr>
        <w:spacing w:line="360" w:lineRule="auto"/>
        <w:contextualSpacing/>
        <w:rPr>
          <w:rFonts w:ascii="AdvOT596495f2" w:hAnsi="AdvOT596495f2" w:cs="AdvOT596495f2"/>
          <w:sz w:val="16"/>
          <w:szCs w:val="16"/>
        </w:rPr>
      </w:pP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r>
        <w:rPr>
          <w:rFonts w:ascii="AdvOT596495f2" w:hAnsi="AdvOT596495f2" w:cs="AdvOT596495f2"/>
          <w:sz w:val="16"/>
          <w:szCs w:val="16"/>
        </w:rPr>
        <w:tab/>
      </w:r>
      <w:proofErr w:type="gramStart"/>
      <w:r>
        <w:rPr>
          <w:rFonts w:ascii="AdvOT596495f2" w:hAnsi="AdvOT596495f2" w:cs="AdvOT596495f2"/>
          <w:sz w:val="16"/>
          <w:szCs w:val="16"/>
        </w:rPr>
        <w:t>Glc,</w:t>
      </w:r>
      <w:r w:rsidRPr="00FB0C85">
        <w:rPr>
          <w:rFonts w:ascii="AdvOT596495f2" w:hAnsi="AdvOT596495f2" w:cs="AdvOT596495f2"/>
          <w:sz w:val="16"/>
          <w:szCs w:val="16"/>
        </w:rPr>
        <w:t>Ga</w:t>
      </w:r>
      <w:proofErr w:type="gramEnd"/>
      <w:r>
        <w:rPr>
          <w:rFonts w:ascii="AdvOT596495f2" w:hAnsi="AdvOT596495f2" w:cs="AdvOT596495f2"/>
          <w:sz w:val="16"/>
          <w:szCs w:val="16"/>
        </w:rPr>
        <w:tab/>
      </w:r>
      <w:r w:rsidRPr="00D410F5">
        <w:rPr>
          <w:rFonts w:ascii="Times New Roman" w:hAnsi="Times New Roman" w:cs="Times New Roman"/>
          <w:b/>
          <w:sz w:val="16"/>
          <w:szCs w:val="16"/>
        </w:rPr>
        <w:tab/>
      </w:r>
    </w:p>
    <w:p w14:paraId="3D5F828F" w14:textId="77777777" w:rsidR="007E1576" w:rsidRPr="00AA0D5A" w:rsidRDefault="007E1576" w:rsidP="007E157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0C85">
        <w:rPr>
          <w:rFonts w:ascii="Times New Roman" w:hAnsi="Times New Roman" w:cs="Times New Roman"/>
          <w:b/>
          <w:sz w:val="16"/>
          <w:szCs w:val="16"/>
        </w:rPr>
        <w:t>Abbreviations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ACE, A</w:t>
      </w:r>
      <w:r w:rsidR="00B37A2D">
        <w:rPr>
          <w:rFonts w:ascii="Times New Roman" w:hAnsi="Times New Roman" w:cs="Times New Roman"/>
          <w:sz w:val="16"/>
          <w:szCs w:val="16"/>
        </w:rPr>
        <w:t>ngiotensin converting enzyme; AC</w:t>
      </w:r>
      <w:r>
        <w:rPr>
          <w:rFonts w:ascii="Times New Roman" w:hAnsi="Times New Roman" w:cs="Times New Roman"/>
          <w:sz w:val="16"/>
          <w:szCs w:val="16"/>
        </w:rPr>
        <w:t xml:space="preserve">hE, Acetylcholineesterase; </w:t>
      </w:r>
      <w:r w:rsidRPr="00FB0C85">
        <w:rPr>
          <w:rFonts w:ascii="Times New Roman" w:hAnsi="Times New Roman" w:cs="Times New Roman"/>
          <w:sz w:val="16"/>
          <w:szCs w:val="16"/>
        </w:rPr>
        <w:t xml:space="preserve">CBD, </w:t>
      </w:r>
      <w:r>
        <w:rPr>
          <w:rFonts w:ascii="Times New Roman" w:hAnsi="Times New Roman" w:cs="Times New Roman"/>
          <w:sz w:val="16"/>
          <w:szCs w:val="16"/>
        </w:rPr>
        <w:t xml:space="preserve">Cannabidiol; CBG, </w:t>
      </w:r>
      <w:r w:rsidRPr="00B75D14">
        <w:rPr>
          <w:rFonts w:ascii="Times New Roman" w:hAnsi="Times New Roman" w:cs="Times New Roman"/>
          <w:sz w:val="16"/>
          <w:szCs w:val="16"/>
        </w:rPr>
        <w:t>Cannabigerol</w:t>
      </w:r>
      <w:r w:rsidR="00B37A2D">
        <w:rPr>
          <w:rFonts w:ascii="Times New Roman" w:hAnsi="Times New Roman" w:cs="Times New Roman"/>
          <w:sz w:val="16"/>
          <w:szCs w:val="16"/>
        </w:rPr>
        <w:t>; HMGCo</w:t>
      </w:r>
      <w:r>
        <w:rPr>
          <w:rFonts w:ascii="Times New Roman" w:hAnsi="Times New Roman" w:cs="Times New Roman"/>
          <w:sz w:val="16"/>
          <w:szCs w:val="16"/>
        </w:rPr>
        <w:t xml:space="preserve">A, </w:t>
      </w:r>
      <w:r w:rsidRPr="00352994">
        <w:rPr>
          <w:rFonts w:ascii="Times New Roman" w:hAnsi="Times New Roman" w:cs="Times New Roman"/>
          <w:sz w:val="16"/>
          <w:szCs w:val="16"/>
        </w:rPr>
        <w:t>3-hydro</w:t>
      </w:r>
      <w:r>
        <w:rPr>
          <w:rFonts w:ascii="Times New Roman" w:hAnsi="Times New Roman" w:cs="Times New Roman"/>
          <w:sz w:val="16"/>
          <w:szCs w:val="16"/>
        </w:rPr>
        <w:t>xy-3-methylglutaryl coenzyme A</w:t>
      </w:r>
      <w:r w:rsidR="00B37A2D">
        <w:rPr>
          <w:rFonts w:ascii="Times New Roman" w:hAnsi="Times New Roman" w:cs="Times New Roman"/>
          <w:sz w:val="16"/>
          <w:szCs w:val="16"/>
        </w:rPr>
        <w:t>; HSP, Hempseed polysaccharide</w:t>
      </w:r>
      <w:r>
        <w:rPr>
          <w:rFonts w:ascii="Times New Roman" w:hAnsi="Times New Roman" w:cs="Times New Roman"/>
          <w:sz w:val="16"/>
          <w:szCs w:val="16"/>
        </w:rPr>
        <w:t xml:space="preserve">; PUFA, Polyunsaturated fatty acids; THC, Tetrahydrocannabidiol </w:t>
      </w:r>
    </w:p>
    <w:p w14:paraId="14207E7F" w14:textId="77777777" w:rsidR="007E1576" w:rsidRDefault="007E1576" w:rsidP="007E15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E1576" w:rsidSect="00FB5C97">
      <w:footerReference w:type="default" r:id="rId6"/>
      <w:pgSz w:w="16838" w:h="11906" w:orient="landscape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F521" w14:textId="77777777" w:rsidR="003C34D7" w:rsidRDefault="003C34D7" w:rsidP="00FB5C97">
      <w:pPr>
        <w:spacing w:after="0" w:line="240" w:lineRule="auto"/>
      </w:pPr>
      <w:r>
        <w:separator/>
      </w:r>
    </w:p>
  </w:endnote>
  <w:endnote w:type="continuationSeparator" w:id="0">
    <w:p w14:paraId="62AFAC9E" w14:textId="77777777" w:rsidR="003C34D7" w:rsidRDefault="003C34D7" w:rsidP="00FB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02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3559" w14:textId="77777777" w:rsidR="00FB5C97" w:rsidRDefault="00FB5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CD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70AB93DC" w14:textId="77777777" w:rsidR="00FB5C97" w:rsidRDefault="00FB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79BF" w14:textId="77777777" w:rsidR="003C34D7" w:rsidRDefault="003C34D7" w:rsidP="00FB5C97">
      <w:pPr>
        <w:spacing w:after="0" w:line="240" w:lineRule="auto"/>
      </w:pPr>
      <w:r>
        <w:separator/>
      </w:r>
    </w:p>
  </w:footnote>
  <w:footnote w:type="continuationSeparator" w:id="0">
    <w:p w14:paraId="0095CBA1" w14:textId="77777777" w:rsidR="003C34D7" w:rsidRDefault="003C34D7" w:rsidP="00FB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576"/>
    <w:rsid w:val="0000158C"/>
    <w:rsid w:val="000C13D7"/>
    <w:rsid w:val="00125FD7"/>
    <w:rsid w:val="0019251F"/>
    <w:rsid w:val="002B6242"/>
    <w:rsid w:val="00307961"/>
    <w:rsid w:val="00351CDA"/>
    <w:rsid w:val="0035688E"/>
    <w:rsid w:val="00357858"/>
    <w:rsid w:val="003B0CFD"/>
    <w:rsid w:val="003C34D7"/>
    <w:rsid w:val="00577811"/>
    <w:rsid w:val="0062405E"/>
    <w:rsid w:val="00772DB8"/>
    <w:rsid w:val="00781DF3"/>
    <w:rsid w:val="007B4517"/>
    <w:rsid w:val="007E10FA"/>
    <w:rsid w:val="007E1576"/>
    <w:rsid w:val="00A23FB4"/>
    <w:rsid w:val="00A44464"/>
    <w:rsid w:val="00A7209D"/>
    <w:rsid w:val="00A86C86"/>
    <w:rsid w:val="00B37A2D"/>
    <w:rsid w:val="00B4584E"/>
    <w:rsid w:val="00BB3949"/>
    <w:rsid w:val="00C60EC2"/>
    <w:rsid w:val="00CB0ACA"/>
    <w:rsid w:val="00D05F52"/>
    <w:rsid w:val="00D74526"/>
    <w:rsid w:val="00D813D2"/>
    <w:rsid w:val="00F01E34"/>
    <w:rsid w:val="00F27B68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60DB"/>
  <w15:docId w15:val="{4FE3C16C-C03A-4895-B639-FDC8F1F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76"/>
  </w:style>
  <w:style w:type="paragraph" w:styleId="Heading1">
    <w:name w:val="heading 1"/>
    <w:basedOn w:val="Normal"/>
    <w:next w:val="Normal"/>
    <w:link w:val="Heading1Char"/>
    <w:uiPriority w:val="9"/>
    <w:qFormat/>
    <w:rsid w:val="007E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1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7E157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157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1576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157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E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76"/>
  </w:style>
  <w:style w:type="paragraph" w:styleId="Footer">
    <w:name w:val="footer"/>
    <w:basedOn w:val="Normal"/>
    <w:link w:val="FooterChar"/>
    <w:uiPriority w:val="99"/>
    <w:unhideWhenUsed/>
    <w:rsid w:val="007E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76"/>
  </w:style>
  <w:style w:type="character" w:styleId="PlaceholderText">
    <w:name w:val="Placeholder Text"/>
    <w:basedOn w:val="DefaultParagraphFont"/>
    <w:uiPriority w:val="99"/>
    <w:semiHidden/>
    <w:rsid w:val="007E1576"/>
    <w:rPr>
      <w:color w:val="808080"/>
    </w:rPr>
  </w:style>
  <w:style w:type="paragraph" w:customStyle="1" w:styleId="TitleAReview">
    <w:name w:val="Title: A Review"/>
    <w:basedOn w:val="Normal"/>
    <w:link w:val="TitleAReviewChar"/>
    <w:qFormat/>
    <w:rsid w:val="007E1576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TitleAReviewChar">
    <w:name w:val="Title: A Review Char"/>
    <w:basedOn w:val="DefaultParagraphFont"/>
    <w:link w:val="TitleAReview"/>
    <w:rsid w:val="007E1576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Xin Yi</dc:creator>
  <cp:lastModifiedBy>chn off35</cp:lastModifiedBy>
  <cp:revision>16</cp:revision>
  <cp:lastPrinted>2020-02-26T02:03:00Z</cp:lastPrinted>
  <dcterms:created xsi:type="dcterms:W3CDTF">2020-02-26T04:23:00Z</dcterms:created>
  <dcterms:modified xsi:type="dcterms:W3CDTF">2021-01-07T13:53:00Z</dcterms:modified>
</cp:coreProperties>
</file>