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1100" w14:textId="1C7B19FF" w:rsidR="007742EF" w:rsidRPr="00D508ED" w:rsidRDefault="00CF133F" w:rsidP="0054363D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4"/>
        </w:rPr>
        <w:t xml:space="preserve">Supplementary </w:t>
      </w:r>
      <w:r w:rsidR="005B4577">
        <w:rPr>
          <w:rFonts w:ascii="Times New Roman" w:hAnsi="Times New Roman" w:cs="Times New Roman"/>
          <w:b/>
          <w:kern w:val="0"/>
          <w:sz w:val="24"/>
        </w:rPr>
        <w:t xml:space="preserve">Materials and </w:t>
      </w:r>
      <w:r>
        <w:rPr>
          <w:rFonts w:ascii="Times New Roman" w:hAnsi="Times New Roman" w:cs="Times New Roman"/>
          <w:b/>
          <w:kern w:val="0"/>
          <w:sz w:val="24"/>
        </w:rPr>
        <w:t>Methods</w:t>
      </w:r>
    </w:p>
    <w:p w14:paraId="667635CD" w14:textId="77777777" w:rsidR="001314A1" w:rsidRPr="00D02947" w:rsidRDefault="001314A1" w:rsidP="0054363D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8BA791" w14:textId="5B79180E" w:rsidR="001314A1" w:rsidRPr="00D508ED" w:rsidRDefault="007742EF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8ED">
        <w:rPr>
          <w:rFonts w:ascii="Times New Roman" w:hAnsi="Times New Roman" w:cs="Times New Roman"/>
          <w:b/>
          <w:bCs/>
          <w:sz w:val="24"/>
          <w:szCs w:val="24"/>
        </w:rPr>
        <w:t>Clinical samples</w:t>
      </w:r>
    </w:p>
    <w:p w14:paraId="4142C1A8" w14:textId="3636AF6A" w:rsidR="00041459" w:rsidRPr="00D508ED" w:rsidRDefault="00D45C17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5C17">
        <w:rPr>
          <w:rFonts w:ascii="Times New Roman" w:hAnsi="Times New Roman" w:cs="Times New Roman"/>
          <w:sz w:val="24"/>
          <w:szCs w:val="24"/>
        </w:rPr>
        <w:t xml:space="preserve">The first set </w:t>
      </w:r>
      <w:r>
        <w:rPr>
          <w:rFonts w:ascii="Times New Roman" w:hAnsi="Times New Roman" w:cs="Times New Roman"/>
          <w:sz w:val="24"/>
          <w:szCs w:val="24"/>
        </w:rPr>
        <w:t xml:space="preserve">of HCC samples were </w:t>
      </w:r>
      <w:r w:rsidRPr="00D508ED">
        <w:rPr>
          <w:rFonts w:ascii="Times New Roman" w:hAnsi="Times New Roman" w:cs="Times New Roman"/>
          <w:sz w:val="24"/>
          <w:szCs w:val="24"/>
        </w:rPr>
        <w:t xml:space="preserve">obtained from patients who underwent surgical resection </w:t>
      </w:r>
      <w:r w:rsidRPr="000A0C2E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C17">
        <w:rPr>
          <w:rFonts w:ascii="Times New Roman" w:hAnsi="Times New Roman" w:cs="Times New Roman"/>
          <w:sz w:val="24"/>
          <w:szCs w:val="24"/>
        </w:rPr>
        <w:t xml:space="preserve">Department of General Surgery, </w:t>
      </w:r>
      <w:proofErr w:type="spellStart"/>
      <w:r w:rsidRPr="00D45C17">
        <w:rPr>
          <w:rFonts w:ascii="Times New Roman" w:hAnsi="Times New Roman" w:cs="Times New Roman"/>
          <w:sz w:val="24"/>
          <w:szCs w:val="24"/>
        </w:rPr>
        <w:t>Huashan</w:t>
      </w:r>
      <w:proofErr w:type="spellEnd"/>
      <w:r w:rsidRPr="00D45C17">
        <w:rPr>
          <w:rFonts w:ascii="Times New Roman" w:hAnsi="Times New Roman" w:cs="Times New Roman"/>
          <w:sz w:val="24"/>
          <w:szCs w:val="24"/>
        </w:rPr>
        <w:t xml:space="preserve"> Hospita</w:t>
      </w:r>
      <w:r w:rsidRPr="001C180C">
        <w:rPr>
          <w:rFonts w:ascii="Times New Roman" w:hAnsi="Times New Roman" w:cs="Times New Roman"/>
          <w:sz w:val="24"/>
          <w:szCs w:val="24"/>
        </w:rPr>
        <w:t xml:space="preserve">l, Fudan University (Shanghai, China). The second set of </w:t>
      </w:r>
      <w:r w:rsidR="007742EF" w:rsidRPr="001C180C">
        <w:rPr>
          <w:rFonts w:ascii="Times New Roman" w:hAnsi="Times New Roman" w:cs="Times New Roman"/>
          <w:sz w:val="24"/>
          <w:szCs w:val="24"/>
        </w:rPr>
        <w:t>HCC</w:t>
      </w:r>
      <w:r w:rsidRPr="001C180C">
        <w:t xml:space="preserve"> </w:t>
      </w:r>
      <w:r w:rsidRPr="001C180C">
        <w:rPr>
          <w:rFonts w:ascii="Times New Roman" w:hAnsi="Times New Roman" w:cs="Times New Roman"/>
          <w:sz w:val="24"/>
          <w:szCs w:val="24"/>
        </w:rPr>
        <w:t>samples</w:t>
      </w:r>
      <w:r w:rsidR="007742EF" w:rsidRPr="001C180C">
        <w:rPr>
          <w:rFonts w:ascii="Times New Roman" w:hAnsi="Times New Roman" w:cs="Times New Roman"/>
          <w:sz w:val="24"/>
          <w:szCs w:val="24"/>
        </w:rPr>
        <w:t xml:space="preserve"> were</w:t>
      </w:r>
      <w:r w:rsidR="00D42B8F" w:rsidRPr="001C180C">
        <w:rPr>
          <w:rFonts w:ascii="Times New Roman" w:hAnsi="Times New Roman" w:cs="Times New Roman"/>
          <w:sz w:val="24"/>
          <w:szCs w:val="24"/>
        </w:rPr>
        <w:t xml:space="preserve"> </w:t>
      </w:r>
      <w:r w:rsidR="007742EF" w:rsidRPr="001C180C">
        <w:rPr>
          <w:rFonts w:ascii="Times New Roman" w:hAnsi="Times New Roman" w:cs="Times New Roman"/>
          <w:sz w:val="24"/>
          <w:szCs w:val="24"/>
        </w:rPr>
        <w:t xml:space="preserve">obtained from </w:t>
      </w:r>
      <w:r w:rsidR="00775524" w:rsidRPr="001C180C">
        <w:rPr>
          <w:rFonts w:ascii="Times New Roman" w:hAnsi="Times New Roman" w:cs="Times New Roman"/>
          <w:sz w:val="24"/>
          <w:szCs w:val="24"/>
        </w:rPr>
        <w:t>Liver Cancer Institute,</w:t>
      </w:r>
      <w:r w:rsidR="000A0C2E" w:rsidRPr="001C180C">
        <w:rPr>
          <w:rFonts w:ascii="Times New Roman" w:hAnsi="Times New Roman" w:cs="Times New Roman"/>
          <w:sz w:val="24"/>
          <w:szCs w:val="24"/>
        </w:rPr>
        <w:t xml:space="preserve"> Zhongshan Hospital, </w:t>
      </w:r>
      <w:r w:rsidR="00775524" w:rsidRPr="001C180C">
        <w:rPr>
          <w:rFonts w:ascii="Times New Roman" w:hAnsi="Times New Roman" w:cs="Times New Roman"/>
          <w:sz w:val="24"/>
          <w:szCs w:val="24"/>
        </w:rPr>
        <w:t>Fudan University (Shanghai, China)</w:t>
      </w:r>
      <w:r w:rsidR="002D36D5" w:rsidRPr="001C180C">
        <w:rPr>
          <w:rFonts w:ascii="Times New Roman" w:hAnsi="Times New Roman" w:cs="Times New Roman"/>
          <w:sz w:val="24"/>
          <w:szCs w:val="24"/>
        </w:rPr>
        <w:t>.</w:t>
      </w:r>
      <w:r w:rsidR="00507BE0" w:rsidRPr="001C180C">
        <w:rPr>
          <w:rFonts w:ascii="Times New Roman" w:hAnsi="Times New Roman" w:cs="Times New Roman"/>
          <w:sz w:val="24"/>
          <w:szCs w:val="24"/>
        </w:rPr>
        <w:t xml:space="preserve"> </w:t>
      </w:r>
      <w:r w:rsidR="003B482E" w:rsidRPr="001C180C">
        <w:rPr>
          <w:rFonts w:ascii="Times New Roman" w:hAnsi="Times New Roman" w:cs="Times New Roman"/>
          <w:sz w:val="24"/>
          <w:szCs w:val="24"/>
        </w:rPr>
        <w:t>Fo</w:t>
      </w:r>
      <w:r w:rsidR="003B482E" w:rsidRPr="00D508ED">
        <w:rPr>
          <w:rFonts w:ascii="Times New Roman" w:hAnsi="Times New Roman" w:cs="Times New Roman"/>
          <w:sz w:val="24"/>
          <w:szCs w:val="24"/>
        </w:rPr>
        <w:t>llow-up</w:t>
      </w:r>
      <w:r w:rsidR="00D74855">
        <w:rPr>
          <w:rFonts w:ascii="Times New Roman" w:hAnsi="Times New Roman" w:cs="Times New Roman"/>
          <w:sz w:val="24"/>
          <w:szCs w:val="24"/>
        </w:rPr>
        <w:t xml:space="preserve"> of the second set patients</w:t>
      </w:r>
      <w:r w:rsidR="003B482E" w:rsidRPr="00D508ED">
        <w:rPr>
          <w:rFonts w:ascii="Times New Roman" w:hAnsi="Times New Roman" w:cs="Times New Roman"/>
          <w:sz w:val="24"/>
          <w:szCs w:val="24"/>
        </w:rPr>
        <w:t xml:space="preserve"> was completed with the longest follow-up of</w:t>
      </w:r>
      <w:r w:rsidR="003B482E" w:rsidRPr="00CD7F0D">
        <w:rPr>
          <w:rFonts w:ascii="Times New Roman" w:hAnsi="Times New Roman" w:cs="Times New Roman"/>
          <w:sz w:val="24"/>
          <w:szCs w:val="24"/>
        </w:rPr>
        <w:t xml:space="preserve"> </w:t>
      </w:r>
      <w:r w:rsidR="004B6291" w:rsidRPr="00CD7F0D">
        <w:rPr>
          <w:rFonts w:ascii="Times New Roman" w:hAnsi="Times New Roman" w:cs="Times New Roman"/>
          <w:sz w:val="24"/>
          <w:szCs w:val="24"/>
        </w:rPr>
        <w:t>60</w:t>
      </w:r>
      <w:r w:rsidR="003B482E" w:rsidRPr="00D508ED">
        <w:rPr>
          <w:rFonts w:ascii="Times New Roman" w:hAnsi="Times New Roman" w:cs="Times New Roman"/>
          <w:sz w:val="24"/>
          <w:szCs w:val="24"/>
        </w:rPr>
        <w:t xml:space="preserve"> months. As described in previous study,</w:t>
      </w:r>
      <w:r w:rsidR="00734BD7">
        <w:rPr>
          <w:rFonts w:ascii="Times New Roman" w:hAnsi="Times New Roman" w:cs="Times New Roman"/>
          <w:sz w:val="24"/>
          <w:szCs w:val="24"/>
        </w:rPr>
        <w:t xml:space="preserve"> </w:t>
      </w:r>
      <w:r w:rsidR="00734BD7" w:rsidRPr="00044BFD">
        <w:rPr>
          <w:rFonts w:ascii="Times New Roman" w:hAnsi="Times New Roman" w:cs="Times New Roman"/>
          <w:sz w:val="24"/>
          <w:szCs w:val="24"/>
        </w:rPr>
        <w:t>Hepatitis B history was defined as history with positive serum hepatitis B surface antigen</w:t>
      </w:r>
      <w:r w:rsidR="00A21651">
        <w:rPr>
          <w:rFonts w:ascii="Times New Roman" w:hAnsi="Times New Roman" w:cs="Times New Roman"/>
          <w:sz w:val="24"/>
          <w:szCs w:val="24"/>
        </w:rPr>
        <w:t>,</w:t>
      </w:r>
      <w:r w:rsidR="00734BD7" w:rsidRPr="00044BFD">
        <w:rPr>
          <w:rFonts w:ascii="Times New Roman" w:hAnsi="Times New Roman" w:cs="Times New Roman"/>
          <w:sz w:val="24"/>
          <w:szCs w:val="24"/>
        </w:rPr>
        <w:t xml:space="preserve"> </w:t>
      </w:r>
      <w:r w:rsidR="00A21651">
        <w:rPr>
          <w:rFonts w:ascii="Times New Roman" w:hAnsi="Times New Roman" w:cs="Times New Roman"/>
          <w:sz w:val="24"/>
          <w:szCs w:val="24"/>
        </w:rPr>
        <w:t>t</w:t>
      </w:r>
      <w:r w:rsidR="00734BD7" w:rsidRPr="00044BFD">
        <w:rPr>
          <w:rFonts w:ascii="Times New Roman" w:hAnsi="Times New Roman" w:cs="Times New Roman"/>
          <w:sz w:val="24"/>
          <w:szCs w:val="24"/>
        </w:rPr>
        <w:t xml:space="preserve">umor with complete encapsulation was defined as tumor surrounded by a fibrous capsule or a thinner </w:t>
      </w:r>
      <w:proofErr w:type="spellStart"/>
      <w:r w:rsidR="00734BD7" w:rsidRPr="00044BFD">
        <w:rPr>
          <w:rFonts w:ascii="Times New Roman" w:hAnsi="Times New Roman" w:cs="Times New Roman"/>
          <w:sz w:val="24"/>
          <w:szCs w:val="24"/>
        </w:rPr>
        <w:t>pseudocapsule</w:t>
      </w:r>
      <w:proofErr w:type="spellEnd"/>
      <w:r w:rsidR="00457F09">
        <w:rPr>
          <w:rFonts w:ascii="Times New Roman" w:hAnsi="Times New Roman" w:cs="Times New Roman"/>
          <w:sz w:val="24"/>
          <w:szCs w:val="24"/>
        </w:rPr>
        <w:t xml:space="preserve"> </w:t>
      </w:r>
      <w:r w:rsidR="00457F09" w:rsidRPr="00044BFD">
        <w:rPr>
          <w:rFonts w:ascii="Times New Roman" w:hAnsi="Times New Roman" w:cs="Times New Roman"/>
          <w:sz w:val="24"/>
          <w:szCs w:val="24"/>
        </w:rPr>
        <w:t>continuously</w:t>
      </w:r>
      <w:r w:rsidR="00734BD7" w:rsidRPr="00044BFD">
        <w:rPr>
          <w:rFonts w:ascii="Times New Roman" w:hAnsi="Times New Roman" w:cs="Times New Roman"/>
          <w:sz w:val="24"/>
          <w:szCs w:val="24"/>
        </w:rPr>
        <w:t xml:space="preserve">. </w:t>
      </w:r>
      <w:r w:rsidR="00FB70FF" w:rsidRPr="00FB70FF">
        <w:rPr>
          <w:rFonts w:ascii="Times New Roman" w:hAnsi="Times New Roman" w:cs="Times New Roman"/>
          <w:sz w:val="24"/>
          <w:szCs w:val="24"/>
        </w:rPr>
        <w:t xml:space="preserve">Tumor differentiation was graded </w:t>
      </w:r>
      <w:r w:rsidR="00FB70FF">
        <w:rPr>
          <w:rFonts w:ascii="Times New Roman" w:hAnsi="Times New Roman" w:cs="Times New Roman"/>
          <w:sz w:val="24"/>
          <w:szCs w:val="24"/>
        </w:rPr>
        <w:t>by</w:t>
      </w:r>
      <w:r w:rsidR="00FB70FF" w:rsidRPr="00FB70FF">
        <w:rPr>
          <w:rFonts w:ascii="Times New Roman" w:hAnsi="Times New Roman" w:cs="Times New Roman"/>
          <w:sz w:val="24"/>
          <w:szCs w:val="24"/>
        </w:rPr>
        <w:t xml:space="preserve"> Edmondson grading system. </w:t>
      </w:r>
      <w:r w:rsidR="00734BD7">
        <w:rPr>
          <w:rFonts w:ascii="Times New Roman" w:hAnsi="Times New Roman" w:cs="Times New Roman"/>
          <w:sz w:val="24"/>
          <w:szCs w:val="24"/>
        </w:rPr>
        <w:t>V</w:t>
      </w:r>
      <w:r w:rsidR="00734BD7" w:rsidRPr="00044BFD">
        <w:rPr>
          <w:rFonts w:ascii="Times New Roman" w:hAnsi="Times New Roman" w:cs="Times New Roman"/>
          <w:sz w:val="24"/>
          <w:szCs w:val="24"/>
        </w:rPr>
        <w:t xml:space="preserve">ascular invasion was defined as the presence of tumor within a vascular lumen lined by endothelium under microscopy. </w:t>
      </w:r>
      <w:r w:rsidR="00734BD7">
        <w:rPr>
          <w:rFonts w:ascii="Times New Roman" w:hAnsi="Times New Roman" w:cs="Times New Roman"/>
          <w:sz w:val="24"/>
          <w:szCs w:val="24"/>
        </w:rPr>
        <w:t>L</w:t>
      </w:r>
      <w:r w:rsidR="003B482E" w:rsidRPr="00D508ED">
        <w:rPr>
          <w:rFonts w:ascii="Times New Roman" w:hAnsi="Times New Roman" w:cs="Times New Roman"/>
          <w:sz w:val="24"/>
          <w:szCs w:val="24"/>
        </w:rPr>
        <w:t>aboratory tests including serum α-fetoprotein (AFP)</w:t>
      </w:r>
      <w:r w:rsidR="00734BD7">
        <w:rPr>
          <w:rFonts w:ascii="Times New Roman" w:hAnsi="Times New Roman" w:cs="Times New Roman"/>
          <w:sz w:val="24"/>
          <w:szCs w:val="24"/>
        </w:rPr>
        <w:t xml:space="preserve"> and </w:t>
      </w:r>
      <w:r w:rsidR="00734BD7" w:rsidRPr="00734BD7">
        <w:rPr>
          <w:rFonts w:ascii="Times New Roman" w:hAnsi="Times New Roman" w:cs="Times New Roman"/>
          <w:sz w:val="24"/>
          <w:szCs w:val="24"/>
        </w:rPr>
        <w:t xml:space="preserve">alanine </w:t>
      </w:r>
      <w:r w:rsidR="00734BD7">
        <w:rPr>
          <w:rFonts w:ascii="Times New Roman" w:hAnsi="Times New Roman" w:cs="Times New Roman"/>
          <w:sz w:val="24"/>
          <w:szCs w:val="24"/>
        </w:rPr>
        <w:t>aminotransferase (ALT),</w:t>
      </w:r>
      <w:r w:rsidR="003B482E" w:rsidRPr="00D508ED">
        <w:rPr>
          <w:rFonts w:ascii="Times New Roman" w:hAnsi="Times New Roman" w:cs="Times New Roman"/>
          <w:sz w:val="24"/>
          <w:szCs w:val="24"/>
        </w:rPr>
        <w:t xml:space="preserve"> abdominal ultrasonography and chest radiography were performed every </w:t>
      </w:r>
      <w:r w:rsidR="00734BD7" w:rsidRPr="00DA323E">
        <w:rPr>
          <w:rFonts w:ascii="Times New Roman" w:hAnsi="Times New Roman" w:cs="Times New Roman"/>
          <w:sz w:val="24"/>
          <w:szCs w:val="24"/>
        </w:rPr>
        <w:t>2-6</w:t>
      </w:r>
      <w:r w:rsidR="003B482E" w:rsidRPr="00DA323E">
        <w:rPr>
          <w:rFonts w:ascii="Times New Roman" w:hAnsi="Times New Roman" w:cs="Times New Roman"/>
          <w:sz w:val="24"/>
          <w:szCs w:val="24"/>
        </w:rPr>
        <w:t xml:space="preserve"> </w:t>
      </w:r>
      <w:r w:rsidR="003B482E" w:rsidRPr="00D508ED">
        <w:rPr>
          <w:rFonts w:ascii="Times New Roman" w:hAnsi="Times New Roman" w:cs="Times New Roman"/>
          <w:sz w:val="24"/>
          <w:szCs w:val="24"/>
        </w:rPr>
        <w:t xml:space="preserve">months after operation while enhancement computed tomography scanning or magnetic resonance imaging was performed every 6-12 months or suspicious recurrence. Treatment after recurrence was administered according to the guideline. </w:t>
      </w:r>
      <w:r w:rsidR="00A21651" w:rsidRPr="00A21651">
        <w:rPr>
          <w:rFonts w:ascii="Times New Roman" w:hAnsi="Times New Roman" w:cs="Times New Roman"/>
          <w:sz w:val="24"/>
          <w:szCs w:val="24"/>
        </w:rPr>
        <w:t xml:space="preserve">Overall survival (OS) was defined as the interval between surgery and either death or the last observation taken. </w:t>
      </w:r>
      <w:r w:rsidR="00A21651">
        <w:rPr>
          <w:rFonts w:ascii="Times New Roman" w:hAnsi="Times New Roman" w:cs="Times New Roman"/>
          <w:sz w:val="24"/>
          <w:szCs w:val="24"/>
        </w:rPr>
        <w:t>Time to tumor recurrence</w:t>
      </w:r>
      <w:r w:rsidR="00A21651" w:rsidRPr="00A21651">
        <w:rPr>
          <w:rFonts w:ascii="Times New Roman" w:hAnsi="Times New Roman" w:cs="Times New Roman"/>
          <w:sz w:val="24"/>
          <w:szCs w:val="24"/>
        </w:rPr>
        <w:t xml:space="preserve"> (</w:t>
      </w:r>
      <w:r w:rsidR="00A21651">
        <w:rPr>
          <w:rFonts w:ascii="Times New Roman" w:hAnsi="Times New Roman" w:cs="Times New Roman"/>
          <w:sz w:val="24"/>
          <w:szCs w:val="24"/>
        </w:rPr>
        <w:t>TTR</w:t>
      </w:r>
      <w:r w:rsidR="00A21651" w:rsidRPr="00A21651">
        <w:rPr>
          <w:rFonts w:ascii="Times New Roman" w:hAnsi="Times New Roman" w:cs="Times New Roman"/>
          <w:sz w:val="24"/>
          <w:szCs w:val="24"/>
        </w:rPr>
        <w:t>) was defined as the interval between surgery and recurrence.</w:t>
      </w:r>
      <w:r w:rsidR="007B7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5B48D" w14:textId="77777777" w:rsidR="001314A1" w:rsidRPr="00A21651" w:rsidRDefault="001314A1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2BBA3AA" w14:textId="08BFC147" w:rsidR="001314A1" w:rsidRPr="00D508ED" w:rsidRDefault="00092D53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8ED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Cell culture</w:t>
      </w:r>
      <w:r w:rsidR="002E456A" w:rsidRPr="00D508ED">
        <w:rPr>
          <w:rFonts w:ascii="Times New Roman" w:hAnsi="Times New Roman" w:cs="Times New Roman"/>
          <w:b/>
          <w:bCs/>
          <w:sz w:val="24"/>
          <w:szCs w:val="24"/>
        </w:rPr>
        <w:t xml:space="preserve"> and reagents</w:t>
      </w:r>
    </w:p>
    <w:p w14:paraId="4EF89CAB" w14:textId="1F776440" w:rsidR="00092D53" w:rsidRPr="00D508ED" w:rsidRDefault="00092D53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08ED">
        <w:rPr>
          <w:rFonts w:ascii="Times New Roman" w:hAnsi="Times New Roman" w:cs="Times New Roman"/>
          <w:sz w:val="24"/>
          <w:szCs w:val="24"/>
        </w:rPr>
        <w:t>The human HCC cell lines S</w:t>
      </w:r>
      <w:r w:rsidR="009C073A" w:rsidRPr="00D508ED">
        <w:rPr>
          <w:rFonts w:ascii="Times New Roman" w:hAnsi="Times New Roman" w:cs="Times New Roman"/>
          <w:sz w:val="24"/>
          <w:szCs w:val="24"/>
        </w:rPr>
        <w:t>MMC-7721</w:t>
      </w:r>
      <w:r w:rsidRPr="00D508ED">
        <w:rPr>
          <w:rFonts w:ascii="Times New Roman" w:hAnsi="Times New Roman" w:cs="Times New Roman"/>
          <w:sz w:val="24"/>
          <w:szCs w:val="24"/>
        </w:rPr>
        <w:t xml:space="preserve"> and </w:t>
      </w:r>
      <w:r w:rsidR="009C073A" w:rsidRPr="00D508ED">
        <w:rPr>
          <w:rFonts w:ascii="Times New Roman" w:hAnsi="Times New Roman" w:cs="Times New Roman"/>
          <w:sz w:val="24"/>
          <w:szCs w:val="24"/>
        </w:rPr>
        <w:t>HCCLM3</w:t>
      </w:r>
      <w:r w:rsidRPr="00D508ED">
        <w:rPr>
          <w:rFonts w:ascii="Times New Roman" w:hAnsi="Times New Roman" w:cs="Times New Roman"/>
          <w:sz w:val="24"/>
          <w:szCs w:val="24"/>
        </w:rPr>
        <w:t xml:space="preserve"> were obtained from the Cell Bank of the Chinese Academy of Sciences and</w:t>
      </w:r>
      <w:r w:rsidR="00A91D17" w:rsidRPr="00D508ED">
        <w:rPr>
          <w:rFonts w:ascii="Times New Roman" w:hAnsi="Times New Roman" w:cs="Times New Roman"/>
          <w:sz w:val="24"/>
          <w:szCs w:val="24"/>
        </w:rPr>
        <w:t xml:space="preserve"> cultured in </w:t>
      </w:r>
      <w:r w:rsidR="00A45B69" w:rsidRPr="00D508ED">
        <w:rPr>
          <w:rFonts w:ascii="Times New Roman" w:hAnsi="Times New Roman" w:cs="Times New Roman"/>
          <w:sz w:val="24"/>
          <w:szCs w:val="24"/>
        </w:rPr>
        <w:t>Dulbecco’s modified Eagle’s medium (DMEM</w:t>
      </w:r>
      <w:r w:rsidR="00D67E55" w:rsidRPr="00D508ED">
        <w:rPr>
          <w:rFonts w:ascii="Times New Roman" w:hAnsi="Times New Roman" w:cs="Times New Roman"/>
          <w:sz w:val="24"/>
          <w:szCs w:val="24"/>
        </w:rPr>
        <w:t>;</w:t>
      </w:r>
      <w:r w:rsidR="00A45B69" w:rsidRPr="00D50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776" w:rsidRPr="00D508ED">
        <w:rPr>
          <w:rFonts w:ascii="Times New Roman" w:hAnsi="Times New Roman" w:cs="Times New Roman"/>
          <w:sz w:val="24"/>
          <w:szCs w:val="24"/>
        </w:rPr>
        <w:t>HyClone</w:t>
      </w:r>
      <w:proofErr w:type="spellEnd"/>
      <w:r w:rsidR="00056776" w:rsidRPr="00D508ED">
        <w:rPr>
          <w:rFonts w:ascii="Times New Roman" w:hAnsi="Times New Roman" w:cs="Times New Roman"/>
          <w:sz w:val="24"/>
          <w:szCs w:val="24"/>
        </w:rPr>
        <w:t>,</w:t>
      </w:r>
      <w:r w:rsidR="00056776" w:rsidRPr="00D508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6776" w:rsidRPr="00D508ED">
        <w:rPr>
          <w:rFonts w:ascii="Times New Roman" w:hAnsi="Times New Roman" w:cs="Times New Roman"/>
          <w:sz w:val="24"/>
          <w:szCs w:val="24"/>
        </w:rPr>
        <w:t>SH30243.01</w:t>
      </w:r>
      <w:r w:rsidR="00A45B69" w:rsidRPr="00D508ED">
        <w:rPr>
          <w:rFonts w:ascii="Times New Roman" w:hAnsi="Times New Roman" w:cs="Times New Roman"/>
          <w:sz w:val="24"/>
          <w:szCs w:val="24"/>
        </w:rPr>
        <w:t>)</w:t>
      </w:r>
      <w:r w:rsidR="00A91D17" w:rsidRPr="00D508ED">
        <w:rPr>
          <w:rFonts w:ascii="Times New Roman" w:hAnsi="Times New Roman" w:cs="Times New Roman"/>
          <w:sz w:val="24"/>
          <w:szCs w:val="24"/>
        </w:rPr>
        <w:t xml:space="preserve"> supplemented with 10% FBS (Gibco, </w:t>
      </w:r>
      <w:r w:rsidR="000553DE" w:rsidRPr="00D508ED">
        <w:rPr>
          <w:rFonts w:ascii="Times New Roman" w:hAnsi="Times New Roman" w:cs="Times New Roman"/>
          <w:sz w:val="24"/>
          <w:szCs w:val="24"/>
        </w:rPr>
        <w:t>10099141</w:t>
      </w:r>
      <w:r w:rsidR="00A91D17" w:rsidRPr="00D508ED">
        <w:rPr>
          <w:rFonts w:ascii="Times New Roman" w:hAnsi="Times New Roman" w:cs="Times New Roman"/>
          <w:sz w:val="24"/>
          <w:szCs w:val="24"/>
        </w:rPr>
        <w:t xml:space="preserve">) 100 U/mL penicillin and 100 mg/mL streptomycin </w:t>
      </w:r>
      <w:r w:rsidR="00616F63" w:rsidRPr="00D508ED">
        <w:rPr>
          <w:rFonts w:ascii="Times New Roman" w:hAnsi="Times New Roman" w:cs="Times New Roman"/>
          <w:sz w:val="24"/>
          <w:szCs w:val="24"/>
        </w:rPr>
        <w:t>(Invitrogen, 15070063)</w:t>
      </w:r>
      <w:r w:rsidR="00A91D17" w:rsidRPr="00D508ED">
        <w:rPr>
          <w:rFonts w:ascii="Times New Roman" w:hAnsi="Times New Roman" w:cs="Times New Roman"/>
          <w:sz w:val="24"/>
          <w:szCs w:val="24"/>
        </w:rPr>
        <w:t xml:space="preserve"> at 37°C with 5% CO</w:t>
      </w:r>
      <w:r w:rsidR="00A91D17" w:rsidRPr="00D508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08ED">
        <w:rPr>
          <w:rFonts w:ascii="Times New Roman" w:hAnsi="Times New Roman" w:cs="Times New Roman"/>
          <w:sz w:val="24"/>
          <w:szCs w:val="24"/>
        </w:rPr>
        <w:t>.</w:t>
      </w:r>
      <w:r w:rsidR="00461242">
        <w:rPr>
          <w:rFonts w:ascii="Times New Roman" w:hAnsi="Times New Roman" w:cs="Times New Roman"/>
          <w:sz w:val="24"/>
          <w:szCs w:val="24"/>
        </w:rPr>
        <w:t xml:space="preserve"> S</w:t>
      </w:r>
      <w:r w:rsidR="00461242" w:rsidRPr="00461242">
        <w:rPr>
          <w:rFonts w:ascii="Times New Roman" w:hAnsi="Times New Roman" w:cs="Times New Roman"/>
          <w:sz w:val="24"/>
          <w:szCs w:val="24"/>
        </w:rPr>
        <w:t xml:space="preserve">hort tandem repeats (STR) analysis </w:t>
      </w:r>
      <w:r w:rsidR="00461242">
        <w:rPr>
          <w:rFonts w:ascii="Times New Roman" w:hAnsi="Times New Roman" w:cs="Times New Roman"/>
          <w:sz w:val="24"/>
          <w:szCs w:val="24"/>
        </w:rPr>
        <w:t xml:space="preserve">of </w:t>
      </w:r>
      <w:r w:rsidR="00461242" w:rsidRPr="00D508ED">
        <w:rPr>
          <w:rFonts w:ascii="Times New Roman" w:hAnsi="Times New Roman" w:cs="Times New Roman"/>
          <w:sz w:val="24"/>
          <w:szCs w:val="24"/>
        </w:rPr>
        <w:t>SMMC-7721</w:t>
      </w:r>
      <w:r w:rsidR="00461242">
        <w:rPr>
          <w:rFonts w:ascii="Times New Roman" w:hAnsi="Times New Roman" w:cs="Times New Roman"/>
          <w:sz w:val="24"/>
          <w:szCs w:val="24"/>
        </w:rPr>
        <w:t xml:space="preserve"> was carried out.</w:t>
      </w:r>
      <w:r w:rsidR="00D76CD2" w:rsidRPr="00D508ED">
        <w:rPr>
          <w:rFonts w:ascii="Times New Roman" w:hAnsi="Times New Roman" w:cs="Times New Roman"/>
          <w:sz w:val="24"/>
          <w:szCs w:val="24"/>
        </w:rPr>
        <w:t xml:space="preserve"> NEPCO 1000 hypoxia incubator (Warrensburg, NY) was applied to Hypoxia (1% O</w:t>
      </w:r>
      <w:r w:rsidR="00D76CD2" w:rsidRPr="00D508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76CD2" w:rsidRPr="00D508ED">
        <w:rPr>
          <w:rFonts w:ascii="Times New Roman" w:hAnsi="Times New Roman" w:cs="Times New Roman"/>
          <w:sz w:val="24"/>
          <w:szCs w:val="24"/>
        </w:rPr>
        <w:t>) experiments.</w:t>
      </w:r>
      <w:r w:rsidRPr="00D508ED">
        <w:rPr>
          <w:rFonts w:ascii="Times New Roman" w:hAnsi="Times New Roman" w:cs="Times New Roman"/>
          <w:sz w:val="24"/>
          <w:szCs w:val="24"/>
        </w:rPr>
        <w:t xml:space="preserve"> </w:t>
      </w:r>
      <w:r w:rsidR="00AE61CF" w:rsidRPr="00D508ED">
        <w:rPr>
          <w:rFonts w:ascii="Times New Roman" w:hAnsi="Times New Roman" w:cs="Times New Roman"/>
          <w:sz w:val="24"/>
          <w:szCs w:val="24"/>
        </w:rPr>
        <w:t>Carbonyl cyanide 3-chloro-phenylhydrazone (CCCP</w:t>
      </w:r>
      <w:r w:rsidR="00561F68" w:rsidRPr="00D508ED">
        <w:rPr>
          <w:rFonts w:ascii="Times New Roman" w:hAnsi="Times New Roman" w:cs="Times New Roman"/>
          <w:sz w:val="24"/>
          <w:szCs w:val="24"/>
        </w:rPr>
        <w:t xml:space="preserve">, </w:t>
      </w:r>
      <w:r w:rsidR="00AE61CF" w:rsidRPr="00D508ED">
        <w:rPr>
          <w:rFonts w:ascii="Times New Roman" w:hAnsi="Times New Roman" w:cs="Times New Roman"/>
          <w:sz w:val="24"/>
          <w:szCs w:val="24"/>
        </w:rPr>
        <w:t>C2759)</w:t>
      </w:r>
      <w:r w:rsidR="00260956">
        <w:rPr>
          <w:rFonts w:ascii="Times New Roman" w:hAnsi="Times New Roman" w:cs="Times New Roman"/>
          <w:sz w:val="24"/>
          <w:szCs w:val="24"/>
        </w:rPr>
        <w:t xml:space="preserve"> </w:t>
      </w:r>
      <w:r w:rsidR="00260956">
        <w:rPr>
          <w:rFonts w:ascii="Times New Roman" w:hAnsi="Times New Roman" w:cs="Times New Roman" w:hint="eastAsia"/>
          <w:sz w:val="24"/>
          <w:szCs w:val="24"/>
        </w:rPr>
        <w:t>and</w:t>
      </w:r>
      <w:r w:rsidR="00260956">
        <w:rPr>
          <w:rFonts w:ascii="Times New Roman" w:hAnsi="Times New Roman" w:cs="Times New Roman"/>
          <w:sz w:val="24"/>
          <w:szCs w:val="24"/>
        </w:rPr>
        <w:t xml:space="preserve"> h</w:t>
      </w:r>
      <w:r w:rsidR="00260956" w:rsidRPr="00D508ED">
        <w:rPr>
          <w:rFonts w:ascii="Times New Roman" w:hAnsi="Times New Roman" w:cs="Times New Roman"/>
          <w:sz w:val="24"/>
          <w:szCs w:val="24"/>
        </w:rPr>
        <w:t>ydroxychloroquine</w:t>
      </w:r>
      <w:r w:rsidR="00260956">
        <w:rPr>
          <w:rFonts w:ascii="Times New Roman" w:hAnsi="Times New Roman" w:cs="Times New Roman"/>
          <w:sz w:val="24"/>
          <w:szCs w:val="24"/>
        </w:rPr>
        <w:t xml:space="preserve"> (HCQ, </w:t>
      </w:r>
      <w:r w:rsidR="00260956" w:rsidRPr="00715B23">
        <w:rPr>
          <w:rFonts w:ascii="Times New Roman" w:hAnsi="Times New Roman" w:cs="Times New Roman"/>
          <w:sz w:val="24"/>
          <w:szCs w:val="24"/>
        </w:rPr>
        <w:t>5092720001</w:t>
      </w:r>
      <w:r w:rsidR="00260956">
        <w:rPr>
          <w:rFonts w:ascii="Times New Roman" w:hAnsi="Times New Roman" w:cs="Times New Roman"/>
          <w:sz w:val="24"/>
          <w:szCs w:val="24"/>
        </w:rPr>
        <w:t xml:space="preserve">) were purchased from </w:t>
      </w:r>
      <w:r w:rsidR="00260956" w:rsidRPr="00715B23">
        <w:rPr>
          <w:rFonts w:ascii="Times New Roman" w:hAnsi="Times New Roman" w:cs="Times New Roman"/>
          <w:sz w:val="24"/>
          <w:szCs w:val="24"/>
        </w:rPr>
        <w:t>Sigma-Aldrich</w:t>
      </w:r>
      <w:r w:rsidR="00841C0B" w:rsidRPr="00D508ED">
        <w:rPr>
          <w:rFonts w:ascii="Times New Roman" w:hAnsi="Times New Roman" w:cs="Times New Roman"/>
          <w:sz w:val="24"/>
          <w:szCs w:val="24"/>
        </w:rPr>
        <w:t>.</w:t>
      </w:r>
      <w:r w:rsidR="00024EE3" w:rsidRPr="00D508ED">
        <w:rPr>
          <w:rFonts w:ascii="Times New Roman" w:hAnsi="Times New Roman" w:cs="Times New Roman"/>
          <w:sz w:val="24"/>
          <w:szCs w:val="24"/>
        </w:rPr>
        <w:t xml:space="preserve"> </w:t>
      </w:r>
      <w:r w:rsidR="00841C0B" w:rsidRPr="00D508ED">
        <w:rPr>
          <w:rFonts w:ascii="Times New Roman" w:hAnsi="Times New Roman" w:cs="Times New Roman"/>
          <w:sz w:val="24"/>
          <w:szCs w:val="24"/>
        </w:rPr>
        <w:t>C</w:t>
      </w:r>
      <w:r w:rsidR="0005290C" w:rsidRPr="00D508ED">
        <w:rPr>
          <w:rFonts w:ascii="Times New Roman" w:hAnsi="Times New Roman" w:cs="Times New Roman"/>
          <w:sz w:val="24"/>
          <w:szCs w:val="24"/>
        </w:rPr>
        <w:t>ycloheximide (</w:t>
      </w:r>
      <w:r w:rsidR="00024EE3" w:rsidRPr="00D508ED">
        <w:rPr>
          <w:rFonts w:ascii="Times New Roman" w:hAnsi="Times New Roman" w:cs="Times New Roman"/>
          <w:sz w:val="24"/>
          <w:szCs w:val="24"/>
        </w:rPr>
        <w:t>CHX</w:t>
      </w:r>
      <w:r w:rsidR="00D67E55" w:rsidRPr="00D508ED">
        <w:rPr>
          <w:rFonts w:ascii="Times New Roman" w:hAnsi="Times New Roman" w:cs="Times New Roman"/>
          <w:sz w:val="24"/>
          <w:szCs w:val="24"/>
        </w:rPr>
        <w:t xml:space="preserve">; </w:t>
      </w:r>
      <w:r w:rsidR="00561F68" w:rsidRPr="00D508ED">
        <w:rPr>
          <w:rFonts w:ascii="Times New Roman" w:hAnsi="Times New Roman" w:cs="Times New Roman"/>
          <w:sz w:val="24"/>
          <w:szCs w:val="24"/>
        </w:rPr>
        <w:t>2212S</w:t>
      </w:r>
      <w:r w:rsidR="0005290C" w:rsidRPr="00D508ED">
        <w:rPr>
          <w:rFonts w:ascii="Times New Roman" w:hAnsi="Times New Roman" w:cs="Times New Roman"/>
          <w:sz w:val="24"/>
          <w:szCs w:val="24"/>
        </w:rPr>
        <w:t>)</w:t>
      </w:r>
      <w:r w:rsidR="00561F68" w:rsidRPr="00D508ED">
        <w:rPr>
          <w:rFonts w:ascii="Times New Roman" w:hAnsi="Times New Roman" w:cs="Times New Roman"/>
          <w:sz w:val="24"/>
          <w:szCs w:val="24"/>
        </w:rPr>
        <w:t xml:space="preserve"> and c</w:t>
      </w:r>
      <w:r w:rsidR="00335BFF" w:rsidRPr="00D508ED">
        <w:rPr>
          <w:rFonts w:ascii="Times New Roman" w:hAnsi="Times New Roman" w:cs="Times New Roman"/>
          <w:sz w:val="24"/>
          <w:szCs w:val="24"/>
        </w:rPr>
        <w:t>hloroquine (</w:t>
      </w:r>
      <w:r w:rsidR="00AE61CF" w:rsidRPr="00D508ED">
        <w:rPr>
          <w:rFonts w:ascii="Times New Roman" w:hAnsi="Times New Roman" w:cs="Times New Roman"/>
          <w:sz w:val="24"/>
          <w:szCs w:val="24"/>
        </w:rPr>
        <w:t>CQ</w:t>
      </w:r>
      <w:r w:rsidR="00D67E55" w:rsidRPr="00D508ED">
        <w:rPr>
          <w:rFonts w:ascii="Times New Roman" w:hAnsi="Times New Roman" w:cs="Times New Roman"/>
          <w:sz w:val="24"/>
          <w:szCs w:val="24"/>
        </w:rPr>
        <w:t>;</w:t>
      </w:r>
      <w:r w:rsidR="00561F68" w:rsidRPr="00D508ED">
        <w:rPr>
          <w:rFonts w:ascii="Times New Roman" w:hAnsi="Times New Roman" w:cs="Times New Roman"/>
          <w:sz w:val="24"/>
          <w:szCs w:val="24"/>
        </w:rPr>
        <w:t xml:space="preserve"> 14774S</w:t>
      </w:r>
      <w:r w:rsidR="00335BFF" w:rsidRPr="00D508ED">
        <w:rPr>
          <w:rFonts w:ascii="Times New Roman" w:hAnsi="Times New Roman" w:cs="Times New Roman"/>
          <w:sz w:val="24"/>
          <w:szCs w:val="24"/>
        </w:rPr>
        <w:t>)</w:t>
      </w:r>
      <w:r w:rsidR="00AE61CF" w:rsidRPr="00D508ED">
        <w:rPr>
          <w:rFonts w:ascii="Times New Roman" w:hAnsi="Times New Roman" w:cs="Times New Roman"/>
          <w:sz w:val="24"/>
          <w:szCs w:val="24"/>
        </w:rPr>
        <w:t xml:space="preserve"> were purchased from </w:t>
      </w:r>
      <w:r w:rsidR="00561F68" w:rsidRPr="00D508ED">
        <w:rPr>
          <w:rFonts w:ascii="Times New Roman" w:hAnsi="Times New Roman" w:cs="Times New Roman"/>
          <w:sz w:val="24"/>
          <w:szCs w:val="24"/>
        </w:rPr>
        <w:t>Cell Signaling Technology</w:t>
      </w:r>
      <w:r w:rsidR="00841C0B" w:rsidRPr="00D508ED">
        <w:rPr>
          <w:rFonts w:ascii="Times New Roman" w:hAnsi="Times New Roman" w:cs="Times New Roman"/>
          <w:sz w:val="24"/>
          <w:szCs w:val="24"/>
        </w:rPr>
        <w:t xml:space="preserve"> while</w:t>
      </w:r>
      <w:r w:rsidRPr="00D50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C0B" w:rsidRPr="00D508ED">
        <w:rPr>
          <w:rFonts w:ascii="Times New Roman" w:hAnsi="Times New Roman" w:cs="Times New Roman"/>
          <w:sz w:val="24"/>
          <w:szCs w:val="24"/>
        </w:rPr>
        <w:t>l</w:t>
      </w:r>
      <w:r w:rsidR="00566C97" w:rsidRPr="00D508ED">
        <w:rPr>
          <w:rFonts w:ascii="Times New Roman" w:hAnsi="Times New Roman" w:cs="Times New Roman"/>
          <w:sz w:val="24"/>
          <w:szCs w:val="24"/>
        </w:rPr>
        <w:t>envatinib</w:t>
      </w:r>
      <w:proofErr w:type="spellEnd"/>
      <w:r w:rsidR="00056776" w:rsidRPr="00D508ED">
        <w:rPr>
          <w:rFonts w:ascii="Times New Roman" w:hAnsi="Times New Roman" w:cs="Times New Roman"/>
          <w:sz w:val="24"/>
          <w:szCs w:val="24"/>
        </w:rPr>
        <w:t xml:space="preserve"> (S1164)</w:t>
      </w:r>
      <w:r w:rsidR="00566C97" w:rsidRPr="00D508ED">
        <w:rPr>
          <w:rFonts w:ascii="Times New Roman" w:hAnsi="Times New Roman" w:cs="Times New Roman"/>
          <w:sz w:val="24"/>
          <w:szCs w:val="24"/>
        </w:rPr>
        <w:t xml:space="preserve"> </w:t>
      </w:r>
      <w:r w:rsidR="00561F68" w:rsidRPr="00D508ED">
        <w:rPr>
          <w:rFonts w:ascii="Times New Roman" w:hAnsi="Times New Roman" w:cs="Times New Roman"/>
          <w:sz w:val="24"/>
          <w:szCs w:val="24"/>
        </w:rPr>
        <w:t xml:space="preserve">and MG132 (S2619) </w:t>
      </w:r>
      <w:r w:rsidRPr="00D508ED">
        <w:rPr>
          <w:rFonts w:ascii="Times New Roman" w:hAnsi="Times New Roman" w:cs="Times New Roman"/>
          <w:sz w:val="24"/>
          <w:szCs w:val="24"/>
        </w:rPr>
        <w:t>w</w:t>
      </w:r>
      <w:r w:rsidR="00841C0B" w:rsidRPr="00D508ED">
        <w:rPr>
          <w:rFonts w:ascii="Times New Roman" w:hAnsi="Times New Roman" w:cs="Times New Roman"/>
          <w:sz w:val="24"/>
          <w:szCs w:val="24"/>
        </w:rPr>
        <w:t>ere</w:t>
      </w:r>
      <w:r w:rsidRPr="00D508ED">
        <w:rPr>
          <w:rFonts w:ascii="Times New Roman" w:hAnsi="Times New Roman" w:cs="Times New Roman"/>
          <w:sz w:val="24"/>
          <w:szCs w:val="24"/>
        </w:rPr>
        <w:t xml:space="preserve"> purchased from Selleck</w:t>
      </w:r>
      <w:r w:rsidR="00566C97" w:rsidRPr="00D508ED">
        <w:rPr>
          <w:rFonts w:ascii="Times New Roman" w:hAnsi="Times New Roman" w:cs="Times New Roman"/>
          <w:sz w:val="24"/>
          <w:szCs w:val="24"/>
        </w:rPr>
        <w:t>.</w:t>
      </w:r>
    </w:p>
    <w:p w14:paraId="1DD0F42E" w14:textId="71C9F8F4" w:rsidR="001314A1" w:rsidRDefault="001314A1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AB11BE" w14:textId="77777777" w:rsidR="00542598" w:rsidRPr="00D508ED" w:rsidRDefault="00542598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8ED">
        <w:rPr>
          <w:rFonts w:ascii="Times New Roman" w:hAnsi="Times New Roman" w:cs="Times New Roman"/>
          <w:b/>
          <w:bCs/>
          <w:sz w:val="24"/>
          <w:szCs w:val="24"/>
        </w:rPr>
        <w:t>RNA extraction, reverse transcription and quantitative real-time polymerase chain reaction (</w:t>
      </w:r>
      <w:proofErr w:type="spellStart"/>
      <w:r w:rsidRPr="00D508ED">
        <w:rPr>
          <w:rFonts w:ascii="Times New Roman" w:hAnsi="Times New Roman" w:cs="Times New Roman"/>
          <w:b/>
          <w:bCs/>
          <w:sz w:val="24"/>
          <w:szCs w:val="24"/>
        </w:rPr>
        <w:t>qRT</w:t>
      </w:r>
      <w:proofErr w:type="spellEnd"/>
      <w:r w:rsidRPr="00D508ED">
        <w:rPr>
          <w:rFonts w:ascii="Times New Roman" w:hAnsi="Times New Roman" w:cs="Times New Roman"/>
          <w:b/>
          <w:bCs/>
          <w:sz w:val="24"/>
          <w:szCs w:val="24"/>
        </w:rPr>
        <w:t>-PCR)</w:t>
      </w:r>
    </w:p>
    <w:p w14:paraId="6C60A458" w14:textId="2810BA9E" w:rsidR="00527215" w:rsidRPr="00527215" w:rsidRDefault="00527215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08ED">
        <w:rPr>
          <w:rFonts w:ascii="Times New Roman" w:hAnsi="Times New Roman" w:cs="Times New Roman"/>
          <w:sz w:val="24"/>
          <w:szCs w:val="24"/>
        </w:rPr>
        <w:t xml:space="preserve">Total RNA was isolated from HCC tissues and cell lines using 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TRIzol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 RNA isolation reagent (Invitrogen, 15596026) and reverse transcribed using a 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PrimeScript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™ RT reagent kit (Takara, RR037A) according to the manufacturer’s instructions. QRT-PCR was performed with an SYBR Premix EX 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Taq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™ II kit (Takara, RR820A) using </w:t>
      </w:r>
      <w:bookmarkStart w:id="0" w:name="_Hlk33732212"/>
      <w:r w:rsidRPr="00D508ED">
        <w:rPr>
          <w:rFonts w:ascii="Times New Roman" w:hAnsi="Times New Roman" w:cs="Times New Roman"/>
          <w:sz w:val="24"/>
          <w:szCs w:val="24"/>
        </w:rPr>
        <w:t>Light Cycler 480 system (Roche Diagnostics, Germany)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4F20">
        <w:rPr>
          <w:rFonts w:ascii="Times New Roman" w:hAnsi="Times New Roman" w:cs="Times New Roman"/>
          <w:sz w:val="24"/>
          <w:szCs w:val="24"/>
        </w:rPr>
        <w:t>The respective primers (</w:t>
      </w:r>
      <w:proofErr w:type="spellStart"/>
      <w:r w:rsidRPr="00254F20">
        <w:rPr>
          <w:rFonts w:ascii="Times New Roman" w:hAnsi="Times New Roman" w:cs="Times New Roman"/>
          <w:sz w:val="24"/>
          <w:szCs w:val="24"/>
        </w:rPr>
        <w:t>BioTeZ</w:t>
      </w:r>
      <w:proofErr w:type="spellEnd"/>
      <w:r w:rsidRPr="00254F20">
        <w:rPr>
          <w:rFonts w:ascii="Times New Roman" w:hAnsi="Times New Roman" w:cs="Times New Roman"/>
          <w:sz w:val="24"/>
          <w:szCs w:val="24"/>
        </w:rPr>
        <w:t>, Berlin, Germany)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F20">
        <w:rPr>
          <w:rFonts w:ascii="Times New Roman" w:hAnsi="Times New Roman" w:cs="Times New Roman"/>
          <w:sz w:val="24"/>
          <w:szCs w:val="24"/>
        </w:rPr>
        <w:t xml:space="preserve">used are shown </w:t>
      </w:r>
      <w:r w:rsidRPr="009A6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294ACA">
        <w:rPr>
          <w:rFonts w:ascii="Times New Roman" w:hAnsi="Times New Roman" w:cs="Times New Roman"/>
          <w:sz w:val="24"/>
          <w:szCs w:val="24"/>
        </w:rPr>
        <w:t>Supplementary</w:t>
      </w:r>
      <w:r w:rsidRPr="009A6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 </w:t>
      </w:r>
      <w:r w:rsidR="008108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A6E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08E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508ED">
        <w:rPr>
          <w:rFonts w:ascii="Times New Roman" w:hAnsi="Times New Roman" w:cs="Times New Roman"/>
          <w:sz w:val="24"/>
          <w:szCs w:val="24"/>
        </w:rPr>
        <w:t xml:space="preserve">Relative genes expression analysis was performed using the eq. </w:t>
      </w:r>
      <w:r w:rsidRPr="00D508ED">
        <w:rPr>
          <w:rFonts w:ascii="Times New Roman" w:eastAsia="宋体" w:hAnsi="Times New Roman" w:cs="Times New Roman"/>
          <w:sz w:val="24"/>
          <w:szCs w:val="24"/>
        </w:rPr>
        <w:t xml:space="preserve">2 </w:t>
      </w:r>
      <w:r w:rsidRPr="00D508ED">
        <w:rPr>
          <w:rFonts w:ascii="Times New Roman" w:eastAsia="宋体" w:hAnsi="Times New Roman" w:cs="Times New Roman"/>
          <w:sz w:val="24"/>
          <w:szCs w:val="24"/>
          <w:vertAlign w:val="superscript"/>
        </w:rPr>
        <w:t>-</w:t>
      </w:r>
      <w:r w:rsidRPr="00D508ED">
        <w:rPr>
          <w:rFonts w:ascii="宋体" w:eastAsia="宋体" w:hAnsi="宋体" w:cs="宋体" w:hint="eastAsia"/>
          <w:sz w:val="24"/>
          <w:szCs w:val="24"/>
          <w:vertAlign w:val="superscript"/>
        </w:rPr>
        <w:t>△△</w:t>
      </w:r>
      <w:r w:rsidRPr="00D508ED">
        <w:rPr>
          <w:rFonts w:ascii="Times New Roman" w:eastAsia="宋体" w:hAnsi="Times New Roman" w:cs="Times New Roman"/>
          <w:sz w:val="24"/>
          <w:szCs w:val="24"/>
          <w:vertAlign w:val="superscript"/>
          <w:lang w:val="pt-PT"/>
        </w:rPr>
        <w:t>CT</w:t>
      </w:r>
      <w:r w:rsidRPr="00D508ED">
        <w:rPr>
          <w:rFonts w:ascii="Times New Roman" w:hAnsi="Times New Roman" w:cs="Times New Roman"/>
          <w:sz w:val="24"/>
          <w:szCs w:val="24"/>
        </w:rPr>
        <w:t>, with GAPDH used as an internal control.</w:t>
      </w:r>
    </w:p>
    <w:p w14:paraId="230AA4FA" w14:textId="08809093" w:rsidR="00527215" w:rsidRDefault="00527215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D0B860" w14:textId="77777777" w:rsidR="00CF0178" w:rsidRPr="00D508ED" w:rsidRDefault="00CF0178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8ED">
        <w:rPr>
          <w:rFonts w:ascii="Times New Roman" w:hAnsi="Times New Roman" w:cs="Times New Roman"/>
          <w:b/>
          <w:bCs/>
          <w:sz w:val="24"/>
          <w:szCs w:val="24"/>
        </w:rPr>
        <w:t>Western blotting</w:t>
      </w:r>
    </w:p>
    <w:p w14:paraId="47370A47" w14:textId="1221FB3D" w:rsidR="00CF0178" w:rsidRDefault="00CF0178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08ED">
        <w:rPr>
          <w:rFonts w:ascii="Times New Roman" w:hAnsi="Times New Roman" w:cs="Times New Roman"/>
          <w:sz w:val="24"/>
          <w:szCs w:val="24"/>
        </w:rPr>
        <w:t>Cells were lysed in RIPA (</w:t>
      </w:r>
      <w:bookmarkStart w:id="1" w:name="OLE_LINK4"/>
      <w:proofErr w:type="spellStart"/>
      <w:r w:rsidRPr="00D508ED">
        <w:rPr>
          <w:rFonts w:ascii="Times New Roman" w:hAnsi="Times New Roman" w:cs="Times New Roman"/>
          <w:sz w:val="24"/>
          <w:szCs w:val="24"/>
        </w:rPr>
        <w:t>Beyotime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Pr="00D508ED">
        <w:rPr>
          <w:rFonts w:ascii="Times New Roman" w:hAnsi="Times New Roman" w:cs="Times New Roman"/>
          <w:sz w:val="24"/>
          <w:szCs w:val="24"/>
        </w:rPr>
        <w:t xml:space="preserve">P0013B) containing protease inhibitor 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phenylmethanesulfonyl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 fluoride (PMSF) (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Beyotime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, ST506). Protein was denatured at 100 °C for 15 min, 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electrophoretically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 separated on SDS–PAGE and then transferred onto a nitrocellulose membrane (</w:t>
      </w:r>
      <w:bookmarkStart w:id="2" w:name="OLE_LINK5"/>
      <w:r w:rsidRPr="00D508ED">
        <w:rPr>
          <w:rFonts w:ascii="Times New Roman" w:hAnsi="Times New Roman" w:cs="Times New Roman"/>
          <w:sz w:val="24"/>
          <w:szCs w:val="24"/>
        </w:rPr>
        <w:t>Millipore</w:t>
      </w:r>
      <w:bookmarkEnd w:id="2"/>
      <w:r w:rsidRPr="00D508ED">
        <w:rPr>
          <w:rFonts w:ascii="Times New Roman" w:hAnsi="Times New Roman" w:cs="Times New Roman"/>
          <w:sz w:val="24"/>
          <w:szCs w:val="24"/>
        </w:rPr>
        <w:t xml:space="preserve">, HATF00010). The membrane was blocked in 5% skim milk for 60 min at </w:t>
      </w:r>
      <w:r w:rsidR="007F0951" w:rsidRPr="00D508ED">
        <w:rPr>
          <w:rFonts w:ascii="Times New Roman" w:hAnsi="Times New Roman" w:cs="Times New Roman"/>
          <w:sz w:val="24"/>
          <w:szCs w:val="24"/>
        </w:rPr>
        <w:t xml:space="preserve">room temperature </w:t>
      </w:r>
      <w:r w:rsidRPr="00D508ED">
        <w:rPr>
          <w:rFonts w:ascii="Times New Roman" w:hAnsi="Times New Roman" w:cs="Times New Roman"/>
          <w:sz w:val="24"/>
          <w:szCs w:val="24"/>
        </w:rPr>
        <w:t>(</w:t>
      </w:r>
      <w:r w:rsidR="007F0951" w:rsidRPr="00D508ED">
        <w:rPr>
          <w:rFonts w:ascii="Times New Roman" w:hAnsi="Times New Roman" w:cs="Times New Roman"/>
          <w:sz w:val="24"/>
          <w:szCs w:val="24"/>
        </w:rPr>
        <w:t>RT</w:t>
      </w:r>
      <w:r w:rsidRPr="00D508ED">
        <w:rPr>
          <w:rFonts w:ascii="Times New Roman" w:hAnsi="Times New Roman" w:cs="Times New Roman"/>
          <w:sz w:val="24"/>
          <w:szCs w:val="24"/>
        </w:rPr>
        <w:t xml:space="preserve">), incubated overnight with a primary antibody at 4 °C. After being washed three times in 30 min, the membrane was incubated with a secondary antibody with 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DyLight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 fluorescent dye labeled for 1 h at </w:t>
      </w:r>
      <w:r>
        <w:rPr>
          <w:rFonts w:ascii="Times New Roman" w:hAnsi="Times New Roman" w:cs="Times New Roman"/>
          <w:sz w:val="24"/>
          <w:szCs w:val="24"/>
        </w:rPr>
        <w:t>RT</w:t>
      </w:r>
      <w:r w:rsidRPr="00D508ED">
        <w:rPr>
          <w:rFonts w:ascii="Times New Roman" w:hAnsi="Times New Roman" w:cs="Times New Roman"/>
          <w:sz w:val="24"/>
          <w:szCs w:val="24"/>
        </w:rPr>
        <w:t>, washed three times in 30 min.</w:t>
      </w:r>
      <w:r w:rsidRPr="00D508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08ED">
        <w:rPr>
          <w:rFonts w:ascii="Times New Roman" w:hAnsi="Times New Roman" w:cs="Times New Roman"/>
          <w:sz w:val="24"/>
          <w:szCs w:val="24"/>
        </w:rPr>
        <w:t xml:space="preserve">The membranes were scanned by an </w:t>
      </w:r>
      <w:bookmarkStart w:id="3" w:name="_Hlk33731695"/>
      <w:r w:rsidRPr="00D508ED">
        <w:rPr>
          <w:rFonts w:ascii="Times New Roman" w:hAnsi="Times New Roman" w:cs="Times New Roman"/>
          <w:sz w:val="24"/>
          <w:szCs w:val="24"/>
        </w:rPr>
        <w:t>Odyssey Imaging System (LI-COR Biosciences, USA)</w:t>
      </w:r>
      <w:bookmarkEnd w:id="3"/>
      <w:r w:rsidRPr="00D508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08ED">
        <w:rPr>
          <w:rFonts w:ascii="Times New Roman" w:hAnsi="Times New Roman" w:cs="Times New Roman"/>
          <w:sz w:val="24"/>
          <w:szCs w:val="24"/>
        </w:rPr>
        <w:t xml:space="preserve">ntibodies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D5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listed in </w:t>
      </w:r>
      <w:r w:rsidRPr="00C92CB9">
        <w:rPr>
          <w:rFonts w:ascii="Times New Roman" w:hAnsi="Times New Roman" w:cs="Times New Roman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CB9">
        <w:rPr>
          <w:rFonts w:ascii="Times New Roman" w:hAnsi="Times New Roman" w:cs="Times New Roman"/>
          <w:sz w:val="24"/>
          <w:szCs w:val="24"/>
        </w:rPr>
        <w:t xml:space="preserve">Table </w:t>
      </w:r>
      <w:r w:rsidR="008108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E568" w14:textId="77777777" w:rsidR="00CF0178" w:rsidRPr="00D508ED" w:rsidRDefault="00CF0178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73FC24" w14:textId="732BE26C" w:rsidR="009C07CA" w:rsidRPr="009C07CA" w:rsidRDefault="00CE5608" w:rsidP="0054363D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07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Immunohistochemical (IHC) staining</w:t>
      </w:r>
      <w:r w:rsidR="00166F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280A788" w14:textId="67F795E6" w:rsidR="004924A8" w:rsidRDefault="00D03C32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3C32">
        <w:rPr>
          <w:rFonts w:ascii="Times New Roman" w:hAnsi="Times New Roman" w:cs="Times New Roman"/>
          <w:sz w:val="24"/>
          <w:szCs w:val="24"/>
        </w:rPr>
        <w:t xml:space="preserve">Briefly, after deparaffinized with xylene, rehydrated in graded ethanol, immersed in 0.3% hydrogen peroxide, and heat-mediated antigen retrieval in citric acid at pH 6.0, tissue sections were incubated with the antibody for STOML2 at 4 °C overnight, labeled by HRP (rabbit) second </w:t>
      </w:r>
      <w:bookmarkStart w:id="4" w:name="OLE_LINK1"/>
      <w:bookmarkStart w:id="5" w:name="OLE_LINK2"/>
      <w:r w:rsidRPr="00D03C32">
        <w:rPr>
          <w:rFonts w:ascii="Times New Roman" w:hAnsi="Times New Roman" w:cs="Times New Roman"/>
          <w:sz w:val="24"/>
          <w:szCs w:val="24"/>
        </w:rPr>
        <w:t>antibody</w:t>
      </w:r>
      <w:bookmarkEnd w:id="4"/>
      <w:bookmarkEnd w:id="5"/>
      <w:r w:rsidRPr="00D03C32">
        <w:rPr>
          <w:rFonts w:ascii="Times New Roman" w:hAnsi="Times New Roman" w:cs="Times New Roman"/>
          <w:sz w:val="24"/>
          <w:szCs w:val="24"/>
        </w:rPr>
        <w:t xml:space="preserve"> at room temperature for 60min. Finally, sections were developed in DAB (DAKO, GK500705) solution under microscopic observation and counterstained with hematoxylin. Immunohistochemical scoring criteria are detailed in Supplementary material.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4A8" w:rsidRPr="00D508ED">
        <w:rPr>
          <w:rFonts w:ascii="Times New Roman" w:hAnsi="Times New Roman" w:cs="Times New Roman"/>
          <w:sz w:val="24"/>
          <w:szCs w:val="24"/>
        </w:rPr>
        <w:t xml:space="preserve">A proportion score, which represents the estimated proportion of positively stained tumor cells, was assigned as follows: &lt; 10%, 0; 10 to 25%, 1; 26 </w:t>
      </w:r>
      <w:r w:rsidR="004924A8" w:rsidRPr="00D508ED">
        <w:rPr>
          <w:rFonts w:ascii="Times New Roman" w:hAnsi="Times New Roman" w:cs="Times New Roman"/>
          <w:sz w:val="24"/>
          <w:szCs w:val="24"/>
        </w:rPr>
        <w:lastRenderedPageBreak/>
        <w:t>to 50%, 2; 51 to 75%, 3; and &gt; 75%, 4. An intensity score, which represents the average intensity of the positive tumor cells, was assigned as follows: 0 (no staining), 1 (intensity lower than positive control), 2 (intensity equal to positive control), 3 (intensity higher than positive control). The proportion and intensity scores were then multiplied to obtain a total score, which ranged from 0 to 1</w:t>
      </w:r>
      <w:r w:rsidR="004B6291" w:rsidRPr="00D508ED">
        <w:rPr>
          <w:rFonts w:ascii="Times New Roman" w:hAnsi="Times New Roman" w:cs="Times New Roman"/>
          <w:sz w:val="24"/>
          <w:szCs w:val="24"/>
        </w:rPr>
        <w:t>2</w:t>
      </w:r>
      <w:r w:rsidR="004924A8" w:rsidRPr="00D508ED">
        <w:rPr>
          <w:rFonts w:ascii="Times New Roman" w:hAnsi="Times New Roman" w:cs="Times New Roman"/>
          <w:sz w:val="24"/>
          <w:szCs w:val="24"/>
        </w:rPr>
        <w:t>.</w:t>
      </w:r>
      <w:r w:rsidR="00EA1CAC" w:rsidRPr="00D508ED">
        <w:rPr>
          <w:rFonts w:ascii="Times New Roman" w:hAnsi="Times New Roman" w:cs="Times New Roman"/>
          <w:sz w:val="24"/>
          <w:szCs w:val="24"/>
        </w:rPr>
        <w:t xml:space="preserve"> A total score of </w:t>
      </w:r>
      <w:r w:rsidR="006C7E1B" w:rsidRPr="00D508ED">
        <w:rPr>
          <w:rFonts w:ascii="Times New Roman" w:hAnsi="Times New Roman" w:cs="Times New Roman"/>
          <w:sz w:val="24"/>
          <w:szCs w:val="24"/>
        </w:rPr>
        <w:t>0</w:t>
      </w:r>
      <w:r w:rsidR="00EA1CAC" w:rsidRPr="00D508ED">
        <w:rPr>
          <w:rFonts w:ascii="Times New Roman" w:hAnsi="Times New Roman" w:cs="Times New Roman"/>
          <w:sz w:val="24"/>
          <w:szCs w:val="24"/>
        </w:rPr>
        <w:t xml:space="preserve">, </w:t>
      </w:r>
      <w:r w:rsidR="006C7E1B" w:rsidRPr="00D508ED">
        <w:rPr>
          <w:rFonts w:ascii="Times New Roman" w:hAnsi="Times New Roman" w:cs="Times New Roman"/>
          <w:sz w:val="24"/>
          <w:szCs w:val="24"/>
        </w:rPr>
        <w:t>1</w:t>
      </w:r>
      <w:r w:rsidR="00EA1CAC" w:rsidRPr="00D508ED">
        <w:rPr>
          <w:rFonts w:ascii="Times New Roman" w:hAnsi="Times New Roman" w:cs="Times New Roman"/>
          <w:sz w:val="24"/>
          <w:szCs w:val="24"/>
        </w:rPr>
        <w:t xml:space="preserve"> to </w:t>
      </w:r>
      <w:r w:rsidR="006C7E1B" w:rsidRPr="00D508ED">
        <w:rPr>
          <w:rFonts w:ascii="Times New Roman" w:hAnsi="Times New Roman" w:cs="Times New Roman"/>
          <w:sz w:val="24"/>
          <w:szCs w:val="24"/>
        </w:rPr>
        <w:t>4</w:t>
      </w:r>
      <w:r w:rsidR="00EA1CAC" w:rsidRPr="00D508ED">
        <w:rPr>
          <w:rFonts w:ascii="Times New Roman" w:hAnsi="Times New Roman" w:cs="Times New Roman"/>
          <w:sz w:val="24"/>
          <w:szCs w:val="24"/>
        </w:rPr>
        <w:t xml:space="preserve">, </w:t>
      </w:r>
      <w:r w:rsidR="006C7E1B" w:rsidRPr="00D508ED">
        <w:rPr>
          <w:rFonts w:ascii="Times New Roman" w:hAnsi="Times New Roman" w:cs="Times New Roman"/>
          <w:sz w:val="24"/>
          <w:szCs w:val="24"/>
        </w:rPr>
        <w:t>6</w:t>
      </w:r>
      <w:r w:rsidR="00EA1CAC" w:rsidRPr="00D508ED">
        <w:rPr>
          <w:rFonts w:ascii="Times New Roman" w:hAnsi="Times New Roman" w:cs="Times New Roman"/>
          <w:sz w:val="24"/>
          <w:szCs w:val="24"/>
        </w:rPr>
        <w:t xml:space="preserve"> to </w:t>
      </w:r>
      <w:r w:rsidR="006C7E1B" w:rsidRPr="00D508ED">
        <w:rPr>
          <w:rFonts w:ascii="Times New Roman" w:hAnsi="Times New Roman" w:cs="Times New Roman"/>
          <w:sz w:val="24"/>
          <w:szCs w:val="24"/>
        </w:rPr>
        <w:t>8</w:t>
      </w:r>
      <w:r w:rsidR="00EA1CAC" w:rsidRPr="00D508ED">
        <w:rPr>
          <w:rFonts w:ascii="Times New Roman" w:hAnsi="Times New Roman" w:cs="Times New Roman"/>
          <w:sz w:val="24"/>
          <w:szCs w:val="24"/>
        </w:rPr>
        <w:t xml:space="preserve">, and </w:t>
      </w:r>
      <w:r w:rsidR="006C7E1B" w:rsidRPr="00D508ED">
        <w:rPr>
          <w:rFonts w:ascii="Times New Roman" w:hAnsi="Times New Roman" w:cs="Times New Roman"/>
          <w:sz w:val="24"/>
          <w:szCs w:val="24"/>
        </w:rPr>
        <w:t xml:space="preserve">9 to </w:t>
      </w:r>
      <w:r w:rsidR="00EA1CAC" w:rsidRPr="00D508ED">
        <w:rPr>
          <w:rFonts w:ascii="Times New Roman" w:hAnsi="Times New Roman" w:cs="Times New Roman"/>
          <w:sz w:val="24"/>
          <w:szCs w:val="24"/>
        </w:rPr>
        <w:t xml:space="preserve">12 was defined as being </w:t>
      </w:r>
      <w:bookmarkStart w:id="6" w:name="OLE_LINK3"/>
      <w:r w:rsidR="00EA1CAC" w:rsidRPr="00D508ED">
        <w:rPr>
          <w:rFonts w:ascii="Times New Roman" w:hAnsi="Times New Roman" w:cs="Times New Roman"/>
          <w:sz w:val="24"/>
          <w:szCs w:val="24"/>
        </w:rPr>
        <w:t>negative</w:t>
      </w:r>
      <w:bookmarkEnd w:id="6"/>
      <w:r w:rsidR="00EA1CAC" w:rsidRPr="00D508ED">
        <w:rPr>
          <w:rFonts w:ascii="Times New Roman" w:hAnsi="Times New Roman" w:cs="Times New Roman"/>
          <w:sz w:val="24"/>
          <w:szCs w:val="24"/>
        </w:rPr>
        <w:t xml:space="preserve"> (</w:t>
      </w:r>
      <w:r w:rsidR="00296DB0" w:rsidRPr="00D508ED">
        <w:rPr>
          <w:rFonts w:ascii="Times New Roman" w:hAnsi="Times New Roman" w:cs="Times New Roman"/>
          <w:sz w:val="24"/>
          <w:szCs w:val="24"/>
        </w:rPr>
        <w:t>–</w:t>
      </w:r>
      <w:r w:rsidR="00EA1CAC" w:rsidRPr="00D508ED">
        <w:rPr>
          <w:rFonts w:ascii="Times New Roman" w:hAnsi="Times New Roman" w:cs="Times New Roman"/>
          <w:sz w:val="24"/>
          <w:szCs w:val="24"/>
        </w:rPr>
        <w:t>), weak positive (</w:t>
      </w:r>
      <w:r w:rsidR="00296DB0" w:rsidRPr="00D508ED">
        <w:rPr>
          <w:rFonts w:ascii="Times New Roman" w:hAnsi="Times New Roman" w:cs="Times New Roman"/>
          <w:sz w:val="24"/>
          <w:szCs w:val="24"/>
        </w:rPr>
        <w:t>+</w:t>
      </w:r>
      <w:r w:rsidR="00EA1CAC" w:rsidRPr="00D508ED">
        <w:rPr>
          <w:rFonts w:ascii="Times New Roman" w:hAnsi="Times New Roman" w:cs="Times New Roman"/>
          <w:sz w:val="24"/>
          <w:szCs w:val="24"/>
        </w:rPr>
        <w:t>), moderate positive (</w:t>
      </w:r>
      <w:r w:rsidR="00296DB0" w:rsidRPr="00D508ED">
        <w:rPr>
          <w:rFonts w:ascii="Times New Roman" w:hAnsi="Times New Roman" w:cs="Times New Roman"/>
          <w:sz w:val="24"/>
          <w:szCs w:val="24"/>
        </w:rPr>
        <w:t>++</w:t>
      </w:r>
      <w:r w:rsidR="00EA1CAC" w:rsidRPr="00D508ED">
        <w:rPr>
          <w:rFonts w:ascii="Times New Roman" w:hAnsi="Times New Roman" w:cs="Times New Roman"/>
          <w:sz w:val="24"/>
          <w:szCs w:val="24"/>
        </w:rPr>
        <w:t>), and strong positive (</w:t>
      </w:r>
      <w:r w:rsidR="00296DB0" w:rsidRPr="00D508ED">
        <w:rPr>
          <w:rFonts w:ascii="Times New Roman" w:hAnsi="Times New Roman" w:cs="Times New Roman"/>
          <w:sz w:val="24"/>
          <w:szCs w:val="24"/>
        </w:rPr>
        <w:t>+++</w:t>
      </w:r>
      <w:r w:rsidR="00EA1CAC" w:rsidRPr="00D508ED">
        <w:rPr>
          <w:rFonts w:ascii="Times New Roman" w:hAnsi="Times New Roman" w:cs="Times New Roman"/>
          <w:sz w:val="24"/>
          <w:szCs w:val="24"/>
        </w:rPr>
        <w:t xml:space="preserve">), respectively. </w:t>
      </w:r>
      <w:r w:rsidR="00296DB0" w:rsidRPr="00D508ED">
        <w:rPr>
          <w:rFonts w:ascii="Times New Roman" w:hAnsi="Times New Roman" w:cs="Times New Roman"/>
          <w:sz w:val="24"/>
          <w:szCs w:val="24"/>
        </w:rPr>
        <w:t>The final scores were designated as low or high expression as follows: low expression (</w:t>
      </w:r>
      <w:r w:rsidR="007E6EB5" w:rsidRPr="00D508ED">
        <w:rPr>
          <w:rFonts w:ascii="Times New Roman" w:hAnsi="Times New Roman" w:cs="Times New Roman"/>
          <w:kern w:val="0"/>
          <w:sz w:val="24"/>
          <w:szCs w:val="24"/>
        </w:rPr>
        <w:t xml:space="preserve">negative and </w:t>
      </w:r>
      <w:r w:rsidR="007E6EB5" w:rsidRPr="00D508ED">
        <w:rPr>
          <w:rFonts w:ascii="Times New Roman" w:hAnsi="Times New Roman" w:cs="Times New Roman"/>
          <w:sz w:val="24"/>
          <w:szCs w:val="24"/>
        </w:rPr>
        <w:t>weak positive</w:t>
      </w:r>
      <w:r w:rsidR="00296DB0" w:rsidRPr="00D508ED">
        <w:rPr>
          <w:rFonts w:ascii="Times New Roman" w:hAnsi="Times New Roman" w:cs="Times New Roman"/>
          <w:sz w:val="24"/>
          <w:szCs w:val="24"/>
        </w:rPr>
        <w:t>), high expression (</w:t>
      </w:r>
      <w:r w:rsidR="007E6EB5" w:rsidRPr="00D508ED">
        <w:rPr>
          <w:rFonts w:ascii="Times New Roman" w:hAnsi="Times New Roman" w:cs="Times New Roman"/>
          <w:sz w:val="24"/>
          <w:szCs w:val="24"/>
        </w:rPr>
        <w:t>moderate positive, strong positive</w:t>
      </w:r>
      <w:r w:rsidR="00296DB0" w:rsidRPr="00D508ED">
        <w:rPr>
          <w:rFonts w:ascii="Times New Roman" w:hAnsi="Times New Roman" w:cs="Times New Roman"/>
          <w:sz w:val="24"/>
          <w:szCs w:val="24"/>
        </w:rPr>
        <w:t>).</w:t>
      </w:r>
    </w:p>
    <w:p w14:paraId="4B28DBB1" w14:textId="77777777" w:rsidR="007669A7" w:rsidRPr="0089176E" w:rsidRDefault="007669A7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4403AB" w14:textId="4A09C50C" w:rsidR="00BA4B38" w:rsidRDefault="00BA4B38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8ED">
        <w:rPr>
          <w:rFonts w:ascii="Times New Roman" w:hAnsi="Times New Roman" w:cs="Times New Roman"/>
          <w:b/>
          <w:bCs/>
          <w:sz w:val="24"/>
          <w:szCs w:val="24"/>
        </w:rPr>
        <w:t>Establishment of overexpression or knock-down cell lines</w:t>
      </w:r>
    </w:p>
    <w:p w14:paraId="73D9456F" w14:textId="690DF55A" w:rsidR="00BA4B38" w:rsidRPr="00BA4B38" w:rsidRDefault="00BA4B38" w:rsidP="0054363D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08ED">
        <w:rPr>
          <w:rFonts w:ascii="Times New Roman" w:hAnsi="Times New Roman" w:cs="Times New Roman"/>
          <w:sz w:val="24"/>
          <w:szCs w:val="24"/>
        </w:rPr>
        <w:t xml:space="preserve">For overexpression of STOML2 in HCC cell lines, the full-length cDNA encoding STOML2 was subcloned into the pCDH-CMV-MCS-EF1-Puro vector. After virus packaged in 293 T cells, STOML2 or mock vectors were transfected into SMMC-7721. For </w:t>
      </w:r>
      <w:r>
        <w:rPr>
          <w:rFonts w:ascii="Times New Roman" w:hAnsi="Times New Roman" w:cs="Times New Roman"/>
          <w:sz w:val="24"/>
          <w:szCs w:val="24"/>
        </w:rPr>
        <w:t>STOML2-</w:t>
      </w:r>
      <w:r w:rsidRPr="00D508ED">
        <w:rPr>
          <w:rFonts w:ascii="Times New Roman" w:hAnsi="Times New Roman" w:cs="Times New Roman"/>
          <w:sz w:val="24"/>
          <w:szCs w:val="24"/>
        </w:rPr>
        <w:t>knockdown cell lines, shRNA sequences were cloned into a pLKO.1-TRC cloning vector</w:t>
      </w:r>
      <w:r>
        <w:rPr>
          <w:rFonts w:ascii="Times New Roman" w:hAnsi="Times New Roman" w:cs="Times New Roman"/>
          <w:sz w:val="24"/>
          <w:szCs w:val="24"/>
        </w:rPr>
        <w:t>, target sequences</w:t>
      </w:r>
      <w:r w:rsidRPr="00254F20">
        <w:rPr>
          <w:rFonts w:ascii="Times New Roman" w:hAnsi="Times New Roman" w:cs="Times New Roman"/>
          <w:sz w:val="24"/>
          <w:szCs w:val="24"/>
        </w:rPr>
        <w:t xml:space="preserve"> are shown in</w:t>
      </w:r>
      <w:r w:rsidRPr="009A6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4ACA">
        <w:rPr>
          <w:rFonts w:ascii="Times New Roman" w:hAnsi="Times New Roman" w:cs="Times New Roman"/>
          <w:sz w:val="24"/>
          <w:szCs w:val="24"/>
        </w:rPr>
        <w:t>Supplementary</w:t>
      </w:r>
      <w:r w:rsidRPr="009A6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 </w:t>
      </w:r>
      <w:r w:rsidR="00CF54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A6EA9">
        <w:rPr>
          <w:rFonts w:ascii="Times New Roman" w:hAnsi="Times New Roman" w:cs="Times New Roman"/>
          <w:color w:val="000000" w:themeColor="text1"/>
          <w:sz w:val="24"/>
          <w:szCs w:val="24"/>
        </w:rPr>
        <w:t>. s</w:t>
      </w:r>
      <w:r w:rsidRPr="00D508ED">
        <w:rPr>
          <w:rFonts w:ascii="Times New Roman" w:hAnsi="Times New Roman" w:cs="Times New Roman"/>
          <w:sz w:val="24"/>
          <w:szCs w:val="24"/>
        </w:rPr>
        <w:t xml:space="preserve">hHIF1α (sc35561)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D508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08ED">
        <w:rPr>
          <w:rFonts w:ascii="Times New Roman" w:hAnsi="Times New Roman" w:cs="Times New Roman"/>
          <w:sz w:val="24"/>
          <w:szCs w:val="24"/>
        </w:rPr>
        <w:t>PINK1 short interfering RNA (siRNA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08ED">
        <w:rPr>
          <w:rFonts w:ascii="Times New Roman" w:hAnsi="Times New Roman" w:cs="Times New Roman"/>
          <w:sz w:val="24"/>
          <w:szCs w:val="24"/>
        </w:rPr>
        <w:t>sc44598</w:t>
      </w:r>
      <w:r>
        <w:rPr>
          <w:rFonts w:ascii="Times New Roman" w:hAnsi="Times New Roman" w:cs="Times New Roman"/>
          <w:sz w:val="24"/>
          <w:szCs w:val="24"/>
        </w:rPr>
        <w:t xml:space="preserve">) were purchased from </w:t>
      </w:r>
      <w:r w:rsidRPr="00D508ED">
        <w:rPr>
          <w:rFonts w:ascii="Times New Roman" w:hAnsi="Times New Roman" w:cs="Times New Roman"/>
          <w:sz w:val="24"/>
          <w:szCs w:val="24"/>
        </w:rPr>
        <w:t>Santa Cruz Biotechnology.</w:t>
      </w:r>
    </w:p>
    <w:p w14:paraId="48BA10EC" w14:textId="66F8205D" w:rsidR="00BB027C" w:rsidRPr="00AA639C" w:rsidRDefault="004924A8" w:rsidP="0054363D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08E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E9199AB" w14:textId="01864CD6" w:rsidR="00BB027C" w:rsidRPr="00D508ED" w:rsidRDefault="00BB027C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8ED">
        <w:rPr>
          <w:rFonts w:ascii="Times New Roman" w:hAnsi="Times New Roman" w:cs="Times New Roman"/>
          <w:b/>
          <w:bCs/>
          <w:sz w:val="24"/>
          <w:szCs w:val="24"/>
        </w:rPr>
        <w:t>MTT assay</w:t>
      </w:r>
    </w:p>
    <w:p w14:paraId="03E8CA97" w14:textId="65872337" w:rsidR="00BB027C" w:rsidRPr="003B1F24" w:rsidRDefault="0097586E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08ED">
        <w:rPr>
          <w:rFonts w:ascii="Times New Roman" w:hAnsi="Times New Roman" w:cs="Times New Roman"/>
          <w:sz w:val="24"/>
          <w:szCs w:val="24"/>
        </w:rPr>
        <w:t>The cancer cells were seeded in 96-well plates at a density of 2 × 10</w:t>
      </w:r>
      <w:r w:rsidRPr="00D508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508ED">
        <w:rPr>
          <w:rFonts w:ascii="Times New Roman" w:hAnsi="Times New Roman" w:cs="Times New Roman"/>
          <w:sz w:val="24"/>
          <w:szCs w:val="24"/>
        </w:rPr>
        <w:t xml:space="preserve"> cells per well. Cells were treated with indicated regents or not. Cell viability was measured using the </w:t>
      </w:r>
      <w:r w:rsidRPr="00D508ED">
        <w:rPr>
          <w:rFonts w:ascii="Times New Roman" w:hAnsi="Times New Roman" w:cs="Times New Roman"/>
          <w:sz w:val="24"/>
          <w:szCs w:val="24"/>
        </w:rPr>
        <w:lastRenderedPageBreak/>
        <w:t>Cell Counting Kit (CCK8</w:t>
      </w:r>
      <w:r w:rsidR="00D67E55" w:rsidRPr="00D508ED">
        <w:rPr>
          <w:rFonts w:ascii="Times New Roman" w:hAnsi="Times New Roman" w:cs="Times New Roman"/>
          <w:sz w:val="24"/>
          <w:szCs w:val="24"/>
        </w:rPr>
        <w:t>;</w:t>
      </w:r>
      <w:r w:rsidRPr="00D50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Beyotime</w:t>
      </w:r>
      <w:proofErr w:type="spellEnd"/>
      <w:r w:rsidR="00D67E55" w:rsidRPr="00D508ED">
        <w:rPr>
          <w:rFonts w:ascii="Times New Roman" w:hAnsi="Times New Roman" w:cs="Times New Roman"/>
          <w:sz w:val="24"/>
          <w:szCs w:val="24"/>
        </w:rPr>
        <w:t>, C0043</w:t>
      </w:r>
      <w:r w:rsidRPr="00D508ED">
        <w:rPr>
          <w:rFonts w:ascii="Times New Roman" w:hAnsi="Times New Roman" w:cs="Times New Roman"/>
          <w:sz w:val="24"/>
          <w:szCs w:val="24"/>
        </w:rPr>
        <w:t>) according to the manufacturer’s instructions</w:t>
      </w:r>
      <w:r w:rsidR="00321311" w:rsidRPr="00D508ED">
        <w:rPr>
          <w:rFonts w:ascii="Times New Roman" w:hAnsi="Times New Roman" w:cs="Times New Roman"/>
          <w:sz w:val="24"/>
          <w:szCs w:val="24"/>
        </w:rPr>
        <w:t xml:space="preserve"> at </w:t>
      </w:r>
      <w:r w:rsidR="00D13198" w:rsidRPr="00D508ED">
        <w:rPr>
          <w:rFonts w:ascii="Times New Roman" w:hAnsi="Times New Roman" w:cs="Times New Roman"/>
          <w:sz w:val="24"/>
          <w:szCs w:val="24"/>
        </w:rPr>
        <w:t>specified</w:t>
      </w:r>
      <w:r w:rsidR="00321311" w:rsidRPr="00D508ED">
        <w:rPr>
          <w:rFonts w:ascii="Times New Roman" w:hAnsi="Times New Roman" w:cs="Times New Roman"/>
          <w:sz w:val="24"/>
          <w:szCs w:val="24"/>
        </w:rPr>
        <w:t xml:space="preserve"> time points</w:t>
      </w:r>
      <w:r w:rsidR="004C0BF0" w:rsidRPr="00D508ED">
        <w:rPr>
          <w:rFonts w:ascii="Times New Roman" w:hAnsi="Times New Roman" w:cs="Times New Roman"/>
          <w:sz w:val="24"/>
          <w:szCs w:val="24"/>
        </w:rPr>
        <w:t xml:space="preserve"> with a</w:t>
      </w:r>
      <w:r w:rsidR="004C0BF0" w:rsidRPr="003B1F24">
        <w:rPr>
          <w:rFonts w:ascii="Times New Roman" w:hAnsi="Times New Roman" w:cs="Times New Roman"/>
          <w:sz w:val="24"/>
          <w:szCs w:val="24"/>
        </w:rPr>
        <w:t xml:space="preserve"> multifunctional microplate reader (Bio-Rad Laboratories, Hercules, CA)</w:t>
      </w:r>
      <w:r w:rsidRPr="003B1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DAED9" w14:textId="77777777" w:rsidR="00BB027C" w:rsidRPr="00D508ED" w:rsidRDefault="00BB027C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6FF9B3" w14:textId="5E420544" w:rsidR="00BB027C" w:rsidRPr="00D51E3C" w:rsidRDefault="00BB027C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30014227"/>
      <w:r w:rsidRPr="00D508ED">
        <w:rPr>
          <w:rFonts w:ascii="Times New Roman" w:hAnsi="Times New Roman" w:cs="Times New Roman"/>
          <w:b/>
          <w:bCs/>
          <w:sz w:val="24"/>
          <w:szCs w:val="24"/>
        </w:rPr>
        <w:t>Colony formation</w:t>
      </w:r>
      <w:bookmarkEnd w:id="7"/>
      <w:r w:rsidRPr="00D508ED">
        <w:rPr>
          <w:rFonts w:ascii="Times New Roman" w:hAnsi="Times New Roman" w:cs="Times New Roman"/>
          <w:b/>
          <w:bCs/>
          <w:sz w:val="24"/>
          <w:szCs w:val="24"/>
        </w:rPr>
        <w:t xml:space="preserve"> assay </w:t>
      </w:r>
    </w:p>
    <w:p w14:paraId="7409FD9D" w14:textId="1FB23703" w:rsidR="00BB027C" w:rsidRPr="00D508ED" w:rsidRDefault="00BB027C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08ED">
        <w:rPr>
          <w:rFonts w:ascii="Times New Roman" w:hAnsi="Times New Roman" w:cs="Times New Roman"/>
          <w:sz w:val="24"/>
          <w:szCs w:val="24"/>
        </w:rPr>
        <w:t xml:space="preserve">Five hundred cells were seeds in </w:t>
      </w:r>
      <w:r w:rsidR="00F21D70" w:rsidRPr="00D508ED">
        <w:rPr>
          <w:rFonts w:ascii="Times New Roman" w:hAnsi="Times New Roman" w:cs="Times New Roman"/>
          <w:sz w:val="24"/>
          <w:szCs w:val="24"/>
        </w:rPr>
        <w:t>24</w:t>
      </w:r>
      <w:r w:rsidRPr="00D508ED">
        <w:rPr>
          <w:rFonts w:ascii="Times New Roman" w:hAnsi="Times New Roman" w:cs="Times New Roman"/>
          <w:sz w:val="24"/>
          <w:szCs w:val="24"/>
        </w:rPr>
        <w:t>-wells plate</w:t>
      </w:r>
      <w:r w:rsidR="00C44E13" w:rsidRPr="00D508ED">
        <w:rPr>
          <w:rFonts w:ascii="Times New Roman" w:hAnsi="Times New Roman" w:cs="Times New Roman"/>
          <w:sz w:val="24"/>
          <w:szCs w:val="24"/>
        </w:rPr>
        <w:t xml:space="preserve"> per well</w:t>
      </w:r>
      <w:r w:rsidRPr="00D508ED">
        <w:rPr>
          <w:rFonts w:ascii="Times New Roman" w:hAnsi="Times New Roman" w:cs="Times New Roman"/>
          <w:sz w:val="24"/>
          <w:szCs w:val="24"/>
        </w:rPr>
        <w:t xml:space="preserve">. After cultured for </w:t>
      </w:r>
      <w:r w:rsidR="007C0956" w:rsidRPr="00D508ED">
        <w:rPr>
          <w:rFonts w:ascii="Times New Roman" w:hAnsi="Times New Roman" w:cs="Times New Roman"/>
          <w:sz w:val="24"/>
          <w:szCs w:val="24"/>
        </w:rPr>
        <w:t>7</w:t>
      </w:r>
      <w:r w:rsidR="00F21D70" w:rsidRPr="00D508ED">
        <w:rPr>
          <w:rFonts w:ascii="Times New Roman" w:hAnsi="Times New Roman" w:cs="Times New Roman"/>
          <w:sz w:val="24"/>
          <w:szCs w:val="24"/>
        </w:rPr>
        <w:t xml:space="preserve"> days</w:t>
      </w:r>
      <w:r w:rsidRPr="00D508ED">
        <w:rPr>
          <w:rFonts w:ascii="Times New Roman" w:hAnsi="Times New Roman" w:cs="Times New Roman"/>
          <w:sz w:val="24"/>
          <w:szCs w:val="24"/>
        </w:rPr>
        <w:t>, we wash</w:t>
      </w:r>
      <w:r w:rsidR="00C44E13" w:rsidRPr="00D508ED">
        <w:rPr>
          <w:rFonts w:ascii="Times New Roman" w:hAnsi="Times New Roman" w:cs="Times New Roman"/>
          <w:sz w:val="24"/>
          <w:szCs w:val="24"/>
        </w:rPr>
        <w:t>ed</w:t>
      </w:r>
      <w:r w:rsidRPr="00D508ED">
        <w:rPr>
          <w:rFonts w:ascii="Times New Roman" w:hAnsi="Times New Roman" w:cs="Times New Roman"/>
          <w:sz w:val="24"/>
          <w:szCs w:val="24"/>
        </w:rPr>
        <w:t xml:space="preserve"> the plate with PBS for two times</w:t>
      </w:r>
      <w:r w:rsidR="00C44E13" w:rsidRPr="00D508ED">
        <w:rPr>
          <w:rFonts w:ascii="Times New Roman" w:hAnsi="Times New Roman" w:cs="Times New Roman"/>
          <w:sz w:val="24"/>
          <w:szCs w:val="24"/>
        </w:rPr>
        <w:t xml:space="preserve"> and </w:t>
      </w:r>
      <w:r w:rsidRPr="00D508ED">
        <w:rPr>
          <w:rFonts w:ascii="Times New Roman" w:hAnsi="Times New Roman" w:cs="Times New Roman"/>
          <w:sz w:val="24"/>
          <w:szCs w:val="24"/>
        </w:rPr>
        <w:t>fixed cells with 4 % Paraformaldehyde</w:t>
      </w:r>
      <w:r w:rsidR="00C44E13" w:rsidRPr="00D508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4E13" w:rsidRPr="00D508ED">
        <w:rPr>
          <w:rFonts w:ascii="Times New Roman" w:hAnsi="Times New Roman" w:cs="Times New Roman"/>
          <w:sz w:val="24"/>
          <w:szCs w:val="24"/>
        </w:rPr>
        <w:t>Servicebio</w:t>
      </w:r>
      <w:proofErr w:type="spellEnd"/>
      <w:r w:rsidR="00D67E55" w:rsidRPr="00D508ED">
        <w:rPr>
          <w:rFonts w:ascii="Times New Roman" w:hAnsi="Times New Roman" w:cs="Times New Roman"/>
          <w:sz w:val="24"/>
          <w:szCs w:val="24"/>
        </w:rPr>
        <w:t>, G1101</w:t>
      </w:r>
      <w:r w:rsidR="00C44E13" w:rsidRPr="00D508ED">
        <w:rPr>
          <w:rFonts w:ascii="Times New Roman" w:hAnsi="Times New Roman" w:cs="Times New Roman"/>
          <w:sz w:val="24"/>
          <w:szCs w:val="24"/>
        </w:rPr>
        <w:t>)</w:t>
      </w:r>
      <w:r w:rsidRPr="00D508ED">
        <w:rPr>
          <w:rFonts w:ascii="Times New Roman" w:hAnsi="Times New Roman" w:cs="Times New Roman"/>
          <w:sz w:val="24"/>
          <w:szCs w:val="24"/>
        </w:rPr>
        <w:t xml:space="preserve"> for 15 min, </w:t>
      </w:r>
      <w:r w:rsidR="00FD17E7" w:rsidRPr="00D508ED">
        <w:rPr>
          <w:rFonts w:ascii="Times New Roman" w:hAnsi="Times New Roman" w:cs="Times New Roman"/>
          <w:sz w:val="24"/>
          <w:szCs w:val="24"/>
        </w:rPr>
        <w:t>i</w:t>
      </w:r>
      <w:r w:rsidRPr="00D508ED">
        <w:rPr>
          <w:rFonts w:ascii="Times New Roman" w:hAnsi="Times New Roman" w:cs="Times New Roman"/>
          <w:sz w:val="24"/>
          <w:szCs w:val="24"/>
        </w:rPr>
        <w:t>ncubate</w:t>
      </w:r>
      <w:r w:rsidR="00752FCC">
        <w:rPr>
          <w:rFonts w:ascii="Times New Roman" w:hAnsi="Times New Roman" w:cs="Times New Roman"/>
          <w:sz w:val="24"/>
          <w:szCs w:val="24"/>
        </w:rPr>
        <w:t>d</w:t>
      </w:r>
      <w:r w:rsidRPr="00D508ED">
        <w:rPr>
          <w:rFonts w:ascii="Times New Roman" w:hAnsi="Times New Roman" w:cs="Times New Roman"/>
          <w:sz w:val="24"/>
          <w:szCs w:val="24"/>
        </w:rPr>
        <w:t xml:space="preserve"> cells with </w:t>
      </w:r>
      <w:r w:rsidR="00F21D70" w:rsidRPr="00D508ED">
        <w:rPr>
          <w:rFonts w:ascii="Times New Roman" w:hAnsi="Times New Roman" w:cs="Times New Roman"/>
          <w:sz w:val="24"/>
          <w:szCs w:val="24"/>
        </w:rPr>
        <w:t>Crystal Violet Staining</w:t>
      </w:r>
      <w:r w:rsidR="00516628" w:rsidRPr="00D508ED">
        <w:rPr>
          <w:rFonts w:ascii="Times New Roman" w:hAnsi="Times New Roman" w:cs="Times New Roman"/>
          <w:sz w:val="24"/>
          <w:szCs w:val="24"/>
        </w:rPr>
        <w:t xml:space="preserve"> Solution </w:t>
      </w:r>
      <w:r w:rsidR="00F21D70" w:rsidRPr="00D508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1D70" w:rsidRPr="00D508ED">
        <w:rPr>
          <w:rFonts w:ascii="Times New Roman" w:hAnsi="Times New Roman" w:cs="Times New Roman"/>
          <w:sz w:val="24"/>
          <w:szCs w:val="24"/>
        </w:rPr>
        <w:t>Beyotime</w:t>
      </w:r>
      <w:proofErr w:type="spellEnd"/>
      <w:r w:rsidR="00D67E55" w:rsidRPr="00D508ED">
        <w:rPr>
          <w:rFonts w:ascii="Times New Roman" w:hAnsi="Times New Roman" w:cs="Times New Roman"/>
          <w:sz w:val="24"/>
          <w:szCs w:val="24"/>
        </w:rPr>
        <w:t>, C0121</w:t>
      </w:r>
      <w:r w:rsidR="00F21D70" w:rsidRPr="00D508ED">
        <w:rPr>
          <w:rFonts w:ascii="Times New Roman" w:hAnsi="Times New Roman" w:cs="Times New Roman"/>
          <w:sz w:val="24"/>
          <w:szCs w:val="24"/>
        </w:rPr>
        <w:t xml:space="preserve">) </w:t>
      </w:r>
      <w:r w:rsidRPr="00D508ED">
        <w:rPr>
          <w:rFonts w:ascii="Times New Roman" w:hAnsi="Times New Roman" w:cs="Times New Roman"/>
          <w:sz w:val="24"/>
          <w:szCs w:val="24"/>
        </w:rPr>
        <w:t>for 1</w:t>
      </w:r>
      <w:r w:rsidR="00F21D70" w:rsidRPr="00D508ED">
        <w:rPr>
          <w:rFonts w:ascii="Times New Roman" w:hAnsi="Times New Roman" w:cs="Times New Roman"/>
          <w:sz w:val="24"/>
          <w:szCs w:val="24"/>
        </w:rPr>
        <w:t>5</w:t>
      </w:r>
      <w:r w:rsidRPr="00D508ED">
        <w:rPr>
          <w:rFonts w:ascii="Times New Roman" w:hAnsi="Times New Roman" w:cs="Times New Roman"/>
          <w:sz w:val="24"/>
          <w:szCs w:val="24"/>
        </w:rPr>
        <w:t xml:space="preserve"> min and wash</w:t>
      </w:r>
      <w:r w:rsidR="00752FCC">
        <w:rPr>
          <w:rFonts w:ascii="Times New Roman" w:hAnsi="Times New Roman" w:cs="Times New Roman"/>
          <w:sz w:val="24"/>
          <w:szCs w:val="24"/>
        </w:rPr>
        <w:t>ed</w:t>
      </w:r>
      <w:r w:rsidRPr="00D508ED">
        <w:rPr>
          <w:rFonts w:ascii="Times New Roman" w:hAnsi="Times New Roman" w:cs="Times New Roman"/>
          <w:sz w:val="24"/>
          <w:szCs w:val="24"/>
        </w:rPr>
        <w:t xml:space="preserve"> the staining solution</w:t>
      </w:r>
      <w:r w:rsidR="00CF7277" w:rsidRPr="00D508ED">
        <w:rPr>
          <w:rFonts w:ascii="Times New Roman" w:hAnsi="Times New Roman" w:cs="Times New Roman"/>
          <w:sz w:val="24"/>
          <w:szCs w:val="24"/>
        </w:rPr>
        <w:t xml:space="preserve"> with distilled water</w:t>
      </w:r>
      <w:r w:rsidRPr="00D508ED">
        <w:rPr>
          <w:rFonts w:ascii="Times New Roman" w:hAnsi="Times New Roman" w:cs="Times New Roman"/>
          <w:sz w:val="24"/>
          <w:szCs w:val="24"/>
        </w:rPr>
        <w:t>.</w:t>
      </w:r>
    </w:p>
    <w:p w14:paraId="69C88236" w14:textId="4C384468" w:rsidR="00A316FB" w:rsidRPr="00D508ED" w:rsidRDefault="00A316FB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698BA3" w14:textId="25D0F120" w:rsidR="00A316FB" w:rsidRPr="00D51E3C" w:rsidRDefault="00A316FB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8ED">
        <w:rPr>
          <w:rFonts w:ascii="Times New Roman" w:hAnsi="Times New Roman" w:cs="Times New Roman"/>
          <w:b/>
          <w:bCs/>
          <w:sz w:val="24"/>
          <w:szCs w:val="24"/>
        </w:rPr>
        <w:t>Migration and invasion assay</w:t>
      </w:r>
    </w:p>
    <w:p w14:paraId="5F2FF3DE" w14:textId="79835CB6" w:rsidR="00A316FB" w:rsidRPr="00D508ED" w:rsidRDefault="00A316FB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08ED">
        <w:rPr>
          <w:rFonts w:ascii="Times New Roman" w:hAnsi="Times New Roman" w:cs="Times New Roman"/>
          <w:sz w:val="24"/>
          <w:szCs w:val="24"/>
        </w:rPr>
        <w:t xml:space="preserve">The migratory or invasive abilities of cells were evaluated </w:t>
      </w:r>
      <w:r w:rsidR="00DA6C5A" w:rsidRPr="00D508ED">
        <w:rPr>
          <w:rFonts w:ascii="Times New Roman" w:hAnsi="Times New Roman" w:cs="Times New Roman"/>
          <w:sz w:val="24"/>
          <w:szCs w:val="24"/>
        </w:rPr>
        <w:t>by</w:t>
      </w:r>
      <w:r w:rsidRPr="00D508ED">
        <w:rPr>
          <w:rFonts w:ascii="Times New Roman" w:hAnsi="Times New Roman" w:cs="Times New Roman"/>
          <w:sz w:val="24"/>
          <w:szCs w:val="24"/>
        </w:rPr>
        <w:t xml:space="preserve"> 24-well 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transwell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 chambers coated with or without Matrigel (BD Pharmingen</w:t>
      </w:r>
      <w:r w:rsidR="003B086C">
        <w:rPr>
          <w:rFonts w:ascii="Times New Roman" w:hAnsi="Times New Roman" w:cs="Times New Roman"/>
          <w:sz w:val="24"/>
          <w:szCs w:val="24"/>
        </w:rPr>
        <w:t xml:space="preserve">, </w:t>
      </w:r>
      <w:r w:rsidR="003B086C" w:rsidRPr="00D508ED">
        <w:rPr>
          <w:rFonts w:ascii="Times New Roman" w:hAnsi="Times New Roman" w:cs="Times New Roman"/>
          <w:sz w:val="24"/>
          <w:szCs w:val="24"/>
        </w:rPr>
        <w:t>356234</w:t>
      </w:r>
      <w:r w:rsidRPr="00D508ED">
        <w:rPr>
          <w:rFonts w:ascii="Times New Roman" w:hAnsi="Times New Roman" w:cs="Times New Roman"/>
          <w:sz w:val="24"/>
          <w:szCs w:val="24"/>
        </w:rPr>
        <w:t xml:space="preserve">). </w:t>
      </w:r>
      <w:r w:rsidR="00DA6C5A" w:rsidRPr="00D508ED">
        <w:rPr>
          <w:rFonts w:ascii="Times New Roman" w:hAnsi="Times New Roman" w:cs="Times New Roman"/>
          <w:sz w:val="24"/>
          <w:szCs w:val="24"/>
        </w:rPr>
        <w:t>Briefly</w:t>
      </w:r>
      <w:r w:rsidRPr="00D508ED">
        <w:rPr>
          <w:rFonts w:ascii="Times New Roman" w:hAnsi="Times New Roman" w:cs="Times New Roman"/>
          <w:sz w:val="24"/>
          <w:szCs w:val="24"/>
        </w:rPr>
        <w:t>, 200 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 of the single cell suspension (</w:t>
      </w:r>
      <w:r w:rsidR="00C66916" w:rsidRPr="00D508ED">
        <w:rPr>
          <w:rFonts w:ascii="Times New Roman" w:hAnsi="Times New Roman" w:cs="Times New Roman"/>
          <w:sz w:val="24"/>
          <w:szCs w:val="24"/>
        </w:rPr>
        <w:t>5</w:t>
      </w:r>
      <w:r w:rsidRPr="00D508ED">
        <w:rPr>
          <w:rFonts w:ascii="Times New Roman" w:hAnsi="Times New Roman" w:cs="Times New Roman"/>
          <w:sz w:val="24"/>
          <w:szCs w:val="24"/>
        </w:rPr>
        <w:t> × 10</w:t>
      </w:r>
      <w:r w:rsidRPr="00D508E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508ED">
        <w:rPr>
          <w:rFonts w:ascii="Times New Roman" w:hAnsi="Times New Roman" w:cs="Times New Roman"/>
          <w:sz w:val="24"/>
          <w:szCs w:val="24"/>
        </w:rPr>
        <w:t xml:space="preserve"> cells per well) were seeded in the upper chamber of the 8 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-pore 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transwell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 filters (</w:t>
      </w:r>
      <w:r w:rsidR="00C66916" w:rsidRPr="00D508ED">
        <w:rPr>
          <w:rFonts w:ascii="Times New Roman" w:hAnsi="Times New Roman" w:cs="Times New Roman"/>
          <w:sz w:val="24"/>
          <w:szCs w:val="24"/>
        </w:rPr>
        <w:t>Corning</w:t>
      </w:r>
      <w:r w:rsidR="003B086C">
        <w:rPr>
          <w:rFonts w:ascii="Times New Roman" w:hAnsi="Times New Roman" w:cs="Times New Roman"/>
          <w:sz w:val="24"/>
          <w:szCs w:val="24"/>
        </w:rPr>
        <w:t xml:space="preserve">, </w:t>
      </w:r>
      <w:r w:rsidR="003B086C" w:rsidRPr="00D508ED">
        <w:rPr>
          <w:rFonts w:ascii="Times New Roman" w:hAnsi="Times New Roman" w:cs="Times New Roman"/>
          <w:sz w:val="24"/>
          <w:szCs w:val="24"/>
        </w:rPr>
        <w:t>Costar 3422</w:t>
      </w:r>
      <w:r w:rsidRPr="00D508ED">
        <w:rPr>
          <w:rFonts w:ascii="Times New Roman" w:hAnsi="Times New Roman" w:cs="Times New Roman"/>
          <w:sz w:val="24"/>
          <w:szCs w:val="24"/>
        </w:rPr>
        <w:t xml:space="preserve">) with serum-free DMEM, and the lower chambers were supplemented with </w:t>
      </w:r>
      <w:r w:rsidR="00495BD5" w:rsidRPr="00D508ED">
        <w:rPr>
          <w:rFonts w:ascii="Times New Roman" w:hAnsi="Times New Roman" w:cs="Times New Roman"/>
          <w:sz w:val="24"/>
          <w:szCs w:val="24"/>
        </w:rPr>
        <w:t>8</w:t>
      </w:r>
      <w:r w:rsidRPr="00D508ED">
        <w:rPr>
          <w:rFonts w:ascii="Times New Roman" w:hAnsi="Times New Roman" w:cs="Times New Roman"/>
          <w:sz w:val="24"/>
          <w:szCs w:val="24"/>
        </w:rPr>
        <w:t>00 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μ</w:t>
      </w:r>
      <w:r w:rsidR="00752FC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 DMEM</w:t>
      </w:r>
      <w:r w:rsidR="00DC07E4" w:rsidRPr="00D508ED">
        <w:rPr>
          <w:rFonts w:ascii="Times New Roman" w:hAnsi="Times New Roman" w:cs="Times New Roman"/>
          <w:sz w:val="24"/>
          <w:szCs w:val="24"/>
        </w:rPr>
        <w:t xml:space="preserve"> containing 10% FBS</w:t>
      </w:r>
      <w:r w:rsidRPr="00D508ED">
        <w:rPr>
          <w:rFonts w:ascii="Times New Roman" w:hAnsi="Times New Roman" w:cs="Times New Roman"/>
          <w:sz w:val="24"/>
          <w:szCs w:val="24"/>
        </w:rPr>
        <w:t>. After incubation for 48-72 h, sterile cotton swab</w:t>
      </w:r>
      <w:r w:rsidR="00DA6C5A" w:rsidRPr="00D508ED">
        <w:rPr>
          <w:rFonts w:ascii="Times New Roman" w:hAnsi="Times New Roman" w:cs="Times New Roman"/>
          <w:sz w:val="24"/>
          <w:szCs w:val="24"/>
        </w:rPr>
        <w:t>s</w:t>
      </w:r>
      <w:r w:rsidRPr="00D508ED">
        <w:rPr>
          <w:rFonts w:ascii="Times New Roman" w:hAnsi="Times New Roman" w:cs="Times New Roman"/>
          <w:sz w:val="24"/>
          <w:szCs w:val="24"/>
        </w:rPr>
        <w:t xml:space="preserve"> w</w:t>
      </w:r>
      <w:r w:rsidR="00DA6C5A" w:rsidRPr="00D508ED">
        <w:rPr>
          <w:rFonts w:ascii="Times New Roman" w:hAnsi="Times New Roman" w:cs="Times New Roman"/>
          <w:sz w:val="24"/>
          <w:szCs w:val="24"/>
        </w:rPr>
        <w:t>ere</w:t>
      </w:r>
      <w:r w:rsidRPr="00D508ED">
        <w:rPr>
          <w:rFonts w:ascii="Times New Roman" w:hAnsi="Times New Roman" w:cs="Times New Roman"/>
          <w:sz w:val="24"/>
          <w:szCs w:val="24"/>
        </w:rPr>
        <w:t xml:space="preserve"> used to remove the cells remaining in the</w:t>
      </w:r>
      <w:r w:rsidR="00C119DF" w:rsidRPr="00D508ED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LE_LINK7"/>
      <w:bookmarkStart w:id="9" w:name="OLE_LINK8"/>
      <w:r w:rsidR="00C119DF" w:rsidRPr="00D508ED">
        <w:rPr>
          <w:rFonts w:ascii="Times New Roman" w:hAnsi="Times New Roman" w:cs="Times New Roman"/>
          <w:sz w:val="24"/>
          <w:szCs w:val="24"/>
        </w:rPr>
        <w:t>membrane</w:t>
      </w:r>
      <w:bookmarkEnd w:id="8"/>
      <w:bookmarkEnd w:id="9"/>
      <w:r w:rsidR="00C119DF" w:rsidRPr="00D508ED">
        <w:rPr>
          <w:rFonts w:ascii="Times New Roman" w:hAnsi="Times New Roman" w:cs="Times New Roman"/>
          <w:sz w:val="24"/>
          <w:szCs w:val="24"/>
        </w:rPr>
        <w:t xml:space="preserve"> of</w:t>
      </w:r>
      <w:r w:rsidRPr="00D508ED">
        <w:rPr>
          <w:rFonts w:ascii="Times New Roman" w:hAnsi="Times New Roman" w:cs="Times New Roman"/>
          <w:sz w:val="24"/>
          <w:szCs w:val="24"/>
        </w:rPr>
        <w:t xml:space="preserve"> upper 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transwell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 chamber. Then the 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transwell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 chambers were fixed with </w:t>
      </w:r>
      <w:r w:rsidR="00C119DF" w:rsidRPr="00D508ED">
        <w:rPr>
          <w:rFonts w:ascii="Times New Roman" w:hAnsi="Times New Roman" w:cs="Times New Roman"/>
          <w:sz w:val="24"/>
          <w:szCs w:val="24"/>
        </w:rPr>
        <w:t>4 % Paraformaldehyde (</w:t>
      </w:r>
      <w:proofErr w:type="spellStart"/>
      <w:r w:rsidR="00C119DF" w:rsidRPr="00D508ED">
        <w:rPr>
          <w:rFonts w:ascii="Times New Roman" w:hAnsi="Times New Roman" w:cs="Times New Roman"/>
          <w:sz w:val="24"/>
          <w:szCs w:val="24"/>
        </w:rPr>
        <w:t>Servicebio</w:t>
      </w:r>
      <w:proofErr w:type="spellEnd"/>
      <w:r w:rsidR="00DB1B65">
        <w:rPr>
          <w:rFonts w:ascii="Times New Roman" w:hAnsi="Times New Roman" w:cs="Times New Roman"/>
          <w:sz w:val="24"/>
          <w:szCs w:val="24"/>
        </w:rPr>
        <w:t xml:space="preserve">, </w:t>
      </w:r>
      <w:r w:rsidR="00DB1B65" w:rsidRPr="00D508ED">
        <w:rPr>
          <w:rFonts w:ascii="Times New Roman" w:hAnsi="Times New Roman" w:cs="Times New Roman"/>
          <w:sz w:val="24"/>
          <w:szCs w:val="24"/>
        </w:rPr>
        <w:t>G1101</w:t>
      </w:r>
      <w:r w:rsidR="00C119DF" w:rsidRPr="00D508ED">
        <w:rPr>
          <w:rFonts w:ascii="Times New Roman" w:hAnsi="Times New Roman" w:cs="Times New Roman"/>
          <w:sz w:val="24"/>
          <w:szCs w:val="24"/>
        </w:rPr>
        <w:t xml:space="preserve">) </w:t>
      </w:r>
      <w:r w:rsidRPr="00D508ED">
        <w:rPr>
          <w:rFonts w:ascii="Times New Roman" w:hAnsi="Times New Roman" w:cs="Times New Roman"/>
          <w:sz w:val="24"/>
          <w:szCs w:val="24"/>
        </w:rPr>
        <w:t xml:space="preserve">and stained with </w:t>
      </w:r>
      <w:r w:rsidR="00C119DF" w:rsidRPr="00D508ED">
        <w:rPr>
          <w:rFonts w:ascii="Times New Roman" w:hAnsi="Times New Roman" w:cs="Times New Roman"/>
          <w:sz w:val="24"/>
          <w:szCs w:val="24"/>
        </w:rPr>
        <w:t>Crystal Violet Staining Solution (</w:t>
      </w:r>
      <w:proofErr w:type="spellStart"/>
      <w:r w:rsidR="00C119DF" w:rsidRPr="00D508ED">
        <w:rPr>
          <w:rFonts w:ascii="Times New Roman" w:hAnsi="Times New Roman" w:cs="Times New Roman"/>
          <w:sz w:val="24"/>
          <w:szCs w:val="24"/>
        </w:rPr>
        <w:t>Beyotime</w:t>
      </w:r>
      <w:proofErr w:type="spellEnd"/>
      <w:r w:rsidR="00DB1B65">
        <w:rPr>
          <w:rFonts w:ascii="Times New Roman" w:hAnsi="Times New Roman" w:cs="Times New Roman"/>
          <w:sz w:val="24"/>
          <w:szCs w:val="24"/>
        </w:rPr>
        <w:t xml:space="preserve">, </w:t>
      </w:r>
      <w:r w:rsidR="00DB1B65" w:rsidRPr="00D508ED">
        <w:rPr>
          <w:rFonts w:ascii="Times New Roman" w:hAnsi="Times New Roman" w:cs="Times New Roman"/>
          <w:sz w:val="24"/>
          <w:szCs w:val="24"/>
        </w:rPr>
        <w:t>C0121</w:t>
      </w:r>
      <w:r w:rsidR="00C119DF" w:rsidRPr="00D508ED">
        <w:rPr>
          <w:rFonts w:ascii="Times New Roman" w:hAnsi="Times New Roman" w:cs="Times New Roman"/>
          <w:sz w:val="24"/>
          <w:szCs w:val="24"/>
        </w:rPr>
        <w:t>)</w:t>
      </w:r>
      <w:r w:rsidR="00107007" w:rsidRPr="00D508ED">
        <w:rPr>
          <w:rFonts w:ascii="Times New Roman" w:hAnsi="Times New Roman" w:cs="Times New Roman"/>
          <w:sz w:val="24"/>
          <w:szCs w:val="24"/>
        </w:rPr>
        <w:t xml:space="preserve">. </w:t>
      </w:r>
      <w:r w:rsidRPr="00D508ED">
        <w:rPr>
          <w:rFonts w:ascii="Times New Roman" w:hAnsi="Times New Roman" w:cs="Times New Roman"/>
          <w:sz w:val="24"/>
          <w:szCs w:val="24"/>
        </w:rPr>
        <w:t xml:space="preserve">The cells that migrated to the bottom side of the </w:t>
      </w:r>
      <w:r w:rsidR="00107007" w:rsidRPr="00D508ED">
        <w:rPr>
          <w:rFonts w:ascii="Times New Roman" w:hAnsi="Times New Roman" w:cs="Times New Roman"/>
          <w:sz w:val="24"/>
          <w:szCs w:val="24"/>
        </w:rPr>
        <w:t>membrane</w:t>
      </w:r>
      <w:r w:rsidRPr="00D508ED">
        <w:rPr>
          <w:rFonts w:ascii="Times New Roman" w:hAnsi="Times New Roman" w:cs="Times New Roman"/>
          <w:sz w:val="24"/>
          <w:szCs w:val="24"/>
        </w:rPr>
        <w:t xml:space="preserve"> were photographed and counted in </w:t>
      </w:r>
      <w:r w:rsidR="00107007" w:rsidRPr="00D508ED">
        <w:rPr>
          <w:rFonts w:ascii="Times New Roman" w:hAnsi="Times New Roman" w:cs="Times New Roman"/>
          <w:sz w:val="24"/>
          <w:szCs w:val="24"/>
        </w:rPr>
        <w:t>3</w:t>
      </w:r>
      <w:r w:rsidRPr="00D508ED">
        <w:rPr>
          <w:rFonts w:ascii="Times New Roman" w:hAnsi="Times New Roman" w:cs="Times New Roman"/>
          <w:sz w:val="24"/>
          <w:szCs w:val="24"/>
        </w:rPr>
        <w:t xml:space="preserve"> random fields by an inverted microscope</w:t>
      </w:r>
      <w:r w:rsidRPr="00A747C8">
        <w:rPr>
          <w:rFonts w:ascii="Times New Roman" w:hAnsi="Times New Roman" w:cs="Times New Roman"/>
          <w:sz w:val="24"/>
          <w:szCs w:val="24"/>
        </w:rPr>
        <w:t xml:space="preserve"> (</w:t>
      </w:r>
      <w:r w:rsidR="00A747C8">
        <w:rPr>
          <w:rFonts w:ascii="Times New Roman" w:hAnsi="Times New Roman" w:cs="Times New Roman"/>
          <w:sz w:val="24"/>
          <w:szCs w:val="24"/>
        </w:rPr>
        <w:t>Nikon</w:t>
      </w:r>
      <w:r w:rsidRPr="00A747C8">
        <w:rPr>
          <w:rFonts w:ascii="Times New Roman" w:hAnsi="Times New Roman" w:cs="Times New Roman"/>
          <w:sz w:val="24"/>
          <w:szCs w:val="24"/>
        </w:rPr>
        <w:t xml:space="preserve">, Japan) </w:t>
      </w:r>
      <w:r w:rsidRPr="00D508ED">
        <w:rPr>
          <w:rFonts w:ascii="Times New Roman" w:hAnsi="Times New Roman" w:cs="Times New Roman"/>
          <w:sz w:val="24"/>
          <w:szCs w:val="24"/>
        </w:rPr>
        <w:t xml:space="preserve">at </w:t>
      </w:r>
      <w:r w:rsidR="00107007" w:rsidRPr="00D508ED">
        <w:rPr>
          <w:rFonts w:ascii="Times New Roman" w:hAnsi="Times New Roman" w:cs="Times New Roman"/>
          <w:sz w:val="24"/>
          <w:szCs w:val="24"/>
        </w:rPr>
        <w:t>2</w:t>
      </w:r>
      <w:r w:rsidRPr="00D508ED">
        <w:rPr>
          <w:rFonts w:ascii="Times New Roman" w:hAnsi="Times New Roman" w:cs="Times New Roman"/>
          <w:sz w:val="24"/>
          <w:szCs w:val="24"/>
        </w:rPr>
        <w:t>00× magnification.</w:t>
      </w:r>
    </w:p>
    <w:p w14:paraId="65D1F104" w14:textId="77777777" w:rsidR="00BB027C" w:rsidRPr="00D508ED" w:rsidRDefault="00BB027C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067370" w14:textId="5BBF0FEC" w:rsidR="00BB027C" w:rsidRPr="00D51E3C" w:rsidRDefault="00BB027C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8ED">
        <w:rPr>
          <w:rFonts w:ascii="Times New Roman" w:hAnsi="Times New Roman" w:cs="Times New Roman"/>
          <w:b/>
          <w:bCs/>
          <w:sz w:val="24"/>
          <w:szCs w:val="24"/>
        </w:rPr>
        <w:t xml:space="preserve">Apoptosis study </w:t>
      </w:r>
    </w:p>
    <w:p w14:paraId="0CC25C0A" w14:textId="63DCE798" w:rsidR="00BB027C" w:rsidRDefault="00BB027C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08ED">
        <w:rPr>
          <w:rFonts w:ascii="Times New Roman" w:hAnsi="Times New Roman" w:cs="Times New Roman"/>
          <w:sz w:val="24"/>
          <w:szCs w:val="24"/>
        </w:rPr>
        <w:t>The Annexin V-FITC Apoptosis Detection Kit</w:t>
      </w:r>
      <w:r w:rsidR="005F0BB4" w:rsidRPr="00D508ED">
        <w:rPr>
          <w:rFonts w:ascii="Times New Roman" w:hAnsi="Times New Roman" w:cs="Times New Roman"/>
          <w:sz w:val="24"/>
          <w:szCs w:val="24"/>
        </w:rPr>
        <w:t xml:space="preserve"> (</w:t>
      </w:r>
      <w:r w:rsidR="0056216F" w:rsidRPr="00D508ED">
        <w:rPr>
          <w:rFonts w:ascii="Times New Roman" w:hAnsi="Times New Roman" w:cs="Times New Roman"/>
          <w:sz w:val="24"/>
          <w:szCs w:val="24"/>
        </w:rPr>
        <w:t xml:space="preserve">BD </w:t>
      </w:r>
      <w:r w:rsidR="005F0BB4" w:rsidRPr="00D508ED">
        <w:rPr>
          <w:rFonts w:ascii="Times New Roman" w:hAnsi="Times New Roman" w:cs="Times New Roman"/>
          <w:sz w:val="24"/>
          <w:szCs w:val="24"/>
        </w:rPr>
        <w:t>556547)</w:t>
      </w:r>
      <w:r w:rsidRPr="00D508ED">
        <w:rPr>
          <w:rFonts w:ascii="Times New Roman" w:hAnsi="Times New Roman" w:cs="Times New Roman"/>
          <w:sz w:val="24"/>
          <w:szCs w:val="24"/>
        </w:rPr>
        <w:t xml:space="preserve"> was purchased from </w:t>
      </w:r>
      <w:r w:rsidR="005F0BB4" w:rsidRPr="00D508ED">
        <w:rPr>
          <w:rFonts w:ascii="Times New Roman" w:hAnsi="Times New Roman" w:cs="Times New Roman"/>
          <w:sz w:val="24"/>
          <w:szCs w:val="24"/>
        </w:rPr>
        <w:t>BD Pharmingen™</w:t>
      </w:r>
      <w:r w:rsidRPr="00D508ED">
        <w:rPr>
          <w:rFonts w:ascii="Times New Roman" w:hAnsi="Times New Roman" w:cs="Times New Roman"/>
          <w:sz w:val="24"/>
          <w:szCs w:val="24"/>
        </w:rPr>
        <w:t xml:space="preserve"> and used</w:t>
      </w:r>
      <w:r w:rsidR="00BC5233" w:rsidRPr="00D508ED">
        <w:rPr>
          <w:rFonts w:ascii="Times New Roman" w:hAnsi="Times New Roman" w:cs="Times New Roman"/>
          <w:sz w:val="24"/>
          <w:szCs w:val="24"/>
        </w:rPr>
        <w:t xml:space="preserve"> </w:t>
      </w:r>
      <w:r w:rsidRPr="00D508ED">
        <w:rPr>
          <w:rFonts w:ascii="Times New Roman" w:hAnsi="Times New Roman" w:cs="Times New Roman"/>
          <w:sz w:val="24"/>
          <w:szCs w:val="24"/>
        </w:rPr>
        <w:t>as recommended by manufacturer’s instruction.</w:t>
      </w:r>
      <w:r w:rsidR="00F77091" w:rsidRPr="00D508ED">
        <w:rPr>
          <w:rFonts w:ascii="Times New Roman" w:hAnsi="Times New Roman" w:cs="Times New Roman"/>
          <w:sz w:val="24"/>
          <w:szCs w:val="24"/>
        </w:rPr>
        <w:t xml:space="preserve"> And the cell suspension was subsequently analyzed by flow cytometry (</w:t>
      </w:r>
      <w:proofErr w:type="spellStart"/>
      <w:r w:rsidR="002E3131" w:rsidRPr="00D508ED">
        <w:rPr>
          <w:rFonts w:ascii="Times New Roman" w:hAnsi="Times New Roman" w:cs="Times New Roman"/>
          <w:sz w:val="24"/>
          <w:szCs w:val="24"/>
        </w:rPr>
        <w:t>CytoFLEX</w:t>
      </w:r>
      <w:proofErr w:type="spellEnd"/>
      <w:r w:rsidR="00F77091" w:rsidRPr="00D508ED">
        <w:rPr>
          <w:rFonts w:ascii="Times New Roman" w:hAnsi="Times New Roman" w:cs="Times New Roman"/>
          <w:sz w:val="24"/>
          <w:szCs w:val="24"/>
        </w:rPr>
        <w:t>,</w:t>
      </w:r>
      <w:r w:rsidR="002E3131" w:rsidRPr="00D508ED">
        <w:rPr>
          <w:rFonts w:ascii="Times New Roman" w:hAnsi="Times New Roman" w:cs="Times New Roman"/>
          <w:sz w:val="24"/>
          <w:szCs w:val="24"/>
        </w:rPr>
        <w:t xml:space="preserve"> Beckman</w:t>
      </w:r>
      <w:r w:rsidR="00F77091" w:rsidRPr="00D508ED">
        <w:rPr>
          <w:rFonts w:ascii="Times New Roman" w:hAnsi="Times New Roman" w:cs="Times New Roman"/>
          <w:sz w:val="24"/>
          <w:szCs w:val="24"/>
        </w:rPr>
        <w:t>).</w:t>
      </w:r>
    </w:p>
    <w:p w14:paraId="2CAD8D8F" w14:textId="61B66646" w:rsidR="00F12BCB" w:rsidRDefault="00F12BCB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E3B7F0" w14:textId="282A977B" w:rsidR="0089176E" w:rsidRPr="005263A1" w:rsidRDefault="0089176E" w:rsidP="0089176E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63A1">
        <w:rPr>
          <w:rFonts w:ascii="Times New Roman" w:hAnsi="Times New Roman" w:cs="Times New Roman"/>
          <w:color w:val="FF0000"/>
          <w:sz w:val="24"/>
          <w:szCs w:val="24"/>
        </w:rPr>
        <w:t>Immunohistochemical Ki-67 staining</w:t>
      </w:r>
      <w:bookmarkStart w:id="10" w:name="_GoBack"/>
      <w:bookmarkEnd w:id="10"/>
    </w:p>
    <w:p w14:paraId="2D7E7AB3" w14:textId="5523313F" w:rsidR="0089176E" w:rsidRPr="005263A1" w:rsidRDefault="0089176E" w:rsidP="0054363D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63A1">
        <w:rPr>
          <w:rFonts w:ascii="Times New Roman" w:hAnsi="Times New Roman" w:cs="Times New Roman"/>
          <w:color w:val="FF0000"/>
          <w:sz w:val="24"/>
          <w:szCs w:val="24"/>
        </w:rPr>
        <w:t xml:space="preserve">The specific experimental process is similar to immunohistochemistry. The </w:t>
      </w:r>
      <w:r w:rsidR="005263A1" w:rsidRPr="005263A1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5263A1">
        <w:rPr>
          <w:rFonts w:ascii="Times New Roman" w:hAnsi="Times New Roman" w:cs="Times New Roman"/>
          <w:color w:val="FF0000"/>
          <w:sz w:val="24"/>
          <w:szCs w:val="24"/>
        </w:rPr>
        <w:t xml:space="preserve">roliferation </w:t>
      </w:r>
      <w:r w:rsidR="005263A1" w:rsidRPr="005263A1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5263A1">
        <w:rPr>
          <w:rFonts w:ascii="Times New Roman" w:hAnsi="Times New Roman" w:cs="Times New Roman"/>
          <w:color w:val="FF0000"/>
          <w:sz w:val="24"/>
          <w:szCs w:val="24"/>
        </w:rPr>
        <w:t>ndex was determined by Ki-67 immunostaining and calculating the number of 3,3</w:t>
      </w:r>
      <w:proofErr w:type="gramStart"/>
      <w:r w:rsidR="005263A1">
        <w:rPr>
          <w:rFonts w:ascii="Times New Roman" w:hAnsi="Times New Roman" w:cs="Times New Roman"/>
          <w:color w:val="FF0000"/>
          <w:sz w:val="24"/>
          <w:szCs w:val="24"/>
        </w:rPr>
        <w:t>’</w:t>
      </w:r>
      <w:proofErr w:type="gramEnd"/>
      <w:r w:rsidRPr="005263A1">
        <w:rPr>
          <w:rFonts w:ascii="Times New Roman" w:hAnsi="Times New Roman" w:cs="Times New Roman"/>
          <w:color w:val="FF0000"/>
          <w:sz w:val="24"/>
          <w:szCs w:val="24"/>
        </w:rPr>
        <w:t>-diaminobenzidine–positive cells per total number of cells (hematoxylin-positive plus 3,3</w:t>
      </w:r>
      <w:proofErr w:type="gramStart"/>
      <w:r w:rsidRPr="005263A1">
        <w:rPr>
          <w:rFonts w:ascii="Times New Roman" w:hAnsi="Times New Roman" w:cs="Times New Roman"/>
          <w:color w:val="FF0000"/>
          <w:sz w:val="24"/>
          <w:szCs w:val="24"/>
        </w:rPr>
        <w:t>’</w:t>
      </w:r>
      <w:proofErr w:type="gramEnd"/>
      <w:r w:rsidRPr="005263A1">
        <w:rPr>
          <w:rFonts w:ascii="Times New Roman" w:hAnsi="Times New Roman" w:cs="Times New Roman"/>
          <w:color w:val="FF0000"/>
          <w:sz w:val="24"/>
          <w:szCs w:val="24"/>
        </w:rPr>
        <w:t xml:space="preserve">-diaminobenzidine–positive cells) in 3 randomly selected fields at </w:t>
      </w:r>
      <w:r w:rsidRPr="005263A1">
        <w:rPr>
          <w:rFonts w:ascii="Times New Roman" w:hAnsi="Times New Roman" w:cs="Times New Roman" w:hint="eastAsia"/>
          <w:color w:val="FF0000"/>
          <w:sz w:val="24"/>
          <w:szCs w:val="24"/>
        </w:rPr>
        <w:t>×</w:t>
      </w:r>
      <w:r w:rsidRPr="005263A1">
        <w:rPr>
          <w:rFonts w:ascii="Times New Roman" w:hAnsi="Times New Roman" w:cs="Times New Roman"/>
          <w:color w:val="FF0000"/>
          <w:sz w:val="24"/>
          <w:szCs w:val="24"/>
        </w:rPr>
        <w:t>200.</w:t>
      </w:r>
    </w:p>
    <w:p w14:paraId="78FB4DC7" w14:textId="77777777" w:rsidR="0089176E" w:rsidRPr="005263A1" w:rsidRDefault="0089176E" w:rsidP="0054363D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1A35E7" w14:textId="04703E81" w:rsidR="00F50236" w:rsidRPr="005263A1" w:rsidRDefault="00F50236" w:rsidP="00F50236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63A1">
        <w:rPr>
          <w:rFonts w:ascii="Times New Roman" w:hAnsi="Times New Roman" w:cs="Times New Roman"/>
          <w:b/>
          <w:color w:val="FF0000"/>
          <w:sz w:val="24"/>
          <w:szCs w:val="24"/>
        </w:rPr>
        <w:t>TUNEL Assay</w:t>
      </w:r>
    </w:p>
    <w:p w14:paraId="0940148F" w14:textId="04A6D1CD" w:rsidR="00F50236" w:rsidRPr="005263A1" w:rsidRDefault="00F50236" w:rsidP="00F50236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63A1">
        <w:rPr>
          <w:rFonts w:ascii="Times New Roman" w:hAnsi="Times New Roman" w:cs="Times New Roman"/>
          <w:color w:val="FF0000"/>
          <w:sz w:val="24"/>
          <w:szCs w:val="24"/>
        </w:rPr>
        <w:t xml:space="preserve">TUNEL assay was performed using </w:t>
      </w:r>
      <w:r w:rsidR="00A81944" w:rsidRPr="005263A1">
        <w:rPr>
          <w:rFonts w:ascii="Times New Roman" w:hAnsi="Times New Roman" w:cs="Times New Roman"/>
          <w:color w:val="FF0000"/>
          <w:sz w:val="24"/>
          <w:szCs w:val="24"/>
        </w:rPr>
        <w:t xml:space="preserve">TUNEL Assay </w:t>
      </w:r>
      <w:r w:rsidR="00A81944" w:rsidRPr="005263A1">
        <w:rPr>
          <w:rFonts w:ascii="Times New Roman" w:hAnsi="Times New Roman" w:cs="Times New Roman" w:hint="eastAsia"/>
          <w:color w:val="FF0000"/>
          <w:sz w:val="24"/>
          <w:szCs w:val="24"/>
        </w:rPr>
        <w:t>kit</w:t>
      </w:r>
      <w:r w:rsidR="00A81944" w:rsidRPr="005263A1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="00A81944" w:rsidRPr="005263A1">
        <w:rPr>
          <w:rFonts w:ascii="Times New Roman" w:hAnsi="Times New Roman" w:cs="Times New Roman"/>
          <w:color w:val="FF0000"/>
          <w:sz w:val="24"/>
          <w:szCs w:val="24"/>
        </w:rPr>
        <w:t>BrdU</w:t>
      </w:r>
      <w:proofErr w:type="spellEnd"/>
      <w:r w:rsidR="00A81944" w:rsidRPr="005263A1">
        <w:rPr>
          <w:rFonts w:ascii="Times New Roman" w:hAnsi="Times New Roman" w:cs="Times New Roman"/>
          <w:color w:val="FF0000"/>
          <w:sz w:val="24"/>
          <w:szCs w:val="24"/>
        </w:rPr>
        <w:t>-Red (Abcam, ab66110)</w:t>
      </w:r>
      <w:r w:rsidRPr="005263A1">
        <w:rPr>
          <w:rFonts w:ascii="Times New Roman" w:hAnsi="Times New Roman" w:cs="Times New Roman"/>
          <w:color w:val="FF0000"/>
          <w:sz w:val="24"/>
          <w:szCs w:val="24"/>
        </w:rPr>
        <w:t xml:space="preserve"> according to the manufacturer’s protocol.</w:t>
      </w:r>
    </w:p>
    <w:p w14:paraId="047D03C9" w14:textId="77777777" w:rsidR="00F50236" w:rsidRDefault="00F50236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EB1B3A" w14:textId="77777777" w:rsidR="000B3C58" w:rsidRPr="00D02947" w:rsidRDefault="000B3C58" w:rsidP="0054363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02947">
        <w:rPr>
          <w:rFonts w:ascii="Times New Roman" w:hAnsi="Times New Roman" w:cs="Times New Roman"/>
          <w:b/>
          <w:sz w:val="24"/>
          <w:szCs w:val="24"/>
        </w:rPr>
        <w:t>TCGA data collection and analysis</w:t>
      </w:r>
    </w:p>
    <w:p w14:paraId="336370A9" w14:textId="77777777" w:rsidR="00476E4D" w:rsidRDefault="000B3C58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3C58">
        <w:rPr>
          <w:rFonts w:ascii="Times New Roman" w:hAnsi="Times New Roman" w:cs="Times New Roman"/>
          <w:sz w:val="24"/>
          <w:szCs w:val="24"/>
        </w:rPr>
        <w:t xml:space="preserve">Gene expression data for </w:t>
      </w:r>
      <w:r w:rsidR="00C216B3">
        <w:rPr>
          <w:rFonts w:ascii="Times New Roman" w:hAnsi="Times New Roman" w:cs="Times New Roman"/>
          <w:sz w:val="24"/>
          <w:szCs w:val="24"/>
        </w:rPr>
        <w:t>372</w:t>
      </w:r>
      <w:r w:rsidRPr="000B3C58">
        <w:rPr>
          <w:rFonts w:ascii="Times New Roman" w:hAnsi="Times New Roman" w:cs="Times New Roman"/>
          <w:sz w:val="24"/>
          <w:szCs w:val="24"/>
        </w:rPr>
        <w:t xml:space="preserve"> cancer s</w:t>
      </w:r>
      <w:r w:rsidR="000D34E6">
        <w:rPr>
          <w:rFonts w:ascii="Times New Roman" w:hAnsi="Times New Roman" w:cs="Times New Roman"/>
          <w:sz w:val="24"/>
          <w:szCs w:val="24"/>
        </w:rPr>
        <w:t>pecimen</w:t>
      </w:r>
      <w:r w:rsidRPr="000B3C58">
        <w:rPr>
          <w:rFonts w:ascii="Times New Roman" w:hAnsi="Times New Roman" w:cs="Times New Roman"/>
          <w:sz w:val="24"/>
          <w:szCs w:val="24"/>
        </w:rPr>
        <w:t xml:space="preserve">s profiled by TCGA were stratified in three groups according to </w:t>
      </w:r>
      <w:r w:rsidR="00122D7F">
        <w:rPr>
          <w:rFonts w:ascii="Times New Roman" w:hAnsi="Times New Roman" w:cs="Times New Roman"/>
          <w:sz w:val="24"/>
          <w:szCs w:val="24"/>
        </w:rPr>
        <w:t>STOML</w:t>
      </w:r>
      <w:r w:rsidRPr="000B3C58">
        <w:rPr>
          <w:rFonts w:ascii="Times New Roman" w:hAnsi="Times New Roman" w:cs="Times New Roman"/>
          <w:sz w:val="24"/>
          <w:szCs w:val="24"/>
        </w:rPr>
        <w:t xml:space="preserve">2 gene expression (low, intermediate, high). The 25th and 75th percentiles were used as cutoff thresholds. </w:t>
      </w:r>
      <w:r w:rsidR="00F455D4" w:rsidRPr="007F45C1">
        <w:rPr>
          <w:rFonts w:ascii="Times New Roman" w:hAnsi="Times New Roman" w:cs="Times New Roman"/>
          <w:sz w:val="24"/>
          <w:szCs w:val="24"/>
        </w:rPr>
        <w:t>Differential expression of genes</w:t>
      </w:r>
      <w:r w:rsidR="005B6C9C">
        <w:rPr>
          <w:rFonts w:ascii="Times New Roman" w:hAnsi="Times New Roman" w:cs="Times New Roman"/>
          <w:sz w:val="24"/>
          <w:szCs w:val="24"/>
        </w:rPr>
        <w:t xml:space="preserve"> (</w:t>
      </w:r>
      <w:r w:rsidR="005B6C9C" w:rsidRPr="007F45C1">
        <w:rPr>
          <w:rFonts w:ascii="Times New Roman" w:hAnsi="Times New Roman" w:cs="Times New Roman"/>
          <w:sz w:val="24"/>
          <w:szCs w:val="24"/>
        </w:rPr>
        <w:t>DEGs</w:t>
      </w:r>
      <w:r w:rsidR="005B6C9C">
        <w:rPr>
          <w:rFonts w:ascii="Times New Roman" w:hAnsi="Times New Roman" w:cs="Times New Roman"/>
          <w:sz w:val="24"/>
          <w:szCs w:val="24"/>
        </w:rPr>
        <w:t>)</w:t>
      </w:r>
      <w:r w:rsidR="00F455D4" w:rsidRPr="007F45C1">
        <w:rPr>
          <w:rFonts w:ascii="Times New Roman" w:hAnsi="Times New Roman" w:cs="Times New Roman"/>
          <w:sz w:val="24"/>
          <w:szCs w:val="24"/>
        </w:rPr>
        <w:t xml:space="preserve"> between low and high </w:t>
      </w:r>
      <w:r w:rsidR="00E46FCC">
        <w:rPr>
          <w:rFonts w:ascii="Times New Roman" w:hAnsi="Times New Roman" w:cs="Times New Roman"/>
          <w:sz w:val="24"/>
          <w:szCs w:val="24"/>
        </w:rPr>
        <w:t>STOML</w:t>
      </w:r>
      <w:r w:rsidR="00F455D4" w:rsidRPr="007F45C1">
        <w:rPr>
          <w:rFonts w:ascii="Times New Roman" w:hAnsi="Times New Roman" w:cs="Times New Roman"/>
          <w:sz w:val="24"/>
          <w:szCs w:val="24"/>
        </w:rPr>
        <w:t xml:space="preserve">2 expression was tested by two-tail student’s t </w:t>
      </w:r>
      <w:r w:rsidR="00F455D4" w:rsidRPr="007F45C1">
        <w:rPr>
          <w:rFonts w:ascii="Times New Roman" w:hAnsi="Times New Roman" w:cs="Times New Roman"/>
          <w:sz w:val="24"/>
          <w:szCs w:val="24"/>
        </w:rPr>
        <w:lastRenderedPageBreak/>
        <w:t xml:space="preserve">test. </w:t>
      </w:r>
      <w:proofErr w:type="spellStart"/>
      <w:r w:rsidR="00F455D4" w:rsidRPr="007F45C1">
        <w:rPr>
          <w:rFonts w:ascii="Times New Roman" w:hAnsi="Times New Roman" w:cs="Times New Roman"/>
          <w:sz w:val="24"/>
          <w:szCs w:val="24"/>
        </w:rPr>
        <w:t>Metascape</w:t>
      </w:r>
      <w:proofErr w:type="spellEnd"/>
      <w:r w:rsidR="00F455D4" w:rsidRPr="007F45C1">
        <w:rPr>
          <w:rFonts w:ascii="Times New Roman" w:hAnsi="Times New Roman" w:cs="Times New Roman"/>
          <w:sz w:val="24"/>
          <w:szCs w:val="24"/>
        </w:rPr>
        <w:t xml:space="preserve"> (https://metascape.org/gp/index.html) was used to perform functional annotation of the DEGs.</w:t>
      </w:r>
    </w:p>
    <w:p w14:paraId="70F2CBAE" w14:textId="77777777" w:rsidR="00476E4D" w:rsidRDefault="00476E4D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E882C" w14:textId="08E5BF91" w:rsidR="0065172C" w:rsidRPr="0065172C" w:rsidRDefault="0065172C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72C">
        <w:rPr>
          <w:rFonts w:ascii="Times New Roman" w:hAnsi="Times New Roman" w:cs="Times New Roman"/>
          <w:b/>
          <w:bCs/>
          <w:sz w:val="24"/>
          <w:szCs w:val="24"/>
        </w:rPr>
        <w:t>Flow Cytometry Detection of JC-1 Fluorescence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FFF8843" w14:textId="0BA23DBF" w:rsidR="005C00BB" w:rsidRDefault="0065172C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172C">
        <w:rPr>
          <w:rFonts w:ascii="Times New Roman" w:hAnsi="Times New Roman" w:cs="Times New Roman"/>
          <w:sz w:val="24"/>
          <w:szCs w:val="24"/>
        </w:rPr>
        <w:t>Mitochondrial membrane potential assay kit with JC-1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172C">
        <w:rPr>
          <w:rFonts w:ascii="Times New Roman" w:hAnsi="Times New Roman" w:cs="Times New Roman"/>
          <w:sz w:val="24"/>
          <w:szCs w:val="24"/>
        </w:rPr>
        <w:t>C2006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508ED">
        <w:rPr>
          <w:rFonts w:ascii="Times New Roman" w:hAnsi="Times New Roman" w:cs="Times New Roman"/>
          <w:sz w:val="24"/>
          <w:szCs w:val="24"/>
        </w:rPr>
        <w:t>was purchased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Beyotime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ED">
        <w:rPr>
          <w:rFonts w:ascii="Times New Roman" w:hAnsi="Times New Roman" w:cs="Times New Roman"/>
          <w:sz w:val="24"/>
          <w:szCs w:val="24"/>
        </w:rPr>
        <w:t>and used as recommended by manufacturer’s instruction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1F4AD" w14:textId="77777777" w:rsidR="0065172C" w:rsidRPr="00D508ED" w:rsidRDefault="0065172C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45D18B" w14:textId="6C3157B6" w:rsidR="006A41D0" w:rsidRPr="00D51E3C" w:rsidRDefault="00C8550B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8ED">
        <w:rPr>
          <w:rFonts w:ascii="Times New Roman" w:hAnsi="Times New Roman" w:cs="Times New Roman"/>
          <w:b/>
          <w:bCs/>
          <w:sz w:val="24"/>
          <w:szCs w:val="24"/>
        </w:rPr>
        <w:t>Histolog</w:t>
      </w:r>
      <w:r w:rsidR="00ED67C8" w:rsidRPr="00D508ED">
        <w:rPr>
          <w:rFonts w:ascii="Times New Roman" w:hAnsi="Times New Roman" w:cs="Times New Roman"/>
          <w:b/>
          <w:bCs/>
          <w:sz w:val="24"/>
          <w:szCs w:val="24"/>
        </w:rPr>
        <w:t>ical</w:t>
      </w:r>
      <w:r w:rsidRPr="00D508ED">
        <w:rPr>
          <w:rFonts w:ascii="Times New Roman" w:hAnsi="Times New Roman" w:cs="Times New Roman"/>
          <w:b/>
          <w:bCs/>
          <w:sz w:val="24"/>
          <w:szCs w:val="24"/>
        </w:rPr>
        <w:t xml:space="preserve"> Immunofluorescence</w:t>
      </w:r>
    </w:p>
    <w:p w14:paraId="5D6B70A7" w14:textId="77472869" w:rsidR="002803D6" w:rsidRPr="00D508ED" w:rsidRDefault="002803D6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08ED">
        <w:rPr>
          <w:rFonts w:ascii="Times New Roman" w:hAnsi="Times New Roman" w:cs="Times New Roman"/>
          <w:sz w:val="24"/>
          <w:szCs w:val="24"/>
        </w:rPr>
        <w:t>The specific experimental process of</w:t>
      </w:r>
      <w:r w:rsidR="0042086B" w:rsidRPr="00D508ED">
        <w:rPr>
          <w:rFonts w:ascii="Times New Roman" w:hAnsi="Times New Roman" w:cs="Times New Roman"/>
          <w:sz w:val="24"/>
          <w:szCs w:val="24"/>
        </w:rPr>
        <w:t xml:space="preserve"> histological Immunofluorescence is similar to IHC staining</w:t>
      </w:r>
      <w:r w:rsidR="00421253" w:rsidRPr="00D508ED">
        <w:rPr>
          <w:rFonts w:ascii="Times New Roman" w:hAnsi="Times New Roman" w:cs="Times New Roman"/>
          <w:sz w:val="24"/>
          <w:szCs w:val="24"/>
        </w:rPr>
        <w:t xml:space="preserve">. </w:t>
      </w:r>
      <w:r w:rsidR="007512D4" w:rsidRPr="00D508ED">
        <w:rPr>
          <w:rFonts w:ascii="Times New Roman" w:hAnsi="Times New Roman" w:cs="Times New Roman"/>
          <w:sz w:val="24"/>
          <w:szCs w:val="24"/>
        </w:rPr>
        <w:t>STOML2 (Human Protein Atlas, HPA062016) and PINK1</w:t>
      </w:r>
      <w:r w:rsidR="00313379" w:rsidRPr="00D508ED">
        <w:rPr>
          <w:rFonts w:ascii="Times New Roman" w:hAnsi="Times New Roman" w:cs="Times New Roman"/>
          <w:sz w:val="24"/>
          <w:szCs w:val="24"/>
        </w:rPr>
        <w:t xml:space="preserve"> (Abcam, ab186303) antibodies were used.</w:t>
      </w:r>
    </w:p>
    <w:p w14:paraId="6E6FF6DA" w14:textId="77777777" w:rsidR="00C8550B" w:rsidRPr="00D508ED" w:rsidRDefault="00C8550B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DD266A" w14:textId="3BFEC273" w:rsidR="00083EAC" w:rsidRPr="00D508ED" w:rsidRDefault="00083EAC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8ED">
        <w:rPr>
          <w:rFonts w:ascii="Times New Roman" w:hAnsi="Times New Roman" w:cs="Times New Roman"/>
          <w:b/>
          <w:bCs/>
          <w:sz w:val="24"/>
          <w:szCs w:val="24"/>
        </w:rPr>
        <w:t>Mitochondria isolation</w:t>
      </w:r>
    </w:p>
    <w:p w14:paraId="611778E3" w14:textId="3A993D1C" w:rsidR="00083EAC" w:rsidRPr="00D508ED" w:rsidRDefault="00083EAC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08ED">
        <w:rPr>
          <w:rFonts w:ascii="Times New Roman" w:hAnsi="Times New Roman" w:cs="Times New Roman"/>
          <w:sz w:val="24"/>
          <w:szCs w:val="24"/>
        </w:rPr>
        <w:t>The Mitochondria isolation</w:t>
      </w:r>
      <w:r w:rsidRPr="00D50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8ED">
        <w:rPr>
          <w:rFonts w:ascii="Times New Roman" w:hAnsi="Times New Roman" w:cs="Times New Roman"/>
          <w:sz w:val="24"/>
          <w:szCs w:val="24"/>
        </w:rPr>
        <w:t>Kit</w:t>
      </w:r>
      <w:r w:rsidR="00752FCC">
        <w:rPr>
          <w:rFonts w:ascii="Times New Roman" w:hAnsi="Times New Roman" w:cs="Times New Roman"/>
          <w:sz w:val="24"/>
          <w:szCs w:val="24"/>
        </w:rPr>
        <w:t xml:space="preserve"> (C3601)</w:t>
      </w:r>
      <w:r w:rsidRPr="00D508ED">
        <w:rPr>
          <w:rFonts w:ascii="Times New Roman" w:hAnsi="Times New Roman" w:cs="Times New Roman"/>
          <w:sz w:val="24"/>
          <w:szCs w:val="24"/>
        </w:rPr>
        <w:t xml:space="preserve"> was purchased from 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Beyotime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 and used as recommended by manufacturer’s instruction.</w:t>
      </w:r>
    </w:p>
    <w:p w14:paraId="6E4AB033" w14:textId="77777777" w:rsidR="00083EAC" w:rsidRPr="00D508ED" w:rsidRDefault="00083EAC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A9EFB3" w14:textId="37768DD2" w:rsidR="009D23C6" w:rsidRPr="00D508ED" w:rsidRDefault="009D23C6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OLE_LINK11"/>
      <w:r w:rsidRPr="00D508ED">
        <w:rPr>
          <w:rFonts w:ascii="Times New Roman" w:hAnsi="Times New Roman" w:cs="Times New Roman"/>
          <w:b/>
          <w:bCs/>
          <w:sz w:val="24"/>
          <w:szCs w:val="24"/>
        </w:rPr>
        <w:t>Transmission electron microscopy</w:t>
      </w:r>
      <w:bookmarkEnd w:id="11"/>
    </w:p>
    <w:p w14:paraId="013C5FA5" w14:textId="15AA1261" w:rsidR="009D23C6" w:rsidRPr="00D508ED" w:rsidRDefault="009D23C6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08ED">
        <w:rPr>
          <w:rFonts w:ascii="Times New Roman" w:hAnsi="Times New Roman" w:cs="Times New Roman"/>
          <w:sz w:val="24"/>
          <w:szCs w:val="24"/>
        </w:rPr>
        <w:t xml:space="preserve">Cells were fixed with </w:t>
      </w:r>
      <w:r w:rsidR="009D34C7" w:rsidRPr="00D508ED">
        <w:rPr>
          <w:rFonts w:ascii="Times New Roman" w:hAnsi="Times New Roman" w:cs="Times New Roman"/>
          <w:sz w:val="24"/>
          <w:szCs w:val="24"/>
        </w:rPr>
        <w:t>2.5</w:t>
      </w:r>
      <w:r w:rsidRPr="00D508ED">
        <w:rPr>
          <w:rFonts w:ascii="Times New Roman" w:hAnsi="Times New Roman" w:cs="Times New Roman"/>
          <w:sz w:val="24"/>
          <w:szCs w:val="24"/>
        </w:rPr>
        <w:t>% glutaraldehyde</w:t>
      </w:r>
      <w:r w:rsidR="0047395C" w:rsidRPr="00D508ED">
        <w:rPr>
          <w:rFonts w:ascii="Times New Roman" w:hAnsi="Times New Roman" w:cs="Times New Roman"/>
          <w:sz w:val="24"/>
          <w:szCs w:val="24"/>
        </w:rPr>
        <w:t xml:space="preserve"> and 1% osmium tetroxide, dehydrated with different concentrations of acetone, polymerized with epoxy resin and cut into ultrathin sections. After staining with aqueous uranyl acetate and lead citrate, t</w:t>
      </w:r>
      <w:r w:rsidR="00063D33" w:rsidRPr="00D508ED">
        <w:rPr>
          <w:rFonts w:ascii="Times New Roman" w:hAnsi="Times New Roman" w:cs="Times New Roman"/>
          <w:sz w:val="24"/>
          <w:szCs w:val="24"/>
        </w:rPr>
        <w:t xml:space="preserve"> sections</w:t>
      </w:r>
      <w:r w:rsidR="0047395C" w:rsidRPr="00D508ED">
        <w:rPr>
          <w:rFonts w:ascii="Times New Roman" w:hAnsi="Times New Roman" w:cs="Times New Roman"/>
          <w:sz w:val="24"/>
          <w:szCs w:val="24"/>
        </w:rPr>
        <w:t xml:space="preserve"> w</w:t>
      </w:r>
      <w:r w:rsidR="00063D33" w:rsidRPr="00D508ED">
        <w:rPr>
          <w:rFonts w:ascii="Times New Roman" w:hAnsi="Times New Roman" w:cs="Times New Roman"/>
          <w:sz w:val="24"/>
          <w:szCs w:val="24"/>
        </w:rPr>
        <w:t>ere</w:t>
      </w:r>
      <w:r w:rsidR="0047395C" w:rsidRPr="00D508ED">
        <w:rPr>
          <w:rFonts w:ascii="Times New Roman" w:hAnsi="Times New Roman" w:cs="Times New Roman"/>
          <w:sz w:val="24"/>
          <w:szCs w:val="24"/>
        </w:rPr>
        <w:t xml:space="preserve"> observed by</w:t>
      </w:r>
      <w:r w:rsidR="00063D33" w:rsidRPr="00D508ED">
        <w:rPr>
          <w:rFonts w:ascii="Times New Roman" w:hAnsi="Times New Roman" w:cs="Times New Roman"/>
          <w:sz w:val="24"/>
          <w:szCs w:val="24"/>
        </w:rPr>
        <w:t xml:space="preserve"> Hitachi TEM system. </w:t>
      </w:r>
    </w:p>
    <w:p w14:paraId="70FFCF75" w14:textId="20755C60" w:rsidR="009D23C6" w:rsidRPr="00D508ED" w:rsidRDefault="009D23C6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814144" w14:textId="503B088D" w:rsidR="00764653" w:rsidRPr="00D51E3C" w:rsidRDefault="00764653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8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Immunoprecipitation and </w:t>
      </w:r>
      <w:proofErr w:type="spellStart"/>
      <w:r w:rsidRPr="00D508ED">
        <w:rPr>
          <w:rFonts w:ascii="Times New Roman" w:hAnsi="Times New Roman" w:cs="Times New Roman"/>
          <w:b/>
          <w:bCs/>
          <w:sz w:val="24"/>
          <w:szCs w:val="24"/>
        </w:rPr>
        <w:t>Immunblot</w:t>
      </w:r>
      <w:proofErr w:type="spellEnd"/>
      <w:r w:rsidRPr="00D508ED">
        <w:rPr>
          <w:rFonts w:ascii="Times New Roman" w:hAnsi="Times New Roman" w:cs="Times New Roman"/>
          <w:b/>
          <w:bCs/>
          <w:sz w:val="24"/>
          <w:szCs w:val="24"/>
        </w:rPr>
        <w:t xml:space="preserve"> (CO-IP). </w:t>
      </w:r>
    </w:p>
    <w:p w14:paraId="51659695" w14:textId="70108993" w:rsidR="00764653" w:rsidRPr="00D508ED" w:rsidRDefault="009033FD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08ED">
        <w:rPr>
          <w:rFonts w:ascii="Times New Roman" w:hAnsi="Times New Roman" w:cs="Times New Roman"/>
          <w:sz w:val="24"/>
          <w:szCs w:val="24"/>
        </w:rPr>
        <w:t>W</w:t>
      </w:r>
      <w:r w:rsidR="00764653" w:rsidRPr="00D508ED">
        <w:rPr>
          <w:rFonts w:ascii="Times New Roman" w:hAnsi="Times New Roman" w:cs="Times New Roman"/>
          <w:sz w:val="24"/>
          <w:szCs w:val="24"/>
        </w:rPr>
        <w:t xml:space="preserve">hole cell lysates </w:t>
      </w:r>
      <w:r w:rsidRPr="00D508ED">
        <w:rPr>
          <w:rFonts w:ascii="Times New Roman" w:hAnsi="Times New Roman" w:cs="Times New Roman"/>
          <w:sz w:val="24"/>
          <w:szCs w:val="24"/>
        </w:rPr>
        <w:t xml:space="preserve">of HCC cells </w:t>
      </w:r>
      <w:r w:rsidR="00764653" w:rsidRPr="00D508ED">
        <w:rPr>
          <w:rFonts w:ascii="Times New Roman" w:hAnsi="Times New Roman" w:cs="Times New Roman"/>
          <w:sz w:val="24"/>
          <w:szCs w:val="24"/>
        </w:rPr>
        <w:t>were incubated with F</w:t>
      </w:r>
      <w:r w:rsidR="00B0275F" w:rsidRPr="00D508ED">
        <w:rPr>
          <w:rFonts w:ascii="Times New Roman" w:hAnsi="Times New Roman" w:cs="Times New Roman"/>
          <w:sz w:val="24"/>
          <w:szCs w:val="24"/>
        </w:rPr>
        <w:t>lag</w:t>
      </w:r>
      <w:r w:rsidR="00764653" w:rsidRPr="00D508ED">
        <w:rPr>
          <w:rFonts w:ascii="Times New Roman" w:hAnsi="Times New Roman" w:cs="Times New Roman"/>
          <w:sz w:val="24"/>
          <w:szCs w:val="24"/>
        </w:rPr>
        <w:t xml:space="preserve"> antibody or antibod</w:t>
      </w:r>
      <w:r w:rsidR="00157BA0" w:rsidRPr="00D508ED">
        <w:rPr>
          <w:rFonts w:ascii="Times New Roman" w:hAnsi="Times New Roman" w:cs="Times New Roman"/>
          <w:sz w:val="24"/>
          <w:szCs w:val="24"/>
        </w:rPr>
        <w:t>y</w:t>
      </w:r>
      <w:r w:rsidR="00764653" w:rsidRPr="00D508ED">
        <w:rPr>
          <w:rFonts w:ascii="Times New Roman" w:hAnsi="Times New Roman" w:cs="Times New Roman"/>
          <w:sz w:val="24"/>
          <w:szCs w:val="24"/>
        </w:rPr>
        <w:t xml:space="preserve"> against </w:t>
      </w:r>
      <w:r w:rsidR="00157BA0" w:rsidRPr="00D508ED">
        <w:rPr>
          <w:rFonts w:ascii="Times New Roman" w:hAnsi="Times New Roman" w:cs="Times New Roman"/>
          <w:sz w:val="24"/>
          <w:szCs w:val="24"/>
        </w:rPr>
        <w:t>STOML2</w:t>
      </w:r>
      <w:r w:rsidR="00764653" w:rsidRPr="00D508ED">
        <w:rPr>
          <w:rFonts w:ascii="Times New Roman" w:hAnsi="Times New Roman" w:cs="Times New Roman"/>
          <w:sz w:val="24"/>
          <w:szCs w:val="24"/>
        </w:rPr>
        <w:t xml:space="preserve"> and protein A/G ag</w:t>
      </w:r>
      <w:r w:rsidR="005C225C">
        <w:rPr>
          <w:rFonts w:ascii="Times New Roman" w:hAnsi="Times New Roman" w:cs="Times New Roman"/>
          <w:sz w:val="24"/>
          <w:szCs w:val="24"/>
        </w:rPr>
        <w:t>a</w:t>
      </w:r>
      <w:r w:rsidR="00764653" w:rsidRPr="00D508ED">
        <w:rPr>
          <w:rFonts w:ascii="Times New Roman" w:hAnsi="Times New Roman" w:cs="Times New Roman"/>
          <w:sz w:val="24"/>
          <w:szCs w:val="24"/>
        </w:rPr>
        <w:t xml:space="preserve">rose </w:t>
      </w:r>
      <w:r w:rsidR="00713334" w:rsidRPr="00D508ED">
        <w:rPr>
          <w:rFonts w:ascii="Times New Roman" w:hAnsi="Times New Roman" w:cs="Times New Roman"/>
          <w:sz w:val="24"/>
          <w:szCs w:val="24"/>
        </w:rPr>
        <w:t>beads</w:t>
      </w:r>
      <w:r w:rsidR="00BF2C11">
        <w:rPr>
          <w:rFonts w:ascii="Times New Roman" w:hAnsi="Times New Roman" w:cs="Times New Roman"/>
          <w:sz w:val="24"/>
          <w:szCs w:val="24"/>
        </w:rPr>
        <w:t xml:space="preserve"> </w:t>
      </w:r>
      <w:r w:rsidR="00764653" w:rsidRPr="00D508ED">
        <w:rPr>
          <w:rFonts w:ascii="Times New Roman" w:hAnsi="Times New Roman" w:cs="Times New Roman"/>
          <w:sz w:val="24"/>
          <w:szCs w:val="24"/>
        </w:rPr>
        <w:t xml:space="preserve">overnight, after </w:t>
      </w:r>
      <w:r w:rsidRPr="00D508ED">
        <w:rPr>
          <w:rFonts w:ascii="Times New Roman" w:hAnsi="Times New Roman" w:cs="Times New Roman"/>
          <w:sz w:val="24"/>
          <w:szCs w:val="24"/>
        </w:rPr>
        <w:t>5</w:t>
      </w:r>
      <w:r w:rsidR="00764653" w:rsidRPr="00D508ED">
        <w:rPr>
          <w:rFonts w:ascii="Times New Roman" w:hAnsi="Times New Roman" w:cs="Times New Roman"/>
          <w:sz w:val="24"/>
          <w:szCs w:val="24"/>
        </w:rPr>
        <w:t xml:space="preserve"> times wash</w:t>
      </w:r>
      <w:r w:rsidRPr="00D508ED">
        <w:rPr>
          <w:rFonts w:ascii="Times New Roman" w:hAnsi="Times New Roman" w:cs="Times New Roman"/>
          <w:sz w:val="24"/>
          <w:szCs w:val="24"/>
        </w:rPr>
        <w:t>ing</w:t>
      </w:r>
      <w:r w:rsidR="00764653" w:rsidRPr="00D508ED">
        <w:rPr>
          <w:rFonts w:ascii="Times New Roman" w:hAnsi="Times New Roman" w:cs="Times New Roman"/>
          <w:sz w:val="24"/>
          <w:szCs w:val="24"/>
        </w:rPr>
        <w:t xml:space="preserve"> with RIPA buffer, the proteins coupled to the </w:t>
      </w:r>
      <w:r w:rsidRPr="00D508ED">
        <w:rPr>
          <w:rFonts w:ascii="Times New Roman" w:hAnsi="Times New Roman" w:cs="Times New Roman"/>
          <w:sz w:val="24"/>
          <w:szCs w:val="24"/>
        </w:rPr>
        <w:t>beads</w:t>
      </w:r>
      <w:r w:rsidR="00764653" w:rsidRPr="00D508ED">
        <w:rPr>
          <w:rFonts w:ascii="Times New Roman" w:hAnsi="Times New Roman" w:cs="Times New Roman"/>
          <w:sz w:val="24"/>
          <w:szCs w:val="24"/>
        </w:rPr>
        <w:t xml:space="preserve"> were eluted in protein loading buffer</w:t>
      </w:r>
      <w:r w:rsidRPr="00D508ED">
        <w:rPr>
          <w:rFonts w:ascii="Times New Roman" w:hAnsi="Times New Roman" w:cs="Times New Roman"/>
          <w:sz w:val="24"/>
          <w:szCs w:val="24"/>
        </w:rPr>
        <w:t xml:space="preserve"> and boiled</w:t>
      </w:r>
      <w:r w:rsidR="00764653" w:rsidRPr="00D508ED">
        <w:rPr>
          <w:rFonts w:ascii="Times New Roman" w:hAnsi="Times New Roman" w:cs="Times New Roman"/>
          <w:sz w:val="24"/>
          <w:szCs w:val="24"/>
        </w:rPr>
        <w:t>, followed by</w:t>
      </w:r>
      <w:r w:rsidR="00D463B3" w:rsidRPr="00D508ED">
        <w:rPr>
          <w:rFonts w:ascii="Times New Roman" w:hAnsi="Times New Roman" w:cs="Times New Roman"/>
          <w:sz w:val="24"/>
          <w:szCs w:val="24"/>
        </w:rPr>
        <w:t xml:space="preserve"> Western blot to detect proteins with </w:t>
      </w:r>
      <w:r w:rsidR="00764653" w:rsidRPr="00D508ED">
        <w:rPr>
          <w:rFonts w:ascii="Times New Roman" w:hAnsi="Times New Roman" w:cs="Times New Roman"/>
          <w:sz w:val="24"/>
          <w:szCs w:val="24"/>
        </w:rPr>
        <w:t xml:space="preserve">specific antibodies. </w:t>
      </w:r>
    </w:p>
    <w:p w14:paraId="012E0605" w14:textId="742E598B" w:rsidR="00764653" w:rsidRDefault="00764653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B671CA" w14:textId="77777777" w:rsidR="0054111C" w:rsidRPr="00D51E3C" w:rsidRDefault="0054111C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8ED">
        <w:rPr>
          <w:rFonts w:ascii="Times New Roman" w:hAnsi="Times New Roman" w:cs="Times New Roman"/>
          <w:b/>
          <w:bCs/>
          <w:sz w:val="24"/>
          <w:szCs w:val="24"/>
        </w:rPr>
        <w:t>Chromatin immunoprecipitation assay.</w:t>
      </w:r>
    </w:p>
    <w:p w14:paraId="312E1133" w14:textId="5CD37E1B" w:rsidR="0054111C" w:rsidRDefault="0054111C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08ED">
        <w:rPr>
          <w:rFonts w:ascii="Times New Roman" w:hAnsi="Times New Roman" w:cs="Times New Roman"/>
          <w:sz w:val="24"/>
          <w:szCs w:val="24"/>
        </w:rPr>
        <w:t>HCCLM3 cells were cross-linked with 1% formaldehyde and reversed with 0.125 M glycine. After washing with PBS buffer, cells were collected and suspended in nuclei lyses buffer. Next, DNA was crushed into fragments by sonication. Anti-HIF-1α antibody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ED">
        <w:rPr>
          <w:rFonts w:ascii="Times New Roman" w:hAnsi="Times New Roman" w:cs="Times New Roman"/>
          <w:sz w:val="24"/>
          <w:szCs w:val="24"/>
        </w:rPr>
        <w:t xml:space="preserve">or rabbit IgG with protein A/G-agarose beads were added and incubated overnight at 4 °C to </w:t>
      </w:r>
      <w:proofErr w:type="spellStart"/>
      <w:r w:rsidRPr="00D508ED">
        <w:rPr>
          <w:rFonts w:ascii="Times New Roman" w:hAnsi="Times New Roman" w:cs="Times New Roman"/>
          <w:sz w:val="24"/>
          <w:szCs w:val="24"/>
        </w:rPr>
        <w:t>immunoprecipitate</w:t>
      </w:r>
      <w:proofErr w:type="spellEnd"/>
      <w:r w:rsidRPr="00D508ED">
        <w:rPr>
          <w:rFonts w:ascii="Times New Roman" w:hAnsi="Times New Roman" w:cs="Times New Roman"/>
          <w:sz w:val="24"/>
          <w:szCs w:val="24"/>
        </w:rPr>
        <w:t xml:space="preserve"> DNA-containing complexes. DNA was isolated and used for PCR analysis.</w:t>
      </w:r>
    </w:p>
    <w:p w14:paraId="47782F2B" w14:textId="77777777" w:rsidR="0054111C" w:rsidRPr="00D508ED" w:rsidRDefault="0054111C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0ACC06" w14:textId="7FD43846" w:rsidR="0081507B" w:rsidRPr="00D508ED" w:rsidRDefault="00947097" w:rsidP="0054363D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083EAC" w:rsidRPr="00D50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uciferase reporter assay</w:t>
      </w:r>
    </w:p>
    <w:p w14:paraId="254D45C0" w14:textId="110CB5E2" w:rsidR="00083EAC" w:rsidRPr="00A747C8" w:rsidRDefault="003D1042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08ED">
        <w:rPr>
          <w:rFonts w:ascii="Times New Roman" w:hAnsi="Times New Roman" w:cs="Times New Roman"/>
          <w:color w:val="000000"/>
          <w:sz w:val="24"/>
          <w:szCs w:val="24"/>
        </w:rPr>
        <w:t>SMMC-7721</w:t>
      </w:r>
      <w:r w:rsidR="00083EAC" w:rsidRPr="00D508ED">
        <w:rPr>
          <w:rFonts w:ascii="Times New Roman" w:hAnsi="Times New Roman" w:cs="Times New Roman"/>
          <w:color w:val="000000"/>
          <w:sz w:val="24"/>
          <w:szCs w:val="24"/>
        </w:rPr>
        <w:t xml:space="preserve"> cells were seeded in a </w:t>
      </w:r>
      <w:r w:rsidRPr="00D508ED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083EAC" w:rsidRPr="00D508ED">
        <w:rPr>
          <w:rFonts w:ascii="Times New Roman" w:hAnsi="Times New Roman" w:cs="Times New Roman"/>
          <w:color w:val="000000"/>
          <w:sz w:val="24"/>
          <w:szCs w:val="24"/>
        </w:rPr>
        <w:t xml:space="preserve">-well plate at </w:t>
      </w:r>
      <w:r w:rsidRPr="00D508E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83EAC" w:rsidRPr="00D508ED">
        <w:rPr>
          <w:rFonts w:ascii="Times New Roman" w:hAnsi="Times New Roman" w:cs="Times New Roman"/>
          <w:color w:val="000000"/>
          <w:sz w:val="24"/>
          <w:szCs w:val="24"/>
        </w:rPr>
        <w:t xml:space="preserve">0% to </w:t>
      </w:r>
      <w:r w:rsidRPr="00D508E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83EAC" w:rsidRPr="00D508ED">
        <w:rPr>
          <w:rFonts w:ascii="Times New Roman" w:hAnsi="Times New Roman" w:cs="Times New Roman"/>
          <w:color w:val="000000"/>
          <w:sz w:val="24"/>
          <w:szCs w:val="24"/>
        </w:rPr>
        <w:t>0% confluence. After 24 hours, cells were co</w:t>
      </w:r>
      <w:r w:rsidR="00B35712" w:rsidRPr="00D508E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83EAC" w:rsidRPr="00D508ED">
        <w:rPr>
          <w:rFonts w:ascii="Times New Roman" w:hAnsi="Times New Roman" w:cs="Times New Roman"/>
          <w:color w:val="000000"/>
          <w:sz w:val="24"/>
          <w:szCs w:val="24"/>
        </w:rPr>
        <w:t xml:space="preserve">transfected with wild-type or mutant </w:t>
      </w:r>
      <w:r w:rsidR="00B35712" w:rsidRPr="00D508ED">
        <w:rPr>
          <w:rFonts w:ascii="Times New Roman" w:hAnsi="Times New Roman" w:cs="Times New Roman"/>
          <w:color w:val="000000"/>
          <w:sz w:val="24"/>
          <w:szCs w:val="24"/>
        </w:rPr>
        <w:t>HIF-1α</w:t>
      </w:r>
      <w:r w:rsidR="00370FB2" w:rsidRPr="00D508ED">
        <w:rPr>
          <w:rFonts w:ascii="Times New Roman" w:hAnsi="Times New Roman" w:cs="Times New Roman"/>
          <w:color w:val="000000"/>
          <w:sz w:val="24"/>
          <w:szCs w:val="24"/>
        </w:rPr>
        <w:t xml:space="preserve"> and PRL-TK reporter construct and then</w:t>
      </w:r>
      <w:r w:rsidR="00083EAC" w:rsidRPr="00D508ED">
        <w:rPr>
          <w:rFonts w:ascii="Times New Roman" w:hAnsi="Times New Roman" w:cs="Times New Roman"/>
          <w:color w:val="000000"/>
          <w:sz w:val="24"/>
          <w:szCs w:val="24"/>
        </w:rPr>
        <w:t xml:space="preserve"> collected 48 hours after transfection</w:t>
      </w:r>
      <w:r w:rsidR="00AB715F" w:rsidRPr="00D508ED">
        <w:rPr>
          <w:rFonts w:ascii="Times New Roman" w:hAnsi="Times New Roman" w:cs="Times New Roman"/>
          <w:color w:val="000000"/>
          <w:sz w:val="24"/>
          <w:szCs w:val="24"/>
        </w:rPr>
        <w:t>. Luciferase activity was detected according to the manufacturer's instructions</w:t>
      </w:r>
      <w:r w:rsidR="00083EAC" w:rsidRPr="00D508ED">
        <w:rPr>
          <w:rFonts w:ascii="Times New Roman" w:hAnsi="Times New Roman" w:cs="Times New Roman"/>
          <w:color w:val="000000"/>
          <w:sz w:val="24"/>
          <w:szCs w:val="24"/>
        </w:rPr>
        <w:t xml:space="preserve"> (Promega, </w:t>
      </w:r>
      <w:r w:rsidR="00AB715F" w:rsidRPr="00D508ED">
        <w:rPr>
          <w:rFonts w:ascii="Times New Roman" w:hAnsi="Times New Roman" w:cs="Times New Roman"/>
          <w:color w:val="000000"/>
          <w:sz w:val="24"/>
          <w:szCs w:val="24"/>
        </w:rPr>
        <w:t>E1910</w:t>
      </w:r>
      <w:r w:rsidR="00083EAC" w:rsidRPr="00D508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B715F" w:rsidRPr="00D508ED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083EAC" w:rsidRPr="00A747C8">
        <w:rPr>
          <w:rFonts w:ascii="Times New Roman" w:hAnsi="Times New Roman" w:cs="Times New Roman"/>
          <w:sz w:val="24"/>
          <w:szCs w:val="24"/>
        </w:rPr>
        <w:t xml:space="preserve"> Microplate Spectrophotometer (Bio-Rad, Hercules, CA, USA).</w:t>
      </w:r>
    </w:p>
    <w:p w14:paraId="49440158" w14:textId="493C0A95" w:rsidR="0095751A" w:rsidRDefault="0095751A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D2ACDC" w14:textId="77777777" w:rsidR="00E8163B" w:rsidRPr="00D508ED" w:rsidRDefault="00E8163B" w:rsidP="0054363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8ED">
        <w:rPr>
          <w:rFonts w:ascii="Times New Roman" w:hAnsi="Times New Roman" w:cs="Times New Roman"/>
          <w:b/>
          <w:bCs/>
          <w:sz w:val="24"/>
          <w:szCs w:val="24"/>
        </w:rPr>
        <w:t>Tumor xenografts in nude mice</w:t>
      </w:r>
    </w:p>
    <w:p w14:paraId="13E59827" w14:textId="397E014A" w:rsidR="00E8163B" w:rsidRPr="00D508ED" w:rsidRDefault="00A94D40" w:rsidP="005436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A94D40">
        <w:rPr>
          <w:rFonts w:ascii="Times New Roman" w:hAnsi="Times New Roman" w:cs="Times New Roman"/>
          <w:sz w:val="24"/>
          <w:szCs w:val="24"/>
        </w:rPr>
        <w:t xml:space="preserve">ice (BALB/c) were housed five mice per cage in a specific pathogen-free room with a 12 hours light/dark schedules at 25 ℃±1 ℃ and were fed an autoclaved chow diet and water ad libitum. </w:t>
      </w:r>
      <w:r w:rsidR="00E8163B" w:rsidRPr="00D508ED">
        <w:rPr>
          <w:rFonts w:ascii="Times New Roman" w:hAnsi="Times New Roman" w:cs="Times New Roman"/>
          <w:sz w:val="24"/>
          <w:szCs w:val="24"/>
        </w:rPr>
        <w:t>In subcutaneous implantation nude mice models, tumor growth was monitored every 4 days and tumor volumes were calculated as (a</w:t>
      </w:r>
      <w:bookmarkStart w:id="12" w:name="OLE_LINK12"/>
      <w:bookmarkStart w:id="13" w:name="OLE_LINK13"/>
      <w:r w:rsidR="00E8163B" w:rsidRPr="00D508ED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38658803"/>
      <w:r w:rsidR="00E8163B" w:rsidRPr="00D508ED">
        <w:rPr>
          <w:rFonts w:ascii="Times New Roman" w:hAnsi="Times New Roman" w:cs="Times New Roman"/>
          <w:sz w:val="24"/>
          <w:szCs w:val="24"/>
        </w:rPr>
        <w:t xml:space="preserve">× </w:t>
      </w:r>
      <w:bookmarkEnd w:id="12"/>
      <w:bookmarkEnd w:id="13"/>
      <w:bookmarkEnd w:id="14"/>
      <w:r w:rsidR="00E8163B" w:rsidRPr="00D508ED">
        <w:rPr>
          <w:rFonts w:ascii="Times New Roman" w:hAnsi="Times New Roman" w:cs="Times New Roman"/>
          <w:sz w:val="24"/>
          <w:szCs w:val="24"/>
        </w:rPr>
        <w:t>b</w:t>
      </w:r>
      <w:r w:rsidR="00E8163B" w:rsidRPr="00D508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163B" w:rsidRPr="00D508ED">
        <w:rPr>
          <w:rFonts w:ascii="Times New Roman" w:hAnsi="Times New Roman" w:cs="Times New Roman"/>
          <w:sz w:val="24"/>
          <w:szCs w:val="24"/>
        </w:rPr>
        <w:t xml:space="preserve">) / 2, a and b were the longest and shortest diameters of the tumors. In tail vein injection models, lung metastases were analyzed. Whole lungs were fixed with 4% paraformaldehyde before dehydration and embedding in paraffin. </w:t>
      </w:r>
      <w:r w:rsidR="00C26E9B" w:rsidRPr="00C26E9B">
        <w:rPr>
          <w:rFonts w:ascii="Times New Roman" w:hAnsi="Times New Roman" w:cs="Times New Roman"/>
          <w:sz w:val="24"/>
          <w:szCs w:val="24"/>
        </w:rPr>
        <w:t>Consecutive sections made f</w:t>
      </w:r>
      <w:r w:rsidR="00C26E9B">
        <w:rPr>
          <w:rFonts w:ascii="Times New Roman" w:hAnsi="Times New Roman" w:cs="Times New Roman"/>
          <w:sz w:val="24"/>
          <w:szCs w:val="24"/>
        </w:rPr>
        <w:t>rom</w:t>
      </w:r>
      <w:r w:rsidR="00C26E9B" w:rsidRPr="00C26E9B">
        <w:rPr>
          <w:rFonts w:ascii="Times New Roman" w:hAnsi="Times New Roman" w:cs="Times New Roman"/>
          <w:sz w:val="24"/>
          <w:szCs w:val="24"/>
        </w:rPr>
        <w:t xml:space="preserve"> every lung tissue </w:t>
      </w:r>
      <w:r w:rsidR="00E8163B" w:rsidRPr="00D508ED">
        <w:rPr>
          <w:rFonts w:ascii="Times New Roman" w:hAnsi="Times New Roman" w:cs="Times New Roman"/>
          <w:sz w:val="24"/>
          <w:szCs w:val="24"/>
        </w:rPr>
        <w:t>Paraffin</w:t>
      </w:r>
      <w:r w:rsidR="00DA72E3">
        <w:rPr>
          <w:rFonts w:ascii="Times New Roman" w:hAnsi="Times New Roman" w:cs="Times New Roman"/>
          <w:sz w:val="24"/>
          <w:szCs w:val="24"/>
        </w:rPr>
        <w:t>,</w:t>
      </w:r>
      <w:r w:rsidR="00E8163B" w:rsidRPr="00D508ED">
        <w:rPr>
          <w:rFonts w:ascii="Times New Roman" w:hAnsi="Times New Roman" w:cs="Times New Roman"/>
          <w:sz w:val="24"/>
          <w:szCs w:val="24"/>
        </w:rPr>
        <w:t xml:space="preserve"> sections were stained with H&amp;E according to standard protocols and metastatic nodules were counted with </w:t>
      </w:r>
      <w:r w:rsidR="00C36F8C">
        <w:rPr>
          <w:rFonts w:ascii="Times New Roman" w:hAnsi="Times New Roman" w:cs="Times New Roman"/>
          <w:sz w:val="24"/>
          <w:szCs w:val="24"/>
        </w:rPr>
        <w:t xml:space="preserve">a </w:t>
      </w:r>
      <w:r w:rsidR="00C36F8C" w:rsidRPr="00C36F8C">
        <w:rPr>
          <w:rFonts w:ascii="Times New Roman" w:hAnsi="Times New Roman" w:cs="Times New Roman"/>
          <w:sz w:val="24"/>
          <w:szCs w:val="24"/>
        </w:rPr>
        <w:t>microscopic count assay</w:t>
      </w:r>
      <w:r w:rsidR="00E8163B" w:rsidRPr="00D508ED">
        <w:rPr>
          <w:rFonts w:ascii="Times New Roman" w:hAnsi="Times New Roman" w:cs="Times New Roman"/>
          <w:sz w:val="24"/>
          <w:szCs w:val="24"/>
        </w:rPr>
        <w:t>. Survival was determining using Kaplan-Meier curve.</w:t>
      </w:r>
      <w:r w:rsidR="00E81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D8DEB" w14:textId="6BEAD8DB" w:rsidR="00325BE4" w:rsidRPr="00325BE4" w:rsidRDefault="00325BE4" w:rsidP="00325B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25BE4" w:rsidRPr="00325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CADE" w14:textId="77777777" w:rsidR="00AD6B84" w:rsidRDefault="00AD6B84" w:rsidP="006E1A7F">
      <w:r>
        <w:separator/>
      </w:r>
    </w:p>
  </w:endnote>
  <w:endnote w:type="continuationSeparator" w:id="0">
    <w:p w14:paraId="4309FC6A" w14:textId="77777777" w:rsidR="00AD6B84" w:rsidRDefault="00AD6B84" w:rsidP="006E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1406F" w14:textId="77777777" w:rsidR="00AD6B84" w:rsidRDefault="00AD6B84" w:rsidP="006E1A7F">
      <w:r>
        <w:separator/>
      </w:r>
    </w:p>
  </w:footnote>
  <w:footnote w:type="continuationSeparator" w:id="0">
    <w:p w14:paraId="4FAB4F24" w14:textId="77777777" w:rsidR="00AD6B84" w:rsidRDefault="00AD6B84" w:rsidP="006E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22F59"/>
    <w:multiLevelType w:val="multilevel"/>
    <w:tmpl w:val="3A94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A13F6"/>
    <w:multiLevelType w:val="multilevel"/>
    <w:tmpl w:val="F328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61924"/>
    <w:multiLevelType w:val="multilevel"/>
    <w:tmpl w:val="5EC4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68"/>
    <w:rsid w:val="000008FA"/>
    <w:rsid w:val="00001E30"/>
    <w:rsid w:val="00003110"/>
    <w:rsid w:val="00005B9B"/>
    <w:rsid w:val="000075B1"/>
    <w:rsid w:val="00011172"/>
    <w:rsid w:val="00021725"/>
    <w:rsid w:val="00024EE3"/>
    <w:rsid w:val="00030598"/>
    <w:rsid w:val="000307F6"/>
    <w:rsid w:val="00035489"/>
    <w:rsid w:val="00036283"/>
    <w:rsid w:val="00041459"/>
    <w:rsid w:val="00043045"/>
    <w:rsid w:val="00044BFD"/>
    <w:rsid w:val="00047FBC"/>
    <w:rsid w:val="0005290C"/>
    <w:rsid w:val="00053FA6"/>
    <w:rsid w:val="000553DE"/>
    <w:rsid w:val="00056776"/>
    <w:rsid w:val="0005775A"/>
    <w:rsid w:val="00060268"/>
    <w:rsid w:val="0006257B"/>
    <w:rsid w:val="00063D33"/>
    <w:rsid w:val="00064ADA"/>
    <w:rsid w:val="000804A6"/>
    <w:rsid w:val="00081AB7"/>
    <w:rsid w:val="000835C5"/>
    <w:rsid w:val="00083EAC"/>
    <w:rsid w:val="000854B5"/>
    <w:rsid w:val="000915DE"/>
    <w:rsid w:val="00092D53"/>
    <w:rsid w:val="00094F83"/>
    <w:rsid w:val="00096B20"/>
    <w:rsid w:val="000971FB"/>
    <w:rsid w:val="000A09D8"/>
    <w:rsid w:val="000A0C2E"/>
    <w:rsid w:val="000A2216"/>
    <w:rsid w:val="000A5A56"/>
    <w:rsid w:val="000A6F1D"/>
    <w:rsid w:val="000B2070"/>
    <w:rsid w:val="000B3C58"/>
    <w:rsid w:val="000C1502"/>
    <w:rsid w:val="000C1D9F"/>
    <w:rsid w:val="000C1E39"/>
    <w:rsid w:val="000C5622"/>
    <w:rsid w:val="000C7FF1"/>
    <w:rsid w:val="000D34E6"/>
    <w:rsid w:val="000D44BA"/>
    <w:rsid w:val="000D5580"/>
    <w:rsid w:val="000E2196"/>
    <w:rsid w:val="000E6F89"/>
    <w:rsid w:val="000F4DAA"/>
    <w:rsid w:val="000F6483"/>
    <w:rsid w:val="000F7352"/>
    <w:rsid w:val="001026E7"/>
    <w:rsid w:val="00107007"/>
    <w:rsid w:val="00111A26"/>
    <w:rsid w:val="0011795E"/>
    <w:rsid w:val="00120065"/>
    <w:rsid w:val="001212CA"/>
    <w:rsid w:val="00122D7F"/>
    <w:rsid w:val="00124C40"/>
    <w:rsid w:val="001268F2"/>
    <w:rsid w:val="00130F7A"/>
    <w:rsid w:val="001314A1"/>
    <w:rsid w:val="0014500A"/>
    <w:rsid w:val="00154794"/>
    <w:rsid w:val="00155673"/>
    <w:rsid w:val="00157BA0"/>
    <w:rsid w:val="00165056"/>
    <w:rsid w:val="00166F29"/>
    <w:rsid w:val="00170CC7"/>
    <w:rsid w:val="00171183"/>
    <w:rsid w:val="00184B08"/>
    <w:rsid w:val="001A1841"/>
    <w:rsid w:val="001A2661"/>
    <w:rsid w:val="001A2FC3"/>
    <w:rsid w:val="001A3517"/>
    <w:rsid w:val="001B0E2A"/>
    <w:rsid w:val="001B126C"/>
    <w:rsid w:val="001B64C1"/>
    <w:rsid w:val="001C009F"/>
    <w:rsid w:val="001C180C"/>
    <w:rsid w:val="001C401B"/>
    <w:rsid w:val="001C5845"/>
    <w:rsid w:val="001C78DF"/>
    <w:rsid w:val="001D0543"/>
    <w:rsid w:val="001D1FC7"/>
    <w:rsid w:val="001D3DF2"/>
    <w:rsid w:val="001E49D2"/>
    <w:rsid w:val="00201324"/>
    <w:rsid w:val="00213AE2"/>
    <w:rsid w:val="00230207"/>
    <w:rsid w:val="002354D2"/>
    <w:rsid w:val="00240340"/>
    <w:rsid w:val="00243DD0"/>
    <w:rsid w:val="0025287C"/>
    <w:rsid w:val="002546BF"/>
    <w:rsid w:val="00255132"/>
    <w:rsid w:val="002571B0"/>
    <w:rsid w:val="00260956"/>
    <w:rsid w:val="00262C38"/>
    <w:rsid w:val="00264A1F"/>
    <w:rsid w:val="00267893"/>
    <w:rsid w:val="00276E58"/>
    <w:rsid w:val="002778AB"/>
    <w:rsid w:val="002803D6"/>
    <w:rsid w:val="00283F4C"/>
    <w:rsid w:val="00285A2C"/>
    <w:rsid w:val="0028753A"/>
    <w:rsid w:val="00292AD3"/>
    <w:rsid w:val="00296DB0"/>
    <w:rsid w:val="00296E66"/>
    <w:rsid w:val="00297EBE"/>
    <w:rsid w:val="002A1478"/>
    <w:rsid w:val="002A4951"/>
    <w:rsid w:val="002A6CFE"/>
    <w:rsid w:val="002B23A2"/>
    <w:rsid w:val="002C3FE4"/>
    <w:rsid w:val="002C5B43"/>
    <w:rsid w:val="002C75D5"/>
    <w:rsid w:val="002D36D5"/>
    <w:rsid w:val="002D6CAD"/>
    <w:rsid w:val="002D72C5"/>
    <w:rsid w:val="002E047C"/>
    <w:rsid w:val="002E2846"/>
    <w:rsid w:val="002E3131"/>
    <w:rsid w:val="002E456A"/>
    <w:rsid w:val="002E7BC6"/>
    <w:rsid w:val="002F0028"/>
    <w:rsid w:val="002F059C"/>
    <w:rsid w:val="002F49B9"/>
    <w:rsid w:val="002F5C42"/>
    <w:rsid w:val="003004BB"/>
    <w:rsid w:val="00300A8B"/>
    <w:rsid w:val="003045FF"/>
    <w:rsid w:val="00304DF0"/>
    <w:rsid w:val="0031242F"/>
    <w:rsid w:val="00313379"/>
    <w:rsid w:val="00321311"/>
    <w:rsid w:val="00325BE4"/>
    <w:rsid w:val="00326621"/>
    <w:rsid w:val="003325D7"/>
    <w:rsid w:val="00335426"/>
    <w:rsid w:val="00335BFF"/>
    <w:rsid w:val="00340A67"/>
    <w:rsid w:val="00342604"/>
    <w:rsid w:val="00343011"/>
    <w:rsid w:val="0034359A"/>
    <w:rsid w:val="0034711B"/>
    <w:rsid w:val="003506A3"/>
    <w:rsid w:val="00356E4F"/>
    <w:rsid w:val="003610E2"/>
    <w:rsid w:val="0036128E"/>
    <w:rsid w:val="00370FB2"/>
    <w:rsid w:val="0037230A"/>
    <w:rsid w:val="00372D8E"/>
    <w:rsid w:val="003844C9"/>
    <w:rsid w:val="0038630C"/>
    <w:rsid w:val="00393025"/>
    <w:rsid w:val="003945B1"/>
    <w:rsid w:val="003B05B3"/>
    <w:rsid w:val="003B086C"/>
    <w:rsid w:val="003B1F24"/>
    <w:rsid w:val="003B482E"/>
    <w:rsid w:val="003B55B5"/>
    <w:rsid w:val="003B5B2D"/>
    <w:rsid w:val="003B624F"/>
    <w:rsid w:val="003B762C"/>
    <w:rsid w:val="003C0359"/>
    <w:rsid w:val="003C2B02"/>
    <w:rsid w:val="003D1042"/>
    <w:rsid w:val="003D2EE4"/>
    <w:rsid w:val="003D6EA6"/>
    <w:rsid w:val="003D7392"/>
    <w:rsid w:val="003E445B"/>
    <w:rsid w:val="003F49F6"/>
    <w:rsid w:val="003F4AE1"/>
    <w:rsid w:val="0041315A"/>
    <w:rsid w:val="00417DD9"/>
    <w:rsid w:val="0042086B"/>
    <w:rsid w:val="00421253"/>
    <w:rsid w:val="00421C9E"/>
    <w:rsid w:val="004223FD"/>
    <w:rsid w:val="00422E81"/>
    <w:rsid w:val="00423CD8"/>
    <w:rsid w:val="00423EE9"/>
    <w:rsid w:val="00424C89"/>
    <w:rsid w:val="00424F2E"/>
    <w:rsid w:val="004263A4"/>
    <w:rsid w:val="00426781"/>
    <w:rsid w:val="004370F6"/>
    <w:rsid w:val="00441822"/>
    <w:rsid w:val="004448D0"/>
    <w:rsid w:val="004459A0"/>
    <w:rsid w:val="004472FF"/>
    <w:rsid w:val="00447B99"/>
    <w:rsid w:val="004533A1"/>
    <w:rsid w:val="00457F09"/>
    <w:rsid w:val="00461242"/>
    <w:rsid w:val="0046361C"/>
    <w:rsid w:val="00464DF6"/>
    <w:rsid w:val="004726BD"/>
    <w:rsid w:val="00472D85"/>
    <w:rsid w:val="0047395C"/>
    <w:rsid w:val="00476E4D"/>
    <w:rsid w:val="004827FD"/>
    <w:rsid w:val="004913B0"/>
    <w:rsid w:val="004924A8"/>
    <w:rsid w:val="0049413B"/>
    <w:rsid w:val="00495BD5"/>
    <w:rsid w:val="004968CE"/>
    <w:rsid w:val="004A4792"/>
    <w:rsid w:val="004A4E95"/>
    <w:rsid w:val="004A6D21"/>
    <w:rsid w:val="004B1A52"/>
    <w:rsid w:val="004B1BFA"/>
    <w:rsid w:val="004B1D61"/>
    <w:rsid w:val="004B3C37"/>
    <w:rsid w:val="004B4770"/>
    <w:rsid w:val="004B4BBB"/>
    <w:rsid w:val="004B6291"/>
    <w:rsid w:val="004C0BF0"/>
    <w:rsid w:val="004C16F6"/>
    <w:rsid w:val="004C616F"/>
    <w:rsid w:val="004C65EC"/>
    <w:rsid w:val="004D325E"/>
    <w:rsid w:val="004D3BF6"/>
    <w:rsid w:val="004D58F9"/>
    <w:rsid w:val="004E0AC0"/>
    <w:rsid w:val="004E378E"/>
    <w:rsid w:val="004F261B"/>
    <w:rsid w:val="004F7D56"/>
    <w:rsid w:val="005003A2"/>
    <w:rsid w:val="0050139C"/>
    <w:rsid w:val="00503564"/>
    <w:rsid w:val="005043A9"/>
    <w:rsid w:val="00504AA3"/>
    <w:rsid w:val="00507237"/>
    <w:rsid w:val="00507BE0"/>
    <w:rsid w:val="00510A57"/>
    <w:rsid w:val="00516628"/>
    <w:rsid w:val="00524248"/>
    <w:rsid w:val="005242E7"/>
    <w:rsid w:val="005263A1"/>
    <w:rsid w:val="0052665A"/>
    <w:rsid w:val="00527215"/>
    <w:rsid w:val="00530B53"/>
    <w:rsid w:val="00540772"/>
    <w:rsid w:val="0054111C"/>
    <w:rsid w:val="00542598"/>
    <w:rsid w:val="0054363D"/>
    <w:rsid w:val="00550AD2"/>
    <w:rsid w:val="00551A6B"/>
    <w:rsid w:val="005557F5"/>
    <w:rsid w:val="00561F68"/>
    <w:rsid w:val="0056216F"/>
    <w:rsid w:val="005645F1"/>
    <w:rsid w:val="00566C97"/>
    <w:rsid w:val="00570380"/>
    <w:rsid w:val="005817E9"/>
    <w:rsid w:val="00596C74"/>
    <w:rsid w:val="005B0B33"/>
    <w:rsid w:val="005B2B7F"/>
    <w:rsid w:val="005B4577"/>
    <w:rsid w:val="005B6C9C"/>
    <w:rsid w:val="005C00BB"/>
    <w:rsid w:val="005C101D"/>
    <w:rsid w:val="005C225C"/>
    <w:rsid w:val="005D2992"/>
    <w:rsid w:val="005E0E3B"/>
    <w:rsid w:val="005E3F38"/>
    <w:rsid w:val="005E7A7D"/>
    <w:rsid w:val="005F0BB4"/>
    <w:rsid w:val="005F46E0"/>
    <w:rsid w:val="005F6FA9"/>
    <w:rsid w:val="006022AC"/>
    <w:rsid w:val="00611FE4"/>
    <w:rsid w:val="00612911"/>
    <w:rsid w:val="00616F63"/>
    <w:rsid w:val="00627DFA"/>
    <w:rsid w:val="00635490"/>
    <w:rsid w:val="006356B8"/>
    <w:rsid w:val="006406CC"/>
    <w:rsid w:val="006429C7"/>
    <w:rsid w:val="006459B5"/>
    <w:rsid w:val="0064642A"/>
    <w:rsid w:val="0064660C"/>
    <w:rsid w:val="00647229"/>
    <w:rsid w:val="0065172C"/>
    <w:rsid w:val="00655A7B"/>
    <w:rsid w:val="00656D5A"/>
    <w:rsid w:val="00661B83"/>
    <w:rsid w:val="00664273"/>
    <w:rsid w:val="00664EDC"/>
    <w:rsid w:val="006717F4"/>
    <w:rsid w:val="00673C87"/>
    <w:rsid w:val="00675836"/>
    <w:rsid w:val="006838FD"/>
    <w:rsid w:val="00683CD7"/>
    <w:rsid w:val="006863BF"/>
    <w:rsid w:val="00694A26"/>
    <w:rsid w:val="006979DA"/>
    <w:rsid w:val="006A055A"/>
    <w:rsid w:val="006A41D0"/>
    <w:rsid w:val="006B6D16"/>
    <w:rsid w:val="006C107D"/>
    <w:rsid w:val="006C479C"/>
    <w:rsid w:val="006C7D88"/>
    <w:rsid w:val="006C7E1B"/>
    <w:rsid w:val="006D1ED9"/>
    <w:rsid w:val="006D4357"/>
    <w:rsid w:val="006D6794"/>
    <w:rsid w:val="006D7CF6"/>
    <w:rsid w:val="006E1A7F"/>
    <w:rsid w:val="006E55BA"/>
    <w:rsid w:val="0070318A"/>
    <w:rsid w:val="00705957"/>
    <w:rsid w:val="00710EF5"/>
    <w:rsid w:val="00711FEE"/>
    <w:rsid w:val="00712695"/>
    <w:rsid w:val="00713334"/>
    <w:rsid w:val="00715B23"/>
    <w:rsid w:val="00720822"/>
    <w:rsid w:val="00721495"/>
    <w:rsid w:val="00723585"/>
    <w:rsid w:val="00723E4A"/>
    <w:rsid w:val="00727C8E"/>
    <w:rsid w:val="007303C0"/>
    <w:rsid w:val="00730970"/>
    <w:rsid w:val="00734BD7"/>
    <w:rsid w:val="00736DB7"/>
    <w:rsid w:val="00740A2A"/>
    <w:rsid w:val="00743B90"/>
    <w:rsid w:val="0074640A"/>
    <w:rsid w:val="00746475"/>
    <w:rsid w:val="007472B7"/>
    <w:rsid w:val="007512D4"/>
    <w:rsid w:val="00752FCC"/>
    <w:rsid w:val="00760B4B"/>
    <w:rsid w:val="00761C5E"/>
    <w:rsid w:val="00762491"/>
    <w:rsid w:val="00763221"/>
    <w:rsid w:val="007634AC"/>
    <w:rsid w:val="00764653"/>
    <w:rsid w:val="00765387"/>
    <w:rsid w:val="00765BC3"/>
    <w:rsid w:val="007669A7"/>
    <w:rsid w:val="00766C1E"/>
    <w:rsid w:val="00767E3B"/>
    <w:rsid w:val="007742EF"/>
    <w:rsid w:val="00775524"/>
    <w:rsid w:val="00782291"/>
    <w:rsid w:val="007856E8"/>
    <w:rsid w:val="00790B75"/>
    <w:rsid w:val="007A0326"/>
    <w:rsid w:val="007A1373"/>
    <w:rsid w:val="007A2888"/>
    <w:rsid w:val="007A767C"/>
    <w:rsid w:val="007B2902"/>
    <w:rsid w:val="007B374F"/>
    <w:rsid w:val="007B4CD2"/>
    <w:rsid w:val="007B664E"/>
    <w:rsid w:val="007B70BF"/>
    <w:rsid w:val="007B7BC4"/>
    <w:rsid w:val="007C0956"/>
    <w:rsid w:val="007C6626"/>
    <w:rsid w:val="007C7FAF"/>
    <w:rsid w:val="007D1C2C"/>
    <w:rsid w:val="007D6983"/>
    <w:rsid w:val="007E2CCF"/>
    <w:rsid w:val="007E4156"/>
    <w:rsid w:val="007E6E3A"/>
    <w:rsid w:val="007E6EB5"/>
    <w:rsid w:val="007F04A7"/>
    <w:rsid w:val="007F0951"/>
    <w:rsid w:val="007F3530"/>
    <w:rsid w:val="007F45C1"/>
    <w:rsid w:val="007F4BA5"/>
    <w:rsid w:val="008000A7"/>
    <w:rsid w:val="00801A46"/>
    <w:rsid w:val="00807E38"/>
    <w:rsid w:val="008103A6"/>
    <w:rsid w:val="008108A0"/>
    <w:rsid w:val="0081407A"/>
    <w:rsid w:val="0081507B"/>
    <w:rsid w:val="00825C1B"/>
    <w:rsid w:val="00826E10"/>
    <w:rsid w:val="00832AE8"/>
    <w:rsid w:val="008332AE"/>
    <w:rsid w:val="00835BF1"/>
    <w:rsid w:val="00837BB9"/>
    <w:rsid w:val="00841C0B"/>
    <w:rsid w:val="0085484F"/>
    <w:rsid w:val="00855CFC"/>
    <w:rsid w:val="008624F8"/>
    <w:rsid w:val="008646F9"/>
    <w:rsid w:val="00871866"/>
    <w:rsid w:val="00872272"/>
    <w:rsid w:val="00872544"/>
    <w:rsid w:val="00876EC8"/>
    <w:rsid w:val="0088294B"/>
    <w:rsid w:val="00887BC9"/>
    <w:rsid w:val="00890FE6"/>
    <w:rsid w:val="0089176E"/>
    <w:rsid w:val="00895920"/>
    <w:rsid w:val="008976D8"/>
    <w:rsid w:val="008A27BA"/>
    <w:rsid w:val="008A29D9"/>
    <w:rsid w:val="008A7768"/>
    <w:rsid w:val="008B0C2D"/>
    <w:rsid w:val="008B17D1"/>
    <w:rsid w:val="008B33B3"/>
    <w:rsid w:val="008B3FBA"/>
    <w:rsid w:val="008C17AC"/>
    <w:rsid w:val="008C6546"/>
    <w:rsid w:val="008E1E54"/>
    <w:rsid w:val="008F1A36"/>
    <w:rsid w:val="008F3C10"/>
    <w:rsid w:val="008F455C"/>
    <w:rsid w:val="009033FD"/>
    <w:rsid w:val="00912A12"/>
    <w:rsid w:val="00912D13"/>
    <w:rsid w:val="009206F4"/>
    <w:rsid w:val="00921DEE"/>
    <w:rsid w:val="00923331"/>
    <w:rsid w:val="00923EF2"/>
    <w:rsid w:val="00924A4A"/>
    <w:rsid w:val="009268AC"/>
    <w:rsid w:val="00926C87"/>
    <w:rsid w:val="00933088"/>
    <w:rsid w:val="009428BC"/>
    <w:rsid w:val="00944FFB"/>
    <w:rsid w:val="00947097"/>
    <w:rsid w:val="00950148"/>
    <w:rsid w:val="0095751A"/>
    <w:rsid w:val="009612CA"/>
    <w:rsid w:val="00961E68"/>
    <w:rsid w:val="00961E91"/>
    <w:rsid w:val="00970AF1"/>
    <w:rsid w:val="0097416E"/>
    <w:rsid w:val="0097586E"/>
    <w:rsid w:val="009764C0"/>
    <w:rsid w:val="00977841"/>
    <w:rsid w:val="009841E3"/>
    <w:rsid w:val="00985285"/>
    <w:rsid w:val="00991505"/>
    <w:rsid w:val="00991BAA"/>
    <w:rsid w:val="009B718D"/>
    <w:rsid w:val="009C073A"/>
    <w:rsid w:val="009C07CA"/>
    <w:rsid w:val="009C09E4"/>
    <w:rsid w:val="009C0C8A"/>
    <w:rsid w:val="009C11AA"/>
    <w:rsid w:val="009C1F29"/>
    <w:rsid w:val="009C47E1"/>
    <w:rsid w:val="009C5AC5"/>
    <w:rsid w:val="009C64F6"/>
    <w:rsid w:val="009D02CA"/>
    <w:rsid w:val="009D23C6"/>
    <w:rsid w:val="009D34C7"/>
    <w:rsid w:val="009E1FF3"/>
    <w:rsid w:val="009E3906"/>
    <w:rsid w:val="009F282D"/>
    <w:rsid w:val="009F3D82"/>
    <w:rsid w:val="009F5C81"/>
    <w:rsid w:val="009F620D"/>
    <w:rsid w:val="009F7C8B"/>
    <w:rsid w:val="009F7D28"/>
    <w:rsid w:val="00A07F28"/>
    <w:rsid w:val="00A10136"/>
    <w:rsid w:val="00A12A4F"/>
    <w:rsid w:val="00A202CB"/>
    <w:rsid w:val="00A20FB3"/>
    <w:rsid w:val="00A21651"/>
    <w:rsid w:val="00A24389"/>
    <w:rsid w:val="00A30354"/>
    <w:rsid w:val="00A316FB"/>
    <w:rsid w:val="00A31F0E"/>
    <w:rsid w:val="00A35A77"/>
    <w:rsid w:val="00A415A3"/>
    <w:rsid w:val="00A41B20"/>
    <w:rsid w:val="00A44582"/>
    <w:rsid w:val="00A45B69"/>
    <w:rsid w:val="00A515FB"/>
    <w:rsid w:val="00A518B4"/>
    <w:rsid w:val="00A52732"/>
    <w:rsid w:val="00A54DE7"/>
    <w:rsid w:val="00A67190"/>
    <w:rsid w:val="00A7050D"/>
    <w:rsid w:val="00A716F4"/>
    <w:rsid w:val="00A72822"/>
    <w:rsid w:val="00A747C8"/>
    <w:rsid w:val="00A81944"/>
    <w:rsid w:val="00A9094B"/>
    <w:rsid w:val="00A90FB3"/>
    <w:rsid w:val="00A91D17"/>
    <w:rsid w:val="00A91F1A"/>
    <w:rsid w:val="00A92718"/>
    <w:rsid w:val="00A94D40"/>
    <w:rsid w:val="00A95BE9"/>
    <w:rsid w:val="00AA0070"/>
    <w:rsid w:val="00AA4947"/>
    <w:rsid w:val="00AA54B3"/>
    <w:rsid w:val="00AA639C"/>
    <w:rsid w:val="00AB11A7"/>
    <w:rsid w:val="00AB1B50"/>
    <w:rsid w:val="00AB715F"/>
    <w:rsid w:val="00AB7E8B"/>
    <w:rsid w:val="00AC68D3"/>
    <w:rsid w:val="00AD6B84"/>
    <w:rsid w:val="00AE002E"/>
    <w:rsid w:val="00AE11CB"/>
    <w:rsid w:val="00AE192D"/>
    <w:rsid w:val="00AE48CB"/>
    <w:rsid w:val="00AE594D"/>
    <w:rsid w:val="00AE61CF"/>
    <w:rsid w:val="00AE7F99"/>
    <w:rsid w:val="00AF0362"/>
    <w:rsid w:val="00AF1282"/>
    <w:rsid w:val="00AF250A"/>
    <w:rsid w:val="00AF2DD1"/>
    <w:rsid w:val="00B0275F"/>
    <w:rsid w:val="00B04591"/>
    <w:rsid w:val="00B11AF1"/>
    <w:rsid w:val="00B138B8"/>
    <w:rsid w:val="00B17FA6"/>
    <w:rsid w:val="00B2172C"/>
    <w:rsid w:val="00B26FE7"/>
    <w:rsid w:val="00B30634"/>
    <w:rsid w:val="00B33FCD"/>
    <w:rsid w:val="00B3562B"/>
    <w:rsid w:val="00B35712"/>
    <w:rsid w:val="00B36569"/>
    <w:rsid w:val="00B36CB1"/>
    <w:rsid w:val="00B461DA"/>
    <w:rsid w:val="00B470A6"/>
    <w:rsid w:val="00B50CCA"/>
    <w:rsid w:val="00B52727"/>
    <w:rsid w:val="00B5671E"/>
    <w:rsid w:val="00B602FF"/>
    <w:rsid w:val="00B61F84"/>
    <w:rsid w:val="00B700ED"/>
    <w:rsid w:val="00B7156C"/>
    <w:rsid w:val="00B81503"/>
    <w:rsid w:val="00B81ED4"/>
    <w:rsid w:val="00B82431"/>
    <w:rsid w:val="00BA382C"/>
    <w:rsid w:val="00BA3BD9"/>
    <w:rsid w:val="00BA4B38"/>
    <w:rsid w:val="00BA667A"/>
    <w:rsid w:val="00BB01EA"/>
    <w:rsid w:val="00BB027C"/>
    <w:rsid w:val="00BB1F6E"/>
    <w:rsid w:val="00BB2303"/>
    <w:rsid w:val="00BB25BF"/>
    <w:rsid w:val="00BB64CB"/>
    <w:rsid w:val="00BC2A61"/>
    <w:rsid w:val="00BC4B39"/>
    <w:rsid w:val="00BC5233"/>
    <w:rsid w:val="00BD0B91"/>
    <w:rsid w:val="00BD36E7"/>
    <w:rsid w:val="00BE2AF3"/>
    <w:rsid w:val="00BE3C99"/>
    <w:rsid w:val="00BF2C11"/>
    <w:rsid w:val="00BF4EB4"/>
    <w:rsid w:val="00BF7B60"/>
    <w:rsid w:val="00C00A89"/>
    <w:rsid w:val="00C048F7"/>
    <w:rsid w:val="00C111C4"/>
    <w:rsid w:val="00C119DF"/>
    <w:rsid w:val="00C126F5"/>
    <w:rsid w:val="00C216B3"/>
    <w:rsid w:val="00C238F5"/>
    <w:rsid w:val="00C26E9B"/>
    <w:rsid w:val="00C27512"/>
    <w:rsid w:val="00C36F8C"/>
    <w:rsid w:val="00C4132E"/>
    <w:rsid w:val="00C424C3"/>
    <w:rsid w:val="00C429EB"/>
    <w:rsid w:val="00C44E13"/>
    <w:rsid w:val="00C526CE"/>
    <w:rsid w:val="00C66916"/>
    <w:rsid w:val="00C731F0"/>
    <w:rsid w:val="00C747B9"/>
    <w:rsid w:val="00C76660"/>
    <w:rsid w:val="00C8550B"/>
    <w:rsid w:val="00C874EF"/>
    <w:rsid w:val="00C92596"/>
    <w:rsid w:val="00CA15C6"/>
    <w:rsid w:val="00CA3ED1"/>
    <w:rsid w:val="00CA40FC"/>
    <w:rsid w:val="00CA47D5"/>
    <w:rsid w:val="00CA4D2F"/>
    <w:rsid w:val="00CA6366"/>
    <w:rsid w:val="00CB1278"/>
    <w:rsid w:val="00CB3039"/>
    <w:rsid w:val="00CC5503"/>
    <w:rsid w:val="00CD6BCF"/>
    <w:rsid w:val="00CD7617"/>
    <w:rsid w:val="00CD7F0D"/>
    <w:rsid w:val="00CE227B"/>
    <w:rsid w:val="00CE5608"/>
    <w:rsid w:val="00CF0178"/>
    <w:rsid w:val="00CF133F"/>
    <w:rsid w:val="00CF3192"/>
    <w:rsid w:val="00CF4F9D"/>
    <w:rsid w:val="00CF540B"/>
    <w:rsid w:val="00CF6DF5"/>
    <w:rsid w:val="00CF7277"/>
    <w:rsid w:val="00CF7DF0"/>
    <w:rsid w:val="00D02947"/>
    <w:rsid w:val="00D03C32"/>
    <w:rsid w:val="00D06C9C"/>
    <w:rsid w:val="00D13198"/>
    <w:rsid w:val="00D162D4"/>
    <w:rsid w:val="00D27644"/>
    <w:rsid w:val="00D304E4"/>
    <w:rsid w:val="00D34038"/>
    <w:rsid w:val="00D42B8F"/>
    <w:rsid w:val="00D445E8"/>
    <w:rsid w:val="00D45C17"/>
    <w:rsid w:val="00D463B3"/>
    <w:rsid w:val="00D508ED"/>
    <w:rsid w:val="00D51E3C"/>
    <w:rsid w:val="00D52441"/>
    <w:rsid w:val="00D55061"/>
    <w:rsid w:val="00D57422"/>
    <w:rsid w:val="00D6170C"/>
    <w:rsid w:val="00D67219"/>
    <w:rsid w:val="00D67E55"/>
    <w:rsid w:val="00D726B9"/>
    <w:rsid w:val="00D72FBB"/>
    <w:rsid w:val="00D74855"/>
    <w:rsid w:val="00D76CD2"/>
    <w:rsid w:val="00D8047F"/>
    <w:rsid w:val="00D81754"/>
    <w:rsid w:val="00D83FB9"/>
    <w:rsid w:val="00D85EA2"/>
    <w:rsid w:val="00D925C7"/>
    <w:rsid w:val="00D92815"/>
    <w:rsid w:val="00D93BF7"/>
    <w:rsid w:val="00D94AA2"/>
    <w:rsid w:val="00D957EA"/>
    <w:rsid w:val="00D9632C"/>
    <w:rsid w:val="00DA323E"/>
    <w:rsid w:val="00DA5FF0"/>
    <w:rsid w:val="00DA64EB"/>
    <w:rsid w:val="00DA6802"/>
    <w:rsid w:val="00DA6C5A"/>
    <w:rsid w:val="00DA72E3"/>
    <w:rsid w:val="00DB1B65"/>
    <w:rsid w:val="00DB54AA"/>
    <w:rsid w:val="00DC07E4"/>
    <w:rsid w:val="00DC0AF9"/>
    <w:rsid w:val="00DC173B"/>
    <w:rsid w:val="00DC28EF"/>
    <w:rsid w:val="00DC4BAB"/>
    <w:rsid w:val="00DD1345"/>
    <w:rsid w:val="00DD39B5"/>
    <w:rsid w:val="00DD7B83"/>
    <w:rsid w:val="00DE42A9"/>
    <w:rsid w:val="00DE4A9C"/>
    <w:rsid w:val="00DE7A01"/>
    <w:rsid w:val="00DF0C78"/>
    <w:rsid w:val="00DF15D5"/>
    <w:rsid w:val="00DF1BDF"/>
    <w:rsid w:val="00DF47F9"/>
    <w:rsid w:val="00DF62C0"/>
    <w:rsid w:val="00E05600"/>
    <w:rsid w:val="00E13F71"/>
    <w:rsid w:val="00E14A9F"/>
    <w:rsid w:val="00E4219B"/>
    <w:rsid w:val="00E46FCC"/>
    <w:rsid w:val="00E4703A"/>
    <w:rsid w:val="00E51A76"/>
    <w:rsid w:val="00E53AEC"/>
    <w:rsid w:val="00E57E94"/>
    <w:rsid w:val="00E63C7A"/>
    <w:rsid w:val="00E8163B"/>
    <w:rsid w:val="00E85B36"/>
    <w:rsid w:val="00E85C63"/>
    <w:rsid w:val="00E87E80"/>
    <w:rsid w:val="00E91BAD"/>
    <w:rsid w:val="00E953DD"/>
    <w:rsid w:val="00EA1CAC"/>
    <w:rsid w:val="00EA5451"/>
    <w:rsid w:val="00EA6AF8"/>
    <w:rsid w:val="00EB1F20"/>
    <w:rsid w:val="00EB34D1"/>
    <w:rsid w:val="00EB419D"/>
    <w:rsid w:val="00EC77F7"/>
    <w:rsid w:val="00ED077F"/>
    <w:rsid w:val="00ED64F1"/>
    <w:rsid w:val="00ED67C8"/>
    <w:rsid w:val="00EE1247"/>
    <w:rsid w:val="00EE5859"/>
    <w:rsid w:val="00EE69DF"/>
    <w:rsid w:val="00EF508E"/>
    <w:rsid w:val="00EF739D"/>
    <w:rsid w:val="00F00788"/>
    <w:rsid w:val="00F01A17"/>
    <w:rsid w:val="00F113E8"/>
    <w:rsid w:val="00F12BCB"/>
    <w:rsid w:val="00F12BDB"/>
    <w:rsid w:val="00F1353B"/>
    <w:rsid w:val="00F15BE9"/>
    <w:rsid w:val="00F21D70"/>
    <w:rsid w:val="00F255F6"/>
    <w:rsid w:val="00F342C4"/>
    <w:rsid w:val="00F34DC2"/>
    <w:rsid w:val="00F34FB0"/>
    <w:rsid w:val="00F40455"/>
    <w:rsid w:val="00F40F8C"/>
    <w:rsid w:val="00F416B2"/>
    <w:rsid w:val="00F4247E"/>
    <w:rsid w:val="00F4289E"/>
    <w:rsid w:val="00F436D7"/>
    <w:rsid w:val="00F455D4"/>
    <w:rsid w:val="00F475DD"/>
    <w:rsid w:val="00F47742"/>
    <w:rsid w:val="00F50236"/>
    <w:rsid w:val="00F547AE"/>
    <w:rsid w:val="00F55C00"/>
    <w:rsid w:val="00F57057"/>
    <w:rsid w:val="00F617DD"/>
    <w:rsid w:val="00F65551"/>
    <w:rsid w:val="00F713F5"/>
    <w:rsid w:val="00F75163"/>
    <w:rsid w:val="00F77091"/>
    <w:rsid w:val="00F80D22"/>
    <w:rsid w:val="00F80DCA"/>
    <w:rsid w:val="00F81F01"/>
    <w:rsid w:val="00F84DDC"/>
    <w:rsid w:val="00F85393"/>
    <w:rsid w:val="00F86204"/>
    <w:rsid w:val="00F8762D"/>
    <w:rsid w:val="00F9559F"/>
    <w:rsid w:val="00FA1436"/>
    <w:rsid w:val="00FB13CE"/>
    <w:rsid w:val="00FB1C4C"/>
    <w:rsid w:val="00FB32A7"/>
    <w:rsid w:val="00FB4D8E"/>
    <w:rsid w:val="00FB70FF"/>
    <w:rsid w:val="00FC0292"/>
    <w:rsid w:val="00FC02E7"/>
    <w:rsid w:val="00FC0973"/>
    <w:rsid w:val="00FC23F5"/>
    <w:rsid w:val="00FC3069"/>
    <w:rsid w:val="00FC7265"/>
    <w:rsid w:val="00FD17E7"/>
    <w:rsid w:val="00FD2556"/>
    <w:rsid w:val="00FD2C67"/>
    <w:rsid w:val="00FD3F02"/>
    <w:rsid w:val="00FD4B24"/>
    <w:rsid w:val="00FD54F0"/>
    <w:rsid w:val="00FD627F"/>
    <w:rsid w:val="00FD6592"/>
    <w:rsid w:val="00FD7E62"/>
    <w:rsid w:val="00FE0143"/>
    <w:rsid w:val="00FE47F6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0D12B"/>
  <w15:chartTrackingRefBased/>
  <w15:docId w15:val="{5A1266CE-9141-49C6-B898-F5F98332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A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A7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C7FA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C7FAF"/>
    <w:rPr>
      <w:sz w:val="18"/>
      <w:szCs w:val="18"/>
    </w:rPr>
  </w:style>
  <w:style w:type="character" w:styleId="a9">
    <w:name w:val="Emphasis"/>
    <w:basedOn w:val="a0"/>
    <w:uiPriority w:val="20"/>
    <w:qFormat/>
    <w:rsid w:val="00D34038"/>
    <w:rPr>
      <w:i/>
      <w:iCs/>
    </w:rPr>
  </w:style>
  <w:style w:type="character" w:styleId="aa">
    <w:name w:val="Placeholder Text"/>
    <w:basedOn w:val="a0"/>
    <w:uiPriority w:val="99"/>
    <w:semiHidden/>
    <w:rsid w:val="00D52441"/>
    <w:rPr>
      <w:color w:val="808080"/>
    </w:rPr>
  </w:style>
  <w:style w:type="paragraph" w:styleId="ab">
    <w:name w:val="Normal (Web)"/>
    <w:basedOn w:val="a"/>
    <w:uiPriority w:val="99"/>
    <w:semiHidden/>
    <w:unhideWhenUsed/>
    <w:rsid w:val="00F876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7A288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A2888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42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20159</TotalTime>
  <Pages>9</Pages>
  <Words>1725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yahuizhengst@163.com</dc:creator>
  <cp:keywords/>
  <dc:description/>
  <cp:lastModifiedBy>yahui</cp:lastModifiedBy>
  <cp:revision>706</cp:revision>
  <dcterms:created xsi:type="dcterms:W3CDTF">2019-11-26T14:00:00Z</dcterms:created>
  <dcterms:modified xsi:type="dcterms:W3CDTF">2020-12-14T15:28:00Z</dcterms:modified>
</cp:coreProperties>
</file>