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AF" w:rsidRPr="00FE1F56" w:rsidRDefault="00671E3E">
      <w:pPr>
        <w:rPr>
          <w:b/>
        </w:rPr>
      </w:pPr>
      <w:r w:rsidRPr="00FE1F56">
        <w:rPr>
          <w:b/>
        </w:rPr>
        <w:t>Additional file 7: Survey T2 GPs translated</w:t>
      </w:r>
    </w:p>
    <w:tbl>
      <w:tblPr>
        <w:tblStyle w:val="Tabellenraster"/>
        <w:tblW w:w="10486" w:type="dxa"/>
        <w:tblInd w:w="-712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53"/>
        <w:gridCol w:w="33"/>
        <w:gridCol w:w="1020"/>
        <w:gridCol w:w="1020"/>
        <w:gridCol w:w="1020"/>
        <w:gridCol w:w="1020"/>
        <w:gridCol w:w="988"/>
        <w:gridCol w:w="32"/>
      </w:tblGrid>
      <w:tr w:rsidR="00671E3E" w:rsidRPr="00671E3E" w:rsidTr="00671E3E">
        <w:trPr>
          <w:gridAfter w:val="1"/>
          <w:wAfter w:w="32" w:type="dxa"/>
          <w:trHeight w:val="340"/>
        </w:trPr>
        <w:tc>
          <w:tcPr>
            <w:tcW w:w="10454" w:type="dxa"/>
            <w:gridSpan w:val="7"/>
            <w:shd w:val="clear" w:color="auto" w:fill="000000" w:themeFill="text1"/>
            <w:vAlign w:val="center"/>
          </w:tcPr>
          <w:p w:rsidR="00671E3E" w:rsidRPr="00671E3E" w:rsidRDefault="00671E3E" w:rsidP="00463288">
            <w:pPr>
              <w:rPr>
                <w:rFonts w:ascii="MetaNormal-Roman" w:hAnsi="MetaNormal-Roman"/>
                <w:b/>
              </w:rPr>
            </w:pPr>
            <w:r w:rsidRPr="00671E3E">
              <w:rPr>
                <w:rFonts w:ascii="MetaNormal-Roman" w:hAnsi="MetaNormal-Roman"/>
                <w:b/>
              </w:rPr>
              <w:t>A. Interventions of the CHANGE-3-</w:t>
            </w:r>
            <w:r>
              <w:rPr>
                <w:rFonts w:ascii="MetaNormal-Roman" w:hAnsi="MetaNormal-Roman"/>
                <w:b/>
              </w:rPr>
              <w:t>study</w:t>
            </w:r>
          </w:p>
        </w:tc>
      </w:tr>
      <w:tr w:rsidR="00671E3E" w:rsidRPr="00671E3E" w:rsidTr="00671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048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E3E" w:rsidRPr="00671E3E" w:rsidRDefault="00671E3E" w:rsidP="00463288">
            <w:pPr>
              <w:rPr>
                <w:b/>
                <w:sz w:val="20"/>
                <w:szCs w:val="20"/>
              </w:rPr>
            </w:pPr>
            <w:r w:rsidRPr="00671E3E">
              <w:rPr>
                <w:b/>
                <w:sz w:val="20"/>
                <w:szCs w:val="20"/>
              </w:rPr>
              <w:t>I used the following CHANGE-3 interventions and utilized them in</w:t>
            </w:r>
            <w:r>
              <w:rPr>
                <w:b/>
                <w:sz w:val="20"/>
                <w:szCs w:val="20"/>
              </w:rPr>
              <w:t xml:space="preserve"> practice</w:t>
            </w:r>
            <w:r w:rsidRPr="00671E3E">
              <w:rPr>
                <w:b/>
                <w:sz w:val="20"/>
                <w:szCs w:val="20"/>
              </w:rPr>
              <w:t>:</w:t>
            </w:r>
          </w:p>
        </w:tc>
      </w:tr>
      <w:tr w:rsidR="00671E3E" w:rsidRPr="00671E3E" w:rsidTr="00671E3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794"/>
        </w:trPr>
        <w:tc>
          <w:tcPr>
            <w:tcW w:w="5353" w:type="dxa"/>
            <w:tcBorders>
              <w:top w:val="single" w:sz="4" w:space="0" w:color="auto"/>
              <w:bottom w:val="nil"/>
            </w:tcBorders>
            <w:vAlign w:val="center"/>
          </w:tcPr>
          <w:p w:rsidR="00671E3E" w:rsidRPr="00173BD2" w:rsidRDefault="00671E3E" w:rsidP="00463288">
            <w:pPr>
              <w:tabs>
                <w:tab w:val="left" w:pos="284"/>
              </w:tabs>
              <w:spacing w:before="240" w:after="240"/>
              <w:ind w:left="426" w:hanging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BD2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173BD2">
              <w:rPr>
                <w:rFonts w:cs="Arial"/>
                <w:sz w:val="20"/>
                <w:szCs w:val="20"/>
                <w:lang w:val="en-US"/>
              </w:rPr>
              <w:t xml:space="preserve"> 1) Mail</w:t>
            </w:r>
          </w:p>
          <w:p w:rsidR="00671E3E" w:rsidRPr="00671E3E" w:rsidRDefault="00671E3E" w:rsidP="00463288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2) Mail for professional audience </w:t>
            </w:r>
          </w:p>
          <w:p w:rsidR="00671E3E" w:rsidRPr="00671E3E" w:rsidRDefault="00671E3E" w:rsidP="00463288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3) </w:t>
            </w:r>
            <w:r>
              <w:rPr>
                <w:sz w:val="20"/>
                <w:szCs w:val="20"/>
              </w:rPr>
              <w:t>Individualized data-based feedback report regarding antibiotic prescription</w:t>
            </w:r>
          </w:p>
          <w:p w:rsidR="00671E3E" w:rsidRPr="00671E3E" w:rsidRDefault="00671E3E" w:rsidP="00463288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rFonts w:cs="Arial"/>
                <w:sz w:val="20"/>
                <w:szCs w:val="20"/>
              </w:rPr>
              <w:t xml:space="preserve"> 4</w:t>
            </w:r>
            <w:r w:rsidRPr="00671E3E">
              <w:rPr>
                <w:sz w:val="20"/>
                <w:szCs w:val="20"/>
              </w:rPr>
              <w:t>) Outreach visit</w:t>
            </w:r>
          </w:p>
          <w:p w:rsidR="00671E3E" w:rsidRPr="00671E3E" w:rsidRDefault="00671E3E" w:rsidP="00463288">
            <w:pPr>
              <w:tabs>
                <w:tab w:val="left" w:pos="426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5) Website (weniger-antibiotika.de)</w:t>
            </w:r>
          </w:p>
          <w:p w:rsidR="00671E3E" w:rsidRPr="00671E3E" w:rsidRDefault="00671E3E" w:rsidP="00463288">
            <w:pPr>
              <w:tabs>
                <w:tab w:val="left" w:pos="284"/>
              </w:tabs>
              <w:spacing w:before="240" w:after="240"/>
              <w:ind w:left="426" w:hanging="426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6a) P</w:t>
            </w:r>
            <w:r>
              <w:rPr>
                <w:sz w:val="20"/>
                <w:szCs w:val="20"/>
              </w:rPr>
              <w:t>atient information flyer regarding different acute, uncomplicated infections, German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6b) Patient information flyer regarding different</w:t>
            </w:r>
            <w:r>
              <w:rPr>
                <w:sz w:val="20"/>
                <w:szCs w:val="20"/>
              </w:rPr>
              <w:t xml:space="preserve"> acute, uncomplicated infections, foreign language</w:t>
            </w:r>
          </w:p>
        </w:tc>
        <w:tc>
          <w:tcPr>
            <w:tcW w:w="5133" w:type="dxa"/>
            <w:gridSpan w:val="7"/>
            <w:tcBorders>
              <w:top w:val="single" w:sz="4" w:space="0" w:color="auto"/>
              <w:bottom w:val="nil"/>
            </w:tcBorders>
            <w:hideMark/>
          </w:tcPr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7) E-learning training program r</w:t>
            </w:r>
            <w:r>
              <w:rPr>
                <w:sz w:val="20"/>
                <w:szCs w:val="20"/>
              </w:rPr>
              <w:t>egarding patient centred communication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8) Tablet PC containing patient i</w:t>
            </w:r>
            <w:r>
              <w:rPr>
                <w:sz w:val="20"/>
                <w:szCs w:val="20"/>
              </w:rPr>
              <w:t>nformation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9) Hatschi (colo</w:t>
            </w:r>
            <w:r w:rsidR="00341A1E">
              <w:rPr>
                <w:sz w:val="20"/>
                <w:szCs w:val="20"/>
              </w:rPr>
              <w:t>u</w:t>
            </w:r>
            <w:r w:rsidRPr="00671E3E">
              <w:rPr>
                <w:sz w:val="20"/>
                <w:szCs w:val="20"/>
              </w:rPr>
              <w:t>ring book)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10) Hatschi plush toy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11)  COLD-magazine</w:t>
            </w:r>
          </w:p>
          <w:p w:rsidR="00671E3E" w:rsidRPr="00671E3E" w:rsidRDefault="00671E3E" w:rsidP="00463288">
            <w:pPr>
              <w:tabs>
                <w:tab w:val="left" w:pos="317"/>
              </w:tabs>
              <w:spacing w:before="240" w:after="240"/>
              <w:ind w:left="459" w:hanging="459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E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671E3E">
              <w:rPr>
                <w:sz w:val="20"/>
                <w:szCs w:val="20"/>
              </w:rPr>
              <w:t xml:space="preserve"> 12) Comic </w:t>
            </w:r>
            <w:r w:rsidR="00341A1E">
              <w:rPr>
                <w:sz w:val="20"/>
                <w:szCs w:val="20"/>
              </w:rPr>
              <w:t>addressing</w:t>
            </w:r>
            <w:r w:rsidRPr="00671E3E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chool children</w:t>
            </w:r>
          </w:p>
          <w:p w:rsidR="00671E3E" w:rsidRPr="00671E3E" w:rsidRDefault="00671E3E" w:rsidP="00463288">
            <w:pPr>
              <w:tabs>
                <w:tab w:val="left" w:pos="601"/>
              </w:tabs>
              <w:spacing w:before="240" w:after="240"/>
              <w:ind w:left="459" w:hanging="459"/>
              <w:rPr>
                <w:rFonts w:cs="Arial"/>
                <w:sz w:val="20"/>
                <w:szCs w:val="20"/>
              </w:rPr>
            </w:pPr>
          </w:p>
        </w:tc>
      </w:tr>
      <w:tr w:rsidR="00671E3E" w:rsidRP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E3E" w:rsidRPr="00341A1E" w:rsidRDefault="00341A1E" w:rsidP="00463288">
            <w:pPr>
              <w:rPr>
                <w:sz w:val="20"/>
                <w:szCs w:val="20"/>
              </w:rPr>
            </w:pPr>
            <w:r w:rsidRPr="00341A1E">
              <w:rPr>
                <w:b/>
                <w:sz w:val="20"/>
                <w:szCs w:val="20"/>
              </w:rPr>
              <w:t xml:space="preserve">The following CHANGE-3 interventions </w:t>
            </w:r>
            <w:r>
              <w:rPr>
                <w:b/>
                <w:sz w:val="20"/>
                <w:szCs w:val="20"/>
              </w:rPr>
              <w:t>provided new impulses (input, knowledge, strategies) concerning the treatment of patients with acute, uncomplicated infections: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E3E" w:rsidRDefault="00671E3E" w:rsidP="0046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Disagree </w:t>
            </w:r>
          </w:p>
          <w:p w:rsidR="00671E3E" w:rsidRDefault="00671E3E" w:rsidP="0046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E3E" w:rsidRDefault="00671E3E" w:rsidP="0046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E3E" w:rsidRDefault="00671E3E" w:rsidP="0046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E3E" w:rsidRDefault="00341A1E" w:rsidP="00463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71E3E" w:rsidRDefault="00341A1E" w:rsidP="0046328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Agree</w:t>
            </w:r>
          </w:p>
          <w:p w:rsidR="00341A1E" w:rsidRPr="00671E3E" w:rsidRDefault="00341A1E" w:rsidP="0046328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Strongly</w:t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Pr="000B292A" w:rsidRDefault="00671E3E" w:rsidP="0046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341A1E">
              <w:rPr>
                <w:sz w:val="20"/>
                <w:szCs w:val="20"/>
              </w:rPr>
              <w:t>Mail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2) </w:t>
            </w:r>
            <w:r w:rsidR="00341A1E" w:rsidRPr="00341A1E">
              <w:rPr>
                <w:sz w:val="20"/>
                <w:szCs w:val="20"/>
              </w:rPr>
              <w:t>Mail for</w:t>
            </w:r>
            <w:r w:rsidR="00341A1E">
              <w:rPr>
                <w:sz w:val="20"/>
                <w:szCs w:val="20"/>
              </w:rPr>
              <w:t xml:space="preserve"> professional audience</w:t>
            </w:r>
            <w:r w:rsidRPr="00341A1E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341A1E">
              <w:rPr>
                <w:sz w:val="20"/>
                <w:szCs w:val="20"/>
              </w:rPr>
              <w:t xml:space="preserve">   (</w:t>
            </w:r>
            <w:proofErr w:type="gramEnd"/>
            <w:r w:rsidRPr="00341A1E">
              <w:rPr>
                <w:sz w:val="20"/>
                <w:szCs w:val="20"/>
              </w:rPr>
              <w:t xml:space="preserve">online </w:t>
            </w:r>
            <w:r w:rsidR="00341A1E">
              <w:rPr>
                <w:sz w:val="20"/>
                <w:szCs w:val="20"/>
              </w:rPr>
              <w:t>and</w:t>
            </w:r>
            <w:r w:rsidRPr="00341A1E">
              <w:rPr>
                <w:sz w:val="20"/>
                <w:szCs w:val="20"/>
              </w:rPr>
              <w:t xml:space="preserve"> print)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3) </w:t>
            </w:r>
            <w:r w:rsidR="00341A1E" w:rsidRPr="00341A1E">
              <w:rPr>
                <w:sz w:val="20"/>
                <w:szCs w:val="20"/>
              </w:rPr>
              <w:t>Individualized data-based feedback report regarding antibioti</w:t>
            </w:r>
            <w:r w:rsidR="00341A1E">
              <w:rPr>
                <w:sz w:val="20"/>
                <w:szCs w:val="20"/>
              </w:rPr>
              <w:t>c prescription</w:t>
            </w:r>
            <w:r w:rsidRPr="00341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Pr="000B292A" w:rsidRDefault="00671E3E" w:rsidP="0046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341A1E">
              <w:rPr>
                <w:sz w:val="20"/>
                <w:szCs w:val="20"/>
              </w:rPr>
              <w:t>Outreach visit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Pr="00671E3E" w:rsidRDefault="00671E3E" w:rsidP="00463288">
            <w:pPr>
              <w:rPr>
                <w:sz w:val="20"/>
                <w:szCs w:val="20"/>
                <w:lang w:val="de-DE"/>
              </w:rPr>
            </w:pPr>
            <w:bookmarkStart w:id="0" w:name="_Hlk12967899"/>
            <w:r w:rsidRPr="00671E3E">
              <w:rPr>
                <w:sz w:val="20"/>
                <w:szCs w:val="20"/>
                <w:lang w:val="de-DE"/>
              </w:rPr>
              <w:t>5) CHANGE-3-</w:t>
            </w:r>
            <w:r w:rsidR="00173BD2">
              <w:rPr>
                <w:sz w:val="20"/>
                <w:szCs w:val="20"/>
                <w:lang w:val="de-DE"/>
              </w:rPr>
              <w:t>w</w:t>
            </w:r>
            <w:r w:rsidRPr="00671E3E">
              <w:rPr>
                <w:sz w:val="20"/>
                <w:szCs w:val="20"/>
                <w:lang w:val="de-DE"/>
              </w:rPr>
              <w:t>ebsite (weniger-antibiotika.de)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6a) </w:t>
            </w:r>
            <w:r w:rsidR="00341A1E" w:rsidRPr="00341A1E">
              <w:rPr>
                <w:sz w:val="20"/>
                <w:szCs w:val="20"/>
              </w:rPr>
              <w:t>Patient information flyer r</w:t>
            </w:r>
            <w:r w:rsidR="00341A1E">
              <w:rPr>
                <w:sz w:val="20"/>
                <w:szCs w:val="20"/>
              </w:rPr>
              <w:t>egarding different acute, uncomplicated infections, German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6b) </w:t>
            </w:r>
            <w:r w:rsidR="00341A1E" w:rsidRPr="00341A1E">
              <w:rPr>
                <w:sz w:val="20"/>
                <w:szCs w:val="20"/>
              </w:rPr>
              <w:t>Patient information flyer regarding different a</w:t>
            </w:r>
            <w:r w:rsidR="00341A1E">
              <w:rPr>
                <w:sz w:val="20"/>
                <w:szCs w:val="20"/>
              </w:rPr>
              <w:t>cute, uncomplicated infections, foreign language</w:t>
            </w:r>
            <w:r w:rsidR="00173BD2">
              <w:rPr>
                <w:sz w:val="20"/>
                <w:szCs w:val="20"/>
              </w:rPr>
              <w:t>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7) </w:t>
            </w:r>
            <w:r w:rsidR="00341A1E" w:rsidRPr="00341A1E">
              <w:rPr>
                <w:sz w:val="20"/>
                <w:szCs w:val="20"/>
              </w:rPr>
              <w:t>E-learning training program r</w:t>
            </w:r>
            <w:r w:rsidR="00341A1E">
              <w:rPr>
                <w:sz w:val="20"/>
                <w:szCs w:val="20"/>
              </w:rPr>
              <w:t>egarding patient centred communication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Pr="00341A1E" w:rsidRDefault="00671E3E" w:rsidP="00463288">
            <w:pPr>
              <w:rPr>
                <w:sz w:val="20"/>
                <w:szCs w:val="20"/>
              </w:rPr>
            </w:pPr>
            <w:r w:rsidRPr="00341A1E">
              <w:rPr>
                <w:sz w:val="20"/>
                <w:szCs w:val="20"/>
              </w:rPr>
              <w:t xml:space="preserve">8) Tablet PC </w:t>
            </w:r>
            <w:r w:rsidR="00341A1E" w:rsidRPr="00341A1E">
              <w:rPr>
                <w:sz w:val="20"/>
                <w:szCs w:val="20"/>
              </w:rPr>
              <w:t>containing patient i</w:t>
            </w:r>
            <w:r w:rsidR="00341A1E">
              <w:rPr>
                <w:sz w:val="20"/>
                <w:szCs w:val="20"/>
              </w:rPr>
              <w:t>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Hatschi (</w:t>
            </w:r>
            <w:r w:rsidR="00341A1E">
              <w:rPr>
                <w:sz w:val="20"/>
                <w:szCs w:val="20"/>
              </w:rPr>
              <w:t>colouring book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rPr>
                <w:sz w:val="20"/>
                <w:szCs w:val="20"/>
              </w:rPr>
            </w:pPr>
            <w:bookmarkStart w:id="1" w:name="_Hlk12967966"/>
            <w:r>
              <w:rPr>
                <w:sz w:val="20"/>
                <w:szCs w:val="20"/>
              </w:rPr>
              <w:t>10</w:t>
            </w:r>
            <w:r w:rsidRPr="00D83DA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Hatschi </w:t>
            </w:r>
            <w:r w:rsidR="00341A1E">
              <w:rPr>
                <w:sz w:val="20"/>
                <w:szCs w:val="20"/>
              </w:rPr>
              <w:t>plush toy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COLD-</w:t>
            </w:r>
            <w:r w:rsidR="00341A1E">
              <w:rPr>
                <w:sz w:val="20"/>
                <w:szCs w:val="20"/>
              </w:rPr>
              <w:t>magazine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E3E" w:rsidTr="006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Comic </w:t>
            </w:r>
            <w:r w:rsidR="00341A1E">
              <w:rPr>
                <w:sz w:val="20"/>
                <w:szCs w:val="20"/>
              </w:rPr>
              <w:t>addressing school children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1E3E" w:rsidRDefault="00671E3E" w:rsidP="004632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cs="Arial"/>
                <w:sz w:val="20"/>
                <w:szCs w:val="20"/>
              </w:rPr>
            </w:r>
            <w:r w:rsidR="00173BD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671E3E" w:rsidRDefault="00671E3E"/>
    <w:tbl>
      <w:tblPr>
        <w:tblStyle w:val="Tabellenraster"/>
        <w:tblW w:w="10486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341A1E" w:rsidRPr="00341A1E" w:rsidTr="00341A1E">
        <w:trPr>
          <w:trHeight w:val="737"/>
        </w:trPr>
        <w:tc>
          <w:tcPr>
            <w:tcW w:w="5386" w:type="dxa"/>
            <w:shd w:val="clear" w:color="auto" w:fill="D9D9D9" w:themeFill="background1" w:themeFillShade="D9"/>
          </w:tcPr>
          <w:p w:rsidR="00341A1E" w:rsidRPr="00463288" w:rsidRDefault="00341A1E" w:rsidP="00463288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 w:rsidRPr="00463288">
              <w:rPr>
                <w:rFonts w:ascii="MetaNormal-Roman" w:hAnsi="MetaNormal-Roman"/>
                <w:b/>
                <w:sz w:val="20"/>
                <w:szCs w:val="20"/>
              </w:rPr>
              <w:lastRenderedPageBreak/>
              <w:t>A-</w:t>
            </w:r>
            <w:r w:rsidR="00463288">
              <w:rPr>
                <w:rFonts w:ascii="MetaNormal-Roman" w:hAnsi="MetaNormal-Roman"/>
                <w:b/>
                <w:sz w:val="20"/>
                <w:szCs w:val="20"/>
              </w:rPr>
              <w:t>1</w:t>
            </w:r>
            <w:r w:rsidRPr="00463288">
              <w:rPr>
                <w:rFonts w:ascii="MetaNormal-Roman" w:hAnsi="MetaNormal-Roman"/>
                <w:b/>
                <w:sz w:val="20"/>
                <w:szCs w:val="20"/>
              </w:rPr>
              <w:t xml:space="preserve">: </w:t>
            </w:r>
            <w:r w:rsidR="00463288" w:rsidRPr="00463288">
              <w:rPr>
                <w:rFonts w:ascii="MetaNormal-Roman" w:hAnsi="MetaNormal-Roman"/>
                <w:b/>
                <w:sz w:val="20"/>
                <w:szCs w:val="20"/>
              </w:rPr>
              <w:t>The information material f</w:t>
            </w:r>
            <w:r w:rsidR="00463288">
              <w:rPr>
                <w:rFonts w:ascii="MetaNormal-Roman" w:hAnsi="MetaNormal-Roman"/>
                <w:b/>
                <w:sz w:val="20"/>
                <w:szCs w:val="20"/>
              </w:rPr>
              <w:t>or the general public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341A1E" w:rsidRDefault="00341A1E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Disagree</w:t>
            </w:r>
          </w:p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341A1E" w:rsidRPr="00B43A4B" w:rsidRDefault="00463288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Disa</w:t>
            </w:r>
            <w:r w:rsidR="00341A1E">
              <w:rPr>
                <w:rFonts w:ascii="MetaNormal-Roman" w:hAnsi="MetaNormal-Roman"/>
                <w:b/>
                <w:sz w:val="20"/>
                <w:szCs w:val="20"/>
              </w:rPr>
              <w:t>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341A1E" w:rsidRPr="00B43A4B" w:rsidRDefault="00463288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341A1E" w:rsidRPr="00B43A4B" w:rsidRDefault="00463288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341A1E" w:rsidRPr="00341A1E" w:rsidRDefault="00463288" w:rsidP="00463288">
            <w:pPr>
              <w:jc w:val="center"/>
              <w:rPr>
                <w:rFonts w:ascii="MetaNormal-Roman" w:hAnsi="MetaNormal-Roman"/>
                <w:b/>
                <w:sz w:val="20"/>
                <w:szCs w:val="20"/>
                <w:lang w:val="de-DE"/>
              </w:rPr>
            </w:pPr>
            <w:r>
              <w:rPr>
                <w:rFonts w:ascii="MetaNormal-Roman" w:hAnsi="MetaNormal-Roman"/>
                <w:b/>
                <w:sz w:val="20"/>
                <w:szCs w:val="20"/>
                <w:lang w:val="de-DE"/>
              </w:rPr>
              <w:t>Agree Strongly</w:t>
            </w:r>
          </w:p>
        </w:tc>
      </w:tr>
      <w:tr w:rsidR="00341A1E" w:rsidRPr="00B43A4B" w:rsidTr="00341A1E">
        <w:trPr>
          <w:trHeight w:val="454"/>
        </w:trPr>
        <w:tc>
          <w:tcPr>
            <w:tcW w:w="5386" w:type="dxa"/>
            <w:vAlign w:val="center"/>
          </w:tcPr>
          <w:p w:rsidR="00341A1E" w:rsidRPr="00B43A4B" w:rsidRDefault="00341A1E" w:rsidP="00463288">
            <w:pPr>
              <w:rPr>
                <w:rFonts w:ascii="MetaNormal-Roman" w:hAnsi="MetaNormal-Roman"/>
                <w:sz w:val="20"/>
              </w:rPr>
            </w:pPr>
            <w:r>
              <w:rPr>
                <w:rFonts w:ascii="MetaNormal-Roman" w:hAnsi="MetaNormal-Roman"/>
                <w:sz w:val="20"/>
              </w:rPr>
              <w:t xml:space="preserve">… </w:t>
            </w:r>
            <w:r w:rsidR="00463288">
              <w:rPr>
                <w:rFonts w:ascii="MetaNormal-Roman" w:hAnsi="MetaNormal-Roman"/>
                <w:sz w:val="20"/>
              </w:rPr>
              <w:t xml:space="preserve">was noticed by me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463288" w:rsidTr="00341A1E">
        <w:trPr>
          <w:trHeight w:val="454"/>
        </w:trPr>
        <w:tc>
          <w:tcPr>
            <w:tcW w:w="5386" w:type="dxa"/>
            <w:tcBorders>
              <w:right w:val="nil"/>
            </w:tcBorders>
            <w:vAlign w:val="center"/>
          </w:tcPr>
          <w:p w:rsidR="00341A1E" w:rsidRPr="00463288" w:rsidRDefault="00463288" w:rsidP="00341A1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MetaNormal-Roman" w:hAnsi="MetaNormal-Roman"/>
                <w:sz w:val="20"/>
                <w:lang w:val="en-GB"/>
              </w:rPr>
            </w:pPr>
            <w:r w:rsidRPr="00463288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If you „disagree </w:t>
            </w:r>
            <w:proofErr w:type="gramStart"/>
            <w:r w:rsidRPr="00463288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>strongly“ please</w:t>
            </w:r>
            <w:proofErr w:type="gramEnd"/>
            <w:r w:rsidRPr="00463288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 skip to</w:t>
            </w:r>
            <w:r w:rsidR="00341A1E" w:rsidRPr="00463288">
              <w:rPr>
                <w:rFonts w:ascii="MetaNormal-Roman" w:hAnsi="MetaNormal-Roman"/>
                <w:i/>
                <w:sz w:val="20"/>
                <w:szCs w:val="20"/>
                <w:lang w:val="en-GB"/>
              </w:rPr>
              <w:t xml:space="preserve"> </w:t>
            </w:r>
            <w:r w:rsidR="00341A1E" w:rsidRPr="00463288">
              <w:rPr>
                <w:rFonts w:ascii="MetaNormal-Roman" w:hAnsi="MetaNormal-Roman"/>
                <w:b/>
                <w:i/>
                <w:sz w:val="20"/>
                <w:szCs w:val="20"/>
                <w:lang w:val="en-GB"/>
              </w:rPr>
              <w:t>A-</w:t>
            </w:r>
            <w:r>
              <w:rPr>
                <w:rFonts w:ascii="MetaNormal-Roman" w:hAnsi="MetaNormal-Roman"/>
                <w:b/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1E" w:rsidRPr="00463288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1E" w:rsidRPr="00463288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1E" w:rsidRPr="00463288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A1E" w:rsidRPr="00463288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1A1E" w:rsidRPr="00463288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</w:p>
        </w:tc>
      </w:tr>
      <w:tr w:rsidR="00341A1E" w:rsidRPr="00B43A4B" w:rsidTr="00341A1E">
        <w:trPr>
          <w:trHeight w:val="454"/>
        </w:trPr>
        <w:tc>
          <w:tcPr>
            <w:tcW w:w="5386" w:type="dxa"/>
            <w:vAlign w:val="center"/>
          </w:tcPr>
          <w:p w:rsidR="00341A1E" w:rsidRPr="00B43A4B" w:rsidRDefault="00341A1E" w:rsidP="00463288">
            <w:pPr>
              <w:rPr>
                <w:rFonts w:ascii="MetaNormal-Roman" w:hAnsi="MetaNormal-Roman"/>
                <w:sz w:val="20"/>
              </w:rPr>
            </w:pPr>
            <w:r w:rsidRPr="00B43A4B">
              <w:rPr>
                <w:rFonts w:ascii="MetaNormal-Roman" w:hAnsi="MetaNormal-Roman"/>
                <w:sz w:val="20"/>
              </w:rPr>
              <w:t xml:space="preserve">... </w:t>
            </w:r>
            <w:r w:rsidR="00463288">
              <w:rPr>
                <w:rFonts w:ascii="MetaNormal-Roman" w:hAnsi="MetaNormal-Roman"/>
                <w:sz w:val="20"/>
              </w:rPr>
              <w:t>reach my patients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173BD2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</w:r>
            <w:r w:rsidR="00173BD2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separate"/>
            </w:r>
            <w:r w:rsidRPr="00B43A4B">
              <w:rPr>
                <w:rFonts w:ascii="MetaNormal-Roman" w:eastAsia="Times New Roman" w:hAnsi="MetaNormal-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B43A4B" w:rsidTr="00341A1E">
        <w:trPr>
          <w:trHeight w:val="454"/>
        </w:trPr>
        <w:tc>
          <w:tcPr>
            <w:tcW w:w="5386" w:type="dxa"/>
            <w:vAlign w:val="center"/>
          </w:tcPr>
          <w:p w:rsidR="00341A1E" w:rsidRPr="00463288" w:rsidRDefault="00341A1E" w:rsidP="00463288">
            <w:pPr>
              <w:rPr>
                <w:rFonts w:ascii="MetaNormal-Roman" w:hAnsi="MetaNormal-Roman"/>
                <w:sz w:val="20"/>
              </w:rPr>
            </w:pPr>
            <w:r w:rsidRPr="00463288">
              <w:rPr>
                <w:rFonts w:ascii="MetaNormal-Roman" w:hAnsi="MetaNormal-Roman"/>
                <w:sz w:val="20"/>
              </w:rPr>
              <w:t xml:space="preserve">… </w:t>
            </w:r>
            <w:r w:rsidR="00463288" w:rsidRPr="00463288">
              <w:rPr>
                <w:rFonts w:ascii="MetaNormal-Roman" w:hAnsi="MetaNormal-Roman"/>
                <w:sz w:val="20"/>
              </w:rPr>
              <w:t>I consider helpful for patient interaction</w:t>
            </w:r>
            <w:r w:rsidRPr="00463288">
              <w:rPr>
                <w:rFonts w:ascii="MetaNormal-Roman" w:hAnsi="MetaNormal-Roman"/>
                <w:sz w:val="20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B43A4B" w:rsidTr="00341A1E">
        <w:trPr>
          <w:trHeight w:val="567"/>
        </w:trPr>
        <w:tc>
          <w:tcPr>
            <w:tcW w:w="5386" w:type="dxa"/>
            <w:vAlign w:val="center"/>
          </w:tcPr>
          <w:p w:rsidR="00341A1E" w:rsidRPr="00463288" w:rsidRDefault="00341A1E" w:rsidP="00463288">
            <w:pPr>
              <w:rPr>
                <w:rFonts w:ascii="MetaNormal-Roman" w:hAnsi="MetaNormal-Roman"/>
                <w:sz w:val="20"/>
              </w:rPr>
            </w:pPr>
            <w:r w:rsidRPr="00463288">
              <w:rPr>
                <w:rFonts w:ascii="MetaNormal-Roman" w:hAnsi="MetaNormal-Roman"/>
                <w:sz w:val="20"/>
              </w:rPr>
              <w:t>…</w:t>
            </w:r>
            <w:r w:rsidR="00463288" w:rsidRPr="00463288">
              <w:rPr>
                <w:rFonts w:ascii="MetaNormal-Roman" w:hAnsi="MetaNormal-Roman"/>
                <w:sz w:val="20"/>
              </w:rPr>
              <w:t xml:space="preserve"> facilitates my decision for o</w:t>
            </w:r>
            <w:r w:rsidR="00463288">
              <w:rPr>
                <w:rFonts w:ascii="MetaNormal-Roman" w:hAnsi="MetaNormal-Roman"/>
                <w:sz w:val="20"/>
              </w:rPr>
              <w:t>r against the prescription of antibiotics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B43A4B" w:rsidTr="00341A1E">
        <w:trPr>
          <w:trHeight w:val="567"/>
        </w:trPr>
        <w:tc>
          <w:tcPr>
            <w:tcW w:w="5386" w:type="dxa"/>
            <w:vAlign w:val="center"/>
          </w:tcPr>
          <w:p w:rsidR="00341A1E" w:rsidRPr="00463288" w:rsidRDefault="00341A1E" w:rsidP="00463288">
            <w:pPr>
              <w:rPr>
                <w:rFonts w:ascii="MetaNormal-Roman" w:hAnsi="MetaNormal-Roman"/>
                <w:sz w:val="20"/>
              </w:rPr>
            </w:pPr>
            <w:r w:rsidRPr="00463288">
              <w:rPr>
                <w:rFonts w:ascii="MetaNormal-Roman" w:hAnsi="MetaNormal-Roman"/>
                <w:sz w:val="20"/>
              </w:rPr>
              <w:t xml:space="preserve">… </w:t>
            </w:r>
            <w:r w:rsidR="00463288" w:rsidRPr="00463288">
              <w:rPr>
                <w:rFonts w:ascii="MetaNormal-Roman" w:hAnsi="MetaNormal-Roman"/>
                <w:sz w:val="20"/>
              </w:rPr>
              <w:t>strengthens me in dealing w</w:t>
            </w:r>
            <w:r w:rsidR="00463288">
              <w:rPr>
                <w:rFonts w:ascii="MetaNormal-Roman" w:hAnsi="MetaNormal-Roman"/>
                <w:sz w:val="20"/>
              </w:rPr>
              <w:t>ith patient expectations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B43A4B" w:rsidTr="00341A1E">
        <w:trPr>
          <w:trHeight w:val="454"/>
        </w:trPr>
        <w:tc>
          <w:tcPr>
            <w:tcW w:w="5386" w:type="dxa"/>
            <w:vAlign w:val="center"/>
          </w:tcPr>
          <w:p w:rsidR="00341A1E" w:rsidRPr="00341A1E" w:rsidRDefault="00341A1E" w:rsidP="00463288">
            <w:pPr>
              <w:rPr>
                <w:rFonts w:ascii="MetaNormal-Roman" w:hAnsi="MetaNormal-Roman"/>
                <w:sz w:val="20"/>
                <w:lang w:val="de-DE"/>
              </w:rPr>
            </w:pPr>
            <w:r w:rsidRPr="00341A1E">
              <w:rPr>
                <w:rFonts w:ascii="MetaNormal-Roman" w:hAnsi="MetaNormal-Roman"/>
                <w:sz w:val="20"/>
                <w:lang w:val="de-DE"/>
              </w:rPr>
              <w:t>…</w:t>
            </w:r>
            <w:r w:rsidR="00463288">
              <w:rPr>
                <w:rFonts w:ascii="MetaNormal-Roman" w:hAnsi="MetaNormal-Roman"/>
                <w:sz w:val="20"/>
                <w:lang w:val="de-DE"/>
              </w:rPr>
              <w:t xml:space="preserve"> influence my patient interaction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341A1E" w:rsidRPr="00B43A4B" w:rsidTr="00341A1E">
        <w:trPr>
          <w:trHeight w:val="567"/>
        </w:trPr>
        <w:tc>
          <w:tcPr>
            <w:tcW w:w="5386" w:type="dxa"/>
            <w:vAlign w:val="center"/>
          </w:tcPr>
          <w:p w:rsidR="00341A1E" w:rsidRPr="00463288" w:rsidRDefault="00341A1E" w:rsidP="00463288">
            <w:pPr>
              <w:rPr>
                <w:rFonts w:ascii="MetaNormal-Roman" w:hAnsi="MetaNormal-Roman"/>
                <w:sz w:val="20"/>
              </w:rPr>
            </w:pPr>
            <w:r w:rsidRPr="00463288">
              <w:rPr>
                <w:rFonts w:ascii="MetaNormal-Roman" w:hAnsi="MetaNormal-Roman"/>
                <w:sz w:val="20"/>
                <w:szCs w:val="20"/>
              </w:rPr>
              <w:t xml:space="preserve">… </w:t>
            </w:r>
            <w:r w:rsidR="00463288" w:rsidRPr="00463288">
              <w:rPr>
                <w:rFonts w:ascii="MetaNormal-Roman" w:hAnsi="MetaNormal-Roman"/>
                <w:sz w:val="20"/>
                <w:szCs w:val="20"/>
              </w:rPr>
              <w:t>influence which therapy patients w</w:t>
            </w:r>
            <w:r w:rsidR="00463288">
              <w:rPr>
                <w:rFonts w:ascii="MetaNormal-Roman" w:hAnsi="MetaNormal-Roman"/>
                <w:sz w:val="20"/>
                <w:szCs w:val="20"/>
              </w:rPr>
              <w:t>ith acute respiratory tract infections receive.</w:t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341A1E" w:rsidRPr="00B43A4B" w:rsidRDefault="00341A1E" w:rsidP="00463288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B43A4B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  <w:r>
              <w:rPr>
                <w:rFonts w:ascii="MetaNormal-Roman" w:hAnsi="MetaNormal-Roman" w:cs="Arial"/>
                <w:sz w:val="20"/>
                <w:szCs w:val="20"/>
              </w:rPr>
              <w:t xml:space="preserve"> </w:t>
            </w:r>
          </w:p>
        </w:tc>
      </w:tr>
    </w:tbl>
    <w:p w:rsidR="00341A1E" w:rsidRDefault="00341A1E"/>
    <w:tbl>
      <w:tblPr>
        <w:tblStyle w:val="Tabellenraster21"/>
        <w:tblW w:w="10486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463288" w:rsidRPr="00463288" w:rsidTr="00463288">
        <w:trPr>
          <w:trHeight w:val="737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</w:pPr>
            <w:r w:rsidRPr="00463288"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A-5: The tablet</w:t>
            </w: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 xml:space="preserve"> PC</w:t>
            </w:r>
            <w:r w:rsidRPr="00463288"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 xml:space="preserve"> containing p</w:t>
            </w: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atient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</w:pP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Disagree Strongly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</w:pP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Disagree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</w:pP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Neutral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</w:pP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</w:rPr>
              <w:t>Agree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  <w:lang w:val="de-DE"/>
              </w:rPr>
            </w:pPr>
            <w:r>
              <w:rPr>
                <w:rFonts w:ascii="MetaNormal-Roman" w:eastAsia="Calibri" w:hAnsi="MetaNormal-Roman" w:cs="Times New Roman"/>
                <w:b/>
                <w:kern w:val="20"/>
                <w:sz w:val="20"/>
                <w:szCs w:val="20"/>
                <w:lang w:val="de-DE"/>
              </w:rPr>
              <w:t>Agree Strongly</w:t>
            </w:r>
          </w:p>
        </w:tc>
      </w:tr>
      <w:tr w:rsidR="00463288" w:rsidRPr="00372C87" w:rsidTr="00463288"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kern w:val="20"/>
                <w:sz w:val="20"/>
              </w:rPr>
            </w:pPr>
            <w:r w:rsidRPr="00463288">
              <w:rPr>
                <w:rFonts w:ascii="MetaNormal-Roman" w:eastAsia="Calibri" w:hAnsi="MetaNormal-Roman" w:cs="Times New Roman"/>
                <w:kern w:val="20"/>
                <w:sz w:val="20"/>
              </w:rPr>
              <w:t xml:space="preserve">… is in use in </w:t>
            </w:r>
            <w:r w:rsidR="00173BD2">
              <w:rPr>
                <w:rFonts w:ascii="MetaNormal-Roman" w:eastAsia="Calibri" w:hAnsi="MetaNormal-Roman" w:cs="Times New Roman"/>
                <w:kern w:val="20"/>
                <w:sz w:val="20"/>
              </w:rPr>
              <w:t xml:space="preserve">my </w:t>
            </w:r>
            <w:bookmarkStart w:id="2" w:name="_GoBack"/>
            <w:bookmarkEnd w:id="2"/>
            <w:r w:rsidRPr="00463288">
              <w:rPr>
                <w:rFonts w:ascii="MetaNormal-Roman" w:eastAsia="Calibri" w:hAnsi="MetaNormal-Roman" w:cs="Times New Roman"/>
                <w:kern w:val="20"/>
                <w:sz w:val="20"/>
              </w:rPr>
              <w:t>p</w:t>
            </w:r>
            <w:r>
              <w:rPr>
                <w:rFonts w:ascii="MetaNormal-Roman" w:eastAsia="Calibri" w:hAnsi="MetaNormal-Roman" w:cs="Times New Roman"/>
                <w:kern w:val="20"/>
                <w:sz w:val="20"/>
              </w:rPr>
              <w:t>ractice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</w:pP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instrText xml:space="preserve"> FORMCHECKBOX </w:instrText>
            </w:r>
            <w:r w:rsidR="00173BD2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</w:r>
            <w:r w:rsidR="00173BD2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separate"/>
            </w: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instrText xml:space="preserve"> FORMCHECKBOX </w:instrText>
            </w:r>
            <w:r w:rsidR="00173BD2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</w:r>
            <w:r w:rsidR="00173BD2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separate"/>
            </w:r>
            <w:r w:rsidRPr="00372C87"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63288" w:rsidRPr="00463288" w:rsidTr="00463288"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numPr>
                <w:ilvl w:val="0"/>
                <w:numId w:val="2"/>
              </w:numPr>
              <w:tabs>
                <w:tab w:val="left" w:pos="255"/>
              </w:tabs>
              <w:suppressAutoHyphens/>
              <w:contextualSpacing/>
              <w:rPr>
                <w:rFonts w:ascii="MetaNormal-Roman" w:eastAsia="Calibri" w:hAnsi="MetaNormal-Roman" w:cs="Times New Roman"/>
                <w:i/>
                <w:kern w:val="20"/>
                <w:sz w:val="20"/>
              </w:rPr>
            </w:pPr>
            <w:r w:rsidRPr="00463288">
              <w:rPr>
                <w:rFonts w:ascii="MetaNormal-Roman" w:eastAsia="Calibri" w:hAnsi="MetaNormal-Roman" w:cs="Times New Roman"/>
                <w:i/>
                <w:kern w:val="20"/>
                <w:sz w:val="20"/>
              </w:rPr>
              <w:t xml:space="preserve">If you „disagree </w:t>
            </w:r>
            <w:proofErr w:type="gramStart"/>
            <w:r w:rsidRPr="00463288">
              <w:rPr>
                <w:rFonts w:ascii="MetaNormal-Roman" w:eastAsia="Calibri" w:hAnsi="MetaNormal-Roman" w:cs="Times New Roman"/>
                <w:i/>
                <w:kern w:val="20"/>
                <w:sz w:val="20"/>
              </w:rPr>
              <w:t>strongly“ please</w:t>
            </w:r>
            <w:proofErr w:type="gramEnd"/>
            <w:r w:rsidRPr="00463288">
              <w:rPr>
                <w:rFonts w:ascii="MetaNormal-Roman" w:eastAsia="Calibri" w:hAnsi="MetaNormal-Roman" w:cs="Times New Roman"/>
                <w:i/>
                <w:kern w:val="20"/>
                <w:sz w:val="20"/>
              </w:rPr>
              <w:t xml:space="preserve"> skip to </w:t>
            </w:r>
            <w:r w:rsidRPr="00463288">
              <w:rPr>
                <w:rFonts w:ascii="MetaNormal-Roman" w:eastAsia="Calibri" w:hAnsi="MetaNormal-Roman" w:cs="Times New Roman"/>
                <w:b/>
                <w:i/>
                <w:kern w:val="20"/>
                <w:sz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Times New Roman" w:hAnsi="MetaNormal-Roman" w:cs="Arial"/>
                <w:kern w:val="20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</w:p>
        </w:tc>
      </w:tr>
      <w:tr w:rsidR="00463288" w:rsidRPr="00372C87" w:rsidTr="00463288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kern w:val="20"/>
                <w:sz w:val="20"/>
              </w:rPr>
            </w:pPr>
            <w:r w:rsidRPr="00463288">
              <w:rPr>
                <w:rFonts w:ascii="MetaNormal-Roman" w:eastAsia="Calibri" w:hAnsi="MetaNormal-Roman" w:cs="Times New Roman"/>
                <w:kern w:val="20"/>
                <w:sz w:val="20"/>
              </w:rPr>
              <w:t>… fac</w:t>
            </w:r>
            <w:r>
              <w:rPr>
                <w:rFonts w:ascii="MetaNormal-Roman" w:eastAsia="Calibri" w:hAnsi="MetaNormal-Roman" w:cs="Times New Roman"/>
                <w:kern w:val="20"/>
                <w:sz w:val="20"/>
              </w:rPr>
              <w:t>i</w:t>
            </w:r>
            <w:r w:rsidRPr="00463288">
              <w:rPr>
                <w:rFonts w:ascii="MetaNormal-Roman" w:eastAsia="Calibri" w:hAnsi="MetaNormal-Roman" w:cs="Times New Roman"/>
                <w:kern w:val="20"/>
                <w:sz w:val="20"/>
              </w:rPr>
              <w:t>litates my decision for o</w:t>
            </w:r>
            <w:r>
              <w:rPr>
                <w:rFonts w:ascii="MetaNormal-Roman" w:eastAsia="Calibri" w:hAnsi="MetaNormal-Roman" w:cs="Times New Roman"/>
                <w:kern w:val="20"/>
                <w:sz w:val="20"/>
              </w:rPr>
              <w:t>r against the prescription of antibiotics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</w:tr>
      <w:tr w:rsidR="00463288" w:rsidRPr="00372C87" w:rsidTr="00463288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kern w:val="20"/>
                <w:sz w:val="20"/>
              </w:rPr>
            </w:pPr>
            <w:r w:rsidRPr="00463288">
              <w:rPr>
                <w:rFonts w:ascii="MetaNormal-Roman" w:eastAsia="Calibri" w:hAnsi="MetaNormal-Roman" w:cs="Times New Roman"/>
                <w:kern w:val="20"/>
                <w:sz w:val="20"/>
              </w:rPr>
              <w:t>… provides me safety in d</w:t>
            </w:r>
            <w:r>
              <w:rPr>
                <w:rFonts w:ascii="MetaNormal-Roman" w:eastAsia="Calibri" w:hAnsi="MetaNormal-Roman" w:cs="Times New Roman"/>
                <w:kern w:val="20"/>
                <w:sz w:val="20"/>
              </w:rPr>
              <w:t>ealing with patient expectations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</w:tr>
      <w:tr w:rsidR="00463288" w:rsidRPr="00372C87" w:rsidTr="00463288"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kern w:val="20"/>
                <w:sz w:val="20"/>
                <w:lang w:val="de-DE"/>
              </w:rPr>
            </w:pPr>
            <w:r w:rsidRPr="00463288">
              <w:rPr>
                <w:rFonts w:ascii="MetaNormal-Roman" w:eastAsia="Calibri" w:hAnsi="MetaNormal-Roman" w:cs="Times New Roman"/>
                <w:kern w:val="20"/>
                <w:sz w:val="20"/>
                <w:lang w:val="de-DE"/>
              </w:rPr>
              <w:t xml:space="preserve">… </w:t>
            </w:r>
            <w:r>
              <w:rPr>
                <w:rFonts w:ascii="MetaNormal-Roman" w:eastAsia="Calibri" w:hAnsi="MetaNormal-Roman" w:cs="Times New Roman"/>
                <w:kern w:val="20"/>
                <w:sz w:val="20"/>
                <w:lang w:val="de-DE"/>
              </w:rPr>
              <w:t xml:space="preserve">influences my patient interaction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Times New Roman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</w:tr>
      <w:tr w:rsidR="00463288" w:rsidRPr="00372C87" w:rsidTr="00463288">
        <w:trPr>
          <w:trHeight w:val="539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288" w:rsidRPr="00463288" w:rsidRDefault="00463288" w:rsidP="00463288">
            <w:pPr>
              <w:tabs>
                <w:tab w:val="left" w:pos="255"/>
              </w:tabs>
              <w:suppressAutoHyphens/>
              <w:rPr>
                <w:rFonts w:ascii="MetaNormal-Roman" w:eastAsia="Calibri" w:hAnsi="MetaNormal-Roman" w:cs="Times New Roman"/>
                <w:kern w:val="20"/>
                <w:sz w:val="20"/>
              </w:rPr>
            </w:pPr>
            <w:r w:rsidRPr="00463288">
              <w:rPr>
                <w:rFonts w:ascii="MetaNormal-Roman" w:hAnsi="MetaNormal-Roman"/>
                <w:sz w:val="20"/>
                <w:szCs w:val="20"/>
              </w:rPr>
              <w:t>… has led to a d</w:t>
            </w:r>
            <w:r>
              <w:rPr>
                <w:rFonts w:ascii="MetaNormal-Roman" w:hAnsi="MetaNormal-Roman"/>
                <w:sz w:val="20"/>
                <w:szCs w:val="20"/>
              </w:rPr>
              <w:t>ecrease in antibiotic prescriptions.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3288" w:rsidRPr="00372C87" w:rsidRDefault="00463288" w:rsidP="00463288">
            <w:pPr>
              <w:tabs>
                <w:tab w:val="left" w:pos="255"/>
              </w:tabs>
              <w:suppressAutoHyphens/>
              <w:jc w:val="center"/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pP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</w:r>
            <w:r w:rsidR="00173BD2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separate"/>
            </w:r>
            <w:r w:rsidRPr="00372C87">
              <w:rPr>
                <w:rFonts w:ascii="MetaNormal-Roman" w:eastAsia="Calibri" w:hAnsi="MetaNormal-Roman" w:cs="Arial"/>
                <w:kern w:val="20"/>
                <w:sz w:val="20"/>
                <w:szCs w:val="20"/>
              </w:rPr>
              <w:fldChar w:fldCharType="end"/>
            </w:r>
          </w:p>
        </w:tc>
      </w:tr>
    </w:tbl>
    <w:p w:rsidR="00463288" w:rsidRDefault="00463288"/>
    <w:tbl>
      <w:tblPr>
        <w:tblStyle w:val="Tabellenraster5"/>
        <w:tblW w:w="10486" w:type="dxa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0"/>
        <w:gridCol w:w="1020"/>
        <w:gridCol w:w="1020"/>
        <w:gridCol w:w="1020"/>
        <w:gridCol w:w="1020"/>
      </w:tblGrid>
      <w:tr w:rsidR="00FE1F56" w:rsidRPr="00FE1F56" w:rsidTr="00FE1F56">
        <w:tc>
          <w:tcPr>
            <w:tcW w:w="5386" w:type="dxa"/>
            <w:shd w:val="clear" w:color="auto" w:fill="D9D9D9" w:themeFill="background1" w:themeFillShade="D9"/>
          </w:tcPr>
          <w:p w:rsidR="00FE1F56" w:rsidRPr="00FE1F5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 w:rsidRPr="00FE1F56">
              <w:rPr>
                <w:rFonts w:ascii="MetaNormal-Roman" w:hAnsi="MetaNormal-Roman"/>
                <w:b/>
                <w:sz w:val="20"/>
                <w:szCs w:val="20"/>
              </w:rPr>
              <w:t>B-1: In general, the p</w:t>
            </w:r>
            <w:r>
              <w:rPr>
                <w:rFonts w:ascii="MetaNormal-Roman" w:hAnsi="MetaNormal-Roman"/>
                <w:b/>
                <w:sz w:val="20"/>
                <w:szCs w:val="20"/>
              </w:rPr>
              <w:t xml:space="preserve">rescription of antibiotics in patients with acute respiratory tract infection leads to 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E1F56" w:rsidRPr="00C35EB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Disagree Strongly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E1F56" w:rsidRPr="00C35EB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Disagree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E1F56" w:rsidRPr="00C35EB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Neutral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E1F56" w:rsidRPr="00C35EB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</w:rPr>
            </w:pPr>
            <w:r>
              <w:rPr>
                <w:rFonts w:ascii="MetaNormal-Roman" w:hAnsi="MetaNormal-Roman"/>
                <w:b/>
                <w:sz w:val="20"/>
                <w:szCs w:val="20"/>
              </w:rPr>
              <w:t>Agree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E1F56" w:rsidRPr="00FE1F56" w:rsidRDefault="00FE1F56" w:rsidP="007E0E47">
            <w:pPr>
              <w:rPr>
                <w:rFonts w:ascii="MetaNormal-Roman" w:hAnsi="MetaNormal-Roman"/>
                <w:b/>
                <w:sz w:val="20"/>
                <w:szCs w:val="20"/>
                <w:lang w:val="de-DE"/>
              </w:rPr>
            </w:pPr>
            <w:r>
              <w:rPr>
                <w:rFonts w:ascii="MetaNormal-Roman" w:hAnsi="MetaNormal-Roman"/>
                <w:b/>
                <w:sz w:val="20"/>
                <w:szCs w:val="20"/>
                <w:lang w:val="de-DE"/>
              </w:rPr>
              <w:t>Agree Strongly</w:t>
            </w:r>
          </w:p>
        </w:tc>
      </w:tr>
      <w:tr w:rsidR="00FE1F56" w:rsidRPr="00C35EB6" w:rsidTr="00FE1F56">
        <w:trPr>
          <w:trHeight w:val="454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</w:rPr>
            </w:pPr>
            <w:r w:rsidRPr="00173BD2">
              <w:rPr>
                <w:rFonts w:ascii="MetaNormal-Roman" w:hAnsi="MetaNormal-Roman"/>
                <w:sz w:val="20"/>
                <w:lang w:val="en-US"/>
              </w:rPr>
              <w:t xml:space="preserve">... </w:t>
            </w:r>
            <w:r w:rsidRPr="00FE1F56">
              <w:rPr>
                <w:rFonts w:ascii="MetaNormal-Roman" w:hAnsi="MetaNormal-Roman"/>
                <w:sz w:val="20"/>
              </w:rPr>
              <w:t>the feeling of being a</w:t>
            </w:r>
            <w:r>
              <w:rPr>
                <w:rFonts w:ascii="MetaNormal-Roman" w:hAnsi="MetaNormal-Roman"/>
                <w:sz w:val="20"/>
              </w:rPr>
              <w:t xml:space="preserve"> competent physician.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FE1F56" w:rsidRPr="00C35EB6" w:rsidTr="00FE1F56">
        <w:trPr>
          <w:trHeight w:val="567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</w:rPr>
            </w:pPr>
            <w:r w:rsidRPr="00FE1F56">
              <w:rPr>
                <w:rFonts w:ascii="MetaNormal-Roman" w:hAnsi="MetaNormal-Roman"/>
                <w:sz w:val="20"/>
              </w:rPr>
              <w:t>… the impression of being a</w:t>
            </w:r>
            <w:r>
              <w:rPr>
                <w:rFonts w:ascii="MetaNormal-Roman" w:hAnsi="MetaNormal-Roman"/>
                <w:sz w:val="20"/>
              </w:rPr>
              <w:t xml:space="preserve"> competent physician in my peers’ eyes.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FE1F56" w:rsidRPr="00C35EB6" w:rsidTr="00FE1F56">
        <w:trPr>
          <w:trHeight w:val="454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  <w:szCs w:val="20"/>
                <w:lang w:val="de-DE"/>
              </w:rPr>
            </w:pPr>
            <w:r w:rsidRPr="00FE1F56"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… </w:t>
            </w:r>
            <w:r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a </w:t>
            </w:r>
            <w:proofErr w:type="spellStart"/>
            <w:r>
              <w:rPr>
                <w:rFonts w:ascii="MetaNormal-Roman" w:hAnsi="MetaNormal-Roman"/>
                <w:sz w:val="20"/>
                <w:szCs w:val="20"/>
                <w:lang w:val="de-DE"/>
              </w:rPr>
              <w:t>reduced</w:t>
            </w:r>
            <w:proofErr w:type="spellEnd"/>
            <w:r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MetaNormal-Roman" w:hAnsi="MetaNormal-Roman"/>
                <w:sz w:val="20"/>
                <w:szCs w:val="20"/>
                <w:lang w:val="de-DE"/>
              </w:rPr>
              <w:t>consultation</w:t>
            </w:r>
            <w:proofErr w:type="spellEnd"/>
            <w:r>
              <w:rPr>
                <w:rFonts w:ascii="MetaNormal-Roman" w:hAnsi="MetaNormal-Roman"/>
                <w:sz w:val="20"/>
                <w:szCs w:val="20"/>
                <w:lang w:val="de-DE"/>
              </w:rPr>
              <w:t xml:space="preserve"> time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FE1F56" w:rsidRPr="00C35EB6" w:rsidTr="00FE1F56">
        <w:trPr>
          <w:trHeight w:val="454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  <w:szCs w:val="20"/>
              </w:rPr>
            </w:pPr>
            <w:r w:rsidRPr="00173BD2">
              <w:rPr>
                <w:rFonts w:ascii="MetaNormal-Roman" w:hAnsi="MetaNormal-Roman"/>
                <w:sz w:val="20"/>
                <w:szCs w:val="20"/>
                <w:lang w:val="en-US"/>
              </w:rPr>
              <w:t xml:space="preserve">... </w:t>
            </w:r>
            <w:r w:rsidRPr="00FE1F56">
              <w:rPr>
                <w:rFonts w:ascii="MetaNormal-Roman" w:hAnsi="MetaNormal-Roman"/>
                <w:sz w:val="20"/>
                <w:szCs w:val="20"/>
              </w:rPr>
              <w:t>a lower frequency of c</w:t>
            </w:r>
            <w:r>
              <w:rPr>
                <w:rFonts w:ascii="MetaNormal-Roman" w:hAnsi="MetaNormal-Roman"/>
                <w:sz w:val="20"/>
                <w:szCs w:val="20"/>
              </w:rPr>
              <w:t>onsultations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 w:cs="Arial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FE1F56" w:rsidRPr="00C35EB6" w:rsidTr="00FE1F56">
        <w:trPr>
          <w:trHeight w:val="454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  <w:lang w:val="de-DE"/>
              </w:rPr>
            </w:pPr>
            <w:r w:rsidRPr="00FE1F56">
              <w:rPr>
                <w:rFonts w:ascii="MetaNormal-Roman" w:hAnsi="MetaNormal-Roman"/>
                <w:sz w:val="20"/>
                <w:lang w:val="de-DE"/>
              </w:rPr>
              <w:t xml:space="preserve">… </w:t>
            </w:r>
            <w:proofErr w:type="spellStart"/>
            <w:r>
              <w:rPr>
                <w:rFonts w:ascii="MetaNormal-Roman" w:hAnsi="MetaNormal-Roman"/>
                <w:sz w:val="20"/>
                <w:lang w:val="de-DE"/>
              </w:rPr>
              <w:t>satisfied</w:t>
            </w:r>
            <w:proofErr w:type="spellEnd"/>
            <w:r>
              <w:rPr>
                <w:rFonts w:ascii="MetaNormal-Roman" w:hAnsi="MetaNormal-Roman"/>
                <w:sz w:val="20"/>
                <w:lang w:val="de-DE"/>
              </w:rPr>
              <w:t xml:space="preserve"> patients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  <w:tr w:rsidR="00FE1F56" w:rsidRPr="00C35EB6" w:rsidTr="00FE1F56">
        <w:trPr>
          <w:trHeight w:val="567"/>
        </w:trPr>
        <w:tc>
          <w:tcPr>
            <w:tcW w:w="5386" w:type="dxa"/>
            <w:vAlign w:val="center"/>
          </w:tcPr>
          <w:p w:rsidR="00FE1F56" w:rsidRPr="00FE1F56" w:rsidRDefault="00FE1F56" w:rsidP="007E0E47">
            <w:pPr>
              <w:rPr>
                <w:rFonts w:ascii="MetaNormal-Roman" w:hAnsi="MetaNormal-Roman"/>
                <w:sz w:val="20"/>
                <w:szCs w:val="20"/>
              </w:rPr>
            </w:pPr>
            <w:r w:rsidRPr="00FE1F56">
              <w:rPr>
                <w:rFonts w:ascii="MetaNormal-Roman" w:hAnsi="MetaNormal-Roman"/>
                <w:sz w:val="20"/>
                <w:szCs w:val="20"/>
              </w:rPr>
              <w:t>… patient demands for antibiotics i</w:t>
            </w:r>
            <w:r>
              <w:rPr>
                <w:rFonts w:ascii="MetaNormal-Roman" w:hAnsi="MetaNormal-Roman"/>
                <w:sz w:val="20"/>
                <w:szCs w:val="20"/>
              </w:rPr>
              <w:t>n future consultations.</w:t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FE1F56" w:rsidRPr="00C35EB6" w:rsidRDefault="00FE1F56" w:rsidP="007E0E47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instrText xml:space="preserve"> FORMCHECKBOX </w:instrText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</w:r>
            <w:r w:rsidR="00173BD2">
              <w:rPr>
                <w:rFonts w:ascii="MetaNormal-Roman" w:hAnsi="MetaNormal-Roman" w:cs="Arial"/>
                <w:sz w:val="20"/>
                <w:szCs w:val="20"/>
              </w:rPr>
              <w:fldChar w:fldCharType="separate"/>
            </w:r>
            <w:r w:rsidRPr="00C35EB6">
              <w:rPr>
                <w:rFonts w:ascii="MetaNormal-Roman" w:hAnsi="MetaNormal-Roman" w:cs="Arial"/>
                <w:sz w:val="20"/>
                <w:szCs w:val="20"/>
              </w:rPr>
              <w:fldChar w:fldCharType="end"/>
            </w:r>
          </w:p>
        </w:tc>
      </w:tr>
    </w:tbl>
    <w:p w:rsidR="00FE1F56" w:rsidRPr="00671E3E" w:rsidRDefault="00FE1F56"/>
    <w:sectPr w:rsidR="00FE1F56" w:rsidRPr="00671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209"/>
    <w:multiLevelType w:val="hybridMultilevel"/>
    <w:tmpl w:val="20721C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F95"/>
    <w:multiLevelType w:val="hybridMultilevel"/>
    <w:tmpl w:val="9BE8A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3E"/>
    <w:rsid w:val="00173BD2"/>
    <w:rsid w:val="00341A1E"/>
    <w:rsid w:val="00463288"/>
    <w:rsid w:val="00593494"/>
    <w:rsid w:val="00671E3E"/>
    <w:rsid w:val="009B3DAF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0332"/>
  <w15:chartTrackingRefBased/>
  <w15:docId w15:val="{E2418CC5-41A8-4B73-B929-1491FF8E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494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4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4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494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3494"/>
    <w:rPr>
      <w:rFonts w:ascii="Times New Roman" w:eastAsiaTheme="majorEastAsia" w:hAnsi="Times New Roman" w:cstheme="majorBidi"/>
      <w:color w:val="000000" w:themeColor="tex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494"/>
    <w:rPr>
      <w:rFonts w:ascii="Times New Roman" w:eastAsiaTheme="majorEastAsia" w:hAnsi="Times New Roman" w:cstheme="majorBidi"/>
      <w:color w:val="000000" w:themeColor="text1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494"/>
    <w:rPr>
      <w:rFonts w:ascii="Times New Roman" w:eastAsiaTheme="majorEastAsia" w:hAnsi="Times New Roman" w:cstheme="majorBidi"/>
      <w:i/>
      <w:iCs/>
      <w:color w:val="000000" w:themeColor="text1"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593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49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enraster">
    <w:name w:val="Table Grid"/>
    <w:basedOn w:val="NormaleTabelle"/>
    <w:uiPriority w:val="59"/>
    <w:rsid w:val="006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A1E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table" w:customStyle="1" w:styleId="Tabellenraster21">
    <w:name w:val="Tabellenraster21"/>
    <w:basedOn w:val="NormaleTabelle"/>
    <w:next w:val="Tabellenraster"/>
    <w:uiPriority w:val="59"/>
    <w:rsid w:val="0046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FE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560CCB78</Template>
  <TotalTime>0</TotalTime>
  <Pages>2</Pages>
  <Words>842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Lukas</dc:creator>
  <cp:keywords/>
  <dc:description/>
  <cp:lastModifiedBy>Poß-Doering, Regina</cp:lastModifiedBy>
  <cp:revision>2</cp:revision>
  <dcterms:created xsi:type="dcterms:W3CDTF">2020-07-08T07:13:00Z</dcterms:created>
  <dcterms:modified xsi:type="dcterms:W3CDTF">2020-07-09T07:53:00Z</dcterms:modified>
</cp:coreProperties>
</file>