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DCE2E" w14:textId="29A1C452" w:rsidR="003F2FF7" w:rsidRPr="008B0DCB" w:rsidRDefault="003F2FF7" w:rsidP="00544C85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8B0DCB">
        <w:rPr>
          <w:noProof/>
          <w:color w:val="000000" w:themeColor="text1"/>
        </w:rPr>
        <w:drawing>
          <wp:inline distT="0" distB="0" distL="0" distR="0" wp14:anchorId="5CA5384F" wp14:editId="750739B4">
            <wp:extent cx="5040000" cy="5130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2578" w14:textId="67E7F5B3" w:rsidR="00A971CC" w:rsidRPr="008B0DCB" w:rsidRDefault="00D7577A" w:rsidP="007E6EAA">
      <w:pPr>
        <w:spacing w:line="480" w:lineRule="auto"/>
        <w:jc w:val="center"/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Figure S1.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The </w:t>
      </w:r>
      <w:r w:rsidR="00670DF7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halo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s formed by the recombinant </w:t>
      </w:r>
      <w:r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>E. coli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BL21(DE3) expressing different </w:t>
      </w:r>
      <w:r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>Lactobacillus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feruloyl </w:t>
      </w:r>
      <w:proofErr w:type="spellStart"/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esterases</w:t>
      </w:r>
      <w:proofErr w:type="spellEnd"/>
      <w:r w:rsidR="000E0988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(A), and </w:t>
      </w:r>
      <w:r w:rsidR="000E0988"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>E. coli</w:t>
      </w:r>
      <w:r w:rsidR="000E0988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BL21(DE3) containing pET-22b as negative control (B), and the extracellular cell-free supernatant of the </w:t>
      </w:r>
      <w:r w:rsidR="00244AE1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negative control</w:t>
      </w:r>
      <w:r w:rsidR="00BD1411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(C)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FaeLac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Lb. acidophilus</w:t>
      </w:r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FaeLam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</w:t>
      </w:r>
      <w:r w:rsidRPr="008B0DCB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b.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amylovorus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FaeLcr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crispatus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FaeLfa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farciminis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FaeLfe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Lb. fermentum</w:t>
      </w:r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FaeLga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gasseri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FaeLhe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helveticus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. FaeLjo1 and FaeLjo2 were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johnsonii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FaeLre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was derived from</w:t>
      </w:r>
      <w:r w:rsidRPr="008B0DC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Lb. </w:t>
      </w:r>
      <w:proofErr w:type="spellStart"/>
      <w:r w:rsidRPr="008B0D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reuteri</w:t>
      </w:r>
      <w:proofErr w:type="spellEnd"/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>.</w:t>
      </w:r>
      <w:r w:rsidR="003F2FF7"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t xml:space="preserve"> </w:t>
      </w:r>
    </w:p>
    <w:p w14:paraId="24F5B557" w14:textId="3D9D9654" w:rsidR="00A971CC" w:rsidRPr="008B0DCB" w:rsidRDefault="00A971CC" w:rsidP="00A971CC">
      <w:pPr>
        <w:spacing w:line="480" w:lineRule="auto"/>
        <w:jc w:val="center"/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 w:hint="eastAsia"/>
          <w:bCs/>
          <w:i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5E67AD3" wp14:editId="195AF798">
            <wp:extent cx="2040255" cy="857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945" cy="89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FBFD" w14:textId="68BCB6CF" w:rsidR="00A971CC" w:rsidRPr="008B0DCB" w:rsidRDefault="00A971CC" w:rsidP="00A971CC">
      <w:pPr>
        <w:spacing w:line="480" w:lineRule="auto"/>
        <w:jc w:val="center"/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Pr="008B0DC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.</w:t>
      </w:r>
      <w:r w:rsidR="00BB02EE" w:rsidRPr="008B0DCB">
        <w:rPr>
          <w:color w:val="000000" w:themeColor="text1"/>
        </w:rPr>
        <w:t xml:space="preserve"> </w:t>
      </w:r>
      <w:r w:rsidR="00BB02EE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The confirmation of the secreted </w:t>
      </w:r>
      <w:proofErr w:type="spellStart"/>
      <w:r w:rsidR="00BB02EE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FaeLac</w:t>
      </w:r>
      <w:proofErr w:type="spellEnd"/>
      <w:r w:rsidR="00BB02EE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FaeLjo1 and FaeLjo2 by western blot analysis. </w:t>
      </w:r>
      <w:r w:rsidR="00200E4D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 e</w:t>
      </w:r>
      <w:r w:rsidR="00BB02EE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xtracellular component of </w:t>
      </w:r>
      <w:r w:rsidR="00BB02EE"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>E. coli</w:t>
      </w:r>
      <w:r w:rsidR="00BB02EE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containing pET-22b was used as</w:t>
      </w:r>
      <w:r w:rsidR="00EA35C4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200E4D"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negative control.</w:t>
      </w:r>
    </w:p>
    <w:p w14:paraId="09AED1E2" w14:textId="77777777" w:rsidR="00D53C3B" w:rsidRPr="008B0DCB" w:rsidRDefault="00D53C3B">
      <w:pPr>
        <w:widowControl/>
        <w:jc w:val="left"/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Cs/>
          <w:iCs/>
          <w:color w:val="000000" w:themeColor="text1"/>
          <w:kern w:val="0"/>
          <w:sz w:val="24"/>
          <w:szCs w:val="24"/>
        </w:rPr>
        <w:br w:type="page"/>
      </w:r>
    </w:p>
    <w:p w14:paraId="12B687B9" w14:textId="77777777" w:rsidR="00D53C3B" w:rsidRPr="008B0DCB" w:rsidRDefault="00D53C3B" w:rsidP="00D53C3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DCB"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48BA9BD" wp14:editId="1CFB8D4E">
            <wp:extent cx="2880000" cy="4518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5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75A8" w14:textId="16E1E8D6" w:rsidR="00D53C3B" w:rsidRPr="008B0DCB" w:rsidRDefault="00D53C3B" w:rsidP="00D53C3B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8B0DC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igure S</w:t>
      </w:r>
      <w:r w:rsidR="003C6F75" w:rsidRPr="008B0DC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The whole cell (W) and cytoplasmic component (C) of recombinant </w:t>
      </w:r>
      <w:r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 xml:space="preserve">E. coli 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expressing feruloyl </w:t>
      </w:r>
      <w:proofErr w:type="spellStart"/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esterases</w:t>
      </w:r>
      <w:proofErr w:type="spellEnd"/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derived from different </w:t>
      </w:r>
      <w:r w:rsidRPr="008B0DCB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>Lactobacillus</w:t>
      </w:r>
      <w:r w:rsidRPr="008B0DC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species.</w:t>
      </w:r>
    </w:p>
    <w:p w14:paraId="66999A68" w14:textId="77777777" w:rsidR="00D7577A" w:rsidRPr="008B0DCB" w:rsidRDefault="00D7577A" w:rsidP="00D7577A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D40687F" w14:textId="02CCBBD2" w:rsidR="003B51B6" w:rsidRPr="008B0DCB" w:rsidRDefault="003B51B6">
      <w:pPr>
        <w:widowControl/>
        <w:jc w:val="left"/>
        <w:rPr>
          <w:rFonts w:ascii="Times New Roman" w:eastAsia="宋体" w:hAnsi="Times New Roman" w:cs="Times New Roman"/>
          <w:color w:val="000000" w:themeColor="text1"/>
        </w:rPr>
      </w:pPr>
      <w:r w:rsidRPr="008B0DCB">
        <w:rPr>
          <w:rFonts w:ascii="Times New Roman" w:eastAsia="宋体" w:hAnsi="Times New Roman" w:cs="Times New Roman"/>
          <w:color w:val="000000" w:themeColor="text1"/>
        </w:rPr>
        <w:br w:type="page"/>
      </w:r>
    </w:p>
    <w:p w14:paraId="3CDC0EEB" w14:textId="1CEC4938" w:rsidR="00DA2A7D" w:rsidRPr="008B0DCB" w:rsidRDefault="00DA2A7D" w:rsidP="003B51B6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8B0DCB">
        <w:rPr>
          <w:rFonts w:ascii="Times New Roman" w:eastAsia="宋体" w:hAnsi="Times New Roman" w:cs="Times New Roman" w:hint="eastAsia"/>
          <w:noProof/>
          <w:color w:val="000000" w:themeColor="text1"/>
        </w:rPr>
        <w:lastRenderedPageBreak/>
        <w:drawing>
          <wp:inline distT="0" distB="0" distL="0" distR="0" wp14:anchorId="2FC1AD74" wp14:editId="7638980F">
            <wp:extent cx="2880000" cy="223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7BF2" w14:textId="514E1CDC" w:rsidR="003B51B6" w:rsidRPr="008B0DCB" w:rsidRDefault="003B51B6" w:rsidP="003B51B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3C6F75" w:rsidRPr="008B0DCB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Pr="008B0DC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.</w:t>
      </w:r>
      <w:r w:rsidRPr="008B0DC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releasing of ferulic acid from de-starched wheat bran by the culture supernatants of recombinant </w:t>
      </w:r>
      <w:r w:rsidRPr="008B0D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E. coli</w:t>
      </w:r>
      <w:r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strains expressing </w:t>
      </w:r>
      <w:r w:rsidRPr="008B0D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Lactobacillus</w:t>
      </w:r>
      <w:r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feruloyl </w:t>
      </w:r>
      <w:proofErr w:type="spellStart"/>
      <w:r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>esterases</w:t>
      </w:r>
      <w:proofErr w:type="spellEnd"/>
      <w:r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79BE" w:rsidRPr="008B0DCB">
        <w:rPr>
          <w:color w:val="000000" w:themeColor="text1"/>
        </w:rPr>
        <w:t xml:space="preserve"> </w:t>
      </w:r>
      <w:bookmarkStart w:id="0" w:name="_Hlk47002234"/>
      <w:r w:rsidR="009F79BE" w:rsidRPr="008B0DCB">
        <w:rPr>
          <w:rFonts w:ascii="Times New Roman" w:hAnsi="Times New Roman" w:cs="Times New Roman"/>
          <w:color w:val="000000" w:themeColor="text1"/>
          <w:sz w:val="24"/>
          <w:szCs w:val="24"/>
        </w:rPr>
        <w:t>Different letters above the column indicate significant differences at p &lt; 0.05.</w:t>
      </w:r>
      <w:bookmarkEnd w:id="0"/>
    </w:p>
    <w:p w14:paraId="2E10DE34" w14:textId="77777777" w:rsidR="003B51B6" w:rsidRPr="008B0DCB" w:rsidRDefault="003B51B6" w:rsidP="003B51B6">
      <w:pPr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14:paraId="687BF49D" w14:textId="77777777" w:rsidR="005348D0" w:rsidRPr="008B0DCB" w:rsidRDefault="005348D0" w:rsidP="00544C85">
      <w:pPr>
        <w:widowControl/>
        <w:rPr>
          <w:rFonts w:ascii="Times New Roman" w:eastAsia="宋体" w:hAnsi="Times New Roman" w:cs="Times New Roman"/>
          <w:color w:val="000000" w:themeColor="text1"/>
        </w:rPr>
      </w:pPr>
      <w:r w:rsidRPr="008B0DCB">
        <w:rPr>
          <w:rFonts w:ascii="Times New Roman" w:eastAsia="宋体" w:hAnsi="Times New Roman" w:cs="Times New Roman"/>
          <w:color w:val="000000" w:themeColor="text1"/>
        </w:rPr>
        <w:br w:type="page"/>
      </w:r>
    </w:p>
    <w:p w14:paraId="02C42E96" w14:textId="7A291DAC" w:rsidR="00772F49" w:rsidRPr="008B0DCB" w:rsidRDefault="00772F49" w:rsidP="00D7577A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Table </w:t>
      </w:r>
      <w:r w:rsidR="00D7577A"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1</w:t>
      </w:r>
      <w:r w:rsidR="00D7577A"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.</w:t>
      </w:r>
      <w:r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Oligonudeotide</w:t>
      </w:r>
      <w:proofErr w:type="spellEnd"/>
      <w:r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primers used in this study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45"/>
        <w:gridCol w:w="6501"/>
        <w:gridCol w:w="1552"/>
      </w:tblGrid>
      <w:tr w:rsidR="008B0DCB" w:rsidRPr="008B0DCB" w14:paraId="7980E214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BE7CA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Primer</w:t>
            </w:r>
          </w:p>
        </w:tc>
        <w:tc>
          <w:tcPr>
            <w:tcW w:w="65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380C2D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Sequence(5’-3’)</w:t>
            </w:r>
          </w:p>
        </w:tc>
        <w:tc>
          <w:tcPr>
            <w:tcW w:w="1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537D20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T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emplate</w:t>
            </w:r>
          </w:p>
        </w:tc>
      </w:tr>
      <w:tr w:rsidR="008B0DCB" w:rsidRPr="008B0DCB" w14:paraId="20D4228E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E189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FaeLac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163E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taagaaggagatatacatATGTCTCGCATTACAATTG</w:t>
            </w:r>
            <w:proofErr w:type="spellEnd"/>
          </w:p>
        </w:tc>
        <w:tc>
          <w:tcPr>
            <w:tcW w:w="1552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FFFFFF"/>
            <w:vAlign w:val="center"/>
          </w:tcPr>
          <w:p w14:paraId="02520D48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Lb. acidophilus</w:t>
            </w:r>
          </w:p>
        </w:tc>
      </w:tr>
      <w:tr w:rsidR="008B0DCB" w:rsidRPr="008B0DCB" w14:paraId="72DF9C7F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3E5930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FaeLac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04860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gtggtggtggtggtgctcgagAAATAGGGGCTTCAAAAATTC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55EB8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4B6CB834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3A475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FaeLam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48DAC5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taagaaggagatatacatATGTCCCGCATTACAATTG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5FD8F3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amylovorus</w:t>
            </w:r>
            <w:proofErr w:type="spellEnd"/>
          </w:p>
        </w:tc>
      </w:tr>
      <w:tr w:rsidR="008B0DCB" w:rsidRPr="008B0DCB" w14:paraId="08FE5E01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E380B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FaeLam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D3CC0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gtggtggtggtggtgctcgagGAATAATGGTTTTAAAAATTG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076E7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6ED5EAAB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8F6ED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FaeLfa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59C2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taagaaggagatatacatATGAAAGTAGAAATTAAAC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7D4EEB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farciminis</w:t>
            </w:r>
            <w:proofErr w:type="spellEnd"/>
          </w:p>
        </w:tc>
      </w:tr>
      <w:tr w:rsidR="008B0DCB" w:rsidRPr="008B0DCB" w14:paraId="74B72131" w14:textId="77777777" w:rsidTr="00877DFE">
        <w:trPr>
          <w:trHeight w:val="30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8915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FaeLfa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B992F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gtggtggtggtggtgctcgagATCCAACATGAATTTTGTC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061DC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7126C5AB" w14:textId="77777777" w:rsidTr="00877DFE">
        <w:trPr>
          <w:trHeight w:val="165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140B3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BDC15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taagaaggagatatacatATGGAAGTTGCAATCAAG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B56EF4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Lb. fermentum</w:t>
            </w:r>
          </w:p>
        </w:tc>
      </w:tr>
      <w:tr w:rsidR="008B0DCB" w:rsidRPr="008B0DCB" w14:paraId="71B24732" w14:textId="77777777" w:rsidTr="00877DFE">
        <w:trPr>
          <w:trHeight w:val="294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A1E83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F18F49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gtggtggtggtggtgctcgagCGGTTTAAGAAATCGGCCAC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2BB90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6EFCF74F" w14:textId="77777777" w:rsidTr="00877DFE">
        <w:trPr>
          <w:trHeight w:val="268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238B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FaeLga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7499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taagaaggagatatacatATGGCAACAATTACAATTG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C3F99D3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gasseri</w:t>
            </w:r>
            <w:proofErr w:type="spellEnd"/>
          </w:p>
        </w:tc>
      </w:tr>
      <w:tr w:rsidR="008B0DCB" w:rsidRPr="008B0DCB" w14:paraId="7EB0B2FE" w14:textId="77777777" w:rsidTr="00877DFE">
        <w:trPr>
          <w:trHeight w:val="240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892B9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FaeLga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1BB5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gtggtggtggtggtgctcgagAAAAGTATTATTATCTTGTAAAAAT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BF2D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32CD099E" w14:textId="77777777" w:rsidTr="00877DFE">
        <w:trPr>
          <w:trHeight w:val="214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FA8A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FaeLhe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58AD9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taagaaggagatatacatATGTCCCGCATTACGATTGAAAGA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62C768E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h</w:t>
            </w:r>
            <w:r w:rsidRPr="008B0DC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elveticus</w:t>
            </w:r>
            <w:proofErr w:type="spellEnd"/>
          </w:p>
        </w:tc>
      </w:tr>
      <w:tr w:rsidR="008B0DCB" w:rsidRPr="008B0DCB" w14:paraId="760AFBBD" w14:textId="77777777" w:rsidTr="00877DFE">
        <w:trPr>
          <w:trHeight w:val="187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6B8AD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FaeLhe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7D396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gtggtggtggtggtgctcgagAAACGCAGGTTTTAAAAATTGCG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CFC6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00672148" w14:textId="77777777" w:rsidTr="00877DFE">
        <w:trPr>
          <w:trHeight w:val="159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686E15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FaeLjo1-F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3EF2D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taagaaggagatatacatATGGAGACTACAATTAAACGTG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A0B5921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j</w:t>
            </w:r>
            <w:r w:rsidRPr="008B0DC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ohnsonii</w:t>
            </w:r>
            <w:proofErr w:type="spellEnd"/>
          </w:p>
        </w:tc>
      </w:tr>
      <w:tr w:rsidR="008B0DCB" w:rsidRPr="008B0DCB" w14:paraId="0127A333" w14:textId="77777777" w:rsidTr="00877DFE">
        <w:trPr>
          <w:trHeight w:val="133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475EA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FaeLjo1-R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C52AD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gtggtggtggtggtgctcgagTTTTATTAAAAACTCACCAAC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C6F52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6C22585C" w14:textId="77777777" w:rsidTr="00877DFE">
        <w:trPr>
          <w:trHeight w:val="107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C8243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FaeLjo2-F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E4106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taagaaggagatatacatATGGCAACAATTACACTTG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6E14BB5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j</w:t>
            </w:r>
            <w:r w:rsidRPr="008B0DC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ohnsonii</w:t>
            </w:r>
            <w:proofErr w:type="spellEnd"/>
          </w:p>
        </w:tc>
      </w:tr>
      <w:tr w:rsidR="008B0DCB" w:rsidRPr="008B0DCB" w14:paraId="22FE12E6" w14:textId="77777777" w:rsidTr="00877DFE">
        <w:trPr>
          <w:trHeight w:val="165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4BA0E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FaeLjo2-R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29602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gtggtggtggtggtgctcgagAAACGCATTATTATTCTG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1AC5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8B0DCB" w:rsidRPr="008B0DCB" w14:paraId="7C94F996" w14:textId="77777777" w:rsidTr="00877DFE">
        <w:trPr>
          <w:trHeight w:val="165"/>
          <w:jc w:val="center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7D45B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FaeLre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-F</w:t>
            </w:r>
          </w:p>
        </w:tc>
        <w:tc>
          <w:tcPr>
            <w:tcW w:w="6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A4F8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taagaaggagatatacatATGGAAATAACAATCAAACG</w:t>
            </w:r>
            <w:proofErr w:type="spellEnd"/>
          </w:p>
        </w:tc>
        <w:tc>
          <w:tcPr>
            <w:tcW w:w="1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5997E74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 xml:space="preserve">Lb. </w:t>
            </w:r>
            <w:proofErr w:type="spellStart"/>
            <w:r w:rsidRPr="008B0DCB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r</w:t>
            </w:r>
            <w:r w:rsidRPr="008B0DC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euteri</w:t>
            </w:r>
            <w:proofErr w:type="spellEnd"/>
          </w:p>
        </w:tc>
      </w:tr>
      <w:tr w:rsidR="008B0DCB" w:rsidRPr="008B0DCB" w14:paraId="04D863F2" w14:textId="77777777" w:rsidTr="00877DFE">
        <w:trPr>
          <w:trHeight w:val="13"/>
          <w:jc w:val="center"/>
        </w:trPr>
        <w:tc>
          <w:tcPr>
            <w:tcW w:w="144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7DA56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FaeLre</w:t>
            </w:r>
            <w:proofErr w:type="spellEnd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-R</w:t>
            </w:r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01658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gtggtggtggtggtgctcgagATTTTTTAAAAAGTTAGCTAC</w:t>
            </w:r>
            <w:proofErr w:type="spellEnd"/>
          </w:p>
        </w:tc>
        <w:tc>
          <w:tcPr>
            <w:tcW w:w="1552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326069C" w14:textId="77777777" w:rsidR="00772F49" w:rsidRPr="008B0DCB" w:rsidRDefault="00772F49" w:rsidP="00544C85">
            <w:pP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7C7EE326" w14:textId="77777777" w:rsidR="00772F49" w:rsidRPr="008B0DCB" w:rsidRDefault="00772F49" w:rsidP="00544C85">
      <w:pPr>
        <w:spacing w:line="48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2ADD1767" w14:textId="77777777" w:rsidR="00772F49" w:rsidRPr="008B0DCB" w:rsidRDefault="00772F49" w:rsidP="00544C85">
      <w:pPr>
        <w:widowControl/>
        <w:rPr>
          <w:color w:val="000000" w:themeColor="text1"/>
        </w:rPr>
      </w:pPr>
      <w:r w:rsidRPr="008B0DCB">
        <w:rPr>
          <w:color w:val="000000" w:themeColor="text1"/>
        </w:rPr>
        <w:br w:type="page"/>
      </w:r>
    </w:p>
    <w:p w14:paraId="0F60B0AB" w14:textId="094D55DA" w:rsidR="00E24ACC" w:rsidRPr="008B0DCB" w:rsidRDefault="00772F49" w:rsidP="00D7577A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Table </w:t>
      </w:r>
      <w:r w:rsidR="00D7577A"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2</w:t>
      </w:r>
      <w:r w:rsidR="00D7577A"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.</w:t>
      </w:r>
      <w:r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E24ACC"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The extracellular feruloyl esterase activity of the recombinant </w:t>
      </w:r>
      <w:r w:rsidR="00E24ACC" w:rsidRPr="008B0DCB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E. coli</w:t>
      </w:r>
      <w:r w:rsidR="00E24ACC"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incubated at different temperatures</w:t>
      </w:r>
    </w:p>
    <w:tbl>
      <w:tblPr>
        <w:tblW w:w="836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3"/>
        <w:gridCol w:w="1937"/>
        <w:gridCol w:w="2390"/>
        <w:gridCol w:w="2084"/>
      </w:tblGrid>
      <w:tr w:rsidR="008B0DCB" w:rsidRPr="008B0DCB" w14:paraId="1D1FCF70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BABEEB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Feruloyl esterase</w:t>
            </w:r>
          </w:p>
        </w:tc>
        <w:tc>
          <w:tcPr>
            <w:tcW w:w="19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3B1138" w14:textId="0301461D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25</w:t>
            </w:r>
            <w:r w:rsidR="00772883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°C</w:t>
            </w:r>
          </w:p>
        </w:tc>
        <w:tc>
          <w:tcPr>
            <w:tcW w:w="23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F104EA3" w14:textId="1B3C1051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</w:t>
            </w:r>
            <w:r w:rsidR="00772883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°C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FA58D05" w14:textId="5D5B864D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7</w:t>
            </w:r>
            <w:r w:rsidR="00772883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°C</w:t>
            </w:r>
          </w:p>
        </w:tc>
      </w:tr>
      <w:tr w:rsidR="008B0DCB" w:rsidRPr="008B0DCB" w14:paraId="5F881D8F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5AE43" w14:textId="04EA6E0A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C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ontrol</w:t>
            </w:r>
          </w:p>
        </w:tc>
        <w:tc>
          <w:tcPr>
            <w:tcW w:w="19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DB317C" w14:textId="057D37BF" w:rsidR="00407841" w:rsidRPr="008B0DCB" w:rsidRDefault="005B2DAB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N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D</w:t>
            </w:r>
          </w:p>
        </w:tc>
        <w:tc>
          <w:tcPr>
            <w:tcW w:w="23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706202A" w14:textId="6FAB037E" w:rsidR="00407841" w:rsidRPr="008B0DCB" w:rsidRDefault="005B2DAB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N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D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10CB4FE" w14:textId="0E82C589" w:rsidR="00407841" w:rsidRPr="008B0DCB" w:rsidRDefault="005B2DAB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N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D</w:t>
            </w:r>
          </w:p>
        </w:tc>
      </w:tr>
      <w:tr w:rsidR="008B0DCB" w:rsidRPr="008B0DCB" w14:paraId="4462C2B9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9969E5" w14:textId="708C8904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FaeLac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02937" w14:textId="4C237B7A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11.8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0.8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BA1792" w14:textId="5F988A96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41.0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4.4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2707CB" w14:textId="63BD21A3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1.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12622581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2D404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FaeLam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C4CF5" w14:textId="560441F1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132FD" w14:textId="5C90F88F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39.7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1.6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1DE18A" w14:textId="144F6D1A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4.0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5F74E6D1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458C72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FaeLcr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29CF4D" w14:textId="6D39CE1E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24.4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1.7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02874E" w14:textId="4EB3E4C6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84.9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2.4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D7601" w14:textId="4E1BCDBC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2.3</w:t>
            </w:r>
            <w:r w:rsidR="00312D6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5103E963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7D3B1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FaeLfa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10F920" w14:textId="2965A7B6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20.8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3239F0" w14:textId="7E5FFE15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52.0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3.0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56296" w14:textId="5F3D9A0A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C42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3.9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296EC5DF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1D4D17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2321D4" w14:textId="13D306AB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2.9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D59DE2" w14:textId="6E58A88A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93.4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2.2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68EBE" w14:textId="38397707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2.0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7CB5C84B" w14:textId="77777777" w:rsidTr="00407841">
        <w:trPr>
          <w:trHeight w:val="300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9D45B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FaeLga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446075" w14:textId="024850AD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51.8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1.7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35213A" w14:textId="62D41555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3.5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4874CE" w14:textId="58349611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</w:t>
            </w:r>
            <w:r w:rsidR="00B07344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7.7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2.3</w:t>
            </w:r>
            <w:r w:rsidR="009E0A92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644FD704" w14:textId="77777777" w:rsidTr="00407841">
        <w:trPr>
          <w:trHeight w:val="165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1CDB2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FaeLhe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CD0798" w14:textId="107EDFED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1.0</w:t>
            </w:r>
            <w:r w:rsidR="00082BC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A93B91" w14:textId="1B71C955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29.7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</w:t>
            </w:r>
            <w:r w:rsidR="00082BC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5F125B" w14:textId="3B26CD35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3.4</w:t>
            </w:r>
            <w:r w:rsidR="00082BC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5F963EB8" w14:textId="77777777" w:rsidTr="00407841">
        <w:trPr>
          <w:trHeight w:val="294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8A9DD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FaeLjo1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997554" w14:textId="24C5D76B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38.2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1.2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36DC87" w14:textId="3E973706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53.8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1.8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B6E5B0" w14:textId="0ED2BDF3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2.1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21674653" w14:textId="77777777" w:rsidTr="00407841">
        <w:trPr>
          <w:trHeight w:val="268"/>
          <w:jc w:val="center"/>
        </w:trPr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0F203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811669" w14:textId="14549709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57.3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1.5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459242" w14:textId="4B3D7C59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86.0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2.9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08DF31" w14:textId="0373DE99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3.3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3E4DCEC1" w14:textId="77777777" w:rsidTr="00407841">
        <w:trPr>
          <w:trHeight w:val="13"/>
          <w:jc w:val="center"/>
        </w:trPr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1AABB" w14:textId="77777777" w:rsidR="00407841" w:rsidRPr="008B0DCB" w:rsidRDefault="00407841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FaeLre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FF93D6" w14:textId="1A9D7D48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8.1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BD752A8" w14:textId="55B3D12F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15.5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1.1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E8ACFAC" w14:textId="23F3DA0E" w:rsidR="00407841" w:rsidRPr="008B0DCB" w:rsidRDefault="00A07D66" w:rsidP="0040784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100</w:t>
            </w:r>
            <w:r w:rsidR="00485226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8C3DA9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1F6791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2.7</w:t>
            </w:r>
            <w:r w:rsidR="00644F7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</w:tbl>
    <w:p w14:paraId="7F82CB35" w14:textId="7CFC7107" w:rsidR="00407841" w:rsidRPr="008B0DCB" w:rsidRDefault="002B43AA" w:rsidP="00181A38">
      <w:pPr>
        <w:rPr>
          <w:rFonts w:ascii="Times New Roman" w:hAnsi="Times New Roman" w:cs="Times New Roman"/>
          <w:color w:val="000000" w:themeColor="text1"/>
        </w:rPr>
      </w:pPr>
      <w:r w:rsidRPr="008B0DCB">
        <w:rPr>
          <w:rFonts w:ascii="Times New Roman" w:hAnsi="Times New Roman" w:cs="Times New Roman"/>
          <w:color w:val="000000" w:themeColor="text1"/>
        </w:rPr>
        <w:t>The</w:t>
      </w:r>
      <w:r w:rsidR="00581CA7" w:rsidRPr="008B0DCB">
        <w:rPr>
          <w:rFonts w:ascii="Times New Roman" w:hAnsi="Times New Roman" w:cs="Times New Roman"/>
          <w:color w:val="000000" w:themeColor="text1"/>
        </w:rPr>
        <w:t>se</w:t>
      </w:r>
      <w:r w:rsidRPr="008B0DCB">
        <w:rPr>
          <w:rFonts w:ascii="Times New Roman" w:hAnsi="Times New Roman" w:cs="Times New Roman"/>
          <w:color w:val="000000" w:themeColor="text1"/>
        </w:rPr>
        <w:t xml:space="preserve"> strains were incubated at 25 °C, 30 °C and 37 °C for 12 h</w:t>
      </w:r>
      <w:r w:rsidR="00A40545" w:rsidRPr="008B0DCB">
        <w:rPr>
          <w:rFonts w:ascii="Times New Roman" w:hAnsi="Times New Roman" w:cs="Times New Roman"/>
          <w:color w:val="000000" w:themeColor="text1"/>
        </w:rPr>
        <w:t>, respectively</w:t>
      </w:r>
      <w:r w:rsidRPr="008B0DCB">
        <w:rPr>
          <w:rFonts w:ascii="Times New Roman" w:hAnsi="Times New Roman" w:cs="Times New Roman"/>
          <w:color w:val="000000" w:themeColor="text1"/>
        </w:rPr>
        <w:t>.</w:t>
      </w:r>
      <w:r w:rsidR="00581CA7" w:rsidRPr="008B0DCB">
        <w:rPr>
          <w:rFonts w:ascii="Times New Roman" w:hAnsi="Times New Roman" w:cs="Times New Roman"/>
          <w:color w:val="000000" w:themeColor="text1"/>
        </w:rPr>
        <w:t xml:space="preserve"> The</w:t>
      </w:r>
      <w:r w:rsidRPr="008B0DCB">
        <w:rPr>
          <w:rFonts w:ascii="Times New Roman" w:hAnsi="Times New Roman" w:cs="Times New Roman"/>
          <w:color w:val="000000" w:themeColor="text1"/>
        </w:rPr>
        <w:t xml:space="preserve"> </w:t>
      </w:r>
      <w:r w:rsidR="00581CA7" w:rsidRPr="008B0DCB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E. coli</w:t>
      </w:r>
      <w:r w:rsidR="00581CA7" w:rsidRPr="008B0DCB">
        <w:rPr>
          <w:rFonts w:ascii="Times New Roman" w:eastAsia="宋体" w:hAnsi="Times New Roman" w:cs="Times New Roman"/>
          <w:color w:val="000000" w:themeColor="text1"/>
          <w:szCs w:val="21"/>
        </w:rPr>
        <w:t xml:space="preserve"> containing pET-22b was used as negative control</w:t>
      </w:r>
      <w:r w:rsidR="00581CA7" w:rsidRPr="008B0DCB">
        <w:rPr>
          <w:rFonts w:ascii="Times New Roman" w:hAnsi="Times New Roman" w:cs="Times New Roman"/>
          <w:color w:val="000000" w:themeColor="text1"/>
        </w:rPr>
        <w:t xml:space="preserve">. </w:t>
      </w:r>
      <w:r w:rsidRPr="008B0DCB">
        <w:rPr>
          <w:rFonts w:ascii="Times New Roman" w:hAnsi="Times New Roman" w:cs="Times New Roman"/>
          <w:color w:val="000000" w:themeColor="text1"/>
        </w:rPr>
        <w:t>Extracellular a</w:t>
      </w:r>
      <w:r w:rsidR="00181A38" w:rsidRPr="008B0DCB">
        <w:rPr>
          <w:rFonts w:ascii="Times New Roman" w:hAnsi="Times New Roman" w:cs="Times New Roman"/>
          <w:color w:val="000000" w:themeColor="text1"/>
        </w:rPr>
        <w:t xml:space="preserve">ctivity was determined in 100 mM sodium phosphate buffer (pH 7.0) </w:t>
      </w:r>
      <w:r w:rsidR="00ED3751" w:rsidRPr="008B0DCB">
        <w:rPr>
          <w:rFonts w:ascii="Times New Roman" w:hAnsi="Times New Roman" w:cs="Times New Roman"/>
          <w:color w:val="000000" w:themeColor="text1"/>
        </w:rPr>
        <w:t xml:space="preserve">at 37 °C </w:t>
      </w:r>
      <w:r w:rsidR="00181A38" w:rsidRPr="008B0DCB">
        <w:rPr>
          <w:rFonts w:ascii="Times New Roman" w:hAnsi="Times New Roman" w:cs="Times New Roman"/>
          <w:color w:val="000000" w:themeColor="text1"/>
        </w:rPr>
        <w:t xml:space="preserve">using 1 mM </w:t>
      </w:r>
      <w:proofErr w:type="spellStart"/>
      <w:r w:rsidR="00181A38" w:rsidRPr="008B0DCB">
        <w:rPr>
          <w:rFonts w:ascii="Times New Roman" w:hAnsi="Times New Roman" w:cs="Times New Roman"/>
          <w:color w:val="000000" w:themeColor="text1"/>
        </w:rPr>
        <w:t>ρNPF</w:t>
      </w:r>
      <w:proofErr w:type="spellEnd"/>
      <w:r w:rsidR="00181A38" w:rsidRPr="008B0DCB">
        <w:rPr>
          <w:rFonts w:ascii="Times New Roman" w:hAnsi="Times New Roman" w:cs="Times New Roman"/>
          <w:color w:val="000000" w:themeColor="text1"/>
        </w:rPr>
        <w:t xml:space="preserve"> as substrate.</w:t>
      </w:r>
      <w:r w:rsidR="00066D4A" w:rsidRPr="008B0DCB">
        <w:rPr>
          <w:rFonts w:ascii="Times New Roman" w:hAnsi="Times New Roman" w:cs="Times New Roman"/>
          <w:color w:val="000000" w:themeColor="text1"/>
        </w:rPr>
        <w:t xml:space="preserve"> </w:t>
      </w:r>
      <w:r w:rsidR="00642825" w:rsidRPr="008B0DCB">
        <w:rPr>
          <w:rFonts w:ascii="Times New Roman" w:hAnsi="Times New Roman" w:cs="Times New Roman"/>
          <w:color w:val="000000" w:themeColor="text1"/>
        </w:rPr>
        <w:t>Value</w:t>
      </w:r>
      <w:r w:rsidR="00ED3751" w:rsidRPr="008B0DCB">
        <w:rPr>
          <w:rFonts w:ascii="Times New Roman" w:hAnsi="Times New Roman" w:cs="Times New Roman"/>
          <w:color w:val="000000" w:themeColor="text1"/>
        </w:rPr>
        <w:t>s</w:t>
      </w:r>
      <w:r w:rsidR="00642825" w:rsidRPr="008B0DCB">
        <w:rPr>
          <w:rFonts w:ascii="Times New Roman" w:hAnsi="Times New Roman" w:cs="Times New Roman"/>
          <w:color w:val="000000" w:themeColor="text1"/>
        </w:rPr>
        <w:t xml:space="preserve"> are means</w:t>
      </w:r>
      <w:r w:rsidR="00DA69CC">
        <w:rPr>
          <w:rFonts w:ascii="Times New Roman" w:hAnsi="Times New Roman" w:cs="Times New Roman"/>
          <w:color w:val="000000" w:themeColor="text1"/>
        </w:rPr>
        <w:t xml:space="preserve"> </w:t>
      </w:r>
      <w:r w:rsidR="00642825" w:rsidRPr="008B0DCB">
        <w:rPr>
          <w:rFonts w:ascii="Times New Roman" w:hAnsi="Times New Roman" w:cs="Times New Roman" w:hint="eastAsia"/>
          <w:color w:val="000000" w:themeColor="text1"/>
        </w:rPr>
        <w:t>±</w:t>
      </w:r>
      <w:r w:rsidR="00DA69C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642825" w:rsidRPr="008B0DCB">
        <w:rPr>
          <w:rFonts w:ascii="Times New Roman" w:hAnsi="Times New Roman" w:cs="Times New Roman" w:hint="eastAsia"/>
          <w:color w:val="000000" w:themeColor="text1"/>
        </w:rPr>
        <w:t>s</w:t>
      </w:r>
      <w:r w:rsidR="00642825" w:rsidRPr="008B0DCB">
        <w:rPr>
          <w:rFonts w:ascii="Times New Roman" w:hAnsi="Times New Roman" w:cs="Times New Roman"/>
          <w:color w:val="000000" w:themeColor="text1"/>
        </w:rPr>
        <w:t xml:space="preserve">tandard </w:t>
      </w:r>
      <w:r w:rsidR="00642825" w:rsidRPr="008B0DCB">
        <w:rPr>
          <w:rFonts w:ascii="Times New Roman" w:hAnsi="Times New Roman" w:cs="Times New Roman" w:hint="eastAsia"/>
          <w:color w:val="000000" w:themeColor="text1"/>
        </w:rPr>
        <w:t>d</w:t>
      </w:r>
      <w:r w:rsidR="00642825" w:rsidRPr="008B0DCB">
        <w:rPr>
          <w:rFonts w:ascii="Times New Roman" w:hAnsi="Times New Roman" w:cs="Times New Roman"/>
          <w:color w:val="000000" w:themeColor="text1"/>
        </w:rPr>
        <w:t>eviation, n</w:t>
      </w:r>
      <w:r w:rsidR="00E606C5">
        <w:rPr>
          <w:rFonts w:ascii="Times New Roman" w:hAnsi="Times New Roman" w:cs="Times New Roman"/>
          <w:color w:val="000000" w:themeColor="text1"/>
        </w:rPr>
        <w:t xml:space="preserve"> </w:t>
      </w:r>
      <w:r w:rsidR="00642825" w:rsidRPr="008B0DCB">
        <w:rPr>
          <w:rFonts w:ascii="Times New Roman" w:hAnsi="Times New Roman" w:cs="Times New Roman"/>
          <w:color w:val="000000" w:themeColor="text1"/>
        </w:rPr>
        <w:t>=</w:t>
      </w:r>
      <w:r w:rsidR="00E606C5">
        <w:rPr>
          <w:rFonts w:ascii="Times New Roman" w:hAnsi="Times New Roman" w:cs="Times New Roman"/>
          <w:color w:val="000000" w:themeColor="text1"/>
        </w:rPr>
        <w:t xml:space="preserve"> </w:t>
      </w:r>
      <w:r w:rsidR="00642825" w:rsidRPr="008B0DCB">
        <w:rPr>
          <w:rFonts w:ascii="Times New Roman" w:hAnsi="Times New Roman" w:cs="Times New Roman"/>
          <w:color w:val="000000" w:themeColor="text1"/>
        </w:rPr>
        <w:t>3.</w:t>
      </w:r>
      <w:r w:rsidR="00642825" w:rsidRPr="008B0DCB">
        <w:rPr>
          <w:color w:val="000000" w:themeColor="text1"/>
        </w:rPr>
        <w:t xml:space="preserve"> </w:t>
      </w:r>
      <w:r w:rsidR="00417BEC" w:rsidRPr="008B0DCB">
        <w:rPr>
          <w:rFonts w:ascii="Times New Roman" w:hAnsi="Times New Roman" w:cs="Times New Roman"/>
          <w:color w:val="000000" w:themeColor="text1"/>
        </w:rPr>
        <w:t xml:space="preserve">ND means no detectable activity. </w:t>
      </w:r>
      <w:r w:rsidR="00642825" w:rsidRPr="008B0DCB">
        <w:rPr>
          <w:rFonts w:ascii="Times New Roman" w:hAnsi="Times New Roman" w:cs="Times New Roman"/>
          <w:color w:val="000000" w:themeColor="text1"/>
        </w:rPr>
        <w:t xml:space="preserve">The detected maximal activities </w:t>
      </w:r>
      <w:r w:rsidR="00CD43A5" w:rsidRPr="008B0DCB">
        <w:rPr>
          <w:rFonts w:ascii="Times New Roman" w:hAnsi="Times New Roman" w:cs="Times New Roman"/>
          <w:color w:val="000000" w:themeColor="text1"/>
        </w:rPr>
        <w:t>for</w:t>
      </w:r>
      <w:r w:rsidR="00642825" w:rsidRPr="008B0DCB">
        <w:rPr>
          <w:rFonts w:ascii="Times New Roman" w:hAnsi="Times New Roman" w:cs="Times New Roman"/>
          <w:color w:val="000000" w:themeColor="text1"/>
        </w:rPr>
        <w:t xml:space="preserve"> each feruloyl esterase were defined as 100 %. Different letters in the same row indicate significant differences at p &lt; 0.05.</w:t>
      </w:r>
    </w:p>
    <w:p w14:paraId="6D0E1852" w14:textId="77777777" w:rsidR="00E24ACC" w:rsidRPr="008B0DCB" w:rsidRDefault="00E24ACC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br w:type="page"/>
      </w:r>
    </w:p>
    <w:p w14:paraId="7ED781C9" w14:textId="7B55F88D" w:rsidR="00772F49" w:rsidRPr="008B0DCB" w:rsidRDefault="00E24ACC" w:rsidP="00D7577A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8B0DC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Table S3. </w:t>
      </w:r>
      <w:r w:rsidR="00772F49"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The extracellular enzymatic activity and protein concentration of the recombinant </w:t>
      </w:r>
      <w:r w:rsidR="00772F49" w:rsidRPr="008B0DCB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E. coli</w:t>
      </w:r>
      <w:r w:rsidR="00772F49" w:rsidRPr="008B0DC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when the maximal activities were detected</w:t>
      </w:r>
    </w:p>
    <w:tbl>
      <w:tblPr>
        <w:tblW w:w="751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02"/>
        <w:gridCol w:w="1937"/>
        <w:gridCol w:w="2390"/>
        <w:gridCol w:w="2084"/>
      </w:tblGrid>
      <w:tr w:rsidR="008B0DCB" w:rsidRPr="008B0DCB" w14:paraId="7D53E58C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B0524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Feruloyl esterase</w:t>
            </w:r>
          </w:p>
        </w:tc>
        <w:tc>
          <w:tcPr>
            <w:tcW w:w="19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0F923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Maximal activity detected at (h)</w:t>
            </w:r>
          </w:p>
        </w:tc>
        <w:tc>
          <w:tcPr>
            <w:tcW w:w="23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02A35B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Extracellular enzymatic activity (U</w:t>
            </w: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/</w:t>
            </w: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L)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E41CCA0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Extracellular protein concentration (mg/L)</w:t>
            </w:r>
          </w:p>
        </w:tc>
      </w:tr>
      <w:tr w:rsidR="008B0DCB" w:rsidRPr="008B0DCB" w14:paraId="0CF27CF5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A1A62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FaeLac</w:t>
            </w:r>
            <w:proofErr w:type="spellEnd"/>
          </w:p>
        </w:tc>
        <w:tc>
          <w:tcPr>
            <w:tcW w:w="19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F2D215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23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E72371C" w14:textId="3C11949D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88.9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8.1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20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EB911F4" w14:textId="18E7E68F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51.5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6.3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</w:tr>
      <w:tr w:rsidR="008B0DCB" w:rsidRPr="008B0DCB" w14:paraId="14620100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08923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FaeLam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89DE28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1C613A" w14:textId="6CF01FF8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2306.0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23.7</w:t>
            </w:r>
            <w:r w:rsidR="00F61835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CAA67D" w14:textId="68B47E72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219.0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11.0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1AF6F8FC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D0C95" w14:textId="1042D623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FaeLcr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6870B7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48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90C5A" w14:textId="5B8655FC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2118.5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33.8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1B9383" w14:textId="6240ECD9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201.7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4.1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8B0DCB" w:rsidRPr="008B0DCB" w14:paraId="173507AF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AA0B5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FaeLfa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B40C56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49E4C7" w14:textId="73D58FD5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2089.8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35.1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AA693" w14:textId="60FB656D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93.4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10.9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8B0DCB" w:rsidRPr="008B0DCB" w14:paraId="6F843ACD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4737A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FaeLfe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7F0448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D42CC0" w14:textId="7285B815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1804.3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24.3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59F7D" w14:textId="666DDA49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106.1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12.6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8B0DCB" w:rsidRPr="008B0DCB" w14:paraId="65804239" w14:textId="77777777" w:rsidTr="00480794">
        <w:trPr>
          <w:trHeight w:val="300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D0B3BF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FaeLga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C882B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50B509" w14:textId="427A3966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590.4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11.1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DE4D3" w14:textId="28ECD013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146.6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6.9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8B0DCB" w:rsidRPr="008B0DCB" w14:paraId="4A397F78" w14:textId="77777777" w:rsidTr="00480794">
        <w:trPr>
          <w:trHeight w:val="165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79812B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FaeLhe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5CF6C8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743E48" w14:textId="14DE709E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2164.0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34.1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863204" w14:textId="6B04CD7D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135.7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1.8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8B0DCB" w:rsidRPr="008B0DCB" w14:paraId="4933A2AD" w14:textId="77777777" w:rsidTr="00480794">
        <w:trPr>
          <w:trHeight w:val="294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C0B64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FaeLjo1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ADCB48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5C355D" w14:textId="0C39EDAD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294.9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24.3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781111" w14:textId="2C7AAB99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50.0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3.7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d</w:t>
            </w:r>
          </w:p>
        </w:tc>
      </w:tr>
      <w:tr w:rsidR="008B0DCB" w:rsidRPr="008B0DCB" w14:paraId="0E469F28" w14:textId="77777777" w:rsidTr="00480794">
        <w:trPr>
          <w:trHeight w:val="268"/>
          <w:jc w:val="center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F49718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FaeLjo2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55622A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A3B50F" w14:textId="64021A93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662.5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14.9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65C515" w14:textId="5888EB28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77.7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4.2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c</w:t>
            </w:r>
          </w:p>
        </w:tc>
      </w:tr>
      <w:tr w:rsidR="008B0DCB" w:rsidRPr="008B0DCB" w14:paraId="7EA30DD5" w14:textId="77777777" w:rsidTr="00480794">
        <w:trPr>
          <w:trHeight w:val="13"/>
          <w:jc w:val="center"/>
        </w:trPr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483EB" w14:textId="77777777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FaeLre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55A5AA" w14:textId="77F04065" w:rsidR="00772F49" w:rsidRPr="008B0DCB" w:rsidRDefault="00F4575D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7C135AF" w14:textId="1D989C58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2092.3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31.2</w:t>
            </w:r>
            <w:r w:rsidR="00F61835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4A356CFD" w14:textId="2A4B1176" w:rsidR="00772F49" w:rsidRPr="008B0DCB" w:rsidRDefault="00772F49" w:rsidP="00757B9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149.5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5C05D0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="00757B9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9A6C9D" w:rsidRPr="008B0DCB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8.5</w:t>
            </w:r>
            <w:r w:rsidR="0061745A" w:rsidRPr="008B0DCB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</w:tbl>
    <w:p w14:paraId="5056A21C" w14:textId="3BB1FC3D" w:rsidR="00772F49" w:rsidRPr="008B0DCB" w:rsidRDefault="00ED3751" w:rsidP="00544C85">
      <w:pPr>
        <w:rPr>
          <w:rFonts w:ascii="Times New Roman" w:hAnsi="Times New Roman" w:cs="Times New Roman"/>
          <w:color w:val="000000" w:themeColor="text1"/>
        </w:rPr>
      </w:pPr>
      <w:r w:rsidRPr="008B0DCB">
        <w:rPr>
          <w:rFonts w:ascii="Times New Roman" w:hAnsi="Times New Roman" w:cs="Times New Roman"/>
          <w:color w:val="000000" w:themeColor="text1"/>
        </w:rPr>
        <w:t xml:space="preserve">The </w:t>
      </w:r>
      <w:r w:rsidRPr="008B0DCB">
        <w:rPr>
          <w:rFonts w:ascii="Times New Roman" w:hAnsi="Times New Roman" w:cs="Times New Roman"/>
          <w:i/>
          <w:iCs/>
          <w:color w:val="000000" w:themeColor="text1"/>
        </w:rPr>
        <w:t>E. coli</w:t>
      </w:r>
      <w:r w:rsidRPr="008B0DCB">
        <w:rPr>
          <w:rFonts w:ascii="Times New Roman" w:hAnsi="Times New Roman" w:cs="Times New Roman"/>
          <w:color w:val="000000" w:themeColor="text1"/>
        </w:rPr>
        <w:t xml:space="preserve"> strains were incubated at 37 °C for 72 h. Extracellular activity</w:t>
      </w:r>
      <w:r w:rsidR="00480794" w:rsidRPr="008B0DCB">
        <w:rPr>
          <w:rFonts w:ascii="Times New Roman" w:hAnsi="Times New Roman" w:cs="Times New Roman"/>
          <w:color w:val="000000" w:themeColor="text1"/>
        </w:rPr>
        <w:t xml:space="preserve"> was determined in 100 mM sodium phosphate buffer (pH 7.0) at 37 °C using 1 mM </w:t>
      </w:r>
      <w:proofErr w:type="spellStart"/>
      <w:r w:rsidR="00480794" w:rsidRPr="008B0DCB">
        <w:rPr>
          <w:rFonts w:ascii="Times New Roman" w:hAnsi="Times New Roman" w:cs="Times New Roman"/>
          <w:color w:val="000000" w:themeColor="text1"/>
        </w:rPr>
        <w:t>ρNPF</w:t>
      </w:r>
      <w:proofErr w:type="spellEnd"/>
      <w:r w:rsidR="00480794" w:rsidRPr="008B0DCB">
        <w:rPr>
          <w:rFonts w:ascii="Times New Roman" w:hAnsi="Times New Roman" w:cs="Times New Roman"/>
          <w:color w:val="000000" w:themeColor="text1"/>
        </w:rPr>
        <w:t xml:space="preserve"> as substrate. </w:t>
      </w:r>
      <w:r w:rsidR="00DC7D35" w:rsidRPr="008B0DCB">
        <w:rPr>
          <w:rFonts w:ascii="Times New Roman" w:hAnsi="Times New Roman" w:cs="Times New Roman"/>
          <w:color w:val="000000" w:themeColor="text1"/>
        </w:rPr>
        <w:t>Value</w:t>
      </w:r>
      <w:r w:rsidR="00556BFB" w:rsidRPr="008B0DCB">
        <w:rPr>
          <w:rFonts w:ascii="Times New Roman" w:hAnsi="Times New Roman" w:cs="Times New Roman"/>
          <w:color w:val="000000" w:themeColor="text1"/>
        </w:rPr>
        <w:t>s</w:t>
      </w:r>
      <w:r w:rsidR="00DC7D35" w:rsidRPr="008B0DCB">
        <w:rPr>
          <w:rFonts w:ascii="Times New Roman" w:hAnsi="Times New Roman" w:cs="Times New Roman"/>
          <w:color w:val="000000" w:themeColor="text1"/>
        </w:rPr>
        <w:t xml:space="preserve"> are means</w:t>
      </w:r>
      <w:r w:rsidR="00DA69CC">
        <w:rPr>
          <w:rFonts w:ascii="Times New Roman" w:hAnsi="Times New Roman" w:cs="Times New Roman"/>
          <w:color w:val="000000" w:themeColor="text1"/>
        </w:rPr>
        <w:t xml:space="preserve"> </w:t>
      </w:r>
      <w:r w:rsidR="007F04BD" w:rsidRPr="008B0DCB">
        <w:rPr>
          <w:rFonts w:ascii="Times New Roman" w:hAnsi="Times New Roman" w:cs="Times New Roman" w:hint="eastAsia"/>
          <w:color w:val="000000" w:themeColor="text1"/>
        </w:rPr>
        <w:t>±</w:t>
      </w:r>
      <w:r w:rsidR="00DA69C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7F04BD" w:rsidRPr="008B0DCB">
        <w:rPr>
          <w:rFonts w:ascii="Times New Roman" w:hAnsi="Times New Roman" w:cs="Times New Roman" w:hint="eastAsia"/>
          <w:color w:val="000000" w:themeColor="text1"/>
        </w:rPr>
        <w:t>s</w:t>
      </w:r>
      <w:r w:rsidR="00825065" w:rsidRPr="008B0DCB">
        <w:rPr>
          <w:rFonts w:ascii="Times New Roman" w:hAnsi="Times New Roman" w:cs="Times New Roman"/>
          <w:color w:val="000000" w:themeColor="text1"/>
        </w:rPr>
        <w:t xml:space="preserve">tandard </w:t>
      </w:r>
      <w:r w:rsidR="00825065" w:rsidRPr="008B0DCB">
        <w:rPr>
          <w:rFonts w:ascii="Times New Roman" w:hAnsi="Times New Roman" w:cs="Times New Roman" w:hint="eastAsia"/>
          <w:color w:val="000000" w:themeColor="text1"/>
        </w:rPr>
        <w:t>d</w:t>
      </w:r>
      <w:r w:rsidR="00825065" w:rsidRPr="008B0DCB">
        <w:rPr>
          <w:rFonts w:ascii="Times New Roman" w:hAnsi="Times New Roman" w:cs="Times New Roman"/>
          <w:color w:val="000000" w:themeColor="text1"/>
        </w:rPr>
        <w:t>eviation</w:t>
      </w:r>
      <w:r w:rsidR="007F04BD" w:rsidRPr="008B0DCB">
        <w:rPr>
          <w:rFonts w:ascii="Times New Roman" w:hAnsi="Times New Roman" w:cs="Times New Roman"/>
          <w:color w:val="000000" w:themeColor="text1"/>
        </w:rPr>
        <w:t>, n</w:t>
      </w:r>
      <w:r w:rsidR="00E606C5">
        <w:rPr>
          <w:rFonts w:ascii="Times New Roman" w:hAnsi="Times New Roman" w:cs="Times New Roman"/>
          <w:color w:val="000000" w:themeColor="text1"/>
        </w:rPr>
        <w:t xml:space="preserve"> </w:t>
      </w:r>
      <w:r w:rsidR="007F04BD" w:rsidRPr="008B0DCB">
        <w:rPr>
          <w:rFonts w:ascii="Times New Roman" w:hAnsi="Times New Roman" w:cs="Times New Roman"/>
          <w:color w:val="000000" w:themeColor="text1"/>
        </w:rPr>
        <w:t>=</w:t>
      </w:r>
      <w:r w:rsidR="00E606C5">
        <w:rPr>
          <w:rFonts w:ascii="Times New Roman" w:hAnsi="Times New Roman" w:cs="Times New Roman"/>
          <w:color w:val="000000" w:themeColor="text1"/>
        </w:rPr>
        <w:t xml:space="preserve"> </w:t>
      </w:r>
      <w:r w:rsidR="007F04BD" w:rsidRPr="008B0DCB">
        <w:rPr>
          <w:rFonts w:ascii="Times New Roman" w:hAnsi="Times New Roman" w:cs="Times New Roman"/>
          <w:color w:val="000000" w:themeColor="text1"/>
        </w:rPr>
        <w:t>3</w:t>
      </w:r>
      <w:r w:rsidR="00DC7D35" w:rsidRPr="008B0DCB">
        <w:rPr>
          <w:rFonts w:ascii="Times New Roman" w:hAnsi="Times New Roman" w:cs="Times New Roman"/>
          <w:color w:val="000000" w:themeColor="text1"/>
        </w:rPr>
        <w:t>.</w:t>
      </w:r>
      <w:r w:rsidR="007F04BD" w:rsidRPr="008B0DCB">
        <w:rPr>
          <w:color w:val="000000" w:themeColor="text1"/>
        </w:rPr>
        <w:t xml:space="preserve"> </w:t>
      </w:r>
      <w:r w:rsidR="007F04BD" w:rsidRPr="008B0DCB">
        <w:rPr>
          <w:rFonts w:ascii="Times New Roman" w:hAnsi="Times New Roman" w:cs="Times New Roman"/>
          <w:color w:val="000000" w:themeColor="text1"/>
        </w:rPr>
        <w:t>Different letters in the same column indicate significant differences at p &lt; 0.05.</w:t>
      </w:r>
    </w:p>
    <w:p w14:paraId="15D0B533" w14:textId="2AF8579A" w:rsidR="00741543" w:rsidRPr="008B0DCB" w:rsidRDefault="00741543" w:rsidP="00544C85">
      <w:pPr>
        <w:widowControl/>
        <w:rPr>
          <w:color w:val="000000" w:themeColor="text1"/>
        </w:rPr>
      </w:pPr>
    </w:p>
    <w:sectPr w:rsidR="00741543" w:rsidRPr="008B0DC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5DEBD" w14:textId="77777777" w:rsidR="002E3156" w:rsidRDefault="002E3156" w:rsidP="00741543">
      <w:r>
        <w:separator/>
      </w:r>
    </w:p>
  </w:endnote>
  <w:endnote w:type="continuationSeparator" w:id="0">
    <w:p w14:paraId="1A8963FC" w14:textId="77777777" w:rsidR="002E3156" w:rsidRDefault="002E3156" w:rsidP="0074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5277F" w14:textId="77777777" w:rsidR="002E3156" w:rsidRDefault="002E3156" w:rsidP="00741543">
      <w:r>
        <w:separator/>
      </w:r>
    </w:p>
  </w:footnote>
  <w:footnote w:type="continuationSeparator" w:id="0">
    <w:p w14:paraId="661C1297" w14:textId="77777777" w:rsidR="002E3156" w:rsidRDefault="002E3156" w:rsidP="00741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BA2"/>
    <w:rsid w:val="00022B47"/>
    <w:rsid w:val="00066D4A"/>
    <w:rsid w:val="000714EB"/>
    <w:rsid w:val="00077446"/>
    <w:rsid w:val="000821A9"/>
    <w:rsid w:val="00082BC0"/>
    <w:rsid w:val="000D346B"/>
    <w:rsid w:val="000E0988"/>
    <w:rsid w:val="00147538"/>
    <w:rsid w:val="00181A38"/>
    <w:rsid w:val="00181FDF"/>
    <w:rsid w:val="001A053C"/>
    <w:rsid w:val="001D4BA2"/>
    <w:rsid w:val="001F6791"/>
    <w:rsid w:val="00200E4D"/>
    <w:rsid w:val="00244AE1"/>
    <w:rsid w:val="002658BE"/>
    <w:rsid w:val="002864ED"/>
    <w:rsid w:val="002956C4"/>
    <w:rsid w:val="002B43AA"/>
    <w:rsid w:val="002C4235"/>
    <w:rsid w:val="002E3156"/>
    <w:rsid w:val="002F04A3"/>
    <w:rsid w:val="00312D69"/>
    <w:rsid w:val="003554DB"/>
    <w:rsid w:val="003B51B6"/>
    <w:rsid w:val="003C6F75"/>
    <w:rsid w:val="003F2FF7"/>
    <w:rsid w:val="00403288"/>
    <w:rsid w:val="00407841"/>
    <w:rsid w:val="00417BEC"/>
    <w:rsid w:val="00434F38"/>
    <w:rsid w:val="00463576"/>
    <w:rsid w:val="00480794"/>
    <w:rsid w:val="0048457B"/>
    <w:rsid w:val="00485226"/>
    <w:rsid w:val="004967BC"/>
    <w:rsid w:val="004A079C"/>
    <w:rsid w:val="004B74A4"/>
    <w:rsid w:val="005348D0"/>
    <w:rsid w:val="00535A49"/>
    <w:rsid w:val="00544C85"/>
    <w:rsid w:val="00556BFB"/>
    <w:rsid w:val="00566B82"/>
    <w:rsid w:val="00581CA7"/>
    <w:rsid w:val="005B2DAB"/>
    <w:rsid w:val="005C05D0"/>
    <w:rsid w:val="006101CA"/>
    <w:rsid w:val="0061745A"/>
    <w:rsid w:val="00632348"/>
    <w:rsid w:val="00642825"/>
    <w:rsid w:val="00644F75"/>
    <w:rsid w:val="00651D6B"/>
    <w:rsid w:val="00670B09"/>
    <w:rsid w:val="00670DF7"/>
    <w:rsid w:val="006E6C71"/>
    <w:rsid w:val="006F069D"/>
    <w:rsid w:val="006F2B8E"/>
    <w:rsid w:val="00741543"/>
    <w:rsid w:val="00757B9D"/>
    <w:rsid w:val="00772883"/>
    <w:rsid w:val="00772F49"/>
    <w:rsid w:val="007739B3"/>
    <w:rsid w:val="007E6EAA"/>
    <w:rsid w:val="007F04BD"/>
    <w:rsid w:val="00825065"/>
    <w:rsid w:val="008B0DCB"/>
    <w:rsid w:val="008C3DA9"/>
    <w:rsid w:val="008C3E10"/>
    <w:rsid w:val="00911DE5"/>
    <w:rsid w:val="00917820"/>
    <w:rsid w:val="009A6C9D"/>
    <w:rsid w:val="009E0A92"/>
    <w:rsid w:val="009F79BE"/>
    <w:rsid w:val="00A07D66"/>
    <w:rsid w:val="00A40545"/>
    <w:rsid w:val="00A971CC"/>
    <w:rsid w:val="00AA0CE7"/>
    <w:rsid w:val="00AD310D"/>
    <w:rsid w:val="00B06266"/>
    <w:rsid w:val="00B07344"/>
    <w:rsid w:val="00B94D59"/>
    <w:rsid w:val="00BB02EE"/>
    <w:rsid w:val="00BD1411"/>
    <w:rsid w:val="00C50240"/>
    <w:rsid w:val="00CB40B4"/>
    <w:rsid w:val="00CB5BE1"/>
    <w:rsid w:val="00CD43A5"/>
    <w:rsid w:val="00D53C3B"/>
    <w:rsid w:val="00D7577A"/>
    <w:rsid w:val="00D842F4"/>
    <w:rsid w:val="00DA2A7D"/>
    <w:rsid w:val="00DA69CC"/>
    <w:rsid w:val="00DC7D35"/>
    <w:rsid w:val="00DF46EC"/>
    <w:rsid w:val="00E24ACC"/>
    <w:rsid w:val="00E46EAF"/>
    <w:rsid w:val="00E606C5"/>
    <w:rsid w:val="00E63760"/>
    <w:rsid w:val="00E76615"/>
    <w:rsid w:val="00E8071C"/>
    <w:rsid w:val="00EA35C4"/>
    <w:rsid w:val="00ED3751"/>
    <w:rsid w:val="00EE16AA"/>
    <w:rsid w:val="00F4575D"/>
    <w:rsid w:val="00F50AA4"/>
    <w:rsid w:val="00F6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F407C"/>
  <w15:chartTrackingRefBased/>
  <w15:docId w15:val="{6411EF45-0573-4860-99F0-873AE322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5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15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1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154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53C3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53C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xuzhenshang@126.com</dc:creator>
  <cp:keywords/>
  <dc:description/>
  <cp:lastModifiedBy>xuzhenshang@126.com</cp:lastModifiedBy>
  <cp:revision>85</cp:revision>
  <dcterms:created xsi:type="dcterms:W3CDTF">2019-11-03T01:04:00Z</dcterms:created>
  <dcterms:modified xsi:type="dcterms:W3CDTF">2020-08-24T10:22:00Z</dcterms:modified>
</cp:coreProperties>
</file>