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D289" w14:textId="285F5876" w:rsidR="00115F52" w:rsidRDefault="0030065E">
      <w:bookmarkStart w:id="0" w:name="_GoBack"/>
      <w:bookmarkEnd w:id="0"/>
      <w:r w:rsidRPr="0030065E">
        <w:t xml:space="preserve">Supplementary </w:t>
      </w:r>
      <w:r w:rsidR="001B45A0">
        <w:t>Figure 1</w:t>
      </w:r>
    </w:p>
    <w:p w14:paraId="584481DF" w14:textId="6EE63DB0" w:rsidR="001B45A0" w:rsidRDefault="0030065E">
      <w:r>
        <w:rPr>
          <w:noProof/>
          <w:lang w:val="en-GB" w:eastAsia="en-GB"/>
        </w:rPr>
        <w:drawing>
          <wp:inline distT="0" distB="0" distL="0" distR="0" wp14:anchorId="70767D4B" wp14:editId="59759A51">
            <wp:extent cx="5347335" cy="2092325"/>
            <wp:effectExtent l="0" t="0" r="571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7357" w14:textId="5E2A8162" w:rsidR="00D92435" w:rsidRDefault="00D92435"/>
    <w:p w14:paraId="63EF5BAA" w14:textId="77777777" w:rsidR="00D92435" w:rsidRDefault="00D92435" w:rsidP="00D92435">
      <w:r w:rsidRPr="0030065E">
        <w:t xml:space="preserve">Supplementary </w:t>
      </w:r>
      <w:r>
        <w:t>Figure 2</w:t>
      </w:r>
    </w:p>
    <w:p w14:paraId="7548F8BC" w14:textId="20C77F6E" w:rsidR="00D92435" w:rsidRDefault="00362111" w:rsidP="00D92435">
      <w:r>
        <w:rPr>
          <w:noProof/>
        </w:rPr>
        <w:drawing>
          <wp:inline distT="0" distB="0" distL="0" distR="0" wp14:anchorId="31B95613" wp14:editId="473A4074">
            <wp:extent cx="4621530" cy="3622675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3FD1" w14:textId="0EA9DF65" w:rsidR="00D92435" w:rsidRDefault="00D92435">
      <w:r>
        <w:t>T</w:t>
      </w:r>
      <w:r w:rsidRPr="00D92435">
        <w:t>he state of convergence of the evaluation function</w:t>
      </w:r>
      <w:r>
        <w:t xml:space="preserve"> (</w:t>
      </w:r>
      <w:r w:rsidRPr="00D92435">
        <w:t>Mean absolute error</w:t>
      </w:r>
      <w:r>
        <w:t xml:space="preserve">). The ID of GA experiments are listed in Suppl. Table 3. </w:t>
      </w:r>
    </w:p>
    <w:sectPr w:rsidR="00D92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422B" w14:textId="77777777" w:rsidR="00415DFD" w:rsidRDefault="00415DFD" w:rsidP="0030065E">
      <w:pPr>
        <w:spacing w:after="0" w:line="240" w:lineRule="auto"/>
      </w:pPr>
      <w:r>
        <w:separator/>
      </w:r>
    </w:p>
  </w:endnote>
  <w:endnote w:type="continuationSeparator" w:id="0">
    <w:p w14:paraId="2296BE07" w14:textId="77777777" w:rsidR="00415DFD" w:rsidRDefault="00415DFD" w:rsidP="0030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9A9D0" w14:textId="77777777" w:rsidR="00415DFD" w:rsidRDefault="00415DFD" w:rsidP="0030065E">
      <w:pPr>
        <w:spacing w:after="0" w:line="240" w:lineRule="auto"/>
      </w:pPr>
      <w:r>
        <w:separator/>
      </w:r>
    </w:p>
  </w:footnote>
  <w:footnote w:type="continuationSeparator" w:id="0">
    <w:p w14:paraId="1C6F7592" w14:textId="77777777" w:rsidR="00415DFD" w:rsidRDefault="00415DFD" w:rsidP="00300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G0MDMyMbewMDM0MDdX0lEKTi0uzszPAykwrAUAe2Fd5ywAAAA="/>
  </w:docVars>
  <w:rsids>
    <w:rsidRoot w:val="001B45A0"/>
    <w:rsid w:val="001B45A0"/>
    <w:rsid w:val="0030065E"/>
    <w:rsid w:val="00362111"/>
    <w:rsid w:val="00415DFD"/>
    <w:rsid w:val="00530FA2"/>
    <w:rsid w:val="0086095A"/>
    <w:rsid w:val="00C905EC"/>
    <w:rsid w:val="00D92435"/>
    <w:rsid w:val="00E03015"/>
    <w:rsid w:val="00E81B4C"/>
    <w:rsid w:val="00F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54F40"/>
  <w15:docId w15:val="{19AFBB6E-AAEA-4A09-B2FF-2C4560C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B4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0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65E"/>
  </w:style>
  <w:style w:type="paragraph" w:styleId="a7">
    <w:name w:val="footer"/>
    <w:basedOn w:val="a"/>
    <w:link w:val="a8"/>
    <w:uiPriority w:val="99"/>
    <w:unhideWhenUsed/>
    <w:rsid w:val="00300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Ayumu Miyakawa</cp:lastModifiedBy>
  <cp:revision>2</cp:revision>
  <dcterms:created xsi:type="dcterms:W3CDTF">2020-10-20T07:32:00Z</dcterms:created>
  <dcterms:modified xsi:type="dcterms:W3CDTF">2020-10-20T07:32:00Z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KTJ2WEbCkYkN</vt:lpwstr>
  </property>
  <property fmtid="{D5CDD505-2E9C-101B-9397-08002B2CF9AE}" pid="3" name="MSIP_Label_ef189ee4-8c06-4307-84f0-b0dc5d58d0ae_Enabled">
    <vt:lpwstr>True</vt:lpwstr>
  </property>
  <property fmtid="{D5CDD505-2E9C-101B-9397-08002B2CF9AE}" pid="4" name="MSIP_Label_ef189ee4-8c06-4307-84f0-b0dc5d58d0ae_SiteId">
    <vt:lpwstr>18a7fec8-652f-409b-8369-272d9ce80620</vt:lpwstr>
  </property>
  <property fmtid="{D5CDD505-2E9C-101B-9397-08002B2CF9AE}" pid="5" name="MSIP_Label_ef189ee4-8c06-4307-84f0-b0dc5d58d0ae_Owner">
    <vt:lpwstr>miyakawa-a@aist.go.jp</vt:lpwstr>
  </property>
  <property fmtid="{D5CDD505-2E9C-101B-9397-08002B2CF9AE}" pid="6" name="MSIP_Label_ef189ee4-8c06-4307-84f0-b0dc5d58d0ae_SetDate">
    <vt:lpwstr>2020-09-29T01:13:16.5036048Z</vt:lpwstr>
  </property>
  <property fmtid="{D5CDD505-2E9C-101B-9397-08002B2CF9AE}" pid="7" name="MSIP_Label_ef189ee4-8c06-4307-84f0-b0dc5d58d0ae_Name">
    <vt:lpwstr>AIST Only</vt:lpwstr>
  </property>
  <property fmtid="{D5CDD505-2E9C-101B-9397-08002B2CF9AE}" pid="8" name="MSIP_Label_ef189ee4-8c06-4307-84f0-b0dc5d58d0ae_Application">
    <vt:lpwstr>Microsoft Azure Information Protection</vt:lpwstr>
  </property>
  <property fmtid="{D5CDD505-2E9C-101B-9397-08002B2CF9AE}" pid="9" name="MSIP_Label_ef189ee4-8c06-4307-84f0-b0dc5d58d0ae_ActionId">
    <vt:lpwstr>d34612ea-30d5-401f-914c-0330bf4d64fc</vt:lpwstr>
  </property>
  <property fmtid="{D5CDD505-2E9C-101B-9397-08002B2CF9AE}" pid="10" name="MSIP_Label_ef189ee4-8c06-4307-84f0-b0dc5d58d0ae_Extended_MSFT_Method">
    <vt:lpwstr>Automatic</vt:lpwstr>
  </property>
  <property fmtid="{D5CDD505-2E9C-101B-9397-08002B2CF9AE}" pid="11" name="Sensitivity">
    <vt:lpwstr>AIST Only</vt:lpwstr>
  </property>
</Properties>
</file>