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7464C8" w:rsidRPr="00780D7A" w:rsidRDefault="00E21F03" w:rsidP="00780D7A">
      <w:pPr>
        <w:pStyle w:val="Heading2"/>
        <w:spacing w:before="120" w:after="240" w:line="240" w:lineRule="auto"/>
        <w:rPr>
          <w:rFonts w:ascii="SimSun" w:eastAsia="SimSun" w:hAnsi="SimSun" w:cs="SimSun"/>
          <w:b w:val="0"/>
          <w:bCs w:val="0"/>
          <w:sz w:val="24"/>
          <w:szCs w:val="24"/>
        </w:rPr>
      </w:pPr>
      <w:r w:rsidRPr="00780D7A">
        <w:rPr>
          <w:rFonts w:cs="Times New Roman"/>
          <w:b w:val="0"/>
          <w:bCs w:val="0"/>
          <w:sz w:val="24"/>
          <w:szCs w:val="24"/>
        </w:rPr>
        <w:t xml:space="preserve">Output </w:t>
      </w:r>
      <w:r w:rsidR="008C00C4" w:rsidRPr="00780D7A">
        <w:rPr>
          <w:rFonts w:cs="Times New Roman"/>
          <w:b w:val="0"/>
          <w:bCs w:val="0"/>
          <w:sz w:val="24"/>
          <w:szCs w:val="24"/>
        </w:rPr>
        <w:t>Results of Program</w:t>
      </w:r>
      <w:r w:rsidR="00780D7A">
        <w:rPr>
          <w:rFonts w:ascii="SimSun" w:eastAsia="SimSun" w:hAnsi="SimSun" w:cs="SimSun" w:hint="eastAsia"/>
          <w:b w:val="0"/>
          <w:bCs w:val="0"/>
          <w:sz w:val="24"/>
          <w:szCs w:val="24"/>
        </w:rPr>
        <w:t>：</w:t>
      </w:r>
    </w:p>
    <w:p w:rsidR="00725420" w:rsidRDefault="0024388D" w:rsidP="00780D7A">
      <w:pPr>
        <w:pStyle w:val="ListParagraph"/>
        <w:numPr>
          <w:ilvl w:val="0"/>
          <w:numId w:val="36"/>
        </w:numPr>
        <w:spacing w:before="240" w:after="200"/>
        <w:rPr>
          <w:b/>
          <w:bCs/>
          <w:color w:val="000000"/>
        </w:rPr>
      </w:pPr>
      <w:r w:rsidRPr="001E34BF">
        <w:rPr>
          <w:b/>
          <w:bCs/>
          <w:color w:val="000000"/>
        </w:rPr>
        <w:t>Japanese sandfish (</w:t>
      </w:r>
      <w:proofErr w:type="spellStart"/>
      <w:r w:rsidRPr="001E34BF">
        <w:rPr>
          <w:b/>
          <w:bCs/>
          <w:i/>
          <w:iCs/>
          <w:color w:val="000000"/>
        </w:rPr>
        <w:t>Arctoscopus</w:t>
      </w:r>
      <w:proofErr w:type="spellEnd"/>
      <w:r w:rsidRPr="001E34BF">
        <w:rPr>
          <w:b/>
          <w:bCs/>
          <w:i/>
          <w:iCs/>
          <w:color w:val="000000"/>
        </w:rPr>
        <w:t xml:space="preserve"> japonicus</w:t>
      </w:r>
      <w:r w:rsidRPr="001E34BF">
        <w:rPr>
          <w:b/>
          <w:bCs/>
          <w:color w:val="000000"/>
        </w:rPr>
        <w:t>)</w:t>
      </w:r>
    </w:p>
    <w:p w:rsidR="003C5CC9" w:rsidRPr="003C5CC9" w:rsidRDefault="00725420" w:rsidP="003C5CC9">
      <w:pPr>
        <w:spacing w:before="240" w:after="200"/>
        <w:jc w:val="center"/>
        <w:rPr>
          <w:color w:val="000000"/>
        </w:rPr>
      </w:pPr>
      <w:r>
        <w:rPr>
          <w:noProof/>
        </w:rPr>
        <w:drawing>
          <wp:inline distT="0" distB="0" distL="0" distR="0" wp14:anchorId="37BD0EE9" wp14:editId="6AF1CC9F">
            <wp:extent cx="5943600" cy="4459605"/>
            <wp:effectExtent l="0" t="0" r="0" b="0"/>
            <wp:docPr id="14" name="Picture 14"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Japanese sandfish_AN.jpg"/>
                    <pic:cNvPicPr/>
                  </pic:nvPicPr>
                  <pic:blipFill>
                    <a:blip r:embed="rId7">
                      <a:extLst>
                        <a:ext uri="{28A0092B-C50C-407E-A947-70E740481C1C}">
                          <a14:useLocalDpi xmlns:a14="http://schemas.microsoft.com/office/drawing/2010/main" val="0"/>
                        </a:ext>
                      </a:extLst>
                    </a:blip>
                    <a:stretch>
                      <a:fillRect/>
                    </a:stretch>
                  </pic:blipFill>
                  <pic:spPr>
                    <a:xfrm>
                      <a:off x="0" y="0"/>
                      <a:ext cx="5943600" cy="4459605"/>
                    </a:xfrm>
                    <a:prstGeom prst="rect">
                      <a:avLst/>
                    </a:prstGeom>
                  </pic:spPr>
                </pic:pic>
              </a:graphicData>
            </a:graphic>
          </wp:inline>
        </w:drawing>
      </w:r>
      <w:r w:rsidR="003C5CC9" w:rsidRPr="003C5CC9">
        <w:rPr>
          <w:color w:val="000000"/>
        </w:rPr>
        <w:t>Figure S1.1 Analysis of Japanese sandfish with CMSY and BSM.</w:t>
      </w:r>
    </w:p>
    <w:p w:rsidR="00725420" w:rsidRPr="003C5CC9" w:rsidRDefault="00725420" w:rsidP="003C5CC9">
      <w:pPr>
        <w:spacing w:before="240" w:after="200"/>
        <w:jc w:val="center"/>
        <w:rPr>
          <w:color w:val="000000"/>
        </w:rPr>
      </w:pPr>
      <w:r>
        <w:rPr>
          <w:noProof/>
        </w:rPr>
        <w:lastRenderedPageBreak/>
        <w:drawing>
          <wp:inline distT="0" distB="0" distL="0" distR="0" wp14:anchorId="2F0E444F" wp14:editId="515F52B4">
            <wp:extent cx="5943600" cy="4459605"/>
            <wp:effectExtent l="0" t="0" r="0" b="0"/>
            <wp:docPr id="17" name="Picture 17"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Japanese sandfish_MAN.jpg"/>
                    <pic:cNvPicPr/>
                  </pic:nvPicPr>
                  <pic:blipFill>
                    <a:blip r:embed="rId8">
                      <a:extLst>
                        <a:ext uri="{28A0092B-C50C-407E-A947-70E740481C1C}">
                          <a14:useLocalDpi xmlns:a14="http://schemas.microsoft.com/office/drawing/2010/main" val="0"/>
                        </a:ext>
                      </a:extLst>
                    </a:blip>
                    <a:stretch>
                      <a:fillRect/>
                    </a:stretch>
                  </pic:blipFill>
                  <pic:spPr>
                    <a:xfrm>
                      <a:off x="0" y="0"/>
                      <a:ext cx="5943600" cy="4459605"/>
                    </a:xfrm>
                    <a:prstGeom prst="rect">
                      <a:avLst/>
                    </a:prstGeom>
                  </pic:spPr>
                </pic:pic>
              </a:graphicData>
            </a:graphic>
          </wp:inline>
        </w:drawing>
      </w:r>
      <w:r w:rsidR="003C5CC9" w:rsidRPr="003C5CC9">
        <w:rPr>
          <w:color w:val="000000"/>
        </w:rPr>
        <w:t>Figure S1.2 Graphical output of CMSY for management purposes, for Japanese sandfish in the Japan Sea.</w:t>
      </w:r>
    </w:p>
    <w:p w:rsidR="003C5CC9" w:rsidRPr="003C5CC9" w:rsidRDefault="00725420" w:rsidP="003C5CC9">
      <w:pPr>
        <w:spacing w:before="240" w:after="200"/>
        <w:jc w:val="center"/>
        <w:rPr>
          <w:color w:val="000000"/>
        </w:rPr>
      </w:pPr>
      <w:r>
        <w:rPr>
          <w:noProof/>
        </w:rPr>
        <w:lastRenderedPageBreak/>
        <w:drawing>
          <wp:inline distT="0" distB="0" distL="0" distR="0" wp14:anchorId="15D17543" wp14:editId="1F8C371A">
            <wp:extent cx="5943600" cy="5943600"/>
            <wp:effectExtent l="0" t="0" r="0" b="0"/>
            <wp:docPr id="16" name="Picture 1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Japanese sandfish_KOBE.jpg"/>
                    <pic:cNvPicPr/>
                  </pic:nvPicPr>
                  <pic:blipFill>
                    <a:blip r:embed="rId9">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r w:rsidR="003C5CC9" w:rsidRPr="003C5CC9">
        <w:rPr>
          <w:color w:val="000000"/>
        </w:rPr>
        <w:t>Figure S1.3 CMSY results for Japanese sandfish presented in a Kobe plot.</w:t>
      </w:r>
    </w:p>
    <w:p w:rsidR="00725420" w:rsidRPr="00725420" w:rsidRDefault="00725420" w:rsidP="00725420">
      <w:pPr>
        <w:spacing w:before="240" w:after="200"/>
        <w:rPr>
          <w:b/>
          <w:bCs/>
          <w:color w:val="000000"/>
        </w:rPr>
      </w:pPr>
    </w:p>
    <w:p w:rsidR="003C5CC9" w:rsidRPr="003C5CC9" w:rsidRDefault="00725420" w:rsidP="003C5CC9">
      <w:pPr>
        <w:spacing w:before="240" w:after="200"/>
        <w:jc w:val="center"/>
        <w:rPr>
          <w:color w:val="000000"/>
        </w:rPr>
      </w:pPr>
      <w:r>
        <w:rPr>
          <w:noProof/>
        </w:rPr>
        <w:lastRenderedPageBreak/>
        <w:drawing>
          <wp:inline distT="0" distB="0" distL="0" distR="0" wp14:anchorId="6E68DFC9" wp14:editId="485E054D">
            <wp:extent cx="5943600" cy="4459605"/>
            <wp:effectExtent l="0" t="0" r="0" b="0"/>
            <wp:docPr id="15" name="Picture 15"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Japanese sandfish_bsmfits.jpg"/>
                    <pic:cNvPicPr/>
                  </pic:nvPicPr>
                  <pic:blipFill>
                    <a:blip r:embed="rId10">
                      <a:extLst>
                        <a:ext uri="{28A0092B-C50C-407E-A947-70E740481C1C}">
                          <a14:useLocalDpi xmlns:a14="http://schemas.microsoft.com/office/drawing/2010/main" val="0"/>
                        </a:ext>
                      </a:extLst>
                    </a:blip>
                    <a:stretch>
                      <a:fillRect/>
                    </a:stretch>
                  </pic:blipFill>
                  <pic:spPr>
                    <a:xfrm>
                      <a:off x="0" y="0"/>
                      <a:ext cx="5943600" cy="4459605"/>
                    </a:xfrm>
                    <a:prstGeom prst="rect">
                      <a:avLst/>
                    </a:prstGeom>
                  </pic:spPr>
                </pic:pic>
              </a:graphicData>
            </a:graphic>
          </wp:inline>
        </w:drawing>
      </w:r>
      <w:r w:rsidR="003C5CC9" w:rsidRPr="003C5CC9">
        <w:rPr>
          <w:color w:val="000000"/>
        </w:rPr>
        <w:t>Figure S1.4 Analytical graph for BSM analysis of Japanese sandfish, showing the fit of the predicted to the observed catch, the fit of predicted to observed CPUE, the deviation from observed to predicted biomass, and an analysis of the log-CPUE residuals.</w:t>
      </w:r>
    </w:p>
    <w:p w:rsidR="003C5CC9" w:rsidRPr="00CB3520" w:rsidRDefault="00725420" w:rsidP="003C5CC9">
      <w:pPr>
        <w:spacing w:before="240" w:after="200"/>
        <w:jc w:val="center"/>
        <w:rPr>
          <w:rFonts w:ascii="SimSun" w:eastAsia="SimSun" w:hAnsi="SimSun" w:cs="SimSun" w:hint="eastAsia"/>
          <w:color w:val="000000"/>
        </w:rPr>
      </w:pPr>
      <w:r>
        <w:rPr>
          <w:noProof/>
        </w:rPr>
        <w:lastRenderedPageBreak/>
        <w:drawing>
          <wp:inline distT="0" distB="0" distL="0" distR="0" wp14:anchorId="513B2D07" wp14:editId="663B54F6">
            <wp:extent cx="5943600" cy="4459605"/>
            <wp:effectExtent l="0" t="0" r="0" b="0"/>
            <wp:docPr id="20" name="Picture 20"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Japanese sandfish_PP_CMSY.jpg"/>
                    <pic:cNvPicPr/>
                  </pic:nvPicPr>
                  <pic:blipFill>
                    <a:blip r:embed="rId11">
                      <a:extLst>
                        <a:ext uri="{28A0092B-C50C-407E-A947-70E740481C1C}">
                          <a14:useLocalDpi xmlns:a14="http://schemas.microsoft.com/office/drawing/2010/main" val="0"/>
                        </a:ext>
                      </a:extLst>
                    </a:blip>
                    <a:stretch>
                      <a:fillRect/>
                    </a:stretch>
                  </pic:blipFill>
                  <pic:spPr>
                    <a:xfrm>
                      <a:off x="0" y="0"/>
                      <a:ext cx="5943600" cy="4459605"/>
                    </a:xfrm>
                    <a:prstGeom prst="rect">
                      <a:avLst/>
                    </a:prstGeom>
                  </pic:spPr>
                </pic:pic>
              </a:graphicData>
            </a:graphic>
          </wp:inline>
        </w:drawing>
      </w:r>
      <w:r w:rsidR="003C5CC9" w:rsidRPr="003C5CC9">
        <w:rPr>
          <w:color w:val="000000"/>
        </w:rPr>
        <w:t>Figure S1.5 Comparison of prior and posterior densities (same area under curves) for productivity (r), maximum stock size (k), maximum sustainably yield (MSY), and relative stock size (B/k) at the beginning, the end, and an intermediate year of the available time series of Japanese sandfish catch data using CMSY method</w:t>
      </w:r>
      <w:r w:rsidR="00CB3520">
        <w:rPr>
          <w:rFonts w:ascii="SimSun" w:eastAsia="SimSun" w:hAnsi="SimSun" w:cs="SimSun" w:hint="eastAsia"/>
          <w:color w:val="000000"/>
        </w:rPr>
        <w:t>.</w:t>
      </w:r>
    </w:p>
    <w:p w:rsidR="00D9632B" w:rsidRDefault="00725420" w:rsidP="003C5CC9">
      <w:pPr>
        <w:spacing w:before="240" w:after="200"/>
        <w:jc w:val="center"/>
        <w:rPr>
          <w:color w:val="000000"/>
        </w:rPr>
      </w:pPr>
      <w:r>
        <w:rPr>
          <w:noProof/>
        </w:rPr>
        <w:lastRenderedPageBreak/>
        <w:drawing>
          <wp:inline distT="0" distB="0" distL="0" distR="0">
            <wp:extent cx="5943600" cy="4459605"/>
            <wp:effectExtent l="0" t="0" r="0" b="0"/>
            <wp:docPr id="19" name="Picture 19"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Japanese sandfish_PP_BSM.jpg"/>
                    <pic:cNvPicPr/>
                  </pic:nvPicPr>
                  <pic:blipFill>
                    <a:blip r:embed="rId12">
                      <a:extLst>
                        <a:ext uri="{28A0092B-C50C-407E-A947-70E740481C1C}">
                          <a14:useLocalDpi xmlns:a14="http://schemas.microsoft.com/office/drawing/2010/main" val="0"/>
                        </a:ext>
                      </a:extLst>
                    </a:blip>
                    <a:stretch>
                      <a:fillRect/>
                    </a:stretch>
                  </pic:blipFill>
                  <pic:spPr>
                    <a:xfrm>
                      <a:off x="0" y="0"/>
                      <a:ext cx="5943600" cy="4459605"/>
                    </a:xfrm>
                    <a:prstGeom prst="rect">
                      <a:avLst/>
                    </a:prstGeom>
                  </pic:spPr>
                </pic:pic>
              </a:graphicData>
            </a:graphic>
          </wp:inline>
        </w:drawing>
      </w:r>
      <w:r w:rsidR="003C5CC9" w:rsidRPr="003C5CC9">
        <w:rPr>
          <w:color w:val="000000"/>
        </w:rPr>
        <w:t>Figure S1.6 Comparison of prior and posterior densities (same area under curves) for productivity (r), maximum stock size (k), maximum sustainably yield (MSY), and relative stock size (B/k) at the beginning, the end, and an intermediate year of the available time series of Red seabream catch data using BSM method</w:t>
      </w:r>
      <w:r w:rsidR="00CB3520">
        <w:rPr>
          <w:color w:val="000000"/>
        </w:rPr>
        <w:t>.</w:t>
      </w:r>
    </w:p>
    <w:p w:rsidR="0092481F" w:rsidRDefault="0092481F" w:rsidP="003C5CC9">
      <w:pPr>
        <w:spacing w:before="240" w:after="200"/>
        <w:jc w:val="center"/>
        <w:rPr>
          <w:color w:val="000000"/>
        </w:rPr>
      </w:pPr>
    </w:p>
    <w:p w:rsidR="0092481F" w:rsidRDefault="0092481F" w:rsidP="003C5CC9">
      <w:pPr>
        <w:spacing w:before="240" w:after="200"/>
        <w:jc w:val="center"/>
        <w:rPr>
          <w:color w:val="000000"/>
        </w:rPr>
      </w:pPr>
    </w:p>
    <w:p w:rsidR="0092481F" w:rsidRDefault="0092481F" w:rsidP="003C5CC9">
      <w:pPr>
        <w:spacing w:before="240" w:after="200"/>
        <w:jc w:val="center"/>
        <w:rPr>
          <w:color w:val="000000"/>
        </w:rPr>
      </w:pPr>
    </w:p>
    <w:p w:rsidR="0092481F" w:rsidRDefault="0092481F" w:rsidP="003C5CC9">
      <w:pPr>
        <w:spacing w:before="240" w:after="200"/>
        <w:jc w:val="center"/>
        <w:rPr>
          <w:color w:val="000000"/>
        </w:rPr>
      </w:pPr>
    </w:p>
    <w:p w:rsidR="0092481F" w:rsidRDefault="0092481F" w:rsidP="003C5CC9">
      <w:pPr>
        <w:spacing w:before="240" w:after="200"/>
        <w:jc w:val="center"/>
        <w:rPr>
          <w:color w:val="000000"/>
        </w:rPr>
      </w:pPr>
    </w:p>
    <w:p w:rsidR="0092481F" w:rsidRDefault="0092481F" w:rsidP="003C5CC9">
      <w:pPr>
        <w:spacing w:before="240" w:after="200"/>
        <w:jc w:val="center"/>
        <w:rPr>
          <w:color w:val="000000"/>
        </w:rPr>
      </w:pPr>
    </w:p>
    <w:p w:rsidR="0092481F" w:rsidRDefault="0092481F" w:rsidP="003C5CC9">
      <w:pPr>
        <w:spacing w:before="240" w:after="200"/>
        <w:jc w:val="center"/>
        <w:rPr>
          <w:color w:val="000000"/>
        </w:rPr>
      </w:pPr>
    </w:p>
    <w:p w:rsidR="0092481F" w:rsidRDefault="0092481F" w:rsidP="003C5CC9">
      <w:pPr>
        <w:spacing w:before="240" w:after="200"/>
        <w:jc w:val="center"/>
        <w:rPr>
          <w:color w:val="000000"/>
        </w:rPr>
      </w:pPr>
    </w:p>
    <w:p w:rsidR="0092481F" w:rsidRPr="003C5CC9" w:rsidRDefault="0092481F" w:rsidP="003C5CC9">
      <w:pPr>
        <w:spacing w:before="240" w:after="200"/>
        <w:jc w:val="center"/>
        <w:rPr>
          <w:color w:val="000000"/>
        </w:rPr>
      </w:pPr>
    </w:p>
    <w:p w:rsidR="007464C8" w:rsidRDefault="0024388D" w:rsidP="0024388D">
      <w:pPr>
        <w:pStyle w:val="ListParagraph"/>
        <w:numPr>
          <w:ilvl w:val="0"/>
          <w:numId w:val="36"/>
        </w:numPr>
        <w:spacing w:before="240" w:after="200"/>
        <w:rPr>
          <w:b/>
          <w:bCs/>
          <w:color w:val="000000"/>
        </w:rPr>
      </w:pPr>
      <w:r w:rsidRPr="001E34BF">
        <w:rPr>
          <w:b/>
          <w:bCs/>
          <w:color w:val="000000"/>
        </w:rPr>
        <w:lastRenderedPageBreak/>
        <w:t>Sôhachi (</w:t>
      </w:r>
      <w:r w:rsidRPr="001E34BF">
        <w:rPr>
          <w:b/>
          <w:bCs/>
          <w:i/>
          <w:iCs/>
          <w:color w:val="000000"/>
        </w:rPr>
        <w:t xml:space="preserve">Cleisthenes </w:t>
      </w:r>
      <w:proofErr w:type="spellStart"/>
      <w:r w:rsidRPr="001E34BF">
        <w:rPr>
          <w:b/>
          <w:bCs/>
          <w:i/>
          <w:iCs/>
          <w:color w:val="000000"/>
        </w:rPr>
        <w:t>pinetorum</w:t>
      </w:r>
      <w:proofErr w:type="spellEnd"/>
      <w:r w:rsidRPr="001E34BF">
        <w:rPr>
          <w:b/>
          <w:bCs/>
          <w:color w:val="000000"/>
        </w:rPr>
        <w:t>)</w:t>
      </w:r>
    </w:p>
    <w:p w:rsidR="00D9632B" w:rsidRPr="00D9632B" w:rsidRDefault="00D9632B" w:rsidP="00D9632B">
      <w:pPr>
        <w:jc w:val="center"/>
        <w:rPr>
          <w:color w:val="000000"/>
        </w:rPr>
      </w:pPr>
      <w:r>
        <w:rPr>
          <w:b/>
          <w:bCs/>
          <w:noProof/>
          <w:color w:val="000000"/>
        </w:rPr>
        <w:drawing>
          <wp:inline distT="0" distB="0" distL="0" distR="0" wp14:anchorId="3933E948" wp14:editId="17893CEF">
            <wp:extent cx="5943600" cy="4459605"/>
            <wp:effectExtent l="0" t="0" r="0" b="0"/>
            <wp:docPr id="42" name="Picture 42"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Cleisthenes pinetorum_AN.jpg"/>
                    <pic:cNvPicPr/>
                  </pic:nvPicPr>
                  <pic:blipFill>
                    <a:blip r:embed="rId13">
                      <a:extLst>
                        <a:ext uri="{28A0092B-C50C-407E-A947-70E740481C1C}">
                          <a14:useLocalDpi xmlns:a14="http://schemas.microsoft.com/office/drawing/2010/main" val="0"/>
                        </a:ext>
                      </a:extLst>
                    </a:blip>
                    <a:stretch>
                      <a:fillRect/>
                    </a:stretch>
                  </pic:blipFill>
                  <pic:spPr>
                    <a:xfrm>
                      <a:off x="0" y="0"/>
                      <a:ext cx="5943600" cy="4459605"/>
                    </a:xfrm>
                    <a:prstGeom prst="rect">
                      <a:avLst/>
                    </a:prstGeom>
                  </pic:spPr>
                </pic:pic>
              </a:graphicData>
            </a:graphic>
          </wp:inline>
        </w:drawing>
      </w:r>
      <w:r w:rsidRPr="00D9632B">
        <w:rPr>
          <w:color w:val="000000"/>
        </w:rPr>
        <w:t xml:space="preserve">Figure S2.1 Analysis of </w:t>
      </w:r>
      <w:proofErr w:type="spellStart"/>
      <w:r w:rsidR="0092481F">
        <w:rPr>
          <w:rFonts w:hint="eastAsia"/>
          <w:color w:val="000000"/>
        </w:rPr>
        <w:t>s</w:t>
      </w:r>
      <w:r w:rsidRPr="00D9632B">
        <w:rPr>
          <w:color w:val="000000"/>
        </w:rPr>
        <w:t>ôhachi</w:t>
      </w:r>
      <w:proofErr w:type="spellEnd"/>
      <w:r w:rsidRPr="00D9632B">
        <w:rPr>
          <w:color w:val="000000"/>
        </w:rPr>
        <w:t xml:space="preserve"> with CMSY and BSM.</w:t>
      </w:r>
    </w:p>
    <w:p w:rsidR="00D9632B" w:rsidRPr="00D9632B" w:rsidRDefault="00D9632B" w:rsidP="0092481F">
      <w:pPr>
        <w:jc w:val="center"/>
        <w:rPr>
          <w:color w:val="000000"/>
        </w:rPr>
      </w:pPr>
      <w:r>
        <w:rPr>
          <w:b/>
          <w:bCs/>
          <w:noProof/>
          <w:color w:val="000000"/>
        </w:rPr>
        <w:lastRenderedPageBreak/>
        <w:drawing>
          <wp:inline distT="0" distB="0" distL="0" distR="0" wp14:anchorId="3072D5D6" wp14:editId="40822D1D">
            <wp:extent cx="5943600" cy="4459605"/>
            <wp:effectExtent l="0" t="0" r="0" b="0"/>
            <wp:docPr id="41" name="Picture 41"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Cleisthenes pinetorum_MAN.jpg"/>
                    <pic:cNvPicPr/>
                  </pic:nvPicPr>
                  <pic:blipFill>
                    <a:blip r:embed="rId14">
                      <a:extLst>
                        <a:ext uri="{28A0092B-C50C-407E-A947-70E740481C1C}">
                          <a14:useLocalDpi xmlns:a14="http://schemas.microsoft.com/office/drawing/2010/main" val="0"/>
                        </a:ext>
                      </a:extLst>
                    </a:blip>
                    <a:stretch>
                      <a:fillRect/>
                    </a:stretch>
                  </pic:blipFill>
                  <pic:spPr>
                    <a:xfrm>
                      <a:off x="0" y="0"/>
                      <a:ext cx="5943600" cy="4459605"/>
                    </a:xfrm>
                    <a:prstGeom prst="rect">
                      <a:avLst/>
                    </a:prstGeom>
                  </pic:spPr>
                </pic:pic>
              </a:graphicData>
            </a:graphic>
          </wp:inline>
        </w:drawing>
      </w:r>
      <w:r w:rsidRPr="00D9632B">
        <w:rPr>
          <w:color w:val="000000"/>
        </w:rPr>
        <w:t xml:space="preserve">Figure S2.2 Graphical output of CMSY for management purposes, for </w:t>
      </w:r>
      <w:proofErr w:type="spellStart"/>
      <w:r w:rsidR="0092481F">
        <w:rPr>
          <w:rFonts w:hint="eastAsia"/>
          <w:color w:val="000000"/>
        </w:rPr>
        <w:t>s</w:t>
      </w:r>
      <w:r w:rsidRPr="00D9632B">
        <w:rPr>
          <w:color w:val="000000"/>
        </w:rPr>
        <w:t>ôhachi</w:t>
      </w:r>
      <w:proofErr w:type="spellEnd"/>
      <w:r w:rsidRPr="00D9632B">
        <w:rPr>
          <w:color w:val="000000"/>
        </w:rPr>
        <w:t xml:space="preserve"> in the Japan Sea.</w:t>
      </w:r>
    </w:p>
    <w:p w:rsidR="00D9632B" w:rsidRPr="00D9632B" w:rsidRDefault="00D9632B" w:rsidP="00D9632B">
      <w:pPr>
        <w:jc w:val="center"/>
        <w:rPr>
          <w:color w:val="000000"/>
        </w:rPr>
      </w:pPr>
      <w:r>
        <w:rPr>
          <w:b/>
          <w:bCs/>
          <w:noProof/>
          <w:color w:val="000000"/>
        </w:rPr>
        <w:lastRenderedPageBreak/>
        <w:drawing>
          <wp:inline distT="0" distB="0" distL="0" distR="0">
            <wp:extent cx="5943600" cy="5943600"/>
            <wp:effectExtent l="0" t="0" r="0" b="0"/>
            <wp:docPr id="24" name="Picture 2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leisthenes pinetorum_KOBE.jpg"/>
                    <pic:cNvPicPr/>
                  </pic:nvPicPr>
                  <pic:blipFill>
                    <a:blip r:embed="rId15">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r w:rsidRPr="00D9632B">
        <w:rPr>
          <w:color w:val="000000"/>
        </w:rPr>
        <w:t xml:space="preserve">Figure S2.3 CMSY results for </w:t>
      </w:r>
      <w:proofErr w:type="spellStart"/>
      <w:r w:rsidR="0092481F">
        <w:rPr>
          <w:rFonts w:hint="eastAsia"/>
          <w:color w:val="000000"/>
        </w:rPr>
        <w:t>s</w:t>
      </w:r>
      <w:r w:rsidRPr="00D9632B">
        <w:rPr>
          <w:color w:val="000000"/>
        </w:rPr>
        <w:t>ôhachi</w:t>
      </w:r>
      <w:proofErr w:type="spellEnd"/>
      <w:r w:rsidRPr="00D9632B">
        <w:rPr>
          <w:color w:val="000000"/>
        </w:rPr>
        <w:t xml:space="preserve"> presented in a Kobe plot.</w:t>
      </w:r>
    </w:p>
    <w:p w:rsidR="00D9632B" w:rsidRPr="00D9632B" w:rsidRDefault="00D9632B" w:rsidP="00D9632B">
      <w:pPr>
        <w:jc w:val="center"/>
        <w:rPr>
          <w:color w:val="000000"/>
        </w:rPr>
      </w:pPr>
      <w:r>
        <w:rPr>
          <w:b/>
          <w:bCs/>
          <w:noProof/>
          <w:color w:val="000000"/>
        </w:rPr>
        <w:lastRenderedPageBreak/>
        <w:drawing>
          <wp:inline distT="0" distB="0" distL="0" distR="0">
            <wp:extent cx="5943600" cy="4459605"/>
            <wp:effectExtent l="0" t="0" r="0" b="0"/>
            <wp:docPr id="25" name="Picture 25"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leisthenes pinetorum_bsmfits.jpg"/>
                    <pic:cNvPicPr/>
                  </pic:nvPicPr>
                  <pic:blipFill>
                    <a:blip r:embed="rId16">
                      <a:extLst>
                        <a:ext uri="{28A0092B-C50C-407E-A947-70E740481C1C}">
                          <a14:useLocalDpi xmlns:a14="http://schemas.microsoft.com/office/drawing/2010/main" val="0"/>
                        </a:ext>
                      </a:extLst>
                    </a:blip>
                    <a:stretch>
                      <a:fillRect/>
                    </a:stretch>
                  </pic:blipFill>
                  <pic:spPr>
                    <a:xfrm>
                      <a:off x="0" y="0"/>
                      <a:ext cx="5943600" cy="4459605"/>
                    </a:xfrm>
                    <a:prstGeom prst="rect">
                      <a:avLst/>
                    </a:prstGeom>
                  </pic:spPr>
                </pic:pic>
              </a:graphicData>
            </a:graphic>
          </wp:inline>
        </w:drawing>
      </w:r>
      <w:r w:rsidRPr="00D9632B">
        <w:rPr>
          <w:color w:val="000000"/>
        </w:rPr>
        <w:t xml:space="preserve"> Figure S2.4 Analytical graph for BSM analysis of </w:t>
      </w:r>
      <w:proofErr w:type="spellStart"/>
      <w:r w:rsidR="0092481F">
        <w:rPr>
          <w:rFonts w:hint="eastAsia"/>
          <w:color w:val="000000"/>
        </w:rPr>
        <w:t>s</w:t>
      </w:r>
      <w:r w:rsidRPr="00D9632B">
        <w:rPr>
          <w:color w:val="000000"/>
        </w:rPr>
        <w:t>ôhachi</w:t>
      </w:r>
      <w:proofErr w:type="spellEnd"/>
      <w:r w:rsidRPr="00D9632B">
        <w:rPr>
          <w:color w:val="000000"/>
        </w:rPr>
        <w:t>, showing the fit of the predicted to the observed catch, the fit of predicted to observed CPUE, the deviation from observed to predicted biomass, and an analysis of the log-CPUE residuals.</w:t>
      </w:r>
    </w:p>
    <w:p w:rsidR="00D9632B" w:rsidRPr="00D9632B" w:rsidRDefault="00D9632B" w:rsidP="00D9632B">
      <w:pPr>
        <w:jc w:val="center"/>
        <w:rPr>
          <w:color w:val="000000"/>
        </w:rPr>
      </w:pPr>
      <w:r>
        <w:rPr>
          <w:b/>
          <w:bCs/>
          <w:noProof/>
          <w:color w:val="000000"/>
        </w:rPr>
        <w:lastRenderedPageBreak/>
        <w:drawing>
          <wp:inline distT="0" distB="0" distL="0" distR="0" wp14:anchorId="60BA823D" wp14:editId="6E2351EC">
            <wp:extent cx="5943600" cy="4459605"/>
            <wp:effectExtent l="0" t="0" r="0" b="0"/>
            <wp:docPr id="40" name="Picture 40"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Cleisthenes pinetorum_PP_CMSY.jpg"/>
                    <pic:cNvPicPr/>
                  </pic:nvPicPr>
                  <pic:blipFill>
                    <a:blip r:embed="rId17">
                      <a:extLst>
                        <a:ext uri="{28A0092B-C50C-407E-A947-70E740481C1C}">
                          <a14:useLocalDpi xmlns:a14="http://schemas.microsoft.com/office/drawing/2010/main" val="0"/>
                        </a:ext>
                      </a:extLst>
                    </a:blip>
                    <a:stretch>
                      <a:fillRect/>
                    </a:stretch>
                  </pic:blipFill>
                  <pic:spPr>
                    <a:xfrm>
                      <a:off x="0" y="0"/>
                      <a:ext cx="5943600" cy="4459605"/>
                    </a:xfrm>
                    <a:prstGeom prst="rect">
                      <a:avLst/>
                    </a:prstGeom>
                  </pic:spPr>
                </pic:pic>
              </a:graphicData>
            </a:graphic>
          </wp:inline>
        </w:drawing>
      </w:r>
      <w:r w:rsidRPr="00D9632B">
        <w:rPr>
          <w:color w:val="000000"/>
        </w:rPr>
        <w:t xml:space="preserve"> Figure S2.5 Comparison of prior and posterior densities (same area under curves) for productivity (r), maximum stock size (k), maximum sustainably yield (MSY), and relative stock size (B/k) at the beginning, the end, and an intermediate year of the available time series of </w:t>
      </w:r>
      <w:proofErr w:type="spellStart"/>
      <w:r w:rsidR="0092481F">
        <w:rPr>
          <w:rFonts w:hint="eastAsia"/>
          <w:color w:val="000000"/>
        </w:rPr>
        <w:t>s</w:t>
      </w:r>
      <w:r w:rsidRPr="00D9632B">
        <w:rPr>
          <w:color w:val="000000"/>
        </w:rPr>
        <w:t>ôhachi</w:t>
      </w:r>
      <w:proofErr w:type="spellEnd"/>
      <w:r w:rsidRPr="00D9632B">
        <w:rPr>
          <w:color w:val="000000"/>
        </w:rPr>
        <w:t xml:space="preserve"> catch data using CMSY method</w:t>
      </w:r>
      <w:r w:rsidR="00CB3520">
        <w:rPr>
          <w:color w:val="000000"/>
        </w:rPr>
        <w:t>.</w:t>
      </w:r>
    </w:p>
    <w:p w:rsidR="00D9632B" w:rsidRPr="00D9632B" w:rsidRDefault="00D9632B" w:rsidP="00D9632B">
      <w:pPr>
        <w:rPr>
          <w:b/>
          <w:bCs/>
          <w:color w:val="000000"/>
        </w:rPr>
      </w:pPr>
      <w:r>
        <w:rPr>
          <w:b/>
          <w:bCs/>
          <w:noProof/>
          <w:color w:val="000000"/>
        </w:rPr>
        <w:lastRenderedPageBreak/>
        <w:drawing>
          <wp:inline distT="0" distB="0" distL="0" distR="0">
            <wp:extent cx="5943600" cy="4459605"/>
            <wp:effectExtent l="0" t="0" r="0" b="0"/>
            <wp:docPr id="39" name="Picture 39"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Cleisthenes pinetorum_PP_BSM.jpg"/>
                    <pic:cNvPicPr/>
                  </pic:nvPicPr>
                  <pic:blipFill>
                    <a:blip r:embed="rId18">
                      <a:extLst>
                        <a:ext uri="{28A0092B-C50C-407E-A947-70E740481C1C}">
                          <a14:useLocalDpi xmlns:a14="http://schemas.microsoft.com/office/drawing/2010/main" val="0"/>
                        </a:ext>
                      </a:extLst>
                    </a:blip>
                    <a:stretch>
                      <a:fillRect/>
                    </a:stretch>
                  </pic:blipFill>
                  <pic:spPr>
                    <a:xfrm>
                      <a:off x="0" y="0"/>
                      <a:ext cx="5943600" cy="4459605"/>
                    </a:xfrm>
                    <a:prstGeom prst="rect">
                      <a:avLst/>
                    </a:prstGeom>
                  </pic:spPr>
                </pic:pic>
              </a:graphicData>
            </a:graphic>
          </wp:inline>
        </w:drawing>
      </w:r>
    </w:p>
    <w:p w:rsidR="00D9632B" w:rsidRDefault="00D9632B" w:rsidP="00D9632B">
      <w:pPr>
        <w:jc w:val="center"/>
        <w:rPr>
          <w:color w:val="000000"/>
        </w:rPr>
      </w:pPr>
      <w:r w:rsidRPr="00D9632B">
        <w:rPr>
          <w:color w:val="000000"/>
        </w:rPr>
        <w:t xml:space="preserve">Figure S2.6 Comparison of prior and posterior densities (same area under curves) for productivity (r), maximum stock size (k), maximum sustainably yield (MSY), and relative stock size (B/k) at the beginning, the end, and an intermediate year of the available time series of </w:t>
      </w:r>
      <w:proofErr w:type="spellStart"/>
      <w:r w:rsidR="0092481F">
        <w:rPr>
          <w:rFonts w:hint="eastAsia"/>
          <w:color w:val="000000"/>
        </w:rPr>
        <w:t>s</w:t>
      </w:r>
      <w:r w:rsidRPr="00D9632B">
        <w:rPr>
          <w:color w:val="000000"/>
        </w:rPr>
        <w:t>ôhachi</w:t>
      </w:r>
      <w:proofErr w:type="spellEnd"/>
      <w:r w:rsidRPr="00D9632B">
        <w:rPr>
          <w:color w:val="000000"/>
        </w:rPr>
        <w:t xml:space="preserve"> catch data using BSM method</w:t>
      </w:r>
      <w:r w:rsidR="00CB3520">
        <w:rPr>
          <w:color w:val="000000"/>
        </w:rPr>
        <w:t>.</w:t>
      </w:r>
    </w:p>
    <w:p w:rsidR="0092481F" w:rsidRDefault="0092481F" w:rsidP="00D9632B">
      <w:pPr>
        <w:jc w:val="center"/>
        <w:rPr>
          <w:color w:val="000000"/>
        </w:rPr>
      </w:pPr>
    </w:p>
    <w:p w:rsidR="0092481F" w:rsidRDefault="0092481F" w:rsidP="00D9632B">
      <w:pPr>
        <w:jc w:val="center"/>
        <w:rPr>
          <w:color w:val="000000"/>
        </w:rPr>
      </w:pPr>
    </w:p>
    <w:p w:rsidR="0092481F" w:rsidRDefault="0092481F" w:rsidP="00D9632B">
      <w:pPr>
        <w:jc w:val="center"/>
        <w:rPr>
          <w:color w:val="000000"/>
        </w:rPr>
      </w:pPr>
    </w:p>
    <w:p w:rsidR="0092481F" w:rsidRDefault="0092481F" w:rsidP="00D9632B">
      <w:pPr>
        <w:jc w:val="center"/>
        <w:rPr>
          <w:color w:val="000000"/>
        </w:rPr>
      </w:pPr>
    </w:p>
    <w:p w:rsidR="0092481F" w:rsidRDefault="0092481F" w:rsidP="00D9632B">
      <w:pPr>
        <w:jc w:val="center"/>
        <w:rPr>
          <w:color w:val="000000"/>
        </w:rPr>
      </w:pPr>
    </w:p>
    <w:p w:rsidR="0092481F" w:rsidRDefault="0092481F" w:rsidP="00D9632B">
      <w:pPr>
        <w:jc w:val="center"/>
        <w:rPr>
          <w:color w:val="000000"/>
        </w:rPr>
      </w:pPr>
    </w:p>
    <w:p w:rsidR="0092481F" w:rsidRDefault="0092481F" w:rsidP="00D9632B">
      <w:pPr>
        <w:jc w:val="center"/>
        <w:rPr>
          <w:color w:val="000000"/>
        </w:rPr>
      </w:pPr>
    </w:p>
    <w:p w:rsidR="0092481F" w:rsidRDefault="0092481F" w:rsidP="00D9632B">
      <w:pPr>
        <w:jc w:val="center"/>
        <w:rPr>
          <w:color w:val="000000"/>
        </w:rPr>
      </w:pPr>
    </w:p>
    <w:p w:rsidR="0092481F" w:rsidRDefault="0092481F" w:rsidP="00D9632B">
      <w:pPr>
        <w:jc w:val="center"/>
        <w:rPr>
          <w:color w:val="000000"/>
        </w:rPr>
      </w:pPr>
    </w:p>
    <w:p w:rsidR="0092481F" w:rsidRDefault="0092481F" w:rsidP="00D9632B">
      <w:pPr>
        <w:jc w:val="center"/>
        <w:rPr>
          <w:color w:val="000000"/>
        </w:rPr>
      </w:pPr>
    </w:p>
    <w:p w:rsidR="0092481F" w:rsidRDefault="0092481F" w:rsidP="00D9632B">
      <w:pPr>
        <w:jc w:val="center"/>
        <w:rPr>
          <w:color w:val="000000"/>
        </w:rPr>
      </w:pPr>
    </w:p>
    <w:p w:rsidR="0092481F" w:rsidRDefault="0092481F" w:rsidP="00D9632B">
      <w:pPr>
        <w:jc w:val="center"/>
        <w:rPr>
          <w:color w:val="000000"/>
        </w:rPr>
      </w:pPr>
    </w:p>
    <w:p w:rsidR="0092481F" w:rsidRDefault="0092481F" w:rsidP="00D9632B">
      <w:pPr>
        <w:jc w:val="center"/>
        <w:rPr>
          <w:color w:val="000000"/>
        </w:rPr>
      </w:pPr>
    </w:p>
    <w:p w:rsidR="0092481F" w:rsidRDefault="0092481F" w:rsidP="00D9632B">
      <w:pPr>
        <w:jc w:val="center"/>
        <w:rPr>
          <w:color w:val="000000"/>
        </w:rPr>
      </w:pPr>
    </w:p>
    <w:p w:rsidR="0092481F" w:rsidRPr="00D9632B" w:rsidRDefault="0092481F" w:rsidP="00D9632B">
      <w:pPr>
        <w:jc w:val="center"/>
        <w:rPr>
          <w:color w:val="000000"/>
        </w:rPr>
      </w:pPr>
    </w:p>
    <w:p w:rsidR="00D9632B" w:rsidRDefault="00D9632B" w:rsidP="00D9632B">
      <w:pPr>
        <w:pStyle w:val="ListParagraph"/>
        <w:numPr>
          <w:ilvl w:val="0"/>
          <w:numId w:val="0"/>
        </w:numPr>
        <w:ind w:left="1434"/>
        <w:rPr>
          <w:b/>
          <w:bCs/>
          <w:color w:val="000000"/>
        </w:rPr>
      </w:pPr>
    </w:p>
    <w:p w:rsidR="00D9632B" w:rsidRPr="00D9632B" w:rsidRDefault="00D9632B" w:rsidP="00D9632B">
      <w:pPr>
        <w:pStyle w:val="ListParagraph"/>
        <w:numPr>
          <w:ilvl w:val="0"/>
          <w:numId w:val="0"/>
        </w:numPr>
        <w:ind w:left="1434"/>
        <w:rPr>
          <w:b/>
          <w:bCs/>
          <w:color w:val="000000"/>
        </w:rPr>
      </w:pPr>
    </w:p>
    <w:p w:rsidR="0024388D" w:rsidRDefault="0024388D" w:rsidP="00C83D66">
      <w:pPr>
        <w:pStyle w:val="ListParagraph"/>
        <w:numPr>
          <w:ilvl w:val="0"/>
          <w:numId w:val="36"/>
        </w:numPr>
        <w:spacing w:before="240" w:after="200"/>
        <w:rPr>
          <w:b/>
          <w:bCs/>
          <w:color w:val="000000"/>
        </w:rPr>
      </w:pPr>
      <w:proofErr w:type="spellStart"/>
      <w:r w:rsidRPr="001E34BF">
        <w:rPr>
          <w:b/>
          <w:bCs/>
          <w:color w:val="000000"/>
        </w:rPr>
        <w:lastRenderedPageBreak/>
        <w:t>Shotted</w:t>
      </w:r>
      <w:proofErr w:type="spellEnd"/>
      <w:r w:rsidRPr="001E34BF">
        <w:rPr>
          <w:b/>
          <w:bCs/>
          <w:color w:val="000000"/>
        </w:rPr>
        <w:t xml:space="preserve"> halibut (</w:t>
      </w:r>
      <w:proofErr w:type="spellStart"/>
      <w:r w:rsidRPr="001E34BF">
        <w:rPr>
          <w:b/>
          <w:bCs/>
          <w:i/>
          <w:iCs/>
          <w:color w:val="000000"/>
        </w:rPr>
        <w:t>Eopsetta</w:t>
      </w:r>
      <w:proofErr w:type="spellEnd"/>
      <w:r w:rsidRPr="001E34BF">
        <w:rPr>
          <w:b/>
          <w:bCs/>
          <w:i/>
          <w:iCs/>
          <w:color w:val="000000"/>
        </w:rPr>
        <w:t xml:space="preserve"> </w:t>
      </w:r>
      <w:proofErr w:type="spellStart"/>
      <w:r w:rsidRPr="001E34BF">
        <w:rPr>
          <w:b/>
          <w:bCs/>
          <w:i/>
          <w:iCs/>
          <w:color w:val="000000"/>
        </w:rPr>
        <w:t>grigorjewi</w:t>
      </w:r>
      <w:proofErr w:type="spellEnd"/>
      <w:r w:rsidRPr="001E34BF">
        <w:rPr>
          <w:b/>
          <w:bCs/>
          <w:color w:val="000000"/>
        </w:rPr>
        <w:t>)</w:t>
      </w:r>
    </w:p>
    <w:p w:rsidR="00EB1D0F" w:rsidRPr="00EB1D0F" w:rsidRDefault="008C01D8" w:rsidP="00EB1D0F">
      <w:pPr>
        <w:spacing w:before="240" w:after="200"/>
        <w:jc w:val="center"/>
        <w:rPr>
          <w:noProof/>
          <w:color w:val="000000"/>
        </w:rPr>
      </w:pPr>
      <w:r>
        <w:rPr>
          <w:b/>
          <w:bCs/>
          <w:noProof/>
          <w:color w:val="000000"/>
        </w:rPr>
        <w:drawing>
          <wp:inline distT="0" distB="0" distL="0" distR="0">
            <wp:extent cx="5943600" cy="4459605"/>
            <wp:effectExtent l="0" t="0" r="0" b="0"/>
            <wp:docPr id="49" name="Picture 49"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Shotted halibut_AN.jpg"/>
                    <pic:cNvPicPr/>
                  </pic:nvPicPr>
                  <pic:blipFill>
                    <a:blip r:embed="rId19">
                      <a:extLst>
                        <a:ext uri="{28A0092B-C50C-407E-A947-70E740481C1C}">
                          <a14:useLocalDpi xmlns:a14="http://schemas.microsoft.com/office/drawing/2010/main" val="0"/>
                        </a:ext>
                      </a:extLst>
                    </a:blip>
                    <a:stretch>
                      <a:fillRect/>
                    </a:stretch>
                  </pic:blipFill>
                  <pic:spPr>
                    <a:xfrm>
                      <a:off x="0" y="0"/>
                      <a:ext cx="5943600" cy="4459605"/>
                    </a:xfrm>
                    <a:prstGeom prst="rect">
                      <a:avLst/>
                    </a:prstGeom>
                  </pic:spPr>
                </pic:pic>
              </a:graphicData>
            </a:graphic>
          </wp:inline>
        </w:drawing>
      </w:r>
      <w:r w:rsidR="00EB1D0F" w:rsidRPr="00EB1D0F">
        <w:rPr>
          <w:noProof/>
          <w:color w:val="000000"/>
        </w:rPr>
        <w:t>Figure S3.1 Analysis of shotted halibut with CMSY and BSM.</w:t>
      </w:r>
    </w:p>
    <w:p w:rsidR="00EB1D0F" w:rsidRPr="00EB1D0F" w:rsidRDefault="008C01D8" w:rsidP="00EB1D0F">
      <w:pPr>
        <w:spacing w:before="240" w:after="200"/>
        <w:jc w:val="center"/>
        <w:rPr>
          <w:noProof/>
          <w:color w:val="000000"/>
        </w:rPr>
      </w:pPr>
      <w:r>
        <w:rPr>
          <w:b/>
          <w:bCs/>
          <w:noProof/>
          <w:color w:val="000000"/>
        </w:rPr>
        <w:lastRenderedPageBreak/>
        <w:drawing>
          <wp:inline distT="0" distB="0" distL="0" distR="0" wp14:anchorId="6984E82C" wp14:editId="2ACBDD7E">
            <wp:extent cx="5943600" cy="4459605"/>
            <wp:effectExtent l="0" t="0" r="0" b="0"/>
            <wp:docPr id="52" name="Picture 52"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Shotted halibut_MAN.jpg"/>
                    <pic:cNvPicPr/>
                  </pic:nvPicPr>
                  <pic:blipFill>
                    <a:blip r:embed="rId20">
                      <a:extLst>
                        <a:ext uri="{28A0092B-C50C-407E-A947-70E740481C1C}">
                          <a14:useLocalDpi xmlns:a14="http://schemas.microsoft.com/office/drawing/2010/main" val="0"/>
                        </a:ext>
                      </a:extLst>
                    </a:blip>
                    <a:stretch>
                      <a:fillRect/>
                    </a:stretch>
                  </pic:blipFill>
                  <pic:spPr>
                    <a:xfrm>
                      <a:off x="0" y="0"/>
                      <a:ext cx="5943600" cy="4459605"/>
                    </a:xfrm>
                    <a:prstGeom prst="rect">
                      <a:avLst/>
                    </a:prstGeom>
                  </pic:spPr>
                </pic:pic>
              </a:graphicData>
            </a:graphic>
          </wp:inline>
        </w:drawing>
      </w:r>
      <w:r w:rsidR="00EB1D0F" w:rsidRPr="00EB1D0F">
        <w:rPr>
          <w:noProof/>
          <w:color w:val="000000"/>
        </w:rPr>
        <w:t>Figure S3.2 Graphical output of CMSY for management purposes, for shotted halibut in the Japan Sea.</w:t>
      </w:r>
    </w:p>
    <w:p w:rsidR="00EB1D0F" w:rsidRPr="00EB1D0F" w:rsidRDefault="008C01D8" w:rsidP="00EB1D0F">
      <w:pPr>
        <w:spacing w:before="240" w:after="200"/>
        <w:jc w:val="center"/>
        <w:rPr>
          <w:noProof/>
          <w:color w:val="000000"/>
        </w:rPr>
      </w:pPr>
      <w:r>
        <w:rPr>
          <w:b/>
          <w:bCs/>
          <w:noProof/>
          <w:color w:val="000000"/>
        </w:rPr>
        <w:lastRenderedPageBreak/>
        <w:drawing>
          <wp:inline distT="0" distB="0" distL="0" distR="0" wp14:anchorId="06839705" wp14:editId="01454814">
            <wp:extent cx="5943600" cy="5943600"/>
            <wp:effectExtent l="0" t="0" r="0" b="0"/>
            <wp:docPr id="51" name="Picture 5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Shotted halibut_KOBE.jpg"/>
                    <pic:cNvPicPr/>
                  </pic:nvPicPr>
                  <pic:blipFill>
                    <a:blip r:embed="rId21">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r w:rsidR="00EB1D0F" w:rsidRPr="00EB1D0F">
        <w:rPr>
          <w:noProof/>
          <w:color w:val="000000"/>
        </w:rPr>
        <w:t>Figure S3.3 CMSY results for shotted halibut presented in a Kobe plot.</w:t>
      </w:r>
    </w:p>
    <w:p w:rsidR="00EB1D0F" w:rsidRPr="00EB1D0F" w:rsidRDefault="008C01D8" w:rsidP="00EB1D0F">
      <w:pPr>
        <w:spacing w:before="240" w:after="200"/>
        <w:jc w:val="center"/>
        <w:rPr>
          <w:noProof/>
          <w:color w:val="000000"/>
        </w:rPr>
      </w:pPr>
      <w:r>
        <w:rPr>
          <w:b/>
          <w:bCs/>
          <w:noProof/>
          <w:color w:val="000000"/>
        </w:rPr>
        <w:lastRenderedPageBreak/>
        <w:drawing>
          <wp:inline distT="0" distB="0" distL="0" distR="0">
            <wp:extent cx="5943600" cy="4459605"/>
            <wp:effectExtent l="0" t="0" r="0" b="0"/>
            <wp:docPr id="50" name="Picture 50"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Shotted halibut_bsmfits.jpg"/>
                    <pic:cNvPicPr/>
                  </pic:nvPicPr>
                  <pic:blipFill>
                    <a:blip r:embed="rId22">
                      <a:extLst>
                        <a:ext uri="{28A0092B-C50C-407E-A947-70E740481C1C}">
                          <a14:useLocalDpi xmlns:a14="http://schemas.microsoft.com/office/drawing/2010/main" val="0"/>
                        </a:ext>
                      </a:extLst>
                    </a:blip>
                    <a:stretch>
                      <a:fillRect/>
                    </a:stretch>
                  </pic:blipFill>
                  <pic:spPr>
                    <a:xfrm>
                      <a:off x="0" y="0"/>
                      <a:ext cx="5943600" cy="4459605"/>
                    </a:xfrm>
                    <a:prstGeom prst="rect">
                      <a:avLst/>
                    </a:prstGeom>
                  </pic:spPr>
                </pic:pic>
              </a:graphicData>
            </a:graphic>
          </wp:inline>
        </w:drawing>
      </w:r>
      <w:r w:rsidR="00EB1D0F" w:rsidRPr="00EB1D0F">
        <w:rPr>
          <w:noProof/>
          <w:color w:val="000000"/>
        </w:rPr>
        <w:t>Figure S3.4 Analytical graph for BSM analysis of shotted halibut, showing the fit of the predicted to the observed catch, the fit of predicted to observed CPUE, the deviation from observed to predicted biomass, and an analysis of the log-CPUE residuals.</w:t>
      </w:r>
    </w:p>
    <w:p w:rsidR="00EB1D0F" w:rsidRPr="00EB1D0F" w:rsidRDefault="008C01D8" w:rsidP="00EB1D0F">
      <w:pPr>
        <w:spacing w:before="240" w:after="200"/>
        <w:jc w:val="center"/>
        <w:rPr>
          <w:noProof/>
          <w:color w:val="000000"/>
        </w:rPr>
      </w:pPr>
      <w:r>
        <w:rPr>
          <w:b/>
          <w:bCs/>
          <w:noProof/>
          <w:color w:val="000000"/>
        </w:rPr>
        <w:lastRenderedPageBreak/>
        <w:drawing>
          <wp:inline distT="0" distB="0" distL="0" distR="0" wp14:anchorId="16FC58D0" wp14:editId="69E7E75F">
            <wp:extent cx="5943600" cy="4459605"/>
            <wp:effectExtent l="0" t="0" r="0" b="0"/>
            <wp:docPr id="54" name="Picture 54"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Shotted halibut_PP_CMSY.jpg"/>
                    <pic:cNvPicPr/>
                  </pic:nvPicPr>
                  <pic:blipFill>
                    <a:blip r:embed="rId23">
                      <a:extLst>
                        <a:ext uri="{28A0092B-C50C-407E-A947-70E740481C1C}">
                          <a14:useLocalDpi xmlns:a14="http://schemas.microsoft.com/office/drawing/2010/main" val="0"/>
                        </a:ext>
                      </a:extLst>
                    </a:blip>
                    <a:stretch>
                      <a:fillRect/>
                    </a:stretch>
                  </pic:blipFill>
                  <pic:spPr>
                    <a:xfrm>
                      <a:off x="0" y="0"/>
                      <a:ext cx="5943600" cy="4459605"/>
                    </a:xfrm>
                    <a:prstGeom prst="rect">
                      <a:avLst/>
                    </a:prstGeom>
                  </pic:spPr>
                </pic:pic>
              </a:graphicData>
            </a:graphic>
          </wp:inline>
        </w:drawing>
      </w:r>
      <w:r w:rsidR="00EB1D0F" w:rsidRPr="00EB1D0F">
        <w:rPr>
          <w:noProof/>
          <w:color w:val="000000"/>
        </w:rPr>
        <w:t>Figure S3.5 Comparison of prior and posterior densities (same area under curves) for productivity (r), maximum stock size (k), maximum sustainably yield (MSY), and relative stock size (B/k) at the beginning, the end, and an intermediate year of the available time series of shotted halibut catch data using CMSY method</w:t>
      </w:r>
      <w:r w:rsidR="00CB3520">
        <w:rPr>
          <w:noProof/>
          <w:color w:val="000000"/>
        </w:rPr>
        <w:t>.</w:t>
      </w:r>
    </w:p>
    <w:p w:rsidR="00D9632B" w:rsidRDefault="008C01D8" w:rsidP="00EB1D0F">
      <w:pPr>
        <w:spacing w:before="240" w:after="200"/>
        <w:jc w:val="center"/>
        <w:rPr>
          <w:noProof/>
          <w:color w:val="000000"/>
        </w:rPr>
      </w:pPr>
      <w:r>
        <w:rPr>
          <w:b/>
          <w:bCs/>
          <w:noProof/>
          <w:color w:val="000000"/>
        </w:rPr>
        <w:lastRenderedPageBreak/>
        <w:drawing>
          <wp:inline distT="0" distB="0" distL="0" distR="0">
            <wp:extent cx="5943600" cy="4459605"/>
            <wp:effectExtent l="0" t="0" r="0" b="0"/>
            <wp:docPr id="53" name="Picture 53"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Shotted halibut_PP_BSM.jpg"/>
                    <pic:cNvPicPr/>
                  </pic:nvPicPr>
                  <pic:blipFill>
                    <a:blip r:embed="rId24">
                      <a:extLst>
                        <a:ext uri="{28A0092B-C50C-407E-A947-70E740481C1C}">
                          <a14:useLocalDpi xmlns:a14="http://schemas.microsoft.com/office/drawing/2010/main" val="0"/>
                        </a:ext>
                      </a:extLst>
                    </a:blip>
                    <a:stretch>
                      <a:fillRect/>
                    </a:stretch>
                  </pic:blipFill>
                  <pic:spPr>
                    <a:xfrm>
                      <a:off x="0" y="0"/>
                      <a:ext cx="5943600" cy="4459605"/>
                    </a:xfrm>
                    <a:prstGeom prst="rect">
                      <a:avLst/>
                    </a:prstGeom>
                  </pic:spPr>
                </pic:pic>
              </a:graphicData>
            </a:graphic>
          </wp:inline>
        </w:drawing>
      </w:r>
      <w:r w:rsidR="00EB1D0F" w:rsidRPr="00EB1D0F">
        <w:rPr>
          <w:noProof/>
          <w:color w:val="000000"/>
        </w:rPr>
        <w:t>Figure S3.6 Comparison of prior and posterior densities (same area under curves) for productivity (r), maximum stock size (k), maximum sustainably yield (MSY), and relative stock size (B/k) at the beginning, the end, and an intermediate year of the available time series of shotted halibut catch data using BSM method</w:t>
      </w:r>
      <w:r w:rsidR="00CB3520">
        <w:rPr>
          <w:noProof/>
          <w:color w:val="000000"/>
        </w:rPr>
        <w:t>.</w:t>
      </w:r>
    </w:p>
    <w:p w:rsidR="0092481F" w:rsidRDefault="0092481F" w:rsidP="00EB1D0F">
      <w:pPr>
        <w:spacing w:before="240" w:after="200"/>
        <w:jc w:val="center"/>
        <w:rPr>
          <w:noProof/>
          <w:color w:val="000000"/>
        </w:rPr>
      </w:pPr>
    </w:p>
    <w:p w:rsidR="0092481F" w:rsidRDefault="0092481F" w:rsidP="00EB1D0F">
      <w:pPr>
        <w:spacing w:before="240" w:after="200"/>
        <w:jc w:val="center"/>
        <w:rPr>
          <w:noProof/>
          <w:color w:val="000000"/>
        </w:rPr>
      </w:pPr>
    </w:p>
    <w:p w:rsidR="0092481F" w:rsidRDefault="0092481F" w:rsidP="00EB1D0F">
      <w:pPr>
        <w:spacing w:before="240" w:after="200"/>
        <w:jc w:val="center"/>
        <w:rPr>
          <w:noProof/>
          <w:color w:val="000000"/>
        </w:rPr>
      </w:pPr>
    </w:p>
    <w:p w:rsidR="0092481F" w:rsidRDefault="0092481F" w:rsidP="00EB1D0F">
      <w:pPr>
        <w:spacing w:before="240" w:after="200"/>
        <w:jc w:val="center"/>
        <w:rPr>
          <w:b/>
          <w:bCs/>
          <w:color w:val="000000"/>
        </w:rPr>
      </w:pPr>
    </w:p>
    <w:p w:rsidR="00D9632B" w:rsidRDefault="00D9632B" w:rsidP="00D9632B">
      <w:pPr>
        <w:spacing w:before="240" w:after="200"/>
        <w:rPr>
          <w:b/>
          <w:bCs/>
          <w:color w:val="000000"/>
        </w:rPr>
      </w:pPr>
    </w:p>
    <w:p w:rsidR="0092481F" w:rsidRDefault="0092481F" w:rsidP="00D9632B">
      <w:pPr>
        <w:spacing w:before="240" w:after="200"/>
        <w:rPr>
          <w:b/>
          <w:bCs/>
          <w:color w:val="000000"/>
        </w:rPr>
      </w:pPr>
    </w:p>
    <w:p w:rsidR="0092481F" w:rsidRDefault="0092481F" w:rsidP="00D9632B">
      <w:pPr>
        <w:spacing w:before="240" w:after="200"/>
        <w:rPr>
          <w:b/>
          <w:bCs/>
          <w:color w:val="000000"/>
        </w:rPr>
      </w:pPr>
    </w:p>
    <w:p w:rsidR="0092481F" w:rsidRDefault="0092481F" w:rsidP="00D9632B">
      <w:pPr>
        <w:spacing w:before="240" w:after="200"/>
        <w:rPr>
          <w:b/>
          <w:bCs/>
          <w:color w:val="000000"/>
        </w:rPr>
      </w:pPr>
    </w:p>
    <w:p w:rsidR="0092481F" w:rsidRPr="00D9632B" w:rsidRDefault="0092481F" w:rsidP="00D9632B">
      <w:pPr>
        <w:spacing w:before="240" w:after="200"/>
        <w:rPr>
          <w:b/>
          <w:bCs/>
          <w:color w:val="000000"/>
        </w:rPr>
      </w:pPr>
    </w:p>
    <w:p w:rsidR="0024388D" w:rsidRDefault="0024388D" w:rsidP="00C83D66">
      <w:pPr>
        <w:pStyle w:val="ListParagraph"/>
        <w:numPr>
          <w:ilvl w:val="0"/>
          <w:numId w:val="36"/>
        </w:numPr>
        <w:spacing w:before="240" w:after="200"/>
        <w:rPr>
          <w:b/>
          <w:bCs/>
          <w:color w:val="000000"/>
        </w:rPr>
      </w:pPr>
      <w:r w:rsidRPr="001E34BF">
        <w:rPr>
          <w:b/>
          <w:bCs/>
          <w:color w:val="000000"/>
        </w:rPr>
        <w:lastRenderedPageBreak/>
        <w:t>Flathead flounder (</w:t>
      </w:r>
      <w:proofErr w:type="spellStart"/>
      <w:r w:rsidRPr="001E34BF">
        <w:rPr>
          <w:b/>
          <w:bCs/>
          <w:i/>
          <w:iCs/>
          <w:color w:val="000000"/>
        </w:rPr>
        <w:t>Hippoglossoides</w:t>
      </w:r>
      <w:proofErr w:type="spellEnd"/>
      <w:r w:rsidRPr="001E34BF">
        <w:rPr>
          <w:b/>
          <w:bCs/>
          <w:i/>
          <w:iCs/>
          <w:color w:val="000000"/>
        </w:rPr>
        <w:t xml:space="preserve"> </w:t>
      </w:r>
      <w:proofErr w:type="spellStart"/>
      <w:r w:rsidRPr="001E34BF">
        <w:rPr>
          <w:b/>
          <w:bCs/>
          <w:i/>
          <w:iCs/>
          <w:color w:val="000000"/>
        </w:rPr>
        <w:t>dubius</w:t>
      </w:r>
      <w:proofErr w:type="spellEnd"/>
      <w:r w:rsidRPr="001E34BF">
        <w:rPr>
          <w:b/>
          <w:bCs/>
          <w:color w:val="000000"/>
        </w:rPr>
        <w:t>)</w:t>
      </w:r>
    </w:p>
    <w:p w:rsidR="00D9632B" w:rsidRPr="00D9632B" w:rsidRDefault="00D9632B" w:rsidP="00D9632B">
      <w:pPr>
        <w:spacing w:before="240" w:after="200"/>
        <w:jc w:val="center"/>
        <w:rPr>
          <w:b/>
          <w:bCs/>
          <w:color w:val="000000"/>
        </w:rPr>
      </w:pPr>
      <w:r>
        <w:rPr>
          <w:b/>
          <w:bCs/>
          <w:noProof/>
          <w:color w:val="000000"/>
        </w:rPr>
        <w:drawing>
          <wp:inline distT="0" distB="0" distL="0" distR="0" wp14:anchorId="68A7B39F" wp14:editId="04A2DABE">
            <wp:extent cx="5943600" cy="4459605"/>
            <wp:effectExtent l="0" t="0" r="0" b="0"/>
            <wp:docPr id="48" name="Picture 48"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Flathead flounder_AN.jpg"/>
                    <pic:cNvPicPr/>
                  </pic:nvPicPr>
                  <pic:blipFill>
                    <a:blip r:embed="rId25">
                      <a:extLst>
                        <a:ext uri="{28A0092B-C50C-407E-A947-70E740481C1C}">
                          <a14:useLocalDpi xmlns:a14="http://schemas.microsoft.com/office/drawing/2010/main" val="0"/>
                        </a:ext>
                      </a:extLst>
                    </a:blip>
                    <a:stretch>
                      <a:fillRect/>
                    </a:stretch>
                  </pic:blipFill>
                  <pic:spPr>
                    <a:xfrm>
                      <a:off x="0" y="0"/>
                      <a:ext cx="5943600" cy="4459605"/>
                    </a:xfrm>
                    <a:prstGeom prst="rect">
                      <a:avLst/>
                    </a:prstGeom>
                  </pic:spPr>
                </pic:pic>
              </a:graphicData>
            </a:graphic>
          </wp:inline>
        </w:drawing>
      </w:r>
      <w:r w:rsidRPr="00D9632B">
        <w:rPr>
          <w:color w:val="000000"/>
        </w:rPr>
        <w:t>Figure S4.1 Analysis of fathead flounder with CMSY and BSM.</w:t>
      </w:r>
    </w:p>
    <w:p w:rsidR="00D9632B" w:rsidRPr="00D9632B" w:rsidRDefault="00180D74" w:rsidP="00180D74">
      <w:pPr>
        <w:spacing w:before="240" w:after="200"/>
        <w:jc w:val="center"/>
        <w:rPr>
          <w:color w:val="000000"/>
        </w:rPr>
      </w:pPr>
      <w:r>
        <w:rPr>
          <w:b/>
          <w:bCs/>
          <w:noProof/>
          <w:color w:val="000000"/>
        </w:rPr>
        <w:lastRenderedPageBreak/>
        <w:drawing>
          <wp:inline distT="0" distB="0" distL="0" distR="0" wp14:anchorId="43E36C0C" wp14:editId="06B4E294">
            <wp:extent cx="5943600" cy="4459605"/>
            <wp:effectExtent l="0" t="0" r="0" b="0"/>
            <wp:docPr id="45" name="Picture 45"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Flathead flounder_MAN.jpg"/>
                    <pic:cNvPicPr/>
                  </pic:nvPicPr>
                  <pic:blipFill>
                    <a:blip r:embed="rId26">
                      <a:extLst>
                        <a:ext uri="{28A0092B-C50C-407E-A947-70E740481C1C}">
                          <a14:useLocalDpi xmlns:a14="http://schemas.microsoft.com/office/drawing/2010/main" val="0"/>
                        </a:ext>
                      </a:extLst>
                    </a:blip>
                    <a:stretch>
                      <a:fillRect/>
                    </a:stretch>
                  </pic:blipFill>
                  <pic:spPr>
                    <a:xfrm>
                      <a:off x="0" y="0"/>
                      <a:ext cx="5943600" cy="4459605"/>
                    </a:xfrm>
                    <a:prstGeom prst="rect">
                      <a:avLst/>
                    </a:prstGeom>
                  </pic:spPr>
                </pic:pic>
              </a:graphicData>
            </a:graphic>
          </wp:inline>
        </w:drawing>
      </w:r>
      <w:r w:rsidR="00D9632B" w:rsidRPr="00D9632B">
        <w:rPr>
          <w:color w:val="000000"/>
        </w:rPr>
        <w:t>Figure S4.2 Graphical output of CMSY for management purposes, for fathead flounder in the Japan Sea.</w:t>
      </w:r>
      <w:r>
        <w:rPr>
          <w:b/>
          <w:bCs/>
          <w:noProof/>
          <w:color w:val="000000"/>
        </w:rPr>
        <w:lastRenderedPageBreak/>
        <w:drawing>
          <wp:inline distT="0" distB="0" distL="0" distR="0" wp14:anchorId="049820C1" wp14:editId="5B2D4FFF">
            <wp:extent cx="5943600" cy="5943600"/>
            <wp:effectExtent l="0" t="0" r="0" b="0"/>
            <wp:docPr id="46" name="Picture 4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Flathead flounder_KOBE.jpg"/>
                    <pic:cNvPicPr/>
                  </pic:nvPicPr>
                  <pic:blipFill>
                    <a:blip r:embed="rId27">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r w:rsidR="00D9632B" w:rsidRPr="00D9632B">
        <w:rPr>
          <w:color w:val="000000"/>
        </w:rPr>
        <w:t>Figure S4.3 CMSY results for fathead flounder presented in a Kobe plot.</w:t>
      </w:r>
    </w:p>
    <w:p w:rsidR="00D9632B" w:rsidRPr="00D9632B" w:rsidRDefault="00180D74" w:rsidP="00180D74">
      <w:pPr>
        <w:spacing w:before="240" w:after="200"/>
        <w:jc w:val="center"/>
        <w:rPr>
          <w:color w:val="000000"/>
        </w:rPr>
      </w:pPr>
      <w:r>
        <w:rPr>
          <w:b/>
          <w:bCs/>
          <w:noProof/>
          <w:color w:val="000000"/>
        </w:rPr>
        <w:lastRenderedPageBreak/>
        <w:drawing>
          <wp:inline distT="0" distB="0" distL="0" distR="0" wp14:anchorId="5AC6474F" wp14:editId="03AA7D7E">
            <wp:extent cx="5943600" cy="4459605"/>
            <wp:effectExtent l="0" t="0" r="0" b="0"/>
            <wp:docPr id="47" name="Picture 47"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Flathead flounder_bsmfits.jpg"/>
                    <pic:cNvPicPr/>
                  </pic:nvPicPr>
                  <pic:blipFill>
                    <a:blip r:embed="rId28">
                      <a:extLst>
                        <a:ext uri="{28A0092B-C50C-407E-A947-70E740481C1C}">
                          <a14:useLocalDpi xmlns:a14="http://schemas.microsoft.com/office/drawing/2010/main" val="0"/>
                        </a:ext>
                      </a:extLst>
                    </a:blip>
                    <a:stretch>
                      <a:fillRect/>
                    </a:stretch>
                  </pic:blipFill>
                  <pic:spPr>
                    <a:xfrm>
                      <a:off x="0" y="0"/>
                      <a:ext cx="5943600" cy="4459605"/>
                    </a:xfrm>
                    <a:prstGeom prst="rect">
                      <a:avLst/>
                    </a:prstGeom>
                  </pic:spPr>
                </pic:pic>
              </a:graphicData>
            </a:graphic>
          </wp:inline>
        </w:drawing>
      </w:r>
      <w:r w:rsidR="00D9632B" w:rsidRPr="00D9632B">
        <w:rPr>
          <w:color w:val="000000"/>
        </w:rPr>
        <w:t>Figure S4.4 Analytical graph for BSM analysis of fathead flounder, showing the fit of the predicted to the observed catch, the fit of predicted to observed CPUE, the deviation from observed to predicted biomass, and an analysis of the log-CPUE residuals.</w:t>
      </w:r>
    </w:p>
    <w:p w:rsidR="00D9632B" w:rsidRPr="00D9632B" w:rsidRDefault="00180D74" w:rsidP="00180D74">
      <w:pPr>
        <w:spacing w:before="240" w:after="200"/>
        <w:jc w:val="center"/>
        <w:rPr>
          <w:color w:val="000000"/>
        </w:rPr>
      </w:pPr>
      <w:r>
        <w:rPr>
          <w:b/>
          <w:bCs/>
          <w:noProof/>
          <w:color w:val="000000"/>
        </w:rPr>
        <w:lastRenderedPageBreak/>
        <w:drawing>
          <wp:inline distT="0" distB="0" distL="0" distR="0" wp14:anchorId="000FF450" wp14:editId="7F1C4FD0">
            <wp:extent cx="5943600" cy="4459605"/>
            <wp:effectExtent l="0" t="0" r="0" b="0"/>
            <wp:docPr id="43" name="Picture 43"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Flathead flounder_PP_CMSY.jpg"/>
                    <pic:cNvPicPr/>
                  </pic:nvPicPr>
                  <pic:blipFill>
                    <a:blip r:embed="rId29">
                      <a:extLst>
                        <a:ext uri="{28A0092B-C50C-407E-A947-70E740481C1C}">
                          <a14:useLocalDpi xmlns:a14="http://schemas.microsoft.com/office/drawing/2010/main" val="0"/>
                        </a:ext>
                      </a:extLst>
                    </a:blip>
                    <a:stretch>
                      <a:fillRect/>
                    </a:stretch>
                  </pic:blipFill>
                  <pic:spPr>
                    <a:xfrm>
                      <a:off x="0" y="0"/>
                      <a:ext cx="5943600" cy="4459605"/>
                    </a:xfrm>
                    <a:prstGeom prst="rect">
                      <a:avLst/>
                    </a:prstGeom>
                  </pic:spPr>
                </pic:pic>
              </a:graphicData>
            </a:graphic>
          </wp:inline>
        </w:drawing>
      </w:r>
      <w:r w:rsidR="00D9632B" w:rsidRPr="00D9632B">
        <w:rPr>
          <w:color w:val="000000"/>
        </w:rPr>
        <w:t>Figure S4.5 Comparison of prior and posterior densities (same area under curves) for productivity (r), maximum stock size (k), maximum sustainably yield (MSY), and relative stock size (B/k) at the beginning, the end, and an intermediate year of the available time series of fathead flounder catch data using CMSY method</w:t>
      </w:r>
      <w:r w:rsidR="00CB3520">
        <w:rPr>
          <w:color w:val="000000"/>
        </w:rPr>
        <w:t>.</w:t>
      </w:r>
    </w:p>
    <w:p w:rsidR="00D9632B" w:rsidRDefault="00180D74" w:rsidP="00180D74">
      <w:pPr>
        <w:spacing w:before="240" w:after="200"/>
        <w:jc w:val="center"/>
        <w:rPr>
          <w:color w:val="000000"/>
        </w:rPr>
      </w:pPr>
      <w:r>
        <w:rPr>
          <w:b/>
          <w:bCs/>
          <w:noProof/>
          <w:color w:val="000000"/>
        </w:rPr>
        <w:lastRenderedPageBreak/>
        <w:drawing>
          <wp:inline distT="0" distB="0" distL="0" distR="0" wp14:anchorId="5120D8A7" wp14:editId="742464B8">
            <wp:extent cx="5943600" cy="4459605"/>
            <wp:effectExtent l="0" t="0" r="0" b="0"/>
            <wp:docPr id="44" name="Picture 44"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Flathead flounder_PP_BSM.jpg"/>
                    <pic:cNvPicPr/>
                  </pic:nvPicPr>
                  <pic:blipFill>
                    <a:blip r:embed="rId30">
                      <a:extLst>
                        <a:ext uri="{28A0092B-C50C-407E-A947-70E740481C1C}">
                          <a14:useLocalDpi xmlns:a14="http://schemas.microsoft.com/office/drawing/2010/main" val="0"/>
                        </a:ext>
                      </a:extLst>
                    </a:blip>
                    <a:stretch>
                      <a:fillRect/>
                    </a:stretch>
                  </pic:blipFill>
                  <pic:spPr>
                    <a:xfrm>
                      <a:off x="0" y="0"/>
                      <a:ext cx="5943600" cy="4459605"/>
                    </a:xfrm>
                    <a:prstGeom prst="rect">
                      <a:avLst/>
                    </a:prstGeom>
                  </pic:spPr>
                </pic:pic>
              </a:graphicData>
            </a:graphic>
          </wp:inline>
        </w:drawing>
      </w:r>
      <w:r w:rsidR="00D9632B" w:rsidRPr="00D9632B">
        <w:rPr>
          <w:color w:val="000000"/>
        </w:rPr>
        <w:t>Figure S4.6 Comparison of prior and posterior densities (same area under curves) for productivity (r), maximum stock size (k), maximum sustainably yield (MSY), and relative stock size (B/k) at the beginning, the end, and an intermediate year of the available time series of fathead flounder catch data using BSM method</w:t>
      </w:r>
      <w:r w:rsidR="00CB3520">
        <w:rPr>
          <w:color w:val="000000"/>
        </w:rPr>
        <w:t>.</w:t>
      </w:r>
    </w:p>
    <w:p w:rsidR="0092481F" w:rsidRDefault="0092481F" w:rsidP="00180D74">
      <w:pPr>
        <w:spacing w:before="240" w:after="200"/>
        <w:jc w:val="center"/>
        <w:rPr>
          <w:color w:val="000000"/>
        </w:rPr>
      </w:pPr>
    </w:p>
    <w:p w:rsidR="0092481F" w:rsidRDefault="0092481F" w:rsidP="00180D74">
      <w:pPr>
        <w:spacing w:before="240" w:after="200"/>
        <w:jc w:val="center"/>
        <w:rPr>
          <w:color w:val="000000"/>
        </w:rPr>
      </w:pPr>
    </w:p>
    <w:p w:rsidR="0092481F" w:rsidRDefault="0092481F" w:rsidP="00180D74">
      <w:pPr>
        <w:spacing w:before="240" w:after="200"/>
        <w:jc w:val="center"/>
        <w:rPr>
          <w:color w:val="000000"/>
        </w:rPr>
      </w:pPr>
    </w:p>
    <w:p w:rsidR="0092481F" w:rsidRDefault="0092481F" w:rsidP="00180D74">
      <w:pPr>
        <w:spacing w:before="240" w:after="200"/>
        <w:jc w:val="center"/>
        <w:rPr>
          <w:color w:val="000000"/>
        </w:rPr>
      </w:pPr>
    </w:p>
    <w:p w:rsidR="0092481F" w:rsidRDefault="0092481F" w:rsidP="00180D74">
      <w:pPr>
        <w:spacing w:before="240" w:after="200"/>
        <w:jc w:val="center"/>
        <w:rPr>
          <w:color w:val="000000"/>
        </w:rPr>
      </w:pPr>
    </w:p>
    <w:p w:rsidR="0092481F" w:rsidRDefault="0092481F" w:rsidP="00180D74">
      <w:pPr>
        <w:spacing w:before="240" w:after="200"/>
        <w:jc w:val="center"/>
        <w:rPr>
          <w:color w:val="000000"/>
        </w:rPr>
      </w:pPr>
    </w:p>
    <w:p w:rsidR="0092481F" w:rsidRDefault="0092481F" w:rsidP="00180D74">
      <w:pPr>
        <w:spacing w:before="240" w:after="200"/>
        <w:jc w:val="center"/>
        <w:rPr>
          <w:color w:val="000000"/>
        </w:rPr>
      </w:pPr>
    </w:p>
    <w:p w:rsidR="0092481F" w:rsidRPr="00D9632B" w:rsidRDefault="0092481F" w:rsidP="00180D74">
      <w:pPr>
        <w:spacing w:before="240" w:after="200"/>
        <w:jc w:val="center"/>
        <w:rPr>
          <w:color w:val="000000"/>
        </w:rPr>
      </w:pPr>
    </w:p>
    <w:p w:rsidR="00D9632B" w:rsidRPr="00D9632B" w:rsidRDefault="00D9632B" w:rsidP="00D9632B">
      <w:pPr>
        <w:spacing w:before="240" w:after="200"/>
        <w:rPr>
          <w:b/>
          <w:bCs/>
          <w:color w:val="000000"/>
        </w:rPr>
      </w:pPr>
    </w:p>
    <w:p w:rsidR="0024388D" w:rsidRDefault="0024388D" w:rsidP="00C83D66">
      <w:pPr>
        <w:pStyle w:val="ListParagraph"/>
        <w:numPr>
          <w:ilvl w:val="0"/>
          <w:numId w:val="36"/>
        </w:numPr>
        <w:spacing w:before="240" w:after="200"/>
        <w:rPr>
          <w:b/>
          <w:bCs/>
          <w:color w:val="000000"/>
        </w:rPr>
      </w:pPr>
      <w:r w:rsidRPr="001E34BF">
        <w:rPr>
          <w:b/>
          <w:bCs/>
          <w:color w:val="000000"/>
        </w:rPr>
        <w:lastRenderedPageBreak/>
        <w:t>Yellow striped flounder (</w:t>
      </w:r>
      <w:proofErr w:type="spellStart"/>
      <w:r w:rsidRPr="001E34BF">
        <w:rPr>
          <w:b/>
          <w:bCs/>
          <w:i/>
          <w:iCs/>
          <w:color w:val="000000"/>
        </w:rPr>
        <w:t>Pseudopleuronectes</w:t>
      </w:r>
      <w:proofErr w:type="spellEnd"/>
      <w:r w:rsidRPr="001E34BF">
        <w:rPr>
          <w:b/>
          <w:bCs/>
          <w:i/>
          <w:iCs/>
          <w:color w:val="000000"/>
        </w:rPr>
        <w:t xml:space="preserve"> </w:t>
      </w:r>
      <w:proofErr w:type="spellStart"/>
      <w:r w:rsidRPr="001E34BF">
        <w:rPr>
          <w:b/>
          <w:bCs/>
          <w:i/>
          <w:iCs/>
          <w:color w:val="000000"/>
        </w:rPr>
        <w:t>herzensteini</w:t>
      </w:r>
      <w:proofErr w:type="spellEnd"/>
      <w:r w:rsidRPr="001E34BF">
        <w:rPr>
          <w:b/>
          <w:bCs/>
          <w:color w:val="000000"/>
        </w:rPr>
        <w:t>)</w:t>
      </w:r>
    </w:p>
    <w:p w:rsidR="00EB1D0F" w:rsidRPr="00EB1D0F" w:rsidRDefault="00EB1D0F" w:rsidP="00EB1D0F">
      <w:pPr>
        <w:spacing w:before="240" w:after="200"/>
        <w:jc w:val="center"/>
        <w:rPr>
          <w:color w:val="000000"/>
        </w:rPr>
      </w:pPr>
      <w:r>
        <w:rPr>
          <w:b/>
          <w:bCs/>
          <w:noProof/>
          <w:color w:val="000000"/>
        </w:rPr>
        <w:drawing>
          <wp:inline distT="0" distB="0" distL="0" distR="0" wp14:anchorId="2BCC32BC" wp14:editId="53C33036">
            <wp:extent cx="5943600" cy="4459605"/>
            <wp:effectExtent l="0" t="0" r="0" b="0"/>
            <wp:docPr id="58" name="Picture 58"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Yellow striped flounder_AN.jpg"/>
                    <pic:cNvPicPr/>
                  </pic:nvPicPr>
                  <pic:blipFill>
                    <a:blip r:embed="rId31">
                      <a:extLst>
                        <a:ext uri="{28A0092B-C50C-407E-A947-70E740481C1C}">
                          <a14:useLocalDpi xmlns:a14="http://schemas.microsoft.com/office/drawing/2010/main" val="0"/>
                        </a:ext>
                      </a:extLst>
                    </a:blip>
                    <a:stretch>
                      <a:fillRect/>
                    </a:stretch>
                  </pic:blipFill>
                  <pic:spPr>
                    <a:xfrm>
                      <a:off x="0" y="0"/>
                      <a:ext cx="5943600" cy="4459605"/>
                    </a:xfrm>
                    <a:prstGeom prst="rect">
                      <a:avLst/>
                    </a:prstGeom>
                  </pic:spPr>
                </pic:pic>
              </a:graphicData>
            </a:graphic>
          </wp:inline>
        </w:drawing>
      </w:r>
      <w:r w:rsidRPr="00EB1D0F">
        <w:rPr>
          <w:color w:val="000000"/>
        </w:rPr>
        <w:t>Figure S5.1 Analysis of yellow striped flounder with CMSY.</w:t>
      </w:r>
    </w:p>
    <w:p w:rsidR="00EB1D0F" w:rsidRPr="00EB1D0F" w:rsidRDefault="00EB1D0F" w:rsidP="00EB1D0F">
      <w:pPr>
        <w:spacing w:before="240" w:after="200"/>
        <w:jc w:val="center"/>
        <w:rPr>
          <w:color w:val="000000"/>
        </w:rPr>
      </w:pPr>
      <w:r>
        <w:rPr>
          <w:b/>
          <w:bCs/>
          <w:noProof/>
          <w:color w:val="000000"/>
        </w:rPr>
        <w:lastRenderedPageBreak/>
        <w:drawing>
          <wp:inline distT="0" distB="0" distL="0" distR="0">
            <wp:extent cx="5943600" cy="4459605"/>
            <wp:effectExtent l="0" t="0" r="0" b="0"/>
            <wp:docPr id="57" name="Picture 57"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Yellow striped flounder_MAN.jpg"/>
                    <pic:cNvPicPr/>
                  </pic:nvPicPr>
                  <pic:blipFill>
                    <a:blip r:embed="rId32">
                      <a:extLst>
                        <a:ext uri="{28A0092B-C50C-407E-A947-70E740481C1C}">
                          <a14:useLocalDpi xmlns:a14="http://schemas.microsoft.com/office/drawing/2010/main" val="0"/>
                        </a:ext>
                      </a:extLst>
                    </a:blip>
                    <a:stretch>
                      <a:fillRect/>
                    </a:stretch>
                  </pic:blipFill>
                  <pic:spPr>
                    <a:xfrm>
                      <a:off x="0" y="0"/>
                      <a:ext cx="5943600" cy="4459605"/>
                    </a:xfrm>
                    <a:prstGeom prst="rect">
                      <a:avLst/>
                    </a:prstGeom>
                  </pic:spPr>
                </pic:pic>
              </a:graphicData>
            </a:graphic>
          </wp:inline>
        </w:drawing>
      </w:r>
      <w:r w:rsidRPr="00EB1D0F">
        <w:rPr>
          <w:b/>
          <w:bCs/>
          <w:noProof/>
          <w:color w:val="000000"/>
        </w:rPr>
        <w:t xml:space="preserve"> </w:t>
      </w:r>
      <w:r w:rsidRPr="00EB1D0F">
        <w:rPr>
          <w:color w:val="000000"/>
        </w:rPr>
        <w:t>Figure S5.2 Graphical output of CMSY for management purposes, for yellow striped flounder in the Japan Sea.</w:t>
      </w:r>
    </w:p>
    <w:p w:rsidR="00EB1D0F" w:rsidRPr="00EB1D0F" w:rsidRDefault="00EB1D0F" w:rsidP="00EB1D0F">
      <w:pPr>
        <w:spacing w:before="240" w:after="200"/>
        <w:jc w:val="center"/>
        <w:rPr>
          <w:color w:val="000000"/>
        </w:rPr>
      </w:pPr>
      <w:r>
        <w:rPr>
          <w:b/>
          <w:bCs/>
          <w:noProof/>
          <w:color w:val="000000"/>
        </w:rPr>
        <w:lastRenderedPageBreak/>
        <w:drawing>
          <wp:inline distT="0" distB="0" distL="0" distR="0" wp14:anchorId="49624DBA" wp14:editId="5B4CC79D">
            <wp:extent cx="5943600" cy="5943600"/>
            <wp:effectExtent l="0" t="0" r="0" b="0"/>
            <wp:docPr id="55" name="Picture 55"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Yellow striped flounder_KOBE.jpg"/>
                    <pic:cNvPicPr/>
                  </pic:nvPicPr>
                  <pic:blipFill>
                    <a:blip r:embed="rId33">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r>
        <w:rPr>
          <w:b/>
          <w:bCs/>
          <w:noProof/>
          <w:color w:val="000000"/>
        </w:rPr>
        <w:t xml:space="preserve"> </w:t>
      </w:r>
      <w:r w:rsidRPr="00EB1D0F">
        <w:rPr>
          <w:color w:val="000000"/>
        </w:rPr>
        <w:t>Figure S5.3 CMSY results for yellow striped flounder presented in a Kobe plot.</w:t>
      </w:r>
    </w:p>
    <w:p w:rsidR="00EB1D0F" w:rsidRDefault="00EB1D0F" w:rsidP="00EB1D0F">
      <w:pPr>
        <w:spacing w:before="240" w:after="200"/>
        <w:jc w:val="center"/>
        <w:rPr>
          <w:rFonts w:ascii="SimSun" w:eastAsia="SimSun" w:hAnsi="SimSun" w:cs="SimSun"/>
          <w:color w:val="000000"/>
        </w:rPr>
      </w:pPr>
      <w:r>
        <w:rPr>
          <w:b/>
          <w:bCs/>
          <w:noProof/>
          <w:color w:val="000000"/>
        </w:rPr>
        <w:lastRenderedPageBreak/>
        <w:drawing>
          <wp:inline distT="0" distB="0" distL="0" distR="0" wp14:anchorId="6682B95A" wp14:editId="400DA802">
            <wp:extent cx="5943600" cy="4459605"/>
            <wp:effectExtent l="0" t="0" r="0" b="0"/>
            <wp:docPr id="56" name="Picture 56"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Yellow striped flounder_PP_CMSY.jpg"/>
                    <pic:cNvPicPr/>
                  </pic:nvPicPr>
                  <pic:blipFill>
                    <a:blip r:embed="rId34">
                      <a:extLst>
                        <a:ext uri="{28A0092B-C50C-407E-A947-70E740481C1C}">
                          <a14:useLocalDpi xmlns:a14="http://schemas.microsoft.com/office/drawing/2010/main" val="0"/>
                        </a:ext>
                      </a:extLst>
                    </a:blip>
                    <a:stretch>
                      <a:fillRect/>
                    </a:stretch>
                  </pic:blipFill>
                  <pic:spPr>
                    <a:xfrm>
                      <a:off x="0" y="0"/>
                      <a:ext cx="5943600" cy="4459605"/>
                    </a:xfrm>
                    <a:prstGeom prst="rect">
                      <a:avLst/>
                    </a:prstGeom>
                  </pic:spPr>
                </pic:pic>
              </a:graphicData>
            </a:graphic>
          </wp:inline>
        </w:drawing>
      </w:r>
      <w:r w:rsidRPr="00EB1D0F">
        <w:rPr>
          <w:color w:val="000000"/>
        </w:rPr>
        <w:t xml:space="preserve"> Figure S5.4 Comparison of prior and posterior densities (same area under curves) for productivity (r), maximum stock size (k), maximum sustainably yield (MSY), and relative stock size (B/k) at the beginning, the end, and an intermediate year of the available time series of yellow striped flounder catch data using CMSY method</w:t>
      </w:r>
      <w:r>
        <w:rPr>
          <w:rFonts w:ascii="SimSun" w:eastAsia="SimSun" w:hAnsi="SimSun" w:cs="SimSun" w:hint="eastAsia"/>
          <w:color w:val="000000"/>
        </w:rPr>
        <w:t>.</w:t>
      </w:r>
    </w:p>
    <w:p w:rsidR="0092481F" w:rsidRDefault="0092481F" w:rsidP="00EB1D0F">
      <w:pPr>
        <w:spacing w:before="240" w:after="200"/>
        <w:jc w:val="center"/>
        <w:rPr>
          <w:rFonts w:ascii="SimSun" w:eastAsia="SimSun" w:hAnsi="SimSun" w:cs="SimSun"/>
          <w:color w:val="000000"/>
        </w:rPr>
      </w:pPr>
    </w:p>
    <w:p w:rsidR="0092481F" w:rsidRDefault="0092481F" w:rsidP="00EB1D0F">
      <w:pPr>
        <w:spacing w:before="240" w:after="200"/>
        <w:jc w:val="center"/>
        <w:rPr>
          <w:rFonts w:ascii="SimSun" w:eastAsia="SimSun" w:hAnsi="SimSun" w:cs="SimSun"/>
          <w:color w:val="000000"/>
        </w:rPr>
      </w:pPr>
    </w:p>
    <w:p w:rsidR="0092481F" w:rsidRDefault="0092481F" w:rsidP="00EB1D0F">
      <w:pPr>
        <w:spacing w:before="240" w:after="200"/>
        <w:jc w:val="center"/>
        <w:rPr>
          <w:rFonts w:ascii="SimSun" w:eastAsia="SimSun" w:hAnsi="SimSun" w:cs="SimSun"/>
          <w:color w:val="000000"/>
        </w:rPr>
      </w:pPr>
    </w:p>
    <w:p w:rsidR="0092481F" w:rsidRDefault="0092481F" w:rsidP="00EB1D0F">
      <w:pPr>
        <w:spacing w:before="240" w:after="200"/>
        <w:jc w:val="center"/>
        <w:rPr>
          <w:rFonts w:ascii="SimSun" w:eastAsia="SimSun" w:hAnsi="SimSun" w:cs="SimSun"/>
          <w:color w:val="000000"/>
        </w:rPr>
      </w:pPr>
    </w:p>
    <w:p w:rsidR="0092481F" w:rsidRDefault="0092481F" w:rsidP="00EB1D0F">
      <w:pPr>
        <w:spacing w:before="240" w:after="200"/>
        <w:jc w:val="center"/>
        <w:rPr>
          <w:rFonts w:ascii="SimSun" w:eastAsia="SimSun" w:hAnsi="SimSun" w:cs="SimSun"/>
          <w:color w:val="000000"/>
        </w:rPr>
      </w:pPr>
    </w:p>
    <w:p w:rsidR="0092481F" w:rsidRDefault="0092481F" w:rsidP="00EB1D0F">
      <w:pPr>
        <w:spacing w:before="240" w:after="200"/>
        <w:jc w:val="center"/>
        <w:rPr>
          <w:rFonts w:ascii="SimSun" w:eastAsia="SimSun" w:hAnsi="SimSun" w:cs="SimSun"/>
          <w:color w:val="000000"/>
        </w:rPr>
      </w:pPr>
    </w:p>
    <w:p w:rsidR="0092481F" w:rsidRDefault="0092481F" w:rsidP="00EB1D0F">
      <w:pPr>
        <w:spacing w:before="240" w:after="200"/>
        <w:jc w:val="center"/>
        <w:rPr>
          <w:rFonts w:ascii="SimSun" w:eastAsia="SimSun" w:hAnsi="SimSun" w:cs="SimSun"/>
          <w:color w:val="000000"/>
        </w:rPr>
      </w:pPr>
    </w:p>
    <w:p w:rsidR="0092481F" w:rsidRPr="00EB1D0F" w:rsidRDefault="0092481F" w:rsidP="00EB1D0F">
      <w:pPr>
        <w:spacing w:before="240" w:after="200"/>
        <w:jc w:val="center"/>
        <w:rPr>
          <w:rFonts w:ascii="SimSun" w:eastAsia="SimSun" w:hAnsi="SimSun" w:cs="SimSun"/>
          <w:color w:val="000000"/>
        </w:rPr>
      </w:pPr>
    </w:p>
    <w:p w:rsidR="00EB57F3" w:rsidRDefault="0024388D" w:rsidP="00EB57F3">
      <w:pPr>
        <w:pStyle w:val="ListParagraph"/>
        <w:numPr>
          <w:ilvl w:val="0"/>
          <w:numId w:val="36"/>
        </w:numPr>
        <w:spacing w:before="240" w:after="200"/>
        <w:rPr>
          <w:b/>
          <w:bCs/>
          <w:color w:val="000000"/>
        </w:rPr>
      </w:pPr>
      <w:bookmarkStart w:id="0" w:name="_Hlk42006959"/>
      <w:r w:rsidRPr="001E34BF">
        <w:rPr>
          <w:b/>
          <w:bCs/>
          <w:color w:val="000000"/>
        </w:rPr>
        <w:lastRenderedPageBreak/>
        <w:t>Bastard halibut</w:t>
      </w:r>
      <w:bookmarkEnd w:id="0"/>
      <w:r w:rsidRPr="001E34BF">
        <w:rPr>
          <w:b/>
          <w:bCs/>
          <w:color w:val="000000"/>
        </w:rPr>
        <w:t xml:space="preserve"> (</w:t>
      </w:r>
      <w:proofErr w:type="spellStart"/>
      <w:r w:rsidRPr="001E34BF">
        <w:rPr>
          <w:b/>
          <w:bCs/>
          <w:i/>
          <w:iCs/>
          <w:color w:val="000000"/>
        </w:rPr>
        <w:t>Paralichthys</w:t>
      </w:r>
      <w:proofErr w:type="spellEnd"/>
      <w:r w:rsidRPr="001E34BF">
        <w:rPr>
          <w:b/>
          <w:bCs/>
          <w:i/>
          <w:iCs/>
          <w:color w:val="000000"/>
        </w:rPr>
        <w:t xml:space="preserve"> </w:t>
      </w:r>
      <w:proofErr w:type="spellStart"/>
      <w:r w:rsidRPr="001E34BF">
        <w:rPr>
          <w:b/>
          <w:bCs/>
          <w:i/>
          <w:iCs/>
          <w:color w:val="000000"/>
        </w:rPr>
        <w:t>olivaceus</w:t>
      </w:r>
      <w:proofErr w:type="spellEnd"/>
      <w:r w:rsidRPr="001E34BF">
        <w:rPr>
          <w:b/>
          <w:bCs/>
          <w:color w:val="000000"/>
        </w:rPr>
        <w:t>)</w:t>
      </w:r>
    </w:p>
    <w:p w:rsidR="001803DE" w:rsidRPr="001803DE" w:rsidRDefault="001803DE" w:rsidP="001803DE">
      <w:pPr>
        <w:spacing w:before="240" w:after="200"/>
        <w:jc w:val="center"/>
        <w:rPr>
          <w:noProof/>
          <w:color w:val="000000"/>
        </w:rPr>
      </w:pPr>
      <w:r>
        <w:rPr>
          <w:b/>
          <w:bCs/>
          <w:noProof/>
          <w:color w:val="000000"/>
        </w:rPr>
        <w:drawing>
          <wp:inline distT="0" distB="0" distL="0" distR="0" wp14:anchorId="712D0507" wp14:editId="6726CB3C">
            <wp:extent cx="5943600" cy="4459605"/>
            <wp:effectExtent l="0" t="0" r="0" b="0"/>
            <wp:docPr id="64" name="Picture 64"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Bastard halibut_AN.jpg"/>
                    <pic:cNvPicPr/>
                  </pic:nvPicPr>
                  <pic:blipFill>
                    <a:blip r:embed="rId35">
                      <a:extLst>
                        <a:ext uri="{28A0092B-C50C-407E-A947-70E740481C1C}">
                          <a14:useLocalDpi xmlns:a14="http://schemas.microsoft.com/office/drawing/2010/main" val="0"/>
                        </a:ext>
                      </a:extLst>
                    </a:blip>
                    <a:stretch>
                      <a:fillRect/>
                    </a:stretch>
                  </pic:blipFill>
                  <pic:spPr>
                    <a:xfrm>
                      <a:off x="0" y="0"/>
                      <a:ext cx="5943600" cy="4459605"/>
                    </a:xfrm>
                    <a:prstGeom prst="rect">
                      <a:avLst/>
                    </a:prstGeom>
                  </pic:spPr>
                </pic:pic>
              </a:graphicData>
            </a:graphic>
          </wp:inline>
        </w:drawing>
      </w:r>
      <w:r w:rsidRPr="001803DE">
        <w:rPr>
          <w:noProof/>
          <w:color w:val="000000"/>
        </w:rPr>
        <w:t>Figure S6.1 Analysis of bastard halibut with CMSY and BSM.</w:t>
      </w:r>
    </w:p>
    <w:p w:rsidR="001803DE" w:rsidRPr="001803DE" w:rsidRDefault="001803DE" w:rsidP="001803DE">
      <w:pPr>
        <w:spacing w:before="240" w:after="200"/>
        <w:jc w:val="center"/>
        <w:rPr>
          <w:noProof/>
          <w:color w:val="000000"/>
        </w:rPr>
      </w:pPr>
      <w:r>
        <w:rPr>
          <w:b/>
          <w:bCs/>
          <w:noProof/>
          <w:color w:val="000000"/>
        </w:rPr>
        <w:lastRenderedPageBreak/>
        <w:drawing>
          <wp:inline distT="0" distB="0" distL="0" distR="0" wp14:anchorId="5E34148C" wp14:editId="0F0537CC">
            <wp:extent cx="5943600" cy="4459605"/>
            <wp:effectExtent l="0" t="0" r="0" b="0"/>
            <wp:docPr id="63" name="Picture 63"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Bastard halibut_MAN.jpg"/>
                    <pic:cNvPicPr/>
                  </pic:nvPicPr>
                  <pic:blipFill>
                    <a:blip r:embed="rId36">
                      <a:extLst>
                        <a:ext uri="{28A0092B-C50C-407E-A947-70E740481C1C}">
                          <a14:useLocalDpi xmlns:a14="http://schemas.microsoft.com/office/drawing/2010/main" val="0"/>
                        </a:ext>
                      </a:extLst>
                    </a:blip>
                    <a:stretch>
                      <a:fillRect/>
                    </a:stretch>
                  </pic:blipFill>
                  <pic:spPr>
                    <a:xfrm>
                      <a:off x="0" y="0"/>
                      <a:ext cx="5943600" cy="4459605"/>
                    </a:xfrm>
                    <a:prstGeom prst="rect">
                      <a:avLst/>
                    </a:prstGeom>
                  </pic:spPr>
                </pic:pic>
              </a:graphicData>
            </a:graphic>
          </wp:inline>
        </w:drawing>
      </w:r>
      <w:r w:rsidRPr="001803DE">
        <w:rPr>
          <w:noProof/>
          <w:color w:val="000000"/>
        </w:rPr>
        <w:t>Figure S6.2 Graphical output of CMSY for management purposes, for bastard halibut in the Japan Sea.</w:t>
      </w:r>
    </w:p>
    <w:p w:rsidR="001803DE" w:rsidRPr="001803DE" w:rsidRDefault="001803DE" w:rsidP="001803DE">
      <w:pPr>
        <w:spacing w:before="240" w:after="200"/>
        <w:jc w:val="center"/>
        <w:rPr>
          <w:noProof/>
          <w:color w:val="000000"/>
        </w:rPr>
      </w:pPr>
      <w:r>
        <w:rPr>
          <w:b/>
          <w:bCs/>
          <w:noProof/>
          <w:color w:val="000000"/>
        </w:rPr>
        <w:lastRenderedPageBreak/>
        <w:drawing>
          <wp:inline distT="0" distB="0" distL="0" distR="0">
            <wp:extent cx="5943600" cy="5943600"/>
            <wp:effectExtent l="0" t="0" r="0" b="0"/>
            <wp:docPr id="59" name="Picture 59" descr="A screenshot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Bastard halibut_KOBE.jpg"/>
                    <pic:cNvPicPr/>
                  </pic:nvPicPr>
                  <pic:blipFill>
                    <a:blip r:embed="rId37">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r w:rsidRPr="001803DE">
        <w:rPr>
          <w:noProof/>
          <w:color w:val="000000"/>
        </w:rPr>
        <w:t>Figure S6.3 CMSY results for bastard halibut presented in a Kobe plot.</w:t>
      </w:r>
    </w:p>
    <w:p w:rsidR="001803DE" w:rsidRPr="001803DE" w:rsidRDefault="001803DE" w:rsidP="001803DE">
      <w:pPr>
        <w:spacing w:before="240" w:after="200"/>
        <w:jc w:val="center"/>
        <w:rPr>
          <w:noProof/>
          <w:color w:val="000000"/>
        </w:rPr>
      </w:pPr>
      <w:r>
        <w:rPr>
          <w:b/>
          <w:bCs/>
          <w:noProof/>
          <w:color w:val="000000"/>
        </w:rPr>
        <w:lastRenderedPageBreak/>
        <w:drawing>
          <wp:inline distT="0" distB="0" distL="0" distR="0">
            <wp:extent cx="5943600" cy="4459605"/>
            <wp:effectExtent l="0" t="0" r="0" b="0"/>
            <wp:docPr id="60" name="Picture 60"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Bastard halibut_bsmfits.jpg"/>
                    <pic:cNvPicPr/>
                  </pic:nvPicPr>
                  <pic:blipFill>
                    <a:blip r:embed="rId38">
                      <a:extLst>
                        <a:ext uri="{28A0092B-C50C-407E-A947-70E740481C1C}">
                          <a14:useLocalDpi xmlns:a14="http://schemas.microsoft.com/office/drawing/2010/main" val="0"/>
                        </a:ext>
                      </a:extLst>
                    </a:blip>
                    <a:stretch>
                      <a:fillRect/>
                    </a:stretch>
                  </pic:blipFill>
                  <pic:spPr>
                    <a:xfrm>
                      <a:off x="0" y="0"/>
                      <a:ext cx="5943600" cy="4459605"/>
                    </a:xfrm>
                    <a:prstGeom prst="rect">
                      <a:avLst/>
                    </a:prstGeom>
                  </pic:spPr>
                </pic:pic>
              </a:graphicData>
            </a:graphic>
          </wp:inline>
        </w:drawing>
      </w:r>
      <w:r w:rsidRPr="001803DE">
        <w:rPr>
          <w:noProof/>
          <w:color w:val="000000"/>
        </w:rPr>
        <w:t>Figure S6.4 Analytical graph for BSM analysis of bastard halibut, showing the fit of the predicted to the observed catch, the fit of predicted to observed CPUE, the deviation from observed to predicted biomass, and an analysis of the log-CPUE residuals.</w:t>
      </w:r>
    </w:p>
    <w:p w:rsidR="001803DE" w:rsidRPr="001803DE" w:rsidRDefault="001803DE" w:rsidP="001803DE">
      <w:pPr>
        <w:spacing w:before="240" w:after="200"/>
        <w:jc w:val="center"/>
        <w:rPr>
          <w:noProof/>
          <w:color w:val="000000"/>
        </w:rPr>
      </w:pPr>
      <w:r>
        <w:rPr>
          <w:b/>
          <w:bCs/>
          <w:noProof/>
          <w:color w:val="000000"/>
        </w:rPr>
        <w:lastRenderedPageBreak/>
        <w:drawing>
          <wp:inline distT="0" distB="0" distL="0" distR="0" wp14:anchorId="1DA7BCE5" wp14:editId="470661D3">
            <wp:extent cx="5943600" cy="4459605"/>
            <wp:effectExtent l="0" t="0" r="0" b="0"/>
            <wp:docPr id="62" name="Picture 62"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Bastard halibut_PP_CMSY.jpg"/>
                    <pic:cNvPicPr/>
                  </pic:nvPicPr>
                  <pic:blipFill>
                    <a:blip r:embed="rId39">
                      <a:extLst>
                        <a:ext uri="{28A0092B-C50C-407E-A947-70E740481C1C}">
                          <a14:useLocalDpi xmlns:a14="http://schemas.microsoft.com/office/drawing/2010/main" val="0"/>
                        </a:ext>
                      </a:extLst>
                    </a:blip>
                    <a:stretch>
                      <a:fillRect/>
                    </a:stretch>
                  </pic:blipFill>
                  <pic:spPr>
                    <a:xfrm>
                      <a:off x="0" y="0"/>
                      <a:ext cx="5943600" cy="4459605"/>
                    </a:xfrm>
                    <a:prstGeom prst="rect">
                      <a:avLst/>
                    </a:prstGeom>
                  </pic:spPr>
                </pic:pic>
              </a:graphicData>
            </a:graphic>
          </wp:inline>
        </w:drawing>
      </w:r>
      <w:r w:rsidRPr="001803DE">
        <w:rPr>
          <w:noProof/>
          <w:color w:val="000000"/>
        </w:rPr>
        <w:t>Figure S6.5 Comparison of prior and posterior densities (same area under curves) for productivity (r), maximum stock size (k), maximum sustainably yield (MSY), and relative stock size (B/k) at the beginning, the end, and an intermediate year of the available time series of bastard halibut catch data using CMSY method</w:t>
      </w:r>
      <w:r w:rsidR="00CB3520">
        <w:rPr>
          <w:noProof/>
          <w:color w:val="000000"/>
        </w:rPr>
        <w:t>.</w:t>
      </w:r>
    </w:p>
    <w:p w:rsidR="001803DE" w:rsidRDefault="001803DE" w:rsidP="001803DE">
      <w:pPr>
        <w:spacing w:before="240" w:after="200"/>
        <w:jc w:val="center"/>
        <w:rPr>
          <w:noProof/>
          <w:color w:val="000000"/>
        </w:rPr>
      </w:pPr>
      <w:r>
        <w:rPr>
          <w:b/>
          <w:bCs/>
          <w:noProof/>
          <w:color w:val="000000"/>
        </w:rPr>
        <w:lastRenderedPageBreak/>
        <w:drawing>
          <wp:inline distT="0" distB="0" distL="0" distR="0">
            <wp:extent cx="5943600" cy="4459605"/>
            <wp:effectExtent l="0" t="0" r="0" b="0"/>
            <wp:docPr id="61" name="Picture 61"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Bastard halibut_PP_BSM.jpg"/>
                    <pic:cNvPicPr/>
                  </pic:nvPicPr>
                  <pic:blipFill>
                    <a:blip r:embed="rId40">
                      <a:extLst>
                        <a:ext uri="{28A0092B-C50C-407E-A947-70E740481C1C}">
                          <a14:useLocalDpi xmlns:a14="http://schemas.microsoft.com/office/drawing/2010/main" val="0"/>
                        </a:ext>
                      </a:extLst>
                    </a:blip>
                    <a:stretch>
                      <a:fillRect/>
                    </a:stretch>
                  </pic:blipFill>
                  <pic:spPr>
                    <a:xfrm>
                      <a:off x="0" y="0"/>
                      <a:ext cx="5943600" cy="4459605"/>
                    </a:xfrm>
                    <a:prstGeom prst="rect">
                      <a:avLst/>
                    </a:prstGeom>
                  </pic:spPr>
                </pic:pic>
              </a:graphicData>
            </a:graphic>
          </wp:inline>
        </w:drawing>
      </w:r>
      <w:r w:rsidRPr="001803DE">
        <w:rPr>
          <w:noProof/>
          <w:color w:val="000000"/>
        </w:rPr>
        <w:t>Figure S6.6 Comparison of prior and posterior densities (same area under curves) for productivity (r), maximum stock size (k), maximum sustainably yield (MSY), and relative stock size (B/k) at the beginning, the end, and an intermediate year of the available time series of bastard halibut catch data using BSM method</w:t>
      </w:r>
      <w:r w:rsidR="00CB3520">
        <w:rPr>
          <w:noProof/>
          <w:color w:val="000000"/>
        </w:rPr>
        <w:t>.</w:t>
      </w:r>
    </w:p>
    <w:p w:rsidR="0092481F" w:rsidRDefault="0092481F" w:rsidP="001803DE">
      <w:pPr>
        <w:spacing w:before="240" w:after="200"/>
        <w:jc w:val="center"/>
        <w:rPr>
          <w:noProof/>
          <w:color w:val="000000"/>
        </w:rPr>
      </w:pPr>
    </w:p>
    <w:p w:rsidR="0092481F" w:rsidRDefault="0092481F" w:rsidP="001803DE">
      <w:pPr>
        <w:spacing w:before="240" w:after="200"/>
        <w:jc w:val="center"/>
        <w:rPr>
          <w:noProof/>
          <w:color w:val="000000"/>
        </w:rPr>
      </w:pPr>
    </w:p>
    <w:p w:rsidR="0092481F" w:rsidRDefault="0092481F" w:rsidP="001803DE">
      <w:pPr>
        <w:spacing w:before="240" w:after="200"/>
        <w:jc w:val="center"/>
        <w:rPr>
          <w:noProof/>
          <w:color w:val="000000"/>
        </w:rPr>
      </w:pPr>
    </w:p>
    <w:p w:rsidR="0092481F" w:rsidRDefault="0092481F" w:rsidP="001803DE">
      <w:pPr>
        <w:spacing w:before="240" w:after="200"/>
        <w:jc w:val="center"/>
        <w:rPr>
          <w:noProof/>
          <w:color w:val="000000"/>
        </w:rPr>
      </w:pPr>
    </w:p>
    <w:p w:rsidR="0092481F" w:rsidRDefault="0092481F" w:rsidP="001803DE">
      <w:pPr>
        <w:spacing w:before="240" w:after="200"/>
        <w:jc w:val="center"/>
        <w:rPr>
          <w:noProof/>
          <w:color w:val="000000"/>
        </w:rPr>
      </w:pPr>
    </w:p>
    <w:p w:rsidR="0092481F" w:rsidRDefault="0092481F" w:rsidP="001803DE">
      <w:pPr>
        <w:spacing w:before="240" w:after="200"/>
        <w:jc w:val="center"/>
        <w:rPr>
          <w:noProof/>
          <w:color w:val="000000"/>
        </w:rPr>
      </w:pPr>
    </w:p>
    <w:p w:rsidR="0092481F" w:rsidRDefault="0092481F" w:rsidP="001803DE">
      <w:pPr>
        <w:spacing w:before="240" w:after="200"/>
        <w:jc w:val="center"/>
        <w:rPr>
          <w:noProof/>
          <w:color w:val="000000"/>
        </w:rPr>
      </w:pPr>
    </w:p>
    <w:p w:rsidR="0092481F" w:rsidRPr="001803DE" w:rsidRDefault="0092481F" w:rsidP="001803DE">
      <w:pPr>
        <w:spacing w:before="240" w:after="200"/>
        <w:jc w:val="center"/>
        <w:rPr>
          <w:b/>
          <w:bCs/>
          <w:color w:val="000000"/>
        </w:rPr>
      </w:pPr>
    </w:p>
    <w:p w:rsidR="001732A6" w:rsidRPr="001732A6" w:rsidRDefault="001732A6" w:rsidP="001732A6">
      <w:pPr>
        <w:rPr>
          <w:b/>
          <w:bCs/>
          <w:color w:val="000000"/>
        </w:rPr>
      </w:pPr>
    </w:p>
    <w:p w:rsidR="0024388D" w:rsidRPr="001E34BF" w:rsidRDefault="0024388D" w:rsidP="00C83D66">
      <w:pPr>
        <w:pStyle w:val="ListParagraph"/>
        <w:numPr>
          <w:ilvl w:val="0"/>
          <w:numId w:val="36"/>
        </w:numPr>
        <w:spacing w:before="240" w:after="200"/>
        <w:rPr>
          <w:b/>
          <w:bCs/>
          <w:color w:val="000000"/>
        </w:rPr>
      </w:pPr>
      <w:r w:rsidRPr="001E34BF">
        <w:rPr>
          <w:b/>
          <w:bCs/>
          <w:color w:val="000000"/>
        </w:rPr>
        <w:lastRenderedPageBreak/>
        <w:t>Red seabream (</w:t>
      </w:r>
      <w:r w:rsidRPr="001E34BF">
        <w:rPr>
          <w:b/>
          <w:bCs/>
          <w:i/>
          <w:iCs/>
          <w:color w:val="000000"/>
        </w:rPr>
        <w:t>Pagrus major</w:t>
      </w:r>
      <w:r w:rsidRPr="001E34BF">
        <w:rPr>
          <w:b/>
          <w:bCs/>
          <w:color w:val="000000"/>
        </w:rPr>
        <w:t>)</w:t>
      </w:r>
    </w:p>
    <w:p w:rsidR="007B05ED" w:rsidRPr="00750C5D" w:rsidRDefault="00C21D18" w:rsidP="007B05ED">
      <w:pPr>
        <w:pStyle w:val="Caption"/>
        <w:jc w:val="center"/>
        <w:rPr>
          <w:b w:val="0"/>
          <w:bCs w:val="0"/>
        </w:rPr>
      </w:pPr>
      <w:r w:rsidRPr="00750C5D">
        <w:rPr>
          <w:b w:val="0"/>
          <w:bCs w:val="0"/>
          <w:noProof/>
          <w:color w:val="000000"/>
        </w:rPr>
        <w:drawing>
          <wp:inline distT="0" distB="0" distL="0" distR="0">
            <wp:extent cx="5934490" cy="4452651"/>
            <wp:effectExtent l="0" t="0" r="0" b="5080"/>
            <wp:docPr id="3" name="Picture 3"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d seabream_AN.jpg"/>
                    <pic:cNvPicPr/>
                  </pic:nvPicPr>
                  <pic:blipFill>
                    <a:blip r:embed="rId41">
                      <a:extLst>
                        <a:ext uri="{28A0092B-C50C-407E-A947-70E740481C1C}">
                          <a14:useLocalDpi xmlns:a14="http://schemas.microsoft.com/office/drawing/2010/main" val="0"/>
                        </a:ext>
                      </a:extLst>
                    </a:blip>
                    <a:stretch>
                      <a:fillRect/>
                    </a:stretch>
                  </pic:blipFill>
                  <pic:spPr>
                    <a:xfrm>
                      <a:off x="0" y="0"/>
                      <a:ext cx="6020937" cy="4517512"/>
                    </a:xfrm>
                    <a:prstGeom prst="rect">
                      <a:avLst/>
                    </a:prstGeom>
                  </pic:spPr>
                </pic:pic>
              </a:graphicData>
            </a:graphic>
          </wp:inline>
        </w:drawing>
      </w:r>
    </w:p>
    <w:p w:rsidR="00C21D18" w:rsidRPr="00750C5D" w:rsidRDefault="00C21D18" w:rsidP="007B05ED">
      <w:pPr>
        <w:pStyle w:val="Caption"/>
        <w:jc w:val="center"/>
        <w:rPr>
          <w:b w:val="0"/>
          <w:bCs w:val="0"/>
        </w:rPr>
      </w:pPr>
      <w:r w:rsidRPr="00750C5D">
        <w:rPr>
          <w:b w:val="0"/>
          <w:bCs w:val="0"/>
        </w:rPr>
        <w:t>Figure S7.</w:t>
      </w:r>
      <w:r w:rsidR="00D0168F" w:rsidRPr="00750C5D">
        <w:rPr>
          <w:b w:val="0"/>
          <w:bCs w:val="0"/>
        </w:rPr>
        <w:t>1</w:t>
      </w:r>
      <w:r w:rsidRPr="00750C5D">
        <w:rPr>
          <w:b w:val="0"/>
          <w:bCs w:val="0"/>
        </w:rPr>
        <w:t xml:space="preserve"> Analysis of </w:t>
      </w:r>
      <w:r w:rsidR="0092481F">
        <w:rPr>
          <w:rFonts w:hint="eastAsia"/>
          <w:b w:val="0"/>
          <w:bCs w:val="0"/>
          <w:color w:val="000000"/>
        </w:rPr>
        <w:t>r</w:t>
      </w:r>
      <w:r w:rsidR="009B184F" w:rsidRPr="00750C5D">
        <w:rPr>
          <w:b w:val="0"/>
          <w:bCs w:val="0"/>
          <w:color w:val="000000"/>
        </w:rPr>
        <w:t xml:space="preserve">ed seabream </w:t>
      </w:r>
      <w:r w:rsidRPr="00750C5D">
        <w:rPr>
          <w:b w:val="0"/>
          <w:bCs w:val="0"/>
        </w:rPr>
        <w:t>with CMSY and BSM.</w:t>
      </w:r>
    </w:p>
    <w:p w:rsidR="00C21D18" w:rsidRPr="00750C5D" w:rsidRDefault="00C21D18" w:rsidP="00C21D18">
      <w:pPr>
        <w:pStyle w:val="NoSpacing"/>
        <w:rPr>
          <w:szCs w:val="24"/>
          <w:lang w:eastAsia="zh-CN"/>
        </w:rPr>
      </w:pPr>
    </w:p>
    <w:p w:rsidR="00C21D18" w:rsidRPr="00750C5D" w:rsidRDefault="00D0168F" w:rsidP="00C21D18">
      <w:pPr>
        <w:pStyle w:val="NoSpacing"/>
        <w:rPr>
          <w:szCs w:val="24"/>
          <w:lang w:eastAsia="zh-CN"/>
        </w:rPr>
      </w:pPr>
      <w:r w:rsidRPr="00750C5D">
        <w:rPr>
          <w:szCs w:val="24"/>
        </w:rPr>
        <w:t xml:space="preserve"> </w:t>
      </w:r>
    </w:p>
    <w:p w:rsidR="00C21D18" w:rsidRPr="00750C5D" w:rsidRDefault="00331819" w:rsidP="00D5722F">
      <w:pPr>
        <w:spacing w:before="240" w:after="200"/>
        <w:jc w:val="center"/>
        <w:rPr>
          <w:color w:val="000000"/>
        </w:rPr>
      </w:pPr>
      <w:r w:rsidRPr="00750C5D">
        <w:rPr>
          <w:noProof/>
          <w:color w:val="000000"/>
        </w:rPr>
        <w:lastRenderedPageBreak/>
        <w:drawing>
          <wp:inline distT="0" distB="0" distL="0" distR="0">
            <wp:extent cx="5943600" cy="4459605"/>
            <wp:effectExtent l="0" t="0" r="0" b="0"/>
            <wp:docPr id="6" name="Picture 6"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d seabream_MAN.jpg"/>
                    <pic:cNvPicPr/>
                  </pic:nvPicPr>
                  <pic:blipFill>
                    <a:blip r:embed="rId42">
                      <a:extLst>
                        <a:ext uri="{28A0092B-C50C-407E-A947-70E740481C1C}">
                          <a14:useLocalDpi xmlns:a14="http://schemas.microsoft.com/office/drawing/2010/main" val="0"/>
                        </a:ext>
                      </a:extLst>
                    </a:blip>
                    <a:stretch>
                      <a:fillRect/>
                    </a:stretch>
                  </pic:blipFill>
                  <pic:spPr>
                    <a:xfrm>
                      <a:off x="0" y="0"/>
                      <a:ext cx="5943600" cy="4459605"/>
                    </a:xfrm>
                    <a:prstGeom prst="rect">
                      <a:avLst/>
                    </a:prstGeom>
                  </pic:spPr>
                </pic:pic>
              </a:graphicData>
            </a:graphic>
          </wp:inline>
        </w:drawing>
      </w:r>
      <w:r w:rsidR="0061362A" w:rsidRPr="00750C5D">
        <w:rPr>
          <w:color w:val="000000"/>
        </w:rPr>
        <w:t>Figure S7.</w:t>
      </w:r>
      <w:r w:rsidR="00EB57F3" w:rsidRPr="00750C5D">
        <w:rPr>
          <w:color w:val="000000"/>
        </w:rPr>
        <w:t>2</w:t>
      </w:r>
      <w:r w:rsidR="0061362A" w:rsidRPr="00750C5D">
        <w:rPr>
          <w:color w:val="000000"/>
        </w:rPr>
        <w:t xml:space="preserve"> Graphical output of CMSY for management purposes, for </w:t>
      </w:r>
      <w:r w:rsidR="0092481F">
        <w:rPr>
          <w:rFonts w:hint="eastAsia"/>
          <w:color w:val="000000"/>
        </w:rPr>
        <w:t>r</w:t>
      </w:r>
      <w:r w:rsidR="0061362A" w:rsidRPr="00750C5D">
        <w:rPr>
          <w:color w:val="000000"/>
        </w:rPr>
        <w:t>ed seabream in the Japan Sea.</w:t>
      </w:r>
    </w:p>
    <w:p w:rsidR="00EB57F3" w:rsidRPr="00750C5D" w:rsidRDefault="00EB57F3" w:rsidP="00D5722F">
      <w:pPr>
        <w:spacing w:before="240" w:after="200"/>
        <w:jc w:val="center"/>
        <w:rPr>
          <w:color w:val="000000"/>
        </w:rPr>
      </w:pPr>
      <w:r w:rsidRPr="00750C5D">
        <w:rPr>
          <w:noProof/>
          <w:color w:val="000000"/>
        </w:rPr>
        <w:lastRenderedPageBreak/>
        <w:drawing>
          <wp:inline distT="0" distB="0" distL="0" distR="0" wp14:anchorId="2C3B98C6" wp14:editId="0560BB60">
            <wp:extent cx="5943600" cy="5943600"/>
            <wp:effectExtent l="0" t="0" r="0" b="0"/>
            <wp:docPr id="5" name="Picture 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d seabream_KOBE.jpg"/>
                    <pic:cNvPicPr/>
                  </pic:nvPicPr>
                  <pic:blipFill>
                    <a:blip r:embed="rId43">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r w:rsidRPr="00750C5D">
        <w:rPr>
          <w:color w:val="000000"/>
        </w:rPr>
        <w:t xml:space="preserve">Figure S7.3 CMSY results for </w:t>
      </w:r>
      <w:r w:rsidR="0092481F">
        <w:rPr>
          <w:rFonts w:hint="eastAsia"/>
          <w:color w:val="000000"/>
        </w:rPr>
        <w:t>r</w:t>
      </w:r>
      <w:r w:rsidRPr="00750C5D">
        <w:rPr>
          <w:color w:val="000000"/>
        </w:rPr>
        <w:t>ed seabream presented in a Kobe plot.</w:t>
      </w:r>
    </w:p>
    <w:p w:rsidR="00EB57F3" w:rsidRPr="00750C5D" w:rsidRDefault="00EB57F3" w:rsidP="0061362A">
      <w:pPr>
        <w:spacing w:before="240" w:after="200"/>
        <w:rPr>
          <w:color w:val="000000"/>
        </w:rPr>
      </w:pPr>
    </w:p>
    <w:p w:rsidR="00EB57F3" w:rsidRPr="00750C5D" w:rsidRDefault="00EB57F3" w:rsidP="0061362A">
      <w:pPr>
        <w:spacing w:before="240" w:after="200"/>
        <w:rPr>
          <w:color w:val="000000"/>
        </w:rPr>
      </w:pPr>
    </w:p>
    <w:p w:rsidR="00EB57F3" w:rsidRPr="00750C5D" w:rsidRDefault="00EB57F3" w:rsidP="00D5722F">
      <w:pPr>
        <w:spacing w:before="240" w:after="200"/>
        <w:jc w:val="center"/>
        <w:rPr>
          <w:color w:val="000000"/>
        </w:rPr>
      </w:pPr>
      <w:r w:rsidRPr="00750C5D">
        <w:rPr>
          <w:noProof/>
        </w:rPr>
        <w:lastRenderedPageBreak/>
        <w:drawing>
          <wp:inline distT="0" distB="0" distL="0" distR="0" wp14:anchorId="7821B222" wp14:editId="3FBBAE66">
            <wp:extent cx="5935294" cy="4453255"/>
            <wp:effectExtent l="0" t="0" r="0" b="4445"/>
            <wp:docPr id="4" name="Picture 4"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d seabream_bsmfits.jpg"/>
                    <pic:cNvPicPr/>
                  </pic:nvPicPr>
                  <pic:blipFill>
                    <a:blip r:embed="rId44">
                      <a:extLst>
                        <a:ext uri="{28A0092B-C50C-407E-A947-70E740481C1C}">
                          <a14:useLocalDpi xmlns:a14="http://schemas.microsoft.com/office/drawing/2010/main" val="0"/>
                        </a:ext>
                      </a:extLst>
                    </a:blip>
                    <a:stretch>
                      <a:fillRect/>
                    </a:stretch>
                  </pic:blipFill>
                  <pic:spPr>
                    <a:xfrm>
                      <a:off x="0" y="0"/>
                      <a:ext cx="6007006" cy="4507061"/>
                    </a:xfrm>
                    <a:prstGeom prst="rect">
                      <a:avLst/>
                    </a:prstGeom>
                  </pic:spPr>
                </pic:pic>
              </a:graphicData>
            </a:graphic>
          </wp:inline>
        </w:drawing>
      </w:r>
      <w:r w:rsidRPr="00750C5D">
        <w:t xml:space="preserve">Figure S7.4 Analytical graph for BSM analysis of </w:t>
      </w:r>
      <w:r w:rsidR="0092481F">
        <w:rPr>
          <w:rFonts w:hint="eastAsia"/>
          <w:color w:val="000000"/>
        </w:rPr>
        <w:t>r</w:t>
      </w:r>
      <w:r w:rsidRPr="00750C5D">
        <w:rPr>
          <w:color w:val="000000"/>
        </w:rPr>
        <w:t>ed seabream</w:t>
      </w:r>
      <w:r w:rsidRPr="00750C5D">
        <w:t>, showing the fit of the predicted to the observed catch, the fit of predicted to observed CPUE, the deviation from observed to predicted biomass, and an analysis of the log-CPUE residuals.</w:t>
      </w:r>
    </w:p>
    <w:p w:rsidR="00EB57F3" w:rsidRPr="00750C5D" w:rsidRDefault="00EB57F3" w:rsidP="0061362A">
      <w:pPr>
        <w:spacing w:before="240" w:after="200"/>
        <w:rPr>
          <w:color w:val="000000"/>
        </w:rPr>
      </w:pPr>
    </w:p>
    <w:p w:rsidR="0061362A" w:rsidRPr="00750C5D" w:rsidRDefault="0061362A" w:rsidP="0061362A">
      <w:pPr>
        <w:spacing w:before="240" w:after="200"/>
        <w:rPr>
          <w:color w:val="000000"/>
        </w:rPr>
      </w:pPr>
      <w:r w:rsidRPr="00750C5D">
        <w:rPr>
          <w:noProof/>
          <w:color w:val="000000"/>
        </w:rPr>
        <w:lastRenderedPageBreak/>
        <w:drawing>
          <wp:inline distT="0" distB="0" distL="0" distR="0">
            <wp:extent cx="5943600" cy="4459605"/>
            <wp:effectExtent l="0" t="0" r="0" b="0"/>
            <wp:docPr id="8" name="Picture 8" descr="A picture containing text, knif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d seabream_PP_CMSY.jpg"/>
                    <pic:cNvPicPr/>
                  </pic:nvPicPr>
                  <pic:blipFill>
                    <a:blip r:embed="rId45">
                      <a:extLst>
                        <a:ext uri="{28A0092B-C50C-407E-A947-70E740481C1C}">
                          <a14:useLocalDpi xmlns:a14="http://schemas.microsoft.com/office/drawing/2010/main" val="0"/>
                        </a:ext>
                      </a:extLst>
                    </a:blip>
                    <a:stretch>
                      <a:fillRect/>
                    </a:stretch>
                  </pic:blipFill>
                  <pic:spPr>
                    <a:xfrm>
                      <a:off x="0" y="0"/>
                      <a:ext cx="5943600" cy="4459605"/>
                    </a:xfrm>
                    <a:prstGeom prst="rect">
                      <a:avLst/>
                    </a:prstGeom>
                  </pic:spPr>
                </pic:pic>
              </a:graphicData>
            </a:graphic>
          </wp:inline>
        </w:drawing>
      </w:r>
    </w:p>
    <w:p w:rsidR="00EB57F3" w:rsidRPr="00750C5D" w:rsidRDefault="00EB57F3" w:rsidP="0092481F">
      <w:pPr>
        <w:spacing w:before="240" w:after="200"/>
        <w:jc w:val="center"/>
        <w:rPr>
          <w:color w:val="000000"/>
        </w:rPr>
      </w:pPr>
      <w:r w:rsidRPr="00750C5D">
        <w:rPr>
          <w:color w:val="000000"/>
        </w:rPr>
        <w:t xml:space="preserve">Figure S7.5 Comparison of prior and posterior densities (same area under curves) for productivity (r), maximum stock size (k), maximum sustainably yield (MSY), and relative stock size (B/k) at the beginning, the end, and an intermediate year of the available time series of </w:t>
      </w:r>
      <w:r w:rsidR="0092481F">
        <w:rPr>
          <w:rFonts w:hint="eastAsia"/>
          <w:color w:val="000000"/>
        </w:rPr>
        <w:t>r</w:t>
      </w:r>
      <w:r w:rsidRPr="00750C5D">
        <w:rPr>
          <w:color w:val="000000"/>
        </w:rPr>
        <w:t xml:space="preserve">ed seabream catch data </w:t>
      </w:r>
      <w:r w:rsidRPr="00750C5D">
        <w:rPr>
          <w:color w:val="000000" w:themeColor="text1"/>
        </w:rPr>
        <w:t>using CMSY method</w:t>
      </w:r>
      <w:r w:rsidR="00CB3520">
        <w:rPr>
          <w:color w:val="000000" w:themeColor="text1"/>
        </w:rPr>
        <w:t>.</w:t>
      </w:r>
    </w:p>
    <w:p w:rsidR="00EB57F3" w:rsidRPr="00750C5D" w:rsidRDefault="00EB57F3" w:rsidP="0061362A">
      <w:pPr>
        <w:spacing w:before="240" w:after="200"/>
        <w:rPr>
          <w:color w:val="000000"/>
        </w:rPr>
      </w:pPr>
    </w:p>
    <w:p w:rsidR="0061362A" w:rsidRDefault="0061362A" w:rsidP="0092481F">
      <w:pPr>
        <w:spacing w:before="240" w:after="200"/>
        <w:jc w:val="center"/>
        <w:rPr>
          <w:rFonts w:ascii="SimSun" w:eastAsia="SimSun" w:hAnsi="SimSun" w:cs="SimSun"/>
          <w:color w:val="000000" w:themeColor="text1"/>
        </w:rPr>
      </w:pPr>
      <w:r w:rsidRPr="00750C5D">
        <w:rPr>
          <w:noProof/>
          <w:color w:val="000000"/>
        </w:rPr>
        <w:lastRenderedPageBreak/>
        <w:drawing>
          <wp:inline distT="0" distB="0" distL="0" distR="0">
            <wp:extent cx="5943600" cy="4459605"/>
            <wp:effectExtent l="0" t="0" r="0" b="0"/>
            <wp:docPr id="7" name="Picture 7"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d seabream_PP_BSM.jpg"/>
                    <pic:cNvPicPr/>
                  </pic:nvPicPr>
                  <pic:blipFill>
                    <a:blip r:embed="rId46">
                      <a:extLst>
                        <a:ext uri="{28A0092B-C50C-407E-A947-70E740481C1C}">
                          <a14:useLocalDpi xmlns:a14="http://schemas.microsoft.com/office/drawing/2010/main" val="0"/>
                        </a:ext>
                      </a:extLst>
                    </a:blip>
                    <a:stretch>
                      <a:fillRect/>
                    </a:stretch>
                  </pic:blipFill>
                  <pic:spPr>
                    <a:xfrm>
                      <a:off x="0" y="0"/>
                      <a:ext cx="5943600" cy="4459605"/>
                    </a:xfrm>
                    <a:prstGeom prst="rect">
                      <a:avLst/>
                    </a:prstGeom>
                  </pic:spPr>
                </pic:pic>
              </a:graphicData>
            </a:graphic>
          </wp:inline>
        </w:drawing>
      </w:r>
      <w:r w:rsidRPr="00750C5D">
        <w:rPr>
          <w:color w:val="000000"/>
        </w:rPr>
        <w:t xml:space="preserve">Figure </w:t>
      </w:r>
      <w:r w:rsidR="00EB57F3" w:rsidRPr="00750C5D">
        <w:rPr>
          <w:color w:val="000000"/>
        </w:rPr>
        <w:t>S7.6</w:t>
      </w:r>
      <w:r w:rsidRPr="00750C5D">
        <w:rPr>
          <w:color w:val="000000"/>
        </w:rPr>
        <w:t xml:space="preserve"> Comparison of prior and posterior densities (same area under curves) for productivity (r), maximum stock size (k), maximum sustainably yield (MSY), and relative stock size (B/k) at the beginning, the end, and an intermediate year of the available time series of</w:t>
      </w:r>
      <w:r w:rsidR="00EB57F3" w:rsidRPr="00750C5D">
        <w:rPr>
          <w:color w:val="000000"/>
        </w:rPr>
        <w:t xml:space="preserve"> </w:t>
      </w:r>
      <w:r w:rsidR="0092481F">
        <w:rPr>
          <w:rFonts w:hint="eastAsia"/>
          <w:color w:val="000000"/>
        </w:rPr>
        <w:t>r</w:t>
      </w:r>
      <w:r w:rsidR="00EB57F3" w:rsidRPr="00750C5D">
        <w:rPr>
          <w:color w:val="000000"/>
        </w:rPr>
        <w:t>ed seabream</w:t>
      </w:r>
      <w:r w:rsidRPr="00750C5D">
        <w:rPr>
          <w:color w:val="000000"/>
        </w:rPr>
        <w:t xml:space="preserve"> catch data </w:t>
      </w:r>
      <w:r w:rsidRPr="00750C5D">
        <w:rPr>
          <w:color w:val="000000" w:themeColor="text1"/>
        </w:rPr>
        <w:t xml:space="preserve">using </w:t>
      </w:r>
      <w:r w:rsidR="00EB57F3" w:rsidRPr="00750C5D">
        <w:rPr>
          <w:color w:val="000000" w:themeColor="text1"/>
        </w:rPr>
        <w:t>BSM</w:t>
      </w:r>
      <w:r w:rsidRPr="00750C5D">
        <w:rPr>
          <w:color w:val="000000" w:themeColor="text1"/>
        </w:rPr>
        <w:t xml:space="preserve"> method</w:t>
      </w:r>
      <w:r w:rsidR="0092481F">
        <w:rPr>
          <w:rFonts w:ascii="SimSun" w:eastAsia="SimSun" w:hAnsi="SimSun" w:cs="SimSun" w:hint="eastAsia"/>
          <w:color w:val="000000" w:themeColor="text1"/>
        </w:rPr>
        <w:t>.</w:t>
      </w:r>
    </w:p>
    <w:p w:rsidR="0092481F" w:rsidRDefault="0092481F" w:rsidP="0092481F">
      <w:pPr>
        <w:spacing w:before="240" w:after="200"/>
        <w:jc w:val="center"/>
        <w:rPr>
          <w:rFonts w:ascii="SimSun" w:eastAsia="SimSun" w:hAnsi="SimSun" w:cs="SimSun"/>
          <w:color w:val="000000" w:themeColor="text1"/>
        </w:rPr>
      </w:pPr>
    </w:p>
    <w:p w:rsidR="0092481F" w:rsidRDefault="0092481F" w:rsidP="0092481F">
      <w:pPr>
        <w:spacing w:before="240" w:after="200"/>
        <w:jc w:val="center"/>
        <w:rPr>
          <w:rFonts w:ascii="SimSun" w:eastAsia="SimSun" w:hAnsi="SimSun" w:cs="SimSun"/>
          <w:color w:val="000000" w:themeColor="text1"/>
        </w:rPr>
      </w:pPr>
    </w:p>
    <w:p w:rsidR="0092481F" w:rsidRDefault="0092481F" w:rsidP="0092481F">
      <w:pPr>
        <w:spacing w:before="240" w:after="200"/>
        <w:jc w:val="center"/>
        <w:rPr>
          <w:rFonts w:ascii="SimSun" w:eastAsia="SimSun" w:hAnsi="SimSun" w:cs="SimSun"/>
          <w:color w:val="000000" w:themeColor="text1"/>
        </w:rPr>
      </w:pPr>
    </w:p>
    <w:p w:rsidR="0092481F" w:rsidRDefault="0092481F" w:rsidP="0092481F">
      <w:pPr>
        <w:spacing w:before="240" w:after="200"/>
        <w:jc w:val="center"/>
        <w:rPr>
          <w:rFonts w:ascii="SimSun" w:eastAsia="SimSun" w:hAnsi="SimSun" w:cs="SimSun"/>
          <w:color w:val="000000" w:themeColor="text1"/>
        </w:rPr>
      </w:pPr>
    </w:p>
    <w:p w:rsidR="0092481F" w:rsidRDefault="0092481F" w:rsidP="0092481F">
      <w:pPr>
        <w:spacing w:before="240" w:after="200"/>
        <w:jc w:val="center"/>
        <w:rPr>
          <w:rFonts w:ascii="SimSun" w:eastAsia="SimSun" w:hAnsi="SimSun" w:cs="SimSun"/>
          <w:color w:val="000000" w:themeColor="text1"/>
        </w:rPr>
      </w:pPr>
    </w:p>
    <w:p w:rsidR="0092481F" w:rsidRDefault="0092481F" w:rsidP="0092481F">
      <w:pPr>
        <w:spacing w:before="240" w:after="200"/>
        <w:jc w:val="center"/>
        <w:rPr>
          <w:rFonts w:ascii="SimSun" w:eastAsia="SimSun" w:hAnsi="SimSun" w:cs="SimSun"/>
          <w:color w:val="000000" w:themeColor="text1"/>
        </w:rPr>
      </w:pPr>
    </w:p>
    <w:p w:rsidR="0092481F" w:rsidRPr="0092481F" w:rsidRDefault="0092481F" w:rsidP="0092481F">
      <w:pPr>
        <w:spacing w:before="240" w:after="200"/>
        <w:jc w:val="center"/>
        <w:rPr>
          <w:rFonts w:ascii="SimSun" w:eastAsia="SimSun" w:hAnsi="SimSun" w:cs="SimSun"/>
          <w:color w:val="000000" w:themeColor="text1"/>
        </w:rPr>
      </w:pPr>
    </w:p>
    <w:p w:rsidR="00D9632B" w:rsidRPr="00750C5D" w:rsidRDefault="00D9632B" w:rsidP="00697534">
      <w:pPr>
        <w:spacing w:before="240" w:after="200"/>
        <w:jc w:val="both"/>
        <w:rPr>
          <w:color w:val="000000"/>
        </w:rPr>
      </w:pPr>
    </w:p>
    <w:p w:rsidR="0024388D" w:rsidRPr="00750C5D" w:rsidRDefault="0024388D" w:rsidP="00C83D66">
      <w:pPr>
        <w:pStyle w:val="ListParagraph"/>
        <w:numPr>
          <w:ilvl w:val="0"/>
          <w:numId w:val="36"/>
        </w:numPr>
        <w:spacing w:before="240" w:after="200"/>
        <w:rPr>
          <w:b/>
          <w:bCs/>
          <w:color w:val="000000"/>
        </w:rPr>
      </w:pPr>
      <w:r w:rsidRPr="00750C5D">
        <w:rPr>
          <w:b/>
          <w:bCs/>
          <w:color w:val="000000"/>
        </w:rPr>
        <w:lastRenderedPageBreak/>
        <w:t>Alaska pollock (</w:t>
      </w:r>
      <w:proofErr w:type="spellStart"/>
      <w:r w:rsidRPr="00750C5D">
        <w:rPr>
          <w:b/>
          <w:bCs/>
          <w:i/>
          <w:iCs/>
          <w:color w:val="000000"/>
        </w:rPr>
        <w:t>Gadus</w:t>
      </w:r>
      <w:proofErr w:type="spellEnd"/>
      <w:r w:rsidRPr="00750C5D">
        <w:rPr>
          <w:b/>
          <w:bCs/>
          <w:i/>
          <w:iCs/>
          <w:color w:val="000000"/>
        </w:rPr>
        <w:t xml:space="preserve"> </w:t>
      </w:r>
      <w:proofErr w:type="spellStart"/>
      <w:r w:rsidRPr="00750C5D">
        <w:rPr>
          <w:b/>
          <w:bCs/>
          <w:i/>
          <w:iCs/>
          <w:color w:val="000000"/>
        </w:rPr>
        <w:t>chalcogrammus</w:t>
      </w:r>
      <w:proofErr w:type="spellEnd"/>
      <w:r w:rsidRPr="00750C5D">
        <w:rPr>
          <w:b/>
          <w:bCs/>
          <w:color w:val="000000"/>
        </w:rPr>
        <w:t>)</w:t>
      </w:r>
    </w:p>
    <w:p w:rsidR="00750C5D" w:rsidRPr="00BE4446" w:rsidRDefault="0048426F" w:rsidP="00BE4446">
      <w:pPr>
        <w:spacing w:before="240" w:after="200"/>
        <w:jc w:val="center"/>
        <w:rPr>
          <w:color w:val="000000"/>
        </w:rPr>
      </w:pPr>
      <w:r w:rsidRPr="00750C5D">
        <w:rPr>
          <w:noProof/>
          <w:color w:val="000000"/>
        </w:rPr>
        <w:drawing>
          <wp:inline distT="0" distB="0" distL="0" distR="0">
            <wp:extent cx="5943600" cy="4459605"/>
            <wp:effectExtent l="0" t="0" r="0" b="0"/>
            <wp:docPr id="1" name="Picture 1"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laska pollock_AN.jpg"/>
                    <pic:cNvPicPr/>
                  </pic:nvPicPr>
                  <pic:blipFill>
                    <a:blip r:embed="rId47">
                      <a:extLst>
                        <a:ext uri="{28A0092B-C50C-407E-A947-70E740481C1C}">
                          <a14:useLocalDpi xmlns:a14="http://schemas.microsoft.com/office/drawing/2010/main" val="0"/>
                        </a:ext>
                      </a:extLst>
                    </a:blip>
                    <a:stretch>
                      <a:fillRect/>
                    </a:stretch>
                  </pic:blipFill>
                  <pic:spPr>
                    <a:xfrm>
                      <a:off x="0" y="0"/>
                      <a:ext cx="5943600" cy="4459605"/>
                    </a:xfrm>
                    <a:prstGeom prst="rect">
                      <a:avLst/>
                    </a:prstGeom>
                  </pic:spPr>
                </pic:pic>
              </a:graphicData>
            </a:graphic>
          </wp:inline>
        </w:drawing>
      </w:r>
      <w:r w:rsidR="00750C5D" w:rsidRPr="00750C5D">
        <w:rPr>
          <w:rFonts w:eastAsiaTheme="minorEastAsia"/>
          <w:color w:val="000000"/>
        </w:rPr>
        <w:t>Figure S8.1 Analysis of Alaska pollock with CMSY and BSM.</w:t>
      </w:r>
    </w:p>
    <w:p w:rsidR="0048426F" w:rsidRDefault="00750C5D" w:rsidP="00750C5D">
      <w:pPr>
        <w:spacing w:before="240" w:after="200"/>
        <w:rPr>
          <w:noProof/>
          <w:color w:val="000000"/>
        </w:rPr>
      </w:pPr>
      <w:r w:rsidRPr="00750C5D">
        <w:rPr>
          <w:noProof/>
          <w:color w:val="000000"/>
        </w:rPr>
        <w:lastRenderedPageBreak/>
        <w:t xml:space="preserve"> </w:t>
      </w:r>
      <w:r w:rsidR="0048426F" w:rsidRPr="00750C5D">
        <w:rPr>
          <w:noProof/>
          <w:color w:val="000000"/>
        </w:rPr>
        <w:drawing>
          <wp:inline distT="0" distB="0" distL="0" distR="0">
            <wp:extent cx="5943600" cy="4459605"/>
            <wp:effectExtent l="0" t="0" r="0" b="0"/>
            <wp:docPr id="10" name="Picture 10"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laska pollock_MAN.jpg"/>
                    <pic:cNvPicPr/>
                  </pic:nvPicPr>
                  <pic:blipFill>
                    <a:blip r:embed="rId48">
                      <a:extLst>
                        <a:ext uri="{28A0092B-C50C-407E-A947-70E740481C1C}">
                          <a14:useLocalDpi xmlns:a14="http://schemas.microsoft.com/office/drawing/2010/main" val="0"/>
                        </a:ext>
                      </a:extLst>
                    </a:blip>
                    <a:stretch>
                      <a:fillRect/>
                    </a:stretch>
                  </pic:blipFill>
                  <pic:spPr>
                    <a:xfrm>
                      <a:off x="0" y="0"/>
                      <a:ext cx="5943600" cy="4459605"/>
                    </a:xfrm>
                    <a:prstGeom prst="rect">
                      <a:avLst/>
                    </a:prstGeom>
                  </pic:spPr>
                </pic:pic>
              </a:graphicData>
            </a:graphic>
          </wp:inline>
        </w:drawing>
      </w:r>
    </w:p>
    <w:p w:rsidR="0035416B" w:rsidRPr="00750C5D" w:rsidRDefault="0035416B" w:rsidP="0092481F">
      <w:pPr>
        <w:spacing w:before="240" w:after="200"/>
        <w:jc w:val="center"/>
        <w:rPr>
          <w:color w:val="000000"/>
        </w:rPr>
      </w:pPr>
      <w:r w:rsidRPr="0035416B">
        <w:rPr>
          <w:color w:val="000000"/>
        </w:rPr>
        <w:t>Figure S</w:t>
      </w:r>
      <w:r>
        <w:rPr>
          <w:color w:val="000000"/>
        </w:rPr>
        <w:t>8</w:t>
      </w:r>
      <w:r w:rsidRPr="0035416B">
        <w:rPr>
          <w:color w:val="000000"/>
        </w:rPr>
        <w:t xml:space="preserve">.2 Graphical output of CMSY for management purposes, for </w:t>
      </w:r>
      <w:r w:rsidRPr="00750C5D">
        <w:rPr>
          <w:rFonts w:eastAsiaTheme="minorEastAsia"/>
          <w:color w:val="000000"/>
        </w:rPr>
        <w:t xml:space="preserve">Alaska pollock </w:t>
      </w:r>
      <w:r w:rsidRPr="0035416B">
        <w:rPr>
          <w:color w:val="000000"/>
        </w:rPr>
        <w:t>in the Japan Sea.</w:t>
      </w:r>
    </w:p>
    <w:p w:rsidR="0035416B" w:rsidRPr="00750C5D" w:rsidRDefault="0048426F" w:rsidP="0035416B">
      <w:pPr>
        <w:spacing w:before="240" w:after="200"/>
        <w:jc w:val="center"/>
        <w:rPr>
          <w:color w:val="000000"/>
        </w:rPr>
      </w:pPr>
      <w:r w:rsidRPr="00750C5D">
        <w:rPr>
          <w:noProof/>
          <w:color w:val="000000"/>
        </w:rPr>
        <w:lastRenderedPageBreak/>
        <w:drawing>
          <wp:inline distT="0" distB="0" distL="0" distR="0" wp14:anchorId="1E42F988" wp14:editId="0A6BA0BD">
            <wp:extent cx="5943600" cy="5943600"/>
            <wp:effectExtent l="0" t="0" r="0" b="0"/>
            <wp:docPr id="9" name="Picture 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laska pollock_KOBE.jpg"/>
                    <pic:cNvPicPr/>
                  </pic:nvPicPr>
                  <pic:blipFill>
                    <a:blip r:embed="rId49">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r w:rsidR="0035416B" w:rsidRPr="0035416B">
        <w:rPr>
          <w:color w:val="000000"/>
        </w:rPr>
        <w:t>Figure S</w:t>
      </w:r>
      <w:r w:rsidR="0035416B">
        <w:rPr>
          <w:color w:val="000000"/>
        </w:rPr>
        <w:t>8</w:t>
      </w:r>
      <w:r w:rsidR="0035416B" w:rsidRPr="0035416B">
        <w:rPr>
          <w:color w:val="000000"/>
        </w:rPr>
        <w:t>.3 CMSY results for Alaska pollock presented in a Kobe plot.</w:t>
      </w:r>
    </w:p>
    <w:p w:rsidR="0035416B" w:rsidRPr="00750C5D" w:rsidRDefault="0048426F" w:rsidP="0035416B">
      <w:pPr>
        <w:spacing w:before="240" w:after="200"/>
        <w:jc w:val="center"/>
        <w:rPr>
          <w:color w:val="000000"/>
        </w:rPr>
      </w:pPr>
      <w:r w:rsidRPr="00750C5D">
        <w:rPr>
          <w:noProof/>
          <w:color w:val="000000"/>
        </w:rPr>
        <w:lastRenderedPageBreak/>
        <w:drawing>
          <wp:inline distT="0" distB="0" distL="0" distR="0" wp14:anchorId="5C0EDB76" wp14:editId="410613BC">
            <wp:extent cx="5943600" cy="4459605"/>
            <wp:effectExtent l="0" t="0" r="0" b="0"/>
            <wp:docPr id="2" name="Picture 2"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laska pollock_bsmfits.jpg"/>
                    <pic:cNvPicPr/>
                  </pic:nvPicPr>
                  <pic:blipFill>
                    <a:blip r:embed="rId50">
                      <a:extLst>
                        <a:ext uri="{28A0092B-C50C-407E-A947-70E740481C1C}">
                          <a14:useLocalDpi xmlns:a14="http://schemas.microsoft.com/office/drawing/2010/main" val="0"/>
                        </a:ext>
                      </a:extLst>
                    </a:blip>
                    <a:stretch>
                      <a:fillRect/>
                    </a:stretch>
                  </pic:blipFill>
                  <pic:spPr>
                    <a:xfrm>
                      <a:off x="0" y="0"/>
                      <a:ext cx="5943600" cy="4459605"/>
                    </a:xfrm>
                    <a:prstGeom prst="rect">
                      <a:avLst/>
                    </a:prstGeom>
                  </pic:spPr>
                </pic:pic>
              </a:graphicData>
            </a:graphic>
          </wp:inline>
        </w:drawing>
      </w:r>
      <w:r w:rsidR="0035416B" w:rsidRPr="0035416B">
        <w:rPr>
          <w:color w:val="000000"/>
        </w:rPr>
        <w:t>Figure S</w:t>
      </w:r>
      <w:r w:rsidR="0035416B">
        <w:rPr>
          <w:color w:val="000000"/>
        </w:rPr>
        <w:t>8</w:t>
      </w:r>
      <w:r w:rsidR="0035416B" w:rsidRPr="0035416B">
        <w:rPr>
          <w:color w:val="000000"/>
        </w:rPr>
        <w:t>.4 Analytical graph for BSM analysis of Alaska pollock, showing the fit of the predicted to the observed catch, the fit of predicted to observed CPUE, the deviation from observed to predicted biomass, and an analysis of the log-CPUE residuals.</w:t>
      </w:r>
    </w:p>
    <w:p w:rsidR="00FC1E0B" w:rsidRPr="00FC1E0B" w:rsidRDefault="0048426F" w:rsidP="00FC1E0B">
      <w:pPr>
        <w:spacing w:before="240" w:after="200"/>
        <w:jc w:val="center"/>
        <w:rPr>
          <w:color w:val="000000"/>
        </w:rPr>
      </w:pPr>
      <w:r w:rsidRPr="00750C5D">
        <w:rPr>
          <w:noProof/>
          <w:color w:val="000000"/>
        </w:rPr>
        <w:lastRenderedPageBreak/>
        <w:drawing>
          <wp:inline distT="0" distB="0" distL="0" distR="0">
            <wp:extent cx="5943600" cy="4459605"/>
            <wp:effectExtent l="0" t="0" r="0" b="0"/>
            <wp:docPr id="11" name="Picture 11"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laska pollock_PP_BSM.jpg"/>
                    <pic:cNvPicPr/>
                  </pic:nvPicPr>
                  <pic:blipFill>
                    <a:blip r:embed="rId51">
                      <a:extLst>
                        <a:ext uri="{28A0092B-C50C-407E-A947-70E740481C1C}">
                          <a14:useLocalDpi xmlns:a14="http://schemas.microsoft.com/office/drawing/2010/main" val="0"/>
                        </a:ext>
                      </a:extLst>
                    </a:blip>
                    <a:stretch>
                      <a:fillRect/>
                    </a:stretch>
                  </pic:blipFill>
                  <pic:spPr>
                    <a:xfrm>
                      <a:off x="0" y="0"/>
                      <a:ext cx="5943600" cy="4459605"/>
                    </a:xfrm>
                    <a:prstGeom prst="rect">
                      <a:avLst/>
                    </a:prstGeom>
                  </pic:spPr>
                </pic:pic>
              </a:graphicData>
            </a:graphic>
          </wp:inline>
        </w:drawing>
      </w:r>
      <w:r w:rsidR="00FC1E0B" w:rsidRPr="00FC1E0B">
        <w:rPr>
          <w:color w:val="000000"/>
        </w:rPr>
        <w:t>Figure S</w:t>
      </w:r>
      <w:r w:rsidR="00FC1E0B">
        <w:rPr>
          <w:color w:val="000000"/>
        </w:rPr>
        <w:t>8</w:t>
      </w:r>
      <w:r w:rsidR="00FC1E0B" w:rsidRPr="00FC1E0B">
        <w:rPr>
          <w:color w:val="000000"/>
        </w:rPr>
        <w:t xml:space="preserve">.5 Comparison of prior and posterior densities (same area under curves) for productivity (r), maximum stock size (k), maximum sustainably yield (MSY), and relative stock size (B/k) at the beginning, the end, and an intermediate year of the available time series of </w:t>
      </w:r>
      <w:r w:rsidR="00FC1E0B" w:rsidRPr="0035416B">
        <w:rPr>
          <w:color w:val="000000"/>
        </w:rPr>
        <w:t>Alaska pollock</w:t>
      </w:r>
      <w:r w:rsidR="00FC1E0B" w:rsidRPr="00FC1E0B">
        <w:rPr>
          <w:color w:val="000000"/>
        </w:rPr>
        <w:t xml:space="preserve"> catch data using CMSY method</w:t>
      </w:r>
      <w:r w:rsidR="0092481F">
        <w:rPr>
          <w:color w:val="000000"/>
        </w:rPr>
        <w:t>.</w:t>
      </w:r>
    </w:p>
    <w:p w:rsidR="0048426F" w:rsidRDefault="0048426F" w:rsidP="00FC1E0B">
      <w:pPr>
        <w:spacing w:before="240" w:after="200"/>
        <w:jc w:val="center"/>
        <w:rPr>
          <w:color w:val="000000"/>
        </w:rPr>
      </w:pPr>
      <w:r w:rsidRPr="00750C5D">
        <w:rPr>
          <w:noProof/>
          <w:color w:val="000000"/>
        </w:rPr>
        <w:lastRenderedPageBreak/>
        <w:drawing>
          <wp:inline distT="0" distB="0" distL="0" distR="0">
            <wp:extent cx="5943600" cy="4459605"/>
            <wp:effectExtent l="0" t="0" r="0" b="0"/>
            <wp:docPr id="12" name="Picture 12"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laska pollock_PP_CMSY.jpg"/>
                    <pic:cNvPicPr/>
                  </pic:nvPicPr>
                  <pic:blipFill>
                    <a:blip r:embed="rId52">
                      <a:extLst>
                        <a:ext uri="{28A0092B-C50C-407E-A947-70E740481C1C}">
                          <a14:useLocalDpi xmlns:a14="http://schemas.microsoft.com/office/drawing/2010/main" val="0"/>
                        </a:ext>
                      </a:extLst>
                    </a:blip>
                    <a:stretch>
                      <a:fillRect/>
                    </a:stretch>
                  </pic:blipFill>
                  <pic:spPr>
                    <a:xfrm>
                      <a:off x="0" y="0"/>
                      <a:ext cx="5943600" cy="4459605"/>
                    </a:xfrm>
                    <a:prstGeom prst="rect">
                      <a:avLst/>
                    </a:prstGeom>
                  </pic:spPr>
                </pic:pic>
              </a:graphicData>
            </a:graphic>
          </wp:inline>
        </w:drawing>
      </w:r>
      <w:r w:rsidR="00FC1E0B" w:rsidRPr="00FC1E0B">
        <w:rPr>
          <w:color w:val="000000"/>
        </w:rPr>
        <w:t>Figure S</w:t>
      </w:r>
      <w:r w:rsidR="00FC1E0B">
        <w:rPr>
          <w:color w:val="000000"/>
        </w:rPr>
        <w:t>8</w:t>
      </w:r>
      <w:r w:rsidR="00FC1E0B" w:rsidRPr="00FC1E0B">
        <w:rPr>
          <w:color w:val="000000"/>
        </w:rPr>
        <w:t xml:space="preserve">.6 Comparison of prior and posterior densities (same area under curves) for productivity (r), maximum stock size (k), maximum sustainably yield (MSY), and relative stock size (B/k) at the beginning, the end, and an intermediate year of the available time series of </w:t>
      </w:r>
      <w:r w:rsidR="00FC1E0B" w:rsidRPr="0035416B">
        <w:rPr>
          <w:color w:val="000000"/>
        </w:rPr>
        <w:t>Alaska pollock</w:t>
      </w:r>
      <w:r w:rsidR="00FC1E0B" w:rsidRPr="00FC1E0B">
        <w:rPr>
          <w:color w:val="000000"/>
        </w:rPr>
        <w:t xml:space="preserve"> catch data using BSM method</w:t>
      </w:r>
      <w:r w:rsidR="0092481F">
        <w:rPr>
          <w:color w:val="000000"/>
        </w:rPr>
        <w:t>.</w:t>
      </w:r>
    </w:p>
    <w:p w:rsidR="0092481F" w:rsidRDefault="0092481F" w:rsidP="00FC1E0B">
      <w:pPr>
        <w:spacing w:before="240" w:after="200"/>
        <w:jc w:val="center"/>
        <w:rPr>
          <w:color w:val="000000"/>
        </w:rPr>
      </w:pPr>
    </w:p>
    <w:p w:rsidR="0092481F" w:rsidRDefault="0092481F" w:rsidP="00FC1E0B">
      <w:pPr>
        <w:spacing w:before="240" w:after="200"/>
        <w:jc w:val="center"/>
        <w:rPr>
          <w:color w:val="000000"/>
        </w:rPr>
      </w:pPr>
    </w:p>
    <w:p w:rsidR="0092481F" w:rsidRDefault="0092481F" w:rsidP="00FC1E0B">
      <w:pPr>
        <w:spacing w:before="240" w:after="200"/>
        <w:jc w:val="center"/>
        <w:rPr>
          <w:color w:val="000000"/>
        </w:rPr>
      </w:pPr>
    </w:p>
    <w:p w:rsidR="0092481F" w:rsidRDefault="0092481F" w:rsidP="00FC1E0B">
      <w:pPr>
        <w:spacing w:before="240" w:after="200"/>
        <w:jc w:val="center"/>
        <w:rPr>
          <w:color w:val="000000"/>
        </w:rPr>
      </w:pPr>
    </w:p>
    <w:p w:rsidR="0092481F" w:rsidRDefault="0092481F" w:rsidP="00FC1E0B">
      <w:pPr>
        <w:spacing w:before="240" w:after="200"/>
        <w:jc w:val="center"/>
        <w:rPr>
          <w:color w:val="000000"/>
        </w:rPr>
      </w:pPr>
    </w:p>
    <w:p w:rsidR="0092481F" w:rsidRDefault="0092481F" w:rsidP="00FC1E0B">
      <w:pPr>
        <w:spacing w:before="240" w:after="200"/>
        <w:jc w:val="center"/>
        <w:rPr>
          <w:color w:val="000000"/>
        </w:rPr>
      </w:pPr>
    </w:p>
    <w:p w:rsidR="0092481F" w:rsidRDefault="0092481F" w:rsidP="00FC1E0B">
      <w:pPr>
        <w:spacing w:before="240" w:after="200"/>
        <w:jc w:val="center"/>
        <w:rPr>
          <w:color w:val="000000"/>
        </w:rPr>
      </w:pPr>
    </w:p>
    <w:p w:rsidR="0092481F" w:rsidRDefault="0092481F" w:rsidP="00FC1E0B">
      <w:pPr>
        <w:spacing w:before="240" w:after="200"/>
        <w:jc w:val="center"/>
        <w:rPr>
          <w:color w:val="000000"/>
        </w:rPr>
      </w:pPr>
    </w:p>
    <w:p w:rsidR="00FC1E0B" w:rsidRPr="00750C5D" w:rsidRDefault="00FC1E0B" w:rsidP="00FC1E0B">
      <w:pPr>
        <w:spacing w:before="240" w:after="200"/>
        <w:rPr>
          <w:color w:val="000000"/>
        </w:rPr>
      </w:pPr>
    </w:p>
    <w:p w:rsidR="0024388D" w:rsidRPr="00FC1E0B" w:rsidRDefault="0024388D" w:rsidP="00C83D66">
      <w:pPr>
        <w:pStyle w:val="ListParagraph"/>
        <w:numPr>
          <w:ilvl w:val="0"/>
          <w:numId w:val="36"/>
        </w:numPr>
        <w:spacing w:before="240" w:after="200"/>
        <w:rPr>
          <w:b/>
          <w:bCs/>
          <w:color w:val="000000"/>
        </w:rPr>
      </w:pPr>
      <w:bookmarkStart w:id="1" w:name="_Hlk42009239"/>
      <w:r w:rsidRPr="00FC1E0B">
        <w:rPr>
          <w:b/>
          <w:bCs/>
          <w:color w:val="000000"/>
        </w:rPr>
        <w:lastRenderedPageBreak/>
        <w:t>Deep-sea smelt</w:t>
      </w:r>
      <w:bookmarkEnd w:id="1"/>
      <w:r w:rsidRPr="00FC1E0B">
        <w:rPr>
          <w:b/>
          <w:bCs/>
          <w:color w:val="000000"/>
        </w:rPr>
        <w:t xml:space="preserve"> (</w:t>
      </w:r>
      <w:proofErr w:type="spellStart"/>
      <w:r w:rsidRPr="00FC1E0B">
        <w:rPr>
          <w:b/>
          <w:bCs/>
          <w:i/>
          <w:iCs/>
          <w:color w:val="000000"/>
        </w:rPr>
        <w:t>Glossanodon</w:t>
      </w:r>
      <w:proofErr w:type="spellEnd"/>
      <w:r w:rsidRPr="00FC1E0B">
        <w:rPr>
          <w:b/>
          <w:bCs/>
          <w:i/>
          <w:iCs/>
          <w:color w:val="000000"/>
        </w:rPr>
        <w:t xml:space="preserve"> </w:t>
      </w:r>
      <w:proofErr w:type="spellStart"/>
      <w:r w:rsidRPr="00FC1E0B">
        <w:rPr>
          <w:b/>
          <w:bCs/>
          <w:i/>
          <w:iCs/>
          <w:color w:val="000000"/>
        </w:rPr>
        <w:t>semifasciatus</w:t>
      </w:r>
      <w:proofErr w:type="spellEnd"/>
      <w:r w:rsidRPr="00FC1E0B">
        <w:rPr>
          <w:b/>
          <w:bCs/>
          <w:color w:val="000000"/>
        </w:rPr>
        <w:t>)</w:t>
      </w:r>
    </w:p>
    <w:p w:rsidR="00027E2A" w:rsidRPr="00750C5D" w:rsidRDefault="0048426F" w:rsidP="00027E2A">
      <w:pPr>
        <w:spacing w:before="240" w:after="200"/>
        <w:jc w:val="center"/>
        <w:rPr>
          <w:color w:val="000000"/>
        </w:rPr>
      </w:pPr>
      <w:r w:rsidRPr="00750C5D">
        <w:rPr>
          <w:noProof/>
          <w:color w:val="000000"/>
        </w:rPr>
        <w:drawing>
          <wp:inline distT="0" distB="0" distL="0" distR="0">
            <wp:extent cx="5943600" cy="4459605"/>
            <wp:effectExtent l="0" t="0" r="0" b="0"/>
            <wp:docPr id="13" name="Picture 13"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eep-sea smelt_AN.jpg"/>
                    <pic:cNvPicPr/>
                  </pic:nvPicPr>
                  <pic:blipFill>
                    <a:blip r:embed="rId53">
                      <a:extLst>
                        <a:ext uri="{28A0092B-C50C-407E-A947-70E740481C1C}">
                          <a14:useLocalDpi xmlns:a14="http://schemas.microsoft.com/office/drawing/2010/main" val="0"/>
                        </a:ext>
                      </a:extLst>
                    </a:blip>
                    <a:stretch>
                      <a:fillRect/>
                    </a:stretch>
                  </pic:blipFill>
                  <pic:spPr>
                    <a:xfrm>
                      <a:off x="0" y="0"/>
                      <a:ext cx="5943600" cy="4459605"/>
                    </a:xfrm>
                    <a:prstGeom prst="rect">
                      <a:avLst/>
                    </a:prstGeom>
                  </pic:spPr>
                </pic:pic>
              </a:graphicData>
            </a:graphic>
          </wp:inline>
        </w:drawing>
      </w:r>
      <w:r w:rsidR="00027E2A" w:rsidRPr="00027E2A">
        <w:rPr>
          <w:color w:val="000000"/>
        </w:rPr>
        <w:t>Figure S</w:t>
      </w:r>
      <w:r w:rsidR="00027E2A">
        <w:rPr>
          <w:color w:val="000000"/>
        </w:rPr>
        <w:t>9</w:t>
      </w:r>
      <w:r w:rsidR="00027E2A" w:rsidRPr="00027E2A">
        <w:rPr>
          <w:color w:val="000000"/>
        </w:rPr>
        <w:t xml:space="preserve">.1 Analysis of </w:t>
      </w:r>
      <w:r w:rsidR="00B60FAC">
        <w:rPr>
          <w:rFonts w:hint="eastAsia"/>
          <w:color w:val="000000"/>
        </w:rPr>
        <w:t>d</w:t>
      </w:r>
      <w:r w:rsidR="00027E2A" w:rsidRPr="00027E2A">
        <w:rPr>
          <w:rFonts w:hint="eastAsia"/>
          <w:color w:val="000000"/>
        </w:rPr>
        <w:t>e</w:t>
      </w:r>
      <w:r w:rsidR="00027E2A" w:rsidRPr="00027E2A">
        <w:rPr>
          <w:color w:val="000000"/>
        </w:rPr>
        <w:t>ep-sea smelt with CMSY and BSM.</w:t>
      </w:r>
    </w:p>
    <w:p w:rsidR="004B0023" w:rsidRPr="004B0023" w:rsidRDefault="0048426F" w:rsidP="004B0023">
      <w:pPr>
        <w:spacing w:before="240" w:after="200"/>
        <w:jc w:val="center"/>
        <w:rPr>
          <w:color w:val="000000"/>
        </w:rPr>
      </w:pPr>
      <w:r w:rsidRPr="00750C5D">
        <w:rPr>
          <w:noProof/>
          <w:color w:val="000000"/>
        </w:rPr>
        <w:lastRenderedPageBreak/>
        <w:drawing>
          <wp:inline distT="0" distB="0" distL="0" distR="0">
            <wp:extent cx="5943600" cy="445960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eep-sea smelt_MAN.jpg"/>
                    <pic:cNvPicPr/>
                  </pic:nvPicPr>
                  <pic:blipFill>
                    <a:blip r:embed="rId54">
                      <a:extLst>
                        <a:ext uri="{28A0092B-C50C-407E-A947-70E740481C1C}">
                          <a14:useLocalDpi xmlns:a14="http://schemas.microsoft.com/office/drawing/2010/main" val="0"/>
                        </a:ext>
                      </a:extLst>
                    </a:blip>
                    <a:stretch>
                      <a:fillRect/>
                    </a:stretch>
                  </pic:blipFill>
                  <pic:spPr>
                    <a:xfrm>
                      <a:off x="0" y="0"/>
                      <a:ext cx="5943600" cy="4459605"/>
                    </a:xfrm>
                    <a:prstGeom prst="rect">
                      <a:avLst/>
                    </a:prstGeom>
                  </pic:spPr>
                </pic:pic>
              </a:graphicData>
            </a:graphic>
          </wp:inline>
        </w:drawing>
      </w:r>
      <w:r w:rsidR="004B0023" w:rsidRPr="004B0023">
        <w:rPr>
          <w:color w:val="000000"/>
        </w:rPr>
        <w:t xml:space="preserve">Figure S9.2 Graphical output of CMSY for management purposes, for </w:t>
      </w:r>
      <w:r w:rsidR="00B60FAC">
        <w:rPr>
          <w:rFonts w:hint="eastAsia"/>
          <w:color w:val="000000"/>
        </w:rPr>
        <w:t>d</w:t>
      </w:r>
      <w:r w:rsidR="004B0023" w:rsidRPr="00027E2A">
        <w:rPr>
          <w:color w:val="000000"/>
        </w:rPr>
        <w:t xml:space="preserve">eep-sea smelt </w:t>
      </w:r>
      <w:r w:rsidR="004B0023" w:rsidRPr="004B0023">
        <w:rPr>
          <w:color w:val="000000"/>
        </w:rPr>
        <w:t>in the Japan Sea.</w:t>
      </w:r>
    </w:p>
    <w:p w:rsidR="004B0023" w:rsidRPr="00750C5D" w:rsidRDefault="004B0023" w:rsidP="0048426F">
      <w:pPr>
        <w:spacing w:before="240" w:after="200"/>
        <w:rPr>
          <w:color w:val="000000"/>
        </w:rPr>
      </w:pPr>
    </w:p>
    <w:p w:rsidR="0075235B" w:rsidRPr="00750C5D" w:rsidRDefault="0048426F" w:rsidP="0075235B">
      <w:pPr>
        <w:spacing w:before="240" w:after="200"/>
        <w:jc w:val="center"/>
        <w:rPr>
          <w:color w:val="000000"/>
        </w:rPr>
      </w:pPr>
      <w:r w:rsidRPr="00750C5D">
        <w:rPr>
          <w:noProof/>
          <w:color w:val="000000"/>
        </w:rPr>
        <w:lastRenderedPageBreak/>
        <w:drawing>
          <wp:inline distT="0" distB="0" distL="0" distR="0" wp14:anchorId="4546B32B" wp14:editId="445442E0">
            <wp:extent cx="5943600" cy="5943600"/>
            <wp:effectExtent l="0" t="0" r="0" b="0"/>
            <wp:docPr id="21" name="Picture 2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eep-sea smelt_KOBE.jpg"/>
                    <pic:cNvPicPr/>
                  </pic:nvPicPr>
                  <pic:blipFill>
                    <a:blip r:embed="rId55">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r w:rsidR="0075235B" w:rsidRPr="0075235B">
        <w:rPr>
          <w:color w:val="000000"/>
        </w:rPr>
        <w:t xml:space="preserve">Figure S9.3 CMSY results for </w:t>
      </w:r>
      <w:r w:rsidR="00B60FAC">
        <w:rPr>
          <w:rFonts w:hint="eastAsia"/>
          <w:color w:val="000000"/>
        </w:rPr>
        <w:t>d</w:t>
      </w:r>
      <w:r w:rsidR="0075235B" w:rsidRPr="0075235B">
        <w:rPr>
          <w:color w:val="000000"/>
        </w:rPr>
        <w:t>eep-sea smelt presented in a Kobe plot.</w:t>
      </w:r>
    </w:p>
    <w:p w:rsidR="0048426F" w:rsidRDefault="0048426F" w:rsidP="0048426F">
      <w:pPr>
        <w:spacing w:before="240" w:after="200"/>
        <w:rPr>
          <w:color w:val="000000"/>
        </w:rPr>
      </w:pPr>
      <w:r w:rsidRPr="00750C5D">
        <w:rPr>
          <w:noProof/>
          <w:color w:val="000000"/>
        </w:rPr>
        <w:lastRenderedPageBreak/>
        <w:drawing>
          <wp:inline distT="0" distB="0" distL="0" distR="0" wp14:anchorId="463DB452" wp14:editId="3E074DAA">
            <wp:extent cx="5943600" cy="3873500"/>
            <wp:effectExtent l="0" t="0" r="0" b="0"/>
            <wp:docPr id="26" name="Picture 26"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943600" cy="3873500"/>
                    </a:xfrm>
                    <a:prstGeom prst="rect">
                      <a:avLst/>
                    </a:prstGeom>
                  </pic:spPr>
                </pic:pic>
              </a:graphicData>
            </a:graphic>
          </wp:inline>
        </w:drawing>
      </w:r>
    </w:p>
    <w:p w:rsidR="00906846" w:rsidRPr="00750C5D" w:rsidRDefault="00906846" w:rsidP="00906846">
      <w:pPr>
        <w:spacing w:before="240" w:after="200"/>
        <w:jc w:val="center"/>
        <w:rPr>
          <w:color w:val="000000"/>
        </w:rPr>
      </w:pPr>
      <w:r w:rsidRPr="00906846">
        <w:rPr>
          <w:color w:val="000000"/>
        </w:rPr>
        <w:t>Figure S</w:t>
      </w:r>
      <w:r w:rsidR="00B60FAC">
        <w:rPr>
          <w:color w:val="000000"/>
        </w:rPr>
        <w:t>9</w:t>
      </w:r>
      <w:r w:rsidRPr="00906846">
        <w:rPr>
          <w:color w:val="000000"/>
        </w:rPr>
        <w:t xml:space="preserve">.4 Analytical graph for BSM analysis of </w:t>
      </w:r>
      <w:r w:rsidR="00B60FAC">
        <w:rPr>
          <w:rFonts w:hint="eastAsia"/>
          <w:color w:val="000000"/>
        </w:rPr>
        <w:t>d</w:t>
      </w:r>
      <w:r w:rsidRPr="0075235B">
        <w:rPr>
          <w:color w:val="000000"/>
        </w:rPr>
        <w:t>eep-sea smelt</w:t>
      </w:r>
      <w:r w:rsidRPr="00906846">
        <w:rPr>
          <w:color w:val="000000"/>
        </w:rPr>
        <w:t>, showing the fit of the predicted to the observed catch, the fit of predicted to observed CPUE, the deviation from observed to predicted biomass, and an analysis of the log-CPUE residuals.</w:t>
      </w:r>
    </w:p>
    <w:p w:rsidR="0048426F" w:rsidRPr="00750C5D" w:rsidRDefault="0048426F" w:rsidP="0048426F">
      <w:pPr>
        <w:spacing w:before="240" w:after="200"/>
        <w:rPr>
          <w:color w:val="000000"/>
        </w:rPr>
      </w:pPr>
    </w:p>
    <w:p w:rsidR="0048426F" w:rsidRDefault="0048426F" w:rsidP="0048426F">
      <w:pPr>
        <w:spacing w:before="240" w:after="200"/>
        <w:rPr>
          <w:color w:val="000000"/>
        </w:rPr>
      </w:pPr>
      <w:r w:rsidRPr="00750C5D">
        <w:rPr>
          <w:noProof/>
          <w:color w:val="000000"/>
        </w:rPr>
        <w:lastRenderedPageBreak/>
        <w:drawing>
          <wp:inline distT="0" distB="0" distL="0" distR="0">
            <wp:extent cx="5943600" cy="4459605"/>
            <wp:effectExtent l="0" t="0" r="0" b="0"/>
            <wp:docPr id="18" name="Picture 18"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eep-sea smelt_PP_CMSY.jpg"/>
                    <pic:cNvPicPr/>
                  </pic:nvPicPr>
                  <pic:blipFill>
                    <a:blip r:embed="rId57">
                      <a:extLst>
                        <a:ext uri="{28A0092B-C50C-407E-A947-70E740481C1C}">
                          <a14:useLocalDpi xmlns:a14="http://schemas.microsoft.com/office/drawing/2010/main" val="0"/>
                        </a:ext>
                      </a:extLst>
                    </a:blip>
                    <a:stretch>
                      <a:fillRect/>
                    </a:stretch>
                  </pic:blipFill>
                  <pic:spPr>
                    <a:xfrm>
                      <a:off x="0" y="0"/>
                      <a:ext cx="5943600" cy="4459605"/>
                    </a:xfrm>
                    <a:prstGeom prst="rect">
                      <a:avLst/>
                    </a:prstGeom>
                  </pic:spPr>
                </pic:pic>
              </a:graphicData>
            </a:graphic>
          </wp:inline>
        </w:drawing>
      </w:r>
    </w:p>
    <w:p w:rsidR="00906846" w:rsidRPr="00750C5D" w:rsidRDefault="00906846" w:rsidP="00906846">
      <w:pPr>
        <w:spacing w:before="240" w:after="200"/>
        <w:jc w:val="center"/>
        <w:rPr>
          <w:color w:val="000000"/>
        </w:rPr>
      </w:pPr>
      <w:r w:rsidRPr="00906846">
        <w:rPr>
          <w:color w:val="000000"/>
        </w:rPr>
        <w:t>Figure S</w:t>
      </w:r>
      <w:r>
        <w:rPr>
          <w:color w:val="000000"/>
        </w:rPr>
        <w:t>9</w:t>
      </w:r>
      <w:r w:rsidRPr="00906846">
        <w:rPr>
          <w:color w:val="000000"/>
        </w:rPr>
        <w:t xml:space="preserve">.5 Comparison of prior and posterior densities (same area under curves) for productivity (r), maximum stock size (k), maximum sustainably yield (MSY), and relative stock size (B/k) at the beginning, the end, and an intermediate year of the available time series of </w:t>
      </w:r>
      <w:r w:rsidR="00B60FAC">
        <w:rPr>
          <w:rFonts w:hint="eastAsia"/>
          <w:color w:val="000000"/>
        </w:rPr>
        <w:t>d</w:t>
      </w:r>
      <w:r w:rsidRPr="0075235B">
        <w:rPr>
          <w:color w:val="000000"/>
        </w:rPr>
        <w:t>eep-sea smelt</w:t>
      </w:r>
      <w:r w:rsidRPr="00906846">
        <w:rPr>
          <w:color w:val="000000"/>
        </w:rPr>
        <w:t xml:space="preserve"> catch data using CMSY method</w:t>
      </w:r>
      <w:r w:rsidR="0092481F">
        <w:rPr>
          <w:color w:val="000000"/>
        </w:rPr>
        <w:t>.</w:t>
      </w:r>
    </w:p>
    <w:p w:rsidR="0048426F" w:rsidRDefault="0048426F" w:rsidP="0048426F">
      <w:pPr>
        <w:spacing w:before="240" w:after="200"/>
        <w:rPr>
          <w:color w:val="000000"/>
        </w:rPr>
      </w:pPr>
      <w:r w:rsidRPr="00750C5D">
        <w:rPr>
          <w:noProof/>
          <w:color w:val="000000"/>
        </w:rPr>
        <w:lastRenderedPageBreak/>
        <w:drawing>
          <wp:inline distT="0" distB="0" distL="0" distR="0" wp14:anchorId="67A7C0D2" wp14:editId="299D2490">
            <wp:extent cx="5943600" cy="4459605"/>
            <wp:effectExtent l="0" t="0" r="0" b="0"/>
            <wp:docPr id="23" name="Picture 23"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eep-sea smelt_PP_BSM.jpg"/>
                    <pic:cNvPicPr/>
                  </pic:nvPicPr>
                  <pic:blipFill>
                    <a:blip r:embed="rId58">
                      <a:extLst>
                        <a:ext uri="{28A0092B-C50C-407E-A947-70E740481C1C}">
                          <a14:useLocalDpi xmlns:a14="http://schemas.microsoft.com/office/drawing/2010/main" val="0"/>
                        </a:ext>
                      </a:extLst>
                    </a:blip>
                    <a:stretch>
                      <a:fillRect/>
                    </a:stretch>
                  </pic:blipFill>
                  <pic:spPr>
                    <a:xfrm>
                      <a:off x="0" y="0"/>
                      <a:ext cx="5943600" cy="4459605"/>
                    </a:xfrm>
                    <a:prstGeom prst="rect">
                      <a:avLst/>
                    </a:prstGeom>
                  </pic:spPr>
                </pic:pic>
              </a:graphicData>
            </a:graphic>
          </wp:inline>
        </w:drawing>
      </w:r>
    </w:p>
    <w:p w:rsidR="00906846" w:rsidRDefault="00906846" w:rsidP="00906846">
      <w:pPr>
        <w:spacing w:before="240" w:after="200"/>
        <w:jc w:val="center"/>
        <w:rPr>
          <w:color w:val="000000"/>
        </w:rPr>
      </w:pPr>
      <w:r w:rsidRPr="00906846">
        <w:rPr>
          <w:color w:val="000000"/>
        </w:rPr>
        <w:t>Figure S</w:t>
      </w:r>
      <w:r>
        <w:rPr>
          <w:color w:val="000000"/>
        </w:rPr>
        <w:t>9</w:t>
      </w:r>
      <w:r w:rsidRPr="00906846">
        <w:rPr>
          <w:color w:val="000000"/>
        </w:rPr>
        <w:t xml:space="preserve">.6 Comparison of prior and posterior densities (same area under curves) for productivity (r), maximum stock size (k), maximum sustainably yield (MSY), and relative stock size (B/k) at the beginning, the end, and an intermediate year of the available time series of </w:t>
      </w:r>
      <w:r w:rsidR="00B60FAC">
        <w:rPr>
          <w:rFonts w:hint="eastAsia"/>
          <w:color w:val="000000"/>
        </w:rPr>
        <w:t>d</w:t>
      </w:r>
      <w:r w:rsidRPr="0075235B">
        <w:rPr>
          <w:color w:val="000000"/>
        </w:rPr>
        <w:t>eep-sea smelt</w:t>
      </w:r>
      <w:r w:rsidRPr="00906846">
        <w:rPr>
          <w:color w:val="000000"/>
        </w:rPr>
        <w:t xml:space="preserve"> catch data using BSM method</w:t>
      </w:r>
      <w:r w:rsidR="0092481F">
        <w:rPr>
          <w:color w:val="000000"/>
        </w:rPr>
        <w:t>.</w:t>
      </w:r>
    </w:p>
    <w:p w:rsidR="0092481F" w:rsidRDefault="0092481F" w:rsidP="00906846">
      <w:pPr>
        <w:spacing w:before="240" w:after="200"/>
        <w:jc w:val="center"/>
        <w:rPr>
          <w:color w:val="000000"/>
        </w:rPr>
      </w:pPr>
    </w:p>
    <w:p w:rsidR="0092481F" w:rsidRDefault="0092481F" w:rsidP="00906846">
      <w:pPr>
        <w:spacing w:before="240" w:after="200"/>
        <w:jc w:val="center"/>
        <w:rPr>
          <w:color w:val="000000"/>
        </w:rPr>
      </w:pPr>
    </w:p>
    <w:p w:rsidR="0092481F" w:rsidRDefault="0092481F" w:rsidP="00906846">
      <w:pPr>
        <w:spacing w:before="240" w:after="200"/>
        <w:jc w:val="center"/>
        <w:rPr>
          <w:color w:val="000000"/>
        </w:rPr>
      </w:pPr>
    </w:p>
    <w:p w:rsidR="0092481F" w:rsidRDefault="0092481F" w:rsidP="00906846">
      <w:pPr>
        <w:spacing w:before="240" w:after="200"/>
        <w:jc w:val="center"/>
        <w:rPr>
          <w:color w:val="000000"/>
        </w:rPr>
      </w:pPr>
    </w:p>
    <w:p w:rsidR="0092481F" w:rsidRDefault="0092481F" w:rsidP="00906846">
      <w:pPr>
        <w:spacing w:before="240" w:after="200"/>
        <w:jc w:val="center"/>
        <w:rPr>
          <w:color w:val="000000"/>
        </w:rPr>
      </w:pPr>
    </w:p>
    <w:p w:rsidR="0092481F" w:rsidRDefault="0092481F" w:rsidP="00906846">
      <w:pPr>
        <w:spacing w:before="240" w:after="200"/>
        <w:jc w:val="center"/>
        <w:rPr>
          <w:color w:val="000000"/>
        </w:rPr>
      </w:pPr>
    </w:p>
    <w:p w:rsidR="0092481F" w:rsidRDefault="0092481F" w:rsidP="00906846">
      <w:pPr>
        <w:spacing w:before="240" w:after="200"/>
        <w:jc w:val="center"/>
        <w:rPr>
          <w:color w:val="000000"/>
        </w:rPr>
      </w:pPr>
    </w:p>
    <w:p w:rsidR="0092481F" w:rsidRPr="00750C5D" w:rsidRDefault="0092481F" w:rsidP="00906846">
      <w:pPr>
        <w:spacing w:before="240" w:after="200"/>
        <w:jc w:val="center"/>
        <w:rPr>
          <w:color w:val="000000"/>
        </w:rPr>
      </w:pPr>
    </w:p>
    <w:p w:rsidR="00C857F9" w:rsidRPr="0092481F" w:rsidRDefault="0024388D" w:rsidP="00C857F9">
      <w:pPr>
        <w:pStyle w:val="ListParagraph"/>
        <w:numPr>
          <w:ilvl w:val="0"/>
          <w:numId w:val="36"/>
        </w:numPr>
        <w:spacing w:before="240" w:after="200"/>
        <w:rPr>
          <w:b/>
          <w:bCs/>
          <w:color w:val="000000"/>
        </w:rPr>
      </w:pPr>
      <w:r w:rsidRPr="00F71E12">
        <w:rPr>
          <w:b/>
          <w:bCs/>
          <w:color w:val="000000"/>
        </w:rPr>
        <w:lastRenderedPageBreak/>
        <w:t>Snow crab (</w:t>
      </w:r>
      <w:proofErr w:type="spellStart"/>
      <w:r w:rsidRPr="00F71E12">
        <w:rPr>
          <w:b/>
          <w:bCs/>
          <w:i/>
          <w:iCs/>
          <w:color w:val="000000"/>
        </w:rPr>
        <w:t>Chionoecetes</w:t>
      </w:r>
      <w:proofErr w:type="spellEnd"/>
      <w:r w:rsidRPr="00F71E12">
        <w:rPr>
          <w:b/>
          <w:bCs/>
          <w:i/>
          <w:iCs/>
          <w:color w:val="000000"/>
        </w:rPr>
        <w:t xml:space="preserve"> </w:t>
      </w:r>
      <w:proofErr w:type="spellStart"/>
      <w:r w:rsidRPr="00F71E12">
        <w:rPr>
          <w:b/>
          <w:bCs/>
          <w:i/>
          <w:iCs/>
          <w:color w:val="000000"/>
        </w:rPr>
        <w:t>opilio</w:t>
      </w:r>
      <w:proofErr w:type="spellEnd"/>
      <w:r w:rsidRPr="00F71E12">
        <w:rPr>
          <w:b/>
          <w:bCs/>
          <w:color w:val="000000"/>
        </w:rPr>
        <w:t>)</w:t>
      </w:r>
    </w:p>
    <w:p w:rsidR="00B60FAC" w:rsidRPr="00750C5D" w:rsidRDefault="00C857F9" w:rsidP="00B60FAC">
      <w:pPr>
        <w:spacing w:before="240" w:after="200"/>
        <w:jc w:val="center"/>
        <w:rPr>
          <w:color w:val="000000"/>
        </w:rPr>
      </w:pPr>
      <w:r w:rsidRPr="00750C5D">
        <w:rPr>
          <w:noProof/>
          <w:color w:val="000000"/>
        </w:rPr>
        <w:drawing>
          <wp:inline distT="0" distB="0" distL="0" distR="0">
            <wp:extent cx="5943600" cy="4459605"/>
            <wp:effectExtent l="0" t="0" r="0" b="0"/>
            <wp:docPr id="27" name="Picture 27"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now crab_AN.jpg"/>
                    <pic:cNvPicPr/>
                  </pic:nvPicPr>
                  <pic:blipFill>
                    <a:blip r:embed="rId59">
                      <a:extLst>
                        <a:ext uri="{28A0092B-C50C-407E-A947-70E740481C1C}">
                          <a14:useLocalDpi xmlns:a14="http://schemas.microsoft.com/office/drawing/2010/main" val="0"/>
                        </a:ext>
                      </a:extLst>
                    </a:blip>
                    <a:stretch>
                      <a:fillRect/>
                    </a:stretch>
                  </pic:blipFill>
                  <pic:spPr>
                    <a:xfrm>
                      <a:off x="0" y="0"/>
                      <a:ext cx="5943600" cy="4459605"/>
                    </a:xfrm>
                    <a:prstGeom prst="rect">
                      <a:avLst/>
                    </a:prstGeom>
                  </pic:spPr>
                </pic:pic>
              </a:graphicData>
            </a:graphic>
          </wp:inline>
        </w:drawing>
      </w:r>
      <w:r w:rsidR="00B60FAC" w:rsidRPr="00B60FAC">
        <w:rPr>
          <w:color w:val="000000"/>
        </w:rPr>
        <w:t>Figure S10.1 Analysis of snow crab with CMSY and BSM.</w:t>
      </w:r>
    </w:p>
    <w:p w:rsidR="00C857F9" w:rsidRPr="00750C5D" w:rsidRDefault="00C857F9" w:rsidP="008A0EF2">
      <w:pPr>
        <w:spacing w:before="240" w:after="200"/>
        <w:jc w:val="center"/>
        <w:rPr>
          <w:color w:val="000000"/>
        </w:rPr>
      </w:pPr>
      <w:r w:rsidRPr="00750C5D">
        <w:rPr>
          <w:noProof/>
          <w:color w:val="000000"/>
        </w:rPr>
        <w:lastRenderedPageBreak/>
        <w:drawing>
          <wp:inline distT="0" distB="0" distL="0" distR="0" wp14:anchorId="0A5A67A2" wp14:editId="494662EE">
            <wp:extent cx="5943600" cy="4459605"/>
            <wp:effectExtent l="0" t="0" r="0" b="0"/>
            <wp:docPr id="30" name="Picture 30"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now crab_MAN.jpg"/>
                    <pic:cNvPicPr/>
                  </pic:nvPicPr>
                  <pic:blipFill>
                    <a:blip r:embed="rId60">
                      <a:extLst>
                        <a:ext uri="{28A0092B-C50C-407E-A947-70E740481C1C}">
                          <a14:useLocalDpi xmlns:a14="http://schemas.microsoft.com/office/drawing/2010/main" val="0"/>
                        </a:ext>
                      </a:extLst>
                    </a:blip>
                    <a:stretch>
                      <a:fillRect/>
                    </a:stretch>
                  </pic:blipFill>
                  <pic:spPr>
                    <a:xfrm>
                      <a:off x="0" y="0"/>
                      <a:ext cx="5943600" cy="4459605"/>
                    </a:xfrm>
                    <a:prstGeom prst="rect">
                      <a:avLst/>
                    </a:prstGeom>
                  </pic:spPr>
                </pic:pic>
              </a:graphicData>
            </a:graphic>
          </wp:inline>
        </w:drawing>
      </w:r>
      <w:r w:rsidR="008A0EF2" w:rsidRPr="008A0EF2">
        <w:rPr>
          <w:color w:val="000000"/>
        </w:rPr>
        <w:t>Figure S10.2 Graphical output of CMSY for management purposes, for snow crab in the Japan Sea.</w:t>
      </w:r>
    </w:p>
    <w:p w:rsidR="008C5969" w:rsidRPr="00750C5D" w:rsidRDefault="00C857F9" w:rsidP="000F1922">
      <w:pPr>
        <w:spacing w:before="240" w:after="200"/>
        <w:jc w:val="center"/>
        <w:rPr>
          <w:color w:val="000000"/>
        </w:rPr>
      </w:pPr>
      <w:r w:rsidRPr="00750C5D">
        <w:rPr>
          <w:noProof/>
          <w:color w:val="000000"/>
        </w:rPr>
        <w:lastRenderedPageBreak/>
        <w:drawing>
          <wp:inline distT="0" distB="0" distL="0" distR="0" wp14:anchorId="0C4116C5" wp14:editId="38132882">
            <wp:extent cx="5943600" cy="5943600"/>
            <wp:effectExtent l="0" t="0" r="0" b="0"/>
            <wp:docPr id="29" name="Picture 2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now crab_KOBE.jpg"/>
                    <pic:cNvPicPr/>
                  </pic:nvPicPr>
                  <pic:blipFill>
                    <a:blip r:embed="rId61">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r w:rsidR="000F1922" w:rsidRPr="000F1922">
        <w:rPr>
          <w:color w:val="000000"/>
        </w:rPr>
        <w:t xml:space="preserve">Figure S10.3 CMSY results for snow crab presented in a Kobe plot. </w:t>
      </w:r>
      <w:r w:rsidRPr="00750C5D">
        <w:rPr>
          <w:noProof/>
          <w:color w:val="000000"/>
        </w:rPr>
        <w:lastRenderedPageBreak/>
        <w:drawing>
          <wp:inline distT="0" distB="0" distL="0" distR="0">
            <wp:extent cx="5943600" cy="4459605"/>
            <wp:effectExtent l="0" t="0" r="0" b="0"/>
            <wp:docPr id="28" name="Picture 28"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now crab_bsmfits.jpg"/>
                    <pic:cNvPicPr/>
                  </pic:nvPicPr>
                  <pic:blipFill>
                    <a:blip r:embed="rId62">
                      <a:extLst>
                        <a:ext uri="{28A0092B-C50C-407E-A947-70E740481C1C}">
                          <a14:useLocalDpi xmlns:a14="http://schemas.microsoft.com/office/drawing/2010/main" val="0"/>
                        </a:ext>
                      </a:extLst>
                    </a:blip>
                    <a:stretch>
                      <a:fillRect/>
                    </a:stretch>
                  </pic:blipFill>
                  <pic:spPr>
                    <a:xfrm>
                      <a:off x="0" y="0"/>
                      <a:ext cx="5943600" cy="4459605"/>
                    </a:xfrm>
                    <a:prstGeom prst="rect">
                      <a:avLst/>
                    </a:prstGeom>
                  </pic:spPr>
                </pic:pic>
              </a:graphicData>
            </a:graphic>
          </wp:inline>
        </w:drawing>
      </w:r>
      <w:r w:rsidR="00902ABA" w:rsidRPr="00902ABA">
        <w:rPr>
          <w:color w:val="000000"/>
        </w:rPr>
        <w:t>Figure S10.4 Analytical graph for BSM analysis of snow crab, showing the fit of the predicted to the observed catch, the fit of predicted to observed CPUE, the deviation from observed to predicted biomass, and an analysis of the log-CPUE residuals.</w:t>
      </w:r>
    </w:p>
    <w:p w:rsidR="004965F4" w:rsidRDefault="008C5969" w:rsidP="00902ABA">
      <w:pPr>
        <w:spacing w:before="240" w:after="200"/>
        <w:jc w:val="center"/>
        <w:rPr>
          <w:color w:val="000000"/>
        </w:rPr>
      </w:pPr>
      <w:r w:rsidRPr="00750C5D">
        <w:rPr>
          <w:noProof/>
          <w:color w:val="000000"/>
        </w:rPr>
        <w:lastRenderedPageBreak/>
        <w:drawing>
          <wp:inline distT="0" distB="0" distL="0" distR="0" wp14:anchorId="6456C8D1" wp14:editId="7062DC27">
            <wp:extent cx="5943600" cy="4459605"/>
            <wp:effectExtent l="0" t="0" r="0" b="0"/>
            <wp:docPr id="32" name="Picture 32"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now crab_PP_CMSY.jpg"/>
                    <pic:cNvPicPr/>
                  </pic:nvPicPr>
                  <pic:blipFill>
                    <a:blip r:embed="rId63">
                      <a:extLst>
                        <a:ext uri="{28A0092B-C50C-407E-A947-70E740481C1C}">
                          <a14:useLocalDpi xmlns:a14="http://schemas.microsoft.com/office/drawing/2010/main" val="0"/>
                        </a:ext>
                      </a:extLst>
                    </a:blip>
                    <a:stretch>
                      <a:fillRect/>
                    </a:stretch>
                  </pic:blipFill>
                  <pic:spPr>
                    <a:xfrm>
                      <a:off x="0" y="0"/>
                      <a:ext cx="5943600" cy="4459605"/>
                    </a:xfrm>
                    <a:prstGeom prst="rect">
                      <a:avLst/>
                    </a:prstGeom>
                  </pic:spPr>
                </pic:pic>
              </a:graphicData>
            </a:graphic>
          </wp:inline>
        </w:drawing>
      </w:r>
      <w:r w:rsidR="00902ABA" w:rsidRPr="00902ABA">
        <w:rPr>
          <w:color w:val="000000"/>
        </w:rPr>
        <w:t>Figure S10.5 Comparison of prior and posterior densities (same area under curves) for productivity (r), maximum stock size (k), maximum sustainably yield (MSY), and relative stock size (B/k) at the beginning, the end, and an intermediate year of the available time series of sno</w:t>
      </w:r>
      <w:r w:rsidR="004965F4">
        <w:rPr>
          <w:rFonts w:hint="eastAsia"/>
          <w:color w:val="000000"/>
        </w:rPr>
        <w:t>w</w:t>
      </w:r>
      <w:r w:rsidR="004965F4">
        <w:rPr>
          <w:color w:val="000000"/>
        </w:rPr>
        <w:t xml:space="preserve"> </w:t>
      </w:r>
      <w:r w:rsidR="00902ABA" w:rsidRPr="00902ABA">
        <w:rPr>
          <w:color w:val="000000"/>
        </w:rPr>
        <w:t>crab catch data using CMSY method</w:t>
      </w:r>
      <w:r w:rsidR="0092481F">
        <w:rPr>
          <w:color w:val="000000"/>
        </w:rPr>
        <w:t>.</w:t>
      </w:r>
    </w:p>
    <w:p w:rsidR="00C857F9" w:rsidRDefault="00C857F9" w:rsidP="00902ABA">
      <w:pPr>
        <w:spacing w:before="240" w:after="200"/>
        <w:jc w:val="center"/>
        <w:rPr>
          <w:color w:val="000000"/>
        </w:rPr>
      </w:pPr>
      <w:r w:rsidRPr="00750C5D">
        <w:rPr>
          <w:noProof/>
          <w:color w:val="000000"/>
        </w:rPr>
        <w:lastRenderedPageBreak/>
        <w:drawing>
          <wp:inline distT="0" distB="0" distL="0" distR="0">
            <wp:extent cx="5943600" cy="4459605"/>
            <wp:effectExtent l="0" t="0" r="0" b="0"/>
            <wp:docPr id="31" name="Picture 31"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now crab_PP_BSM.jpg"/>
                    <pic:cNvPicPr/>
                  </pic:nvPicPr>
                  <pic:blipFill>
                    <a:blip r:embed="rId64">
                      <a:extLst>
                        <a:ext uri="{28A0092B-C50C-407E-A947-70E740481C1C}">
                          <a14:useLocalDpi xmlns:a14="http://schemas.microsoft.com/office/drawing/2010/main" val="0"/>
                        </a:ext>
                      </a:extLst>
                    </a:blip>
                    <a:stretch>
                      <a:fillRect/>
                    </a:stretch>
                  </pic:blipFill>
                  <pic:spPr>
                    <a:xfrm>
                      <a:off x="0" y="0"/>
                      <a:ext cx="5943600" cy="4459605"/>
                    </a:xfrm>
                    <a:prstGeom prst="rect">
                      <a:avLst/>
                    </a:prstGeom>
                  </pic:spPr>
                </pic:pic>
              </a:graphicData>
            </a:graphic>
          </wp:inline>
        </w:drawing>
      </w:r>
      <w:r w:rsidR="004965F4" w:rsidRPr="004965F4">
        <w:t xml:space="preserve"> </w:t>
      </w:r>
      <w:r w:rsidR="004965F4" w:rsidRPr="004965F4">
        <w:rPr>
          <w:color w:val="000000"/>
        </w:rPr>
        <w:t>Figure S10.6 Comparison of prior and posterior densities (same area under curves) for productivity (r), maximum stock size (k), maximum sustainably yield (MSY), and relative stock size (B/k) at the beginning, the end, and an intermediate year of the available time series of snow crab catch data using BSM method</w:t>
      </w:r>
      <w:r w:rsidR="0092481F">
        <w:rPr>
          <w:color w:val="000000"/>
        </w:rPr>
        <w:t>.</w:t>
      </w:r>
    </w:p>
    <w:p w:rsidR="0092481F" w:rsidRDefault="0092481F" w:rsidP="00902ABA">
      <w:pPr>
        <w:spacing w:before="240" w:after="200"/>
        <w:jc w:val="center"/>
        <w:rPr>
          <w:color w:val="000000"/>
        </w:rPr>
      </w:pPr>
    </w:p>
    <w:p w:rsidR="0092481F" w:rsidRDefault="0092481F" w:rsidP="00902ABA">
      <w:pPr>
        <w:spacing w:before="240" w:after="200"/>
        <w:jc w:val="center"/>
        <w:rPr>
          <w:color w:val="000000"/>
        </w:rPr>
      </w:pPr>
    </w:p>
    <w:p w:rsidR="0092481F" w:rsidRDefault="0092481F" w:rsidP="00902ABA">
      <w:pPr>
        <w:spacing w:before="240" w:after="200"/>
        <w:jc w:val="center"/>
        <w:rPr>
          <w:color w:val="000000"/>
        </w:rPr>
      </w:pPr>
    </w:p>
    <w:p w:rsidR="0092481F" w:rsidRDefault="0092481F" w:rsidP="00902ABA">
      <w:pPr>
        <w:spacing w:before="240" w:after="200"/>
        <w:jc w:val="center"/>
        <w:rPr>
          <w:color w:val="000000"/>
        </w:rPr>
      </w:pPr>
    </w:p>
    <w:p w:rsidR="0092481F" w:rsidRDefault="0092481F" w:rsidP="00902ABA">
      <w:pPr>
        <w:spacing w:before="240" w:after="200"/>
        <w:jc w:val="center"/>
        <w:rPr>
          <w:color w:val="000000"/>
        </w:rPr>
      </w:pPr>
    </w:p>
    <w:p w:rsidR="0092481F" w:rsidRDefault="0092481F" w:rsidP="00902ABA">
      <w:pPr>
        <w:spacing w:before="240" w:after="200"/>
        <w:jc w:val="center"/>
        <w:rPr>
          <w:color w:val="000000"/>
        </w:rPr>
      </w:pPr>
    </w:p>
    <w:p w:rsidR="0092481F" w:rsidRDefault="0092481F" w:rsidP="00902ABA">
      <w:pPr>
        <w:spacing w:before="240" w:after="200"/>
        <w:jc w:val="center"/>
        <w:rPr>
          <w:color w:val="000000"/>
        </w:rPr>
      </w:pPr>
    </w:p>
    <w:p w:rsidR="0092481F" w:rsidRDefault="0092481F" w:rsidP="00902ABA">
      <w:pPr>
        <w:spacing w:before="240" w:after="200"/>
        <w:jc w:val="center"/>
        <w:rPr>
          <w:color w:val="000000"/>
        </w:rPr>
      </w:pPr>
    </w:p>
    <w:p w:rsidR="0092481F" w:rsidRPr="00750C5D" w:rsidRDefault="0092481F" w:rsidP="00902ABA">
      <w:pPr>
        <w:spacing w:before="240" w:after="200"/>
        <w:jc w:val="center"/>
        <w:rPr>
          <w:color w:val="000000"/>
        </w:rPr>
      </w:pPr>
    </w:p>
    <w:p w:rsidR="0024388D" w:rsidRPr="00F71E12" w:rsidRDefault="0024388D" w:rsidP="00C83D66">
      <w:pPr>
        <w:pStyle w:val="ListParagraph"/>
        <w:numPr>
          <w:ilvl w:val="0"/>
          <w:numId w:val="36"/>
        </w:numPr>
        <w:spacing w:before="240" w:after="200"/>
        <w:rPr>
          <w:b/>
          <w:bCs/>
          <w:color w:val="000000"/>
        </w:rPr>
      </w:pPr>
      <w:r w:rsidRPr="00F71E12">
        <w:rPr>
          <w:b/>
          <w:bCs/>
          <w:color w:val="000000"/>
        </w:rPr>
        <w:lastRenderedPageBreak/>
        <w:t>Alaskan pink shrimp (</w:t>
      </w:r>
      <w:proofErr w:type="spellStart"/>
      <w:r w:rsidRPr="00F71E12">
        <w:rPr>
          <w:b/>
          <w:bCs/>
          <w:i/>
          <w:iCs/>
          <w:color w:val="000000"/>
        </w:rPr>
        <w:t>Pandalus</w:t>
      </w:r>
      <w:proofErr w:type="spellEnd"/>
      <w:r w:rsidRPr="00F71E12">
        <w:rPr>
          <w:b/>
          <w:bCs/>
          <w:i/>
          <w:iCs/>
          <w:color w:val="000000"/>
        </w:rPr>
        <w:t xml:space="preserve"> </w:t>
      </w:r>
      <w:proofErr w:type="spellStart"/>
      <w:r w:rsidRPr="00F71E12">
        <w:rPr>
          <w:b/>
          <w:bCs/>
          <w:i/>
          <w:iCs/>
          <w:color w:val="000000"/>
        </w:rPr>
        <w:t>eous</w:t>
      </w:r>
      <w:proofErr w:type="spellEnd"/>
      <w:r w:rsidRPr="00F71E12">
        <w:rPr>
          <w:b/>
          <w:bCs/>
          <w:color w:val="000000"/>
        </w:rPr>
        <w:t>)</w:t>
      </w:r>
      <w:r w:rsidRPr="00F71E12">
        <w:rPr>
          <w:b/>
          <w:bCs/>
        </w:rPr>
        <w:t xml:space="preserve"> </w:t>
      </w:r>
    </w:p>
    <w:p w:rsidR="00BB448E" w:rsidRPr="00BB448E" w:rsidRDefault="00EB0CB2" w:rsidP="00BB448E">
      <w:pPr>
        <w:spacing w:before="240" w:after="200"/>
        <w:jc w:val="center"/>
        <w:rPr>
          <w:color w:val="000000"/>
        </w:rPr>
      </w:pPr>
      <w:r w:rsidRPr="00750C5D">
        <w:rPr>
          <w:noProof/>
          <w:color w:val="000000"/>
        </w:rPr>
        <w:drawing>
          <wp:inline distT="0" distB="0" distL="0" distR="0">
            <wp:extent cx="5943600" cy="4459605"/>
            <wp:effectExtent l="0" t="0" r="0" b="0"/>
            <wp:docPr id="33" name="Picture 33"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Alaskan pink shrimp_AN.jpg"/>
                    <pic:cNvPicPr/>
                  </pic:nvPicPr>
                  <pic:blipFill>
                    <a:blip r:embed="rId65">
                      <a:extLst>
                        <a:ext uri="{28A0092B-C50C-407E-A947-70E740481C1C}">
                          <a14:useLocalDpi xmlns:a14="http://schemas.microsoft.com/office/drawing/2010/main" val="0"/>
                        </a:ext>
                      </a:extLst>
                    </a:blip>
                    <a:stretch>
                      <a:fillRect/>
                    </a:stretch>
                  </pic:blipFill>
                  <pic:spPr>
                    <a:xfrm>
                      <a:off x="0" y="0"/>
                      <a:ext cx="5943600" cy="4459605"/>
                    </a:xfrm>
                    <a:prstGeom prst="rect">
                      <a:avLst/>
                    </a:prstGeom>
                  </pic:spPr>
                </pic:pic>
              </a:graphicData>
            </a:graphic>
          </wp:inline>
        </w:drawing>
      </w:r>
      <w:r w:rsidR="00BB448E" w:rsidRPr="00BB448E">
        <w:rPr>
          <w:color w:val="000000"/>
        </w:rPr>
        <w:t xml:space="preserve">Figure S11.1 Analysis of Alaskan pink shrimp with CMSY and BSM. </w:t>
      </w:r>
      <w:r w:rsidR="00E8413D" w:rsidRPr="00750C5D">
        <w:rPr>
          <w:noProof/>
          <w:color w:val="000000"/>
        </w:rPr>
        <w:lastRenderedPageBreak/>
        <w:drawing>
          <wp:inline distT="0" distB="0" distL="0" distR="0" wp14:anchorId="03664609" wp14:editId="059975F4">
            <wp:extent cx="5943600" cy="4459605"/>
            <wp:effectExtent l="0" t="0" r="0" b="0"/>
            <wp:docPr id="36" name="Picture 36"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Alaskan pink shrimp_MAN.jpg"/>
                    <pic:cNvPicPr/>
                  </pic:nvPicPr>
                  <pic:blipFill>
                    <a:blip r:embed="rId66">
                      <a:extLst>
                        <a:ext uri="{28A0092B-C50C-407E-A947-70E740481C1C}">
                          <a14:useLocalDpi xmlns:a14="http://schemas.microsoft.com/office/drawing/2010/main" val="0"/>
                        </a:ext>
                      </a:extLst>
                    </a:blip>
                    <a:stretch>
                      <a:fillRect/>
                    </a:stretch>
                  </pic:blipFill>
                  <pic:spPr>
                    <a:xfrm>
                      <a:off x="0" y="0"/>
                      <a:ext cx="5943600" cy="4459605"/>
                    </a:xfrm>
                    <a:prstGeom prst="rect">
                      <a:avLst/>
                    </a:prstGeom>
                  </pic:spPr>
                </pic:pic>
              </a:graphicData>
            </a:graphic>
          </wp:inline>
        </w:drawing>
      </w:r>
      <w:r w:rsidR="00BB448E" w:rsidRPr="00BB448E">
        <w:t xml:space="preserve"> </w:t>
      </w:r>
      <w:r w:rsidR="00BB448E" w:rsidRPr="00BB448E">
        <w:rPr>
          <w:color w:val="000000"/>
        </w:rPr>
        <w:t>Figure S11.2 Graphical output of CMSY for management purposes, for Alaskan pink shrimp in the Japan Sea.</w:t>
      </w:r>
    </w:p>
    <w:p w:rsidR="00BB448E" w:rsidRPr="00BB448E" w:rsidRDefault="00EB0CB2" w:rsidP="00BB448E">
      <w:pPr>
        <w:spacing w:before="240" w:after="200"/>
        <w:jc w:val="center"/>
        <w:rPr>
          <w:noProof/>
          <w:color w:val="000000"/>
        </w:rPr>
      </w:pPr>
      <w:r w:rsidRPr="00750C5D">
        <w:rPr>
          <w:noProof/>
          <w:color w:val="000000"/>
        </w:rPr>
        <w:lastRenderedPageBreak/>
        <w:drawing>
          <wp:inline distT="0" distB="0" distL="0" distR="0">
            <wp:extent cx="5943600" cy="5943600"/>
            <wp:effectExtent l="0" t="0" r="0" b="0"/>
            <wp:docPr id="35" name="Picture 3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Alaskan pink shrimp_KOBE.jpg"/>
                    <pic:cNvPicPr/>
                  </pic:nvPicPr>
                  <pic:blipFill>
                    <a:blip r:embed="rId67">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r w:rsidR="00BB448E" w:rsidRPr="00BB448E">
        <w:rPr>
          <w:color w:val="000000"/>
        </w:rPr>
        <w:t>Figure S11.3 CMSY results for Alaskan pink shrimp presented in a Kobe plot.</w:t>
      </w:r>
      <w:r w:rsidR="00BB448E" w:rsidRPr="00BB448E">
        <w:rPr>
          <w:noProof/>
          <w:color w:val="000000"/>
        </w:rPr>
        <w:t xml:space="preserve"> </w:t>
      </w:r>
      <w:r w:rsidR="00E8413D" w:rsidRPr="00750C5D">
        <w:rPr>
          <w:noProof/>
          <w:color w:val="000000"/>
        </w:rPr>
        <w:lastRenderedPageBreak/>
        <w:drawing>
          <wp:inline distT="0" distB="0" distL="0" distR="0" wp14:anchorId="041E8BB6" wp14:editId="22E27B38">
            <wp:extent cx="5943600" cy="4459605"/>
            <wp:effectExtent l="0" t="0" r="0" b="0"/>
            <wp:docPr id="34" name="Picture 34"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Alaskan pink shrimp_bsmfits.jpg"/>
                    <pic:cNvPicPr/>
                  </pic:nvPicPr>
                  <pic:blipFill>
                    <a:blip r:embed="rId68">
                      <a:extLst>
                        <a:ext uri="{28A0092B-C50C-407E-A947-70E740481C1C}">
                          <a14:useLocalDpi xmlns:a14="http://schemas.microsoft.com/office/drawing/2010/main" val="0"/>
                        </a:ext>
                      </a:extLst>
                    </a:blip>
                    <a:stretch>
                      <a:fillRect/>
                    </a:stretch>
                  </pic:blipFill>
                  <pic:spPr>
                    <a:xfrm>
                      <a:off x="0" y="0"/>
                      <a:ext cx="5943600" cy="4459605"/>
                    </a:xfrm>
                    <a:prstGeom prst="rect">
                      <a:avLst/>
                    </a:prstGeom>
                  </pic:spPr>
                </pic:pic>
              </a:graphicData>
            </a:graphic>
          </wp:inline>
        </w:drawing>
      </w:r>
      <w:r w:rsidR="00BB448E" w:rsidRPr="00BB448E">
        <w:t xml:space="preserve"> </w:t>
      </w:r>
      <w:r w:rsidR="00BB448E" w:rsidRPr="00BB448E">
        <w:rPr>
          <w:noProof/>
          <w:color w:val="000000"/>
        </w:rPr>
        <w:t>Figure S11.4 Analytical graph for BSM analysis of Alaskan pink shrimp, showing the fit of the predicted to the observed catch, the fit of predicted to observed CPUE, the deviation from observed to predicted biomass, and an analysis of the log-CPUE residuals.</w:t>
      </w:r>
    </w:p>
    <w:p w:rsidR="00EB0CB2" w:rsidRPr="00750C5D" w:rsidRDefault="00EB0CB2" w:rsidP="0092481F">
      <w:pPr>
        <w:spacing w:before="240" w:after="200"/>
        <w:jc w:val="center"/>
        <w:rPr>
          <w:color w:val="000000"/>
        </w:rPr>
      </w:pPr>
      <w:r w:rsidRPr="00750C5D">
        <w:rPr>
          <w:noProof/>
          <w:color w:val="000000"/>
        </w:rPr>
        <w:lastRenderedPageBreak/>
        <w:drawing>
          <wp:inline distT="0" distB="0" distL="0" distR="0">
            <wp:extent cx="5943600" cy="4459605"/>
            <wp:effectExtent l="0" t="0" r="0" b="0"/>
            <wp:docPr id="38" name="Picture 38"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Alaskan pink shrimp_PP_CMSY.jpg"/>
                    <pic:cNvPicPr/>
                  </pic:nvPicPr>
                  <pic:blipFill>
                    <a:blip r:embed="rId69">
                      <a:extLst>
                        <a:ext uri="{28A0092B-C50C-407E-A947-70E740481C1C}">
                          <a14:useLocalDpi xmlns:a14="http://schemas.microsoft.com/office/drawing/2010/main" val="0"/>
                        </a:ext>
                      </a:extLst>
                    </a:blip>
                    <a:stretch>
                      <a:fillRect/>
                    </a:stretch>
                  </pic:blipFill>
                  <pic:spPr>
                    <a:xfrm>
                      <a:off x="0" y="0"/>
                      <a:ext cx="5943600" cy="4459605"/>
                    </a:xfrm>
                    <a:prstGeom prst="rect">
                      <a:avLst/>
                    </a:prstGeom>
                  </pic:spPr>
                </pic:pic>
              </a:graphicData>
            </a:graphic>
          </wp:inline>
        </w:drawing>
      </w:r>
    </w:p>
    <w:p w:rsidR="00BB448E" w:rsidRDefault="00BB448E" w:rsidP="00CB3520">
      <w:pPr>
        <w:jc w:val="center"/>
        <w:rPr>
          <w:noProof/>
          <w:color w:val="000000"/>
        </w:rPr>
      </w:pPr>
      <w:r w:rsidRPr="00BB448E">
        <w:rPr>
          <w:noProof/>
          <w:color w:val="000000"/>
        </w:rPr>
        <w:t>Figure S11.5 Comparison of prior and posterior densities (same area under curves) for productivity (r), maximum stock size (k), maximum sustainably yield (MSY), and relative stock size (B/k) at the beginning, the end, and an intermediate year of the available time series of Alaskan pink shrimp catch data using CMSY method</w:t>
      </w:r>
      <w:r w:rsidR="00CB3520">
        <w:rPr>
          <w:noProof/>
          <w:color w:val="000000"/>
        </w:rPr>
        <w:t>.</w:t>
      </w:r>
    </w:p>
    <w:p w:rsidR="00BF42EB" w:rsidRPr="00750C5D" w:rsidRDefault="00BB448E">
      <w:pPr>
        <w:rPr>
          <w:color w:val="000000" w:themeColor="text1"/>
        </w:rPr>
      </w:pPr>
      <w:r w:rsidRPr="00750C5D">
        <w:rPr>
          <w:noProof/>
          <w:color w:val="000000"/>
        </w:rPr>
        <w:lastRenderedPageBreak/>
        <w:drawing>
          <wp:inline distT="0" distB="0" distL="0" distR="0" wp14:anchorId="0D0D563F" wp14:editId="53B2583F">
            <wp:extent cx="5943600" cy="4459605"/>
            <wp:effectExtent l="0" t="0" r="0" b="0"/>
            <wp:docPr id="37" name="Picture 37"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laskan pink shrimp_PP_BSM.jpg"/>
                    <pic:cNvPicPr/>
                  </pic:nvPicPr>
                  <pic:blipFill>
                    <a:blip r:embed="rId70">
                      <a:extLst>
                        <a:ext uri="{28A0092B-C50C-407E-A947-70E740481C1C}">
                          <a14:useLocalDpi xmlns:a14="http://schemas.microsoft.com/office/drawing/2010/main" val="0"/>
                        </a:ext>
                      </a:extLst>
                    </a:blip>
                    <a:stretch>
                      <a:fillRect/>
                    </a:stretch>
                  </pic:blipFill>
                  <pic:spPr>
                    <a:xfrm>
                      <a:off x="0" y="0"/>
                      <a:ext cx="5943600" cy="4459605"/>
                    </a:xfrm>
                    <a:prstGeom prst="rect">
                      <a:avLst/>
                    </a:prstGeom>
                  </pic:spPr>
                </pic:pic>
              </a:graphicData>
            </a:graphic>
          </wp:inline>
        </w:drawing>
      </w:r>
    </w:p>
    <w:p w:rsidR="00C63178" w:rsidRPr="00750C5D" w:rsidRDefault="00BB448E" w:rsidP="00BB448E">
      <w:pPr>
        <w:jc w:val="center"/>
        <w:rPr>
          <w:color w:val="000000" w:themeColor="text1"/>
        </w:rPr>
      </w:pPr>
      <w:r w:rsidRPr="00BB448E">
        <w:rPr>
          <w:color w:val="000000" w:themeColor="text1"/>
        </w:rPr>
        <w:t>Figure S11.6 Comparison of prior and posterior densities (same area under curves) for productivity (r), maximum stock size (k), maximum sustainably yield (MSY), and relative stock size (B/k) at the beginning, the end, and an intermediate year of the available time series of Alaskan pink shrimp catch data using BSM method</w:t>
      </w:r>
      <w:r w:rsidR="00CB3520">
        <w:rPr>
          <w:color w:val="000000" w:themeColor="text1"/>
        </w:rPr>
        <w:t>.</w:t>
      </w:r>
      <w:bookmarkStart w:id="2" w:name="_GoBack"/>
      <w:bookmarkEnd w:id="2"/>
    </w:p>
    <w:sectPr w:rsidR="00C63178" w:rsidRPr="00750C5D" w:rsidSect="007B05E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3B5E49" w:rsidRDefault="003B5E49" w:rsidP="00DB4F38">
      <w:r>
        <w:separator/>
      </w:r>
    </w:p>
  </w:endnote>
  <w:endnote w:type="continuationSeparator" w:id="0">
    <w:p w:rsidR="003B5E49" w:rsidRDefault="003B5E49" w:rsidP="00DB4F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4D"/>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3B5E49" w:rsidRDefault="003B5E49" w:rsidP="00DB4F38">
      <w:r>
        <w:separator/>
      </w:r>
    </w:p>
  </w:footnote>
  <w:footnote w:type="continuationSeparator" w:id="0">
    <w:p w:rsidR="003B5E49" w:rsidRDefault="003B5E49" w:rsidP="00DB4F3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1B7666"/>
    <w:multiLevelType w:val="multilevel"/>
    <w:tmpl w:val="44328928"/>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4CA6593"/>
    <w:multiLevelType w:val="hybridMultilevel"/>
    <w:tmpl w:val="1F24FC5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8A03CD"/>
    <w:multiLevelType w:val="multilevel"/>
    <w:tmpl w:val="ADB20CA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CEA72C1"/>
    <w:multiLevelType w:val="hybridMultilevel"/>
    <w:tmpl w:val="4030FFE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EC0601A"/>
    <w:multiLevelType w:val="multilevel"/>
    <w:tmpl w:val="C6A8CCEA"/>
    <w:styleLink w:val="Headings"/>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6" w15:restartNumberingAfterBreak="0">
    <w:nsid w:val="1FE65F6C"/>
    <w:multiLevelType w:val="multilevel"/>
    <w:tmpl w:val="300EE370"/>
    <w:lvl w:ilvl="0">
      <w:start w:val="1"/>
      <w:numFmt w:val="decimal"/>
      <w:lvlText w:val="%1."/>
      <w:lvlJc w:val="left"/>
      <w:pPr>
        <w:ind w:left="902" w:hanging="420"/>
      </w:pPr>
    </w:lvl>
    <w:lvl w:ilvl="1">
      <w:start w:val="1"/>
      <w:numFmt w:val="decimal"/>
      <w:isLgl/>
      <w:lvlText w:val="%1.%2"/>
      <w:lvlJc w:val="left"/>
      <w:pPr>
        <w:ind w:left="842" w:hanging="360"/>
      </w:pPr>
      <w:rPr>
        <w:rFonts w:hint="default"/>
      </w:rPr>
    </w:lvl>
    <w:lvl w:ilvl="2">
      <w:start w:val="1"/>
      <w:numFmt w:val="decimal"/>
      <w:isLgl/>
      <w:lvlText w:val="%1.%2.%3"/>
      <w:lvlJc w:val="left"/>
      <w:pPr>
        <w:ind w:left="1202" w:hanging="720"/>
      </w:pPr>
      <w:rPr>
        <w:rFonts w:hint="default"/>
      </w:rPr>
    </w:lvl>
    <w:lvl w:ilvl="3">
      <w:start w:val="1"/>
      <w:numFmt w:val="decimal"/>
      <w:isLgl/>
      <w:lvlText w:val="%1.%2.%3.%4"/>
      <w:lvlJc w:val="left"/>
      <w:pPr>
        <w:ind w:left="1202" w:hanging="720"/>
      </w:pPr>
      <w:rPr>
        <w:rFonts w:hint="default"/>
      </w:rPr>
    </w:lvl>
    <w:lvl w:ilvl="4">
      <w:start w:val="1"/>
      <w:numFmt w:val="decimal"/>
      <w:isLgl/>
      <w:lvlText w:val="%1.%2.%3.%4.%5"/>
      <w:lvlJc w:val="left"/>
      <w:pPr>
        <w:ind w:left="1562" w:hanging="1080"/>
      </w:pPr>
      <w:rPr>
        <w:rFonts w:hint="default"/>
      </w:rPr>
    </w:lvl>
    <w:lvl w:ilvl="5">
      <w:start w:val="1"/>
      <w:numFmt w:val="decimal"/>
      <w:isLgl/>
      <w:lvlText w:val="%1.%2.%3.%4.%5.%6"/>
      <w:lvlJc w:val="left"/>
      <w:pPr>
        <w:ind w:left="1562" w:hanging="1080"/>
      </w:pPr>
      <w:rPr>
        <w:rFonts w:hint="default"/>
      </w:rPr>
    </w:lvl>
    <w:lvl w:ilvl="6">
      <w:start w:val="1"/>
      <w:numFmt w:val="decimal"/>
      <w:isLgl/>
      <w:lvlText w:val="%1.%2.%3.%4.%5.%6.%7"/>
      <w:lvlJc w:val="left"/>
      <w:pPr>
        <w:ind w:left="1922" w:hanging="1440"/>
      </w:pPr>
      <w:rPr>
        <w:rFonts w:hint="default"/>
      </w:rPr>
    </w:lvl>
    <w:lvl w:ilvl="7">
      <w:start w:val="1"/>
      <w:numFmt w:val="decimal"/>
      <w:isLgl/>
      <w:lvlText w:val="%1.%2.%3.%4.%5.%6.%7.%8"/>
      <w:lvlJc w:val="left"/>
      <w:pPr>
        <w:ind w:left="1922" w:hanging="1440"/>
      </w:pPr>
      <w:rPr>
        <w:rFonts w:hint="default"/>
      </w:rPr>
    </w:lvl>
    <w:lvl w:ilvl="8">
      <w:start w:val="1"/>
      <w:numFmt w:val="decimal"/>
      <w:isLgl/>
      <w:lvlText w:val="%1.%2.%3.%4.%5.%6.%7.%8.%9"/>
      <w:lvlJc w:val="left"/>
      <w:pPr>
        <w:ind w:left="2282" w:hanging="1800"/>
      </w:pPr>
      <w:rPr>
        <w:rFonts w:hint="default"/>
      </w:rPr>
    </w:lvl>
  </w:abstractNum>
  <w:abstractNum w:abstractNumId="7"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302A7CAC"/>
    <w:multiLevelType w:val="multilevel"/>
    <w:tmpl w:val="C6A8CCEA"/>
    <w:numStyleLink w:val="Headings"/>
  </w:abstractNum>
  <w:abstractNum w:abstractNumId="9" w15:restartNumberingAfterBreak="0">
    <w:nsid w:val="36D30736"/>
    <w:multiLevelType w:val="hybridMultilevel"/>
    <w:tmpl w:val="BC1E7B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817787E"/>
    <w:multiLevelType w:val="multilevel"/>
    <w:tmpl w:val="ADB20CA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3A5E5D76"/>
    <w:multiLevelType w:val="hybridMultilevel"/>
    <w:tmpl w:val="8D58EF10"/>
    <w:lvl w:ilvl="0" w:tplc="0409000F">
      <w:start w:val="1"/>
      <w:numFmt w:val="decimal"/>
      <w:lvlText w:val="%1."/>
      <w:lvlJc w:val="left"/>
      <w:pPr>
        <w:ind w:left="1322" w:hanging="420"/>
      </w:pPr>
    </w:lvl>
    <w:lvl w:ilvl="1" w:tplc="04090019" w:tentative="1">
      <w:start w:val="1"/>
      <w:numFmt w:val="lowerLetter"/>
      <w:lvlText w:val="%2)"/>
      <w:lvlJc w:val="left"/>
      <w:pPr>
        <w:ind w:left="1742" w:hanging="420"/>
      </w:pPr>
    </w:lvl>
    <w:lvl w:ilvl="2" w:tplc="0409001B" w:tentative="1">
      <w:start w:val="1"/>
      <w:numFmt w:val="lowerRoman"/>
      <w:lvlText w:val="%3."/>
      <w:lvlJc w:val="right"/>
      <w:pPr>
        <w:ind w:left="2162" w:hanging="420"/>
      </w:pPr>
    </w:lvl>
    <w:lvl w:ilvl="3" w:tplc="0409000F" w:tentative="1">
      <w:start w:val="1"/>
      <w:numFmt w:val="decimal"/>
      <w:lvlText w:val="%4."/>
      <w:lvlJc w:val="left"/>
      <w:pPr>
        <w:ind w:left="2582" w:hanging="420"/>
      </w:pPr>
    </w:lvl>
    <w:lvl w:ilvl="4" w:tplc="04090019" w:tentative="1">
      <w:start w:val="1"/>
      <w:numFmt w:val="lowerLetter"/>
      <w:lvlText w:val="%5)"/>
      <w:lvlJc w:val="left"/>
      <w:pPr>
        <w:ind w:left="3002" w:hanging="420"/>
      </w:pPr>
    </w:lvl>
    <w:lvl w:ilvl="5" w:tplc="0409001B" w:tentative="1">
      <w:start w:val="1"/>
      <w:numFmt w:val="lowerRoman"/>
      <w:lvlText w:val="%6."/>
      <w:lvlJc w:val="right"/>
      <w:pPr>
        <w:ind w:left="3422" w:hanging="420"/>
      </w:pPr>
    </w:lvl>
    <w:lvl w:ilvl="6" w:tplc="0409000F" w:tentative="1">
      <w:start w:val="1"/>
      <w:numFmt w:val="decimal"/>
      <w:lvlText w:val="%7."/>
      <w:lvlJc w:val="left"/>
      <w:pPr>
        <w:ind w:left="3842" w:hanging="420"/>
      </w:pPr>
    </w:lvl>
    <w:lvl w:ilvl="7" w:tplc="04090019" w:tentative="1">
      <w:start w:val="1"/>
      <w:numFmt w:val="lowerLetter"/>
      <w:lvlText w:val="%8)"/>
      <w:lvlJc w:val="left"/>
      <w:pPr>
        <w:ind w:left="4262" w:hanging="420"/>
      </w:pPr>
    </w:lvl>
    <w:lvl w:ilvl="8" w:tplc="0409001B" w:tentative="1">
      <w:start w:val="1"/>
      <w:numFmt w:val="lowerRoman"/>
      <w:lvlText w:val="%9."/>
      <w:lvlJc w:val="right"/>
      <w:pPr>
        <w:ind w:left="4682" w:hanging="420"/>
      </w:pPr>
    </w:lvl>
  </w:abstractNum>
  <w:abstractNum w:abstractNumId="12" w15:restartNumberingAfterBreak="0">
    <w:nsid w:val="3AE92CDE"/>
    <w:multiLevelType w:val="hybridMultilevel"/>
    <w:tmpl w:val="294E0C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C1539C0"/>
    <w:multiLevelType w:val="hybridMultilevel"/>
    <w:tmpl w:val="675E09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08E502C"/>
    <w:multiLevelType w:val="hybridMultilevel"/>
    <w:tmpl w:val="C2165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4216449"/>
    <w:multiLevelType w:val="hybridMultilevel"/>
    <w:tmpl w:val="60E244E0"/>
    <w:lvl w:ilvl="0" w:tplc="BB925A66">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4733EDE"/>
    <w:multiLevelType w:val="hybridMultilevel"/>
    <w:tmpl w:val="27429872"/>
    <w:lvl w:ilvl="0" w:tplc="0409000F">
      <w:start w:val="1"/>
      <w:numFmt w:val="decimal"/>
      <w:lvlText w:val="%1."/>
      <w:lvlJc w:val="left"/>
      <w:pPr>
        <w:ind w:left="902" w:hanging="420"/>
      </w:p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17" w15:restartNumberingAfterBreak="0">
    <w:nsid w:val="458C4E5D"/>
    <w:multiLevelType w:val="multilevel"/>
    <w:tmpl w:val="292CF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D8113DE"/>
    <w:multiLevelType w:val="multilevel"/>
    <w:tmpl w:val="ADB20CA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BA75441"/>
    <w:multiLevelType w:val="hybridMultilevel"/>
    <w:tmpl w:val="4FC6D09E"/>
    <w:lvl w:ilvl="0" w:tplc="04090001">
      <w:start w:val="1"/>
      <w:numFmt w:val="bullet"/>
      <w:lvlText w:val=""/>
      <w:lvlJc w:val="left"/>
      <w:pPr>
        <w:ind w:left="1322" w:hanging="420"/>
      </w:pPr>
      <w:rPr>
        <w:rFonts w:ascii="Wingdings" w:hAnsi="Wingdings" w:hint="default"/>
      </w:rPr>
    </w:lvl>
    <w:lvl w:ilvl="1" w:tplc="04090003" w:tentative="1">
      <w:start w:val="1"/>
      <w:numFmt w:val="bullet"/>
      <w:lvlText w:val=""/>
      <w:lvlJc w:val="left"/>
      <w:pPr>
        <w:ind w:left="1742" w:hanging="420"/>
      </w:pPr>
      <w:rPr>
        <w:rFonts w:ascii="Wingdings" w:hAnsi="Wingdings" w:hint="default"/>
      </w:rPr>
    </w:lvl>
    <w:lvl w:ilvl="2" w:tplc="04090005" w:tentative="1">
      <w:start w:val="1"/>
      <w:numFmt w:val="bullet"/>
      <w:lvlText w:val=""/>
      <w:lvlJc w:val="left"/>
      <w:pPr>
        <w:ind w:left="2162" w:hanging="420"/>
      </w:pPr>
      <w:rPr>
        <w:rFonts w:ascii="Wingdings" w:hAnsi="Wingdings" w:hint="default"/>
      </w:rPr>
    </w:lvl>
    <w:lvl w:ilvl="3" w:tplc="04090001" w:tentative="1">
      <w:start w:val="1"/>
      <w:numFmt w:val="bullet"/>
      <w:lvlText w:val=""/>
      <w:lvlJc w:val="left"/>
      <w:pPr>
        <w:ind w:left="2582" w:hanging="420"/>
      </w:pPr>
      <w:rPr>
        <w:rFonts w:ascii="Wingdings" w:hAnsi="Wingdings" w:hint="default"/>
      </w:rPr>
    </w:lvl>
    <w:lvl w:ilvl="4" w:tplc="04090003" w:tentative="1">
      <w:start w:val="1"/>
      <w:numFmt w:val="bullet"/>
      <w:lvlText w:val=""/>
      <w:lvlJc w:val="left"/>
      <w:pPr>
        <w:ind w:left="3002" w:hanging="420"/>
      </w:pPr>
      <w:rPr>
        <w:rFonts w:ascii="Wingdings" w:hAnsi="Wingdings" w:hint="default"/>
      </w:rPr>
    </w:lvl>
    <w:lvl w:ilvl="5" w:tplc="04090005" w:tentative="1">
      <w:start w:val="1"/>
      <w:numFmt w:val="bullet"/>
      <w:lvlText w:val=""/>
      <w:lvlJc w:val="left"/>
      <w:pPr>
        <w:ind w:left="3422" w:hanging="420"/>
      </w:pPr>
      <w:rPr>
        <w:rFonts w:ascii="Wingdings" w:hAnsi="Wingdings" w:hint="default"/>
      </w:rPr>
    </w:lvl>
    <w:lvl w:ilvl="6" w:tplc="04090001" w:tentative="1">
      <w:start w:val="1"/>
      <w:numFmt w:val="bullet"/>
      <w:lvlText w:val=""/>
      <w:lvlJc w:val="left"/>
      <w:pPr>
        <w:ind w:left="3842" w:hanging="420"/>
      </w:pPr>
      <w:rPr>
        <w:rFonts w:ascii="Wingdings" w:hAnsi="Wingdings" w:hint="default"/>
      </w:rPr>
    </w:lvl>
    <w:lvl w:ilvl="7" w:tplc="04090003" w:tentative="1">
      <w:start w:val="1"/>
      <w:numFmt w:val="bullet"/>
      <w:lvlText w:val=""/>
      <w:lvlJc w:val="left"/>
      <w:pPr>
        <w:ind w:left="4262" w:hanging="420"/>
      </w:pPr>
      <w:rPr>
        <w:rFonts w:ascii="Wingdings" w:hAnsi="Wingdings" w:hint="default"/>
      </w:rPr>
    </w:lvl>
    <w:lvl w:ilvl="8" w:tplc="04090005" w:tentative="1">
      <w:start w:val="1"/>
      <w:numFmt w:val="bullet"/>
      <w:lvlText w:val=""/>
      <w:lvlJc w:val="left"/>
      <w:pPr>
        <w:ind w:left="4682" w:hanging="420"/>
      </w:pPr>
      <w:rPr>
        <w:rFonts w:ascii="Wingdings" w:hAnsi="Wingdings" w:hint="default"/>
      </w:rPr>
    </w:lvl>
  </w:abstractNum>
  <w:abstractNum w:abstractNumId="21" w15:restartNumberingAfterBreak="0">
    <w:nsid w:val="62290D83"/>
    <w:multiLevelType w:val="hybridMultilevel"/>
    <w:tmpl w:val="D1E4BA92"/>
    <w:lvl w:ilvl="0" w:tplc="E9807BE6">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A516982"/>
    <w:multiLevelType w:val="multilevel"/>
    <w:tmpl w:val="300EE370"/>
    <w:lvl w:ilvl="0">
      <w:start w:val="1"/>
      <w:numFmt w:val="decimal"/>
      <w:lvlText w:val="%1."/>
      <w:lvlJc w:val="left"/>
      <w:pPr>
        <w:ind w:left="902" w:hanging="420"/>
      </w:pPr>
    </w:lvl>
    <w:lvl w:ilvl="1">
      <w:start w:val="1"/>
      <w:numFmt w:val="decimal"/>
      <w:isLgl/>
      <w:lvlText w:val="%1.%2"/>
      <w:lvlJc w:val="left"/>
      <w:pPr>
        <w:ind w:left="842" w:hanging="360"/>
      </w:pPr>
      <w:rPr>
        <w:rFonts w:hint="default"/>
      </w:rPr>
    </w:lvl>
    <w:lvl w:ilvl="2">
      <w:start w:val="1"/>
      <w:numFmt w:val="decimal"/>
      <w:isLgl/>
      <w:lvlText w:val="%1.%2.%3"/>
      <w:lvlJc w:val="left"/>
      <w:pPr>
        <w:ind w:left="1202" w:hanging="720"/>
      </w:pPr>
      <w:rPr>
        <w:rFonts w:hint="default"/>
      </w:rPr>
    </w:lvl>
    <w:lvl w:ilvl="3">
      <w:start w:val="1"/>
      <w:numFmt w:val="decimal"/>
      <w:isLgl/>
      <w:lvlText w:val="%1.%2.%3.%4"/>
      <w:lvlJc w:val="left"/>
      <w:pPr>
        <w:ind w:left="1202" w:hanging="720"/>
      </w:pPr>
      <w:rPr>
        <w:rFonts w:hint="default"/>
      </w:rPr>
    </w:lvl>
    <w:lvl w:ilvl="4">
      <w:start w:val="1"/>
      <w:numFmt w:val="decimal"/>
      <w:isLgl/>
      <w:lvlText w:val="%1.%2.%3.%4.%5"/>
      <w:lvlJc w:val="left"/>
      <w:pPr>
        <w:ind w:left="1562" w:hanging="1080"/>
      </w:pPr>
      <w:rPr>
        <w:rFonts w:hint="default"/>
      </w:rPr>
    </w:lvl>
    <w:lvl w:ilvl="5">
      <w:start w:val="1"/>
      <w:numFmt w:val="decimal"/>
      <w:isLgl/>
      <w:lvlText w:val="%1.%2.%3.%4.%5.%6"/>
      <w:lvlJc w:val="left"/>
      <w:pPr>
        <w:ind w:left="1562" w:hanging="1080"/>
      </w:pPr>
      <w:rPr>
        <w:rFonts w:hint="default"/>
      </w:rPr>
    </w:lvl>
    <w:lvl w:ilvl="6">
      <w:start w:val="1"/>
      <w:numFmt w:val="decimal"/>
      <w:isLgl/>
      <w:lvlText w:val="%1.%2.%3.%4.%5.%6.%7"/>
      <w:lvlJc w:val="left"/>
      <w:pPr>
        <w:ind w:left="1922" w:hanging="1440"/>
      </w:pPr>
      <w:rPr>
        <w:rFonts w:hint="default"/>
      </w:rPr>
    </w:lvl>
    <w:lvl w:ilvl="7">
      <w:start w:val="1"/>
      <w:numFmt w:val="decimal"/>
      <w:isLgl/>
      <w:lvlText w:val="%1.%2.%3.%4.%5.%6.%7.%8"/>
      <w:lvlJc w:val="left"/>
      <w:pPr>
        <w:ind w:left="1922" w:hanging="1440"/>
      </w:pPr>
      <w:rPr>
        <w:rFonts w:hint="default"/>
      </w:rPr>
    </w:lvl>
    <w:lvl w:ilvl="8">
      <w:start w:val="1"/>
      <w:numFmt w:val="decimal"/>
      <w:isLgl/>
      <w:lvlText w:val="%1.%2.%3.%4.%5.%6.%7.%8.%9"/>
      <w:lvlJc w:val="left"/>
      <w:pPr>
        <w:ind w:left="2282" w:hanging="1800"/>
      </w:pPr>
      <w:rPr>
        <w:rFonts w:hint="default"/>
      </w:rPr>
    </w:lvl>
  </w:abstractNum>
  <w:abstractNum w:abstractNumId="24" w15:restartNumberingAfterBreak="0">
    <w:nsid w:val="77177F66"/>
    <w:multiLevelType w:val="hybridMultilevel"/>
    <w:tmpl w:val="92AC7F20"/>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7DBC6F29"/>
    <w:multiLevelType w:val="multilevel"/>
    <w:tmpl w:val="C6A8CCEA"/>
    <w:numStyleLink w:val="Headings"/>
  </w:abstractNum>
  <w:abstractNum w:abstractNumId="26" w15:restartNumberingAfterBreak="0">
    <w:nsid w:val="7F983756"/>
    <w:multiLevelType w:val="multilevel"/>
    <w:tmpl w:val="F300CEF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0"/>
  </w:num>
  <w:num w:numId="2">
    <w:abstractNumId w:val="19"/>
  </w:num>
  <w:num w:numId="3">
    <w:abstractNumId w:val="2"/>
  </w:num>
  <w:num w:numId="4">
    <w:abstractNumId w:val="22"/>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num>
  <w:num w:numId="7">
    <w:abstractNumId w:val="12"/>
  </w:num>
  <w:num w:numId="8">
    <w:abstractNumId w:val="9"/>
  </w:num>
  <w:num w:numId="9">
    <w:abstractNumId w:val="13"/>
  </w:num>
  <w:num w:numId="10">
    <w:abstractNumId w:val="10"/>
  </w:num>
  <w:num w:numId="11">
    <w:abstractNumId w:val="3"/>
  </w:num>
  <w:num w:numId="12">
    <w:abstractNumId w:val="26"/>
  </w:num>
  <w:num w:numId="13">
    <w:abstractNumId w:val="18"/>
  </w:num>
  <w:num w:numId="14">
    <w:abstractNumId w:val="7"/>
  </w:num>
  <w:num w:numId="15">
    <w:abstractNumId w:val="15"/>
  </w:num>
  <w:num w:numId="16">
    <w:abstractNumId w:val="21"/>
  </w:num>
  <w:num w:numId="17">
    <w:abstractNumId w:val="5"/>
    <w:lvlOverride w:ilvl="0">
      <w:lvl w:ilvl="0">
        <w:start w:val="1"/>
        <w:numFmt w:val="decimal"/>
        <w:lvlText w:val="%1"/>
        <w:lvlJc w:val="left"/>
        <w:pPr>
          <w:tabs>
            <w:tab w:val="num" w:pos="567"/>
          </w:tabs>
          <w:ind w:left="567" w:hanging="567"/>
        </w:pPr>
        <w:rPr>
          <w:rFonts w:hint="default"/>
        </w:rPr>
      </w:lvl>
    </w:lvlOverride>
    <w:lvlOverride w:ilvl="1">
      <w:lvl w:ilvl="1">
        <w:start w:val="1"/>
        <w:numFmt w:val="decimal"/>
        <w:lvlText w:val="%1.%2"/>
        <w:lvlJc w:val="left"/>
        <w:pPr>
          <w:tabs>
            <w:tab w:val="num" w:pos="567"/>
          </w:tabs>
          <w:ind w:left="567" w:hanging="567"/>
        </w:pPr>
        <w:rPr>
          <w:rFonts w:hint="default"/>
        </w:rPr>
      </w:lvl>
    </w:lvlOverride>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
  </w:num>
  <w:num w:numId="20">
    <w:abstractNumId w:val="25"/>
  </w:num>
  <w:num w:numId="21">
    <w:abstractNumId w:val="5"/>
  </w:num>
  <w:num w:numId="22">
    <w:abstractNumId w:val="5"/>
    <w:lvlOverride w:ilvl="0">
      <w:startOverride w:val="1"/>
      <w:lvl w:ilvl="0">
        <w:start w:val="1"/>
        <w:numFmt w:val="decimal"/>
        <w:lvlText w:val="%1"/>
        <w:lvlJc w:val="left"/>
        <w:pPr>
          <w:tabs>
            <w:tab w:val="num" w:pos="567"/>
          </w:tabs>
          <w:ind w:left="567" w:hanging="567"/>
        </w:pPr>
      </w:lvl>
    </w:lvlOverride>
    <w:lvlOverride w:ilvl="1">
      <w:startOverride w:val="1"/>
      <w:lvl w:ilvl="1">
        <w:start w:val="1"/>
        <w:numFmt w:val="decimal"/>
        <w:lvlText w:val="%1.%2"/>
        <w:lvlJc w:val="left"/>
        <w:pPr>
          <w:tabs>
            <w:tab w:val="num" w:pos="567"/>
          </w:tabs>
          <w:ind w:left="567" w:hanging="567"/>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3">
    <w:abstractNumId w:val="1"/>
  </w:num>
  <w:num w:numId="24">
    <w:abstractNumId w:val="17"/>
  </w:num>
  <w:num w:numId="25">
    <w:abstractNumId w:val="16"/>
  </w:num>
  <w:num w:numId="26">
    <w:abstractNumId w:val="6"/>
  </w:num>
  <w:num w:numId="27">
    <w:abstractNumId w:val="5"/>
    <w:lvlOverride w:ilvl="0">
      <w:lvl w:ilvl="0">
        <w:start w:val="1"/>
        <w:numFmt w:val="decimal"/>
        <w:lvlText w:val="%1"/>
        <w:lvlJc w:val="left"/>
        <w:pPr>
          <w:tabs>
            <w:tab w:val="num" w:pos="567"/>
          </w:tabs>
          <w:ind w:left="567" w:hanging="567"/>
        </w:pPr>
        <w:rPr>
          <w:rFonts w:hint="default"/>
        </w:rPr>
      </w:lvl>
    </w:lvlOverride>
    <w:lvlOverride w:ilvl="1">
      <w:lvl w:ilvl="1">
        <w:start w:val="1"/>
        <w:numFmt w:val="decimal"/>
        <w:lvlText w:val="%1.%2"/>
        <w:lvlJc w:val="left"/>
        <w:pPr>
          <w:tabs>
            <w:tab w:val="num" w:pos="567"/>
          </w:tabs>
          <w:ind w:left="567" w:hanging="567"/>
        </w:pPr>
        <w:rPr>
          <w:rFonts w:hint="default"/>
        </w:rPr>
      </w:lvl>
    </w:lvlOverride>
  </w:num>
  <w:num w:numId="28">
    <w:abstractNumId w:val="24"/>
  </w:num>
  <w:num w:numId="29">
    <w:abstractNumId w:val="5"/>
    <w:lvlOverride w:ilvl="0">
      <w:lvl w:ilvl="0">
        <w:start w:val="1"/>
        <w:numFmt w:val="decimal"/>
        <w:lvlText w:val="%1"/>
        <w:lvlJc w:val="left"/>
        <w:pPr>
          <w:tabs>
            <w:tab w:val="num" w:pos="567"/>
          </w:tabs>
          <w:ind w:left="567" w:hanging="567"/>
        </w:pPr>
        <w:rPr>
          <w:rFonts w:hint="default"/>
        </w:rPr>
      </w:lvl>
    </w:lvlOverride>
    <w:lvlOverride w:ilvl="1">
      <w:lvl w:ilvl="1">
        <w:start w:val="1"/>
        <w:numFmt w:val="decimal"/>
        <w:lvlText w:val="%1.%2"/>
        <w:lvlJc w:val="left"/>
        <w:pPr>
          <w:tabs>
            <w:tab w:val="num" w:pos="567"/>
          </w:tabs>
          <w:ind w:left="567" w:hanging="567"/>
        </w:pPr>
        <w:rPr>
          <w:rFonts w:hint="default"/>
        </w:rPr>
      </w:lvl>
    </w:lvlOverride>
  </w:num>
  <w:num w:numId="30">
    <w:abstractNumId w:val="23"/>
  </w:num>
  <w:num w:numId="31">
    <w:abstractNumId w:val="20"/>
  </w:num>
  <w:num w:numId="32">
    <w:abstractNumId w:val="11"/>
  </w:num>
  <w:num w:numId="33">
    <w:abstractNumId w:val="5"/>
    <w:lvlOverride w:ilvl="0">
      <w:lvl w:ilvl="0">
        <w:start w:val="1"/>
        <w:numFmt w:val="decimal"/>
        <w:lvlText w:val="%1"/>
        <w:lvlJc w:val="left"/>
        <w:pPr>
          <w:tabs>
            <w:tab w:val="num" w:pos="567"/>
          </w:tabs>
          <w:ind w:left="567" w:hanging="567"/>
        </w:pPr>
        <w:rPr>
          <w:rFonts w:hint="default"/>
        </w:rPr>
      </w:lvl>
    </w:lvlOverride>
    <w:lvlOverride w:ilvl="1">
      <w:lvl w:ilvl="1">
        <w:start w:val="1"/>
        <w:numFmt w:val="decimal"/>
        <w:lvlText w:val="%1.%2"/>
        <w:lvlJc w:val="left"/>
        <w:pPr>
          <w:tabs>
            <w:tab w:val="num" w:pos="567"/>
          </w:tabs>
          <w:ind w:left="567" w:hanging="567"/>
        </w:pPr>
        <w:rPr>
          <w:rFonts w:hint="default"/>
        </w:rPr>
      </w:lvl>
    </w:lvlOverride>
  </w:num>
  <w:num w:numId="34">
    <w:abstractNumId w:val="5"/>
    <w:lvlOverride w:ilvl="0">
      <w:lvl w:ilvl="0">
        <w:start w:val="1"/>
        <w:numFmt w:val="decimal"/>
        <w:lvlText w:val="%1"/>
        <w:lvlJc w:val="left"/>
        <w:pPr>
          <w:tabs>
            <w:tab w:val="num" w:pos="567"/>
          </w:tabs>
          <w:ind w:left="567" w:hanging="567"/>
        </w:pPr>
        <w:rPr>
          <w:rFonts w:hint="default"/>
        </w:rPr>
      </w:lvl>
    </w:lvlOverride>
    <w:lvlOverride w:ilvl="1">
      <w:lvl w:ilvl="1">
        <w:start w:val="1"/>
        <w:numFmt w:val="decimal"/>
        <w:lvlText w:val="%1.%2"/>
        <w:lvlJc w:val="left"/>
        <w:pPr>
          <w:tabs>
            <w:tab w:val="num" w:pos="567"/>
          </w:tabs>
          <w:ind w:left="567" w:hanging="567"/>
        </w:pPr>
        <w:rPr>
          <w:rFonts w:hint="default"/>
        </w:rPr>
      </w:lvl>
    </w:lvlOverride>
  </w:num>
  <w:num w:numId="35">
    <w:abstractNumId w:val="5"/>
    <w:lvlOverride w:ilvl="0">
      <w:lvl w:ilvl="0">
        <w:start w:val="1"/>
        <w:numFmt w:val="decimal"/>
        <w:lvlText w:val="%1"/>
        <w:lvlJc w:val="left"/>
        <w:pPr>
          <w:tabs>
            <w:tab w:val="num" w:pos="567"/>
          </w:tabs>
          <w:ind w:left="567" w:hanging="567"/>
        </w:pPr>
        <w:rPr>
          <w:rFonts w:hint="default"/>
        </w:rPr>
      </w:lvl>
    </w:lvlOverride>
    <w:lvlOverride w:ilvl="1">
      <w:lvl w:ilvl="1">
        <w:start w:val="1"/>
        <w:numFmt w:val="decimal"/>
        <w:lvlText w:val="%1.%2"/>
        <w:lvlJc w:val="left"/>
        <w:pPr>
          <w:tabs>
            <w:tab w:val="num" w:pos="567"/>
          </w:tabs>
          <w:ind w:left="567" w:hanging="567"/>
        </w:pPr>
        <w:rPr>
          <w:rFonts w:hint="default"/>
        </w:rPr>
      </w:lvl>
    </w:lvlOverride>
  </w:num>
  <w:num w:numId="3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bordersDoNotSurroundHeader/>
  <w:bordersDoNotSurroundFooter/>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6AD5"/>
    <w:rsid w:val="00006BB5"/>
    <w:rsid w:val="00027E2A"/>
    <w:rsid w:val="00033A25"/>
    <w:rsid w:val="00053548"/>
    <w:rsid w:val="000A63FD"/>
    <w:rsid w:val="000A6544"/>
    <w:rsid w:val="000D4522"/>
    <w:rsid w:val="000F1922"/>
    <w:rsid w:val="0010676E"/>
    <w:rsid w:val="00116FD0"/>
    <w:rsid w:val="001732A6"/>
    <w:rsid w:val="001803DE"/>
    <w:rsid w:val="00180D74"/>
    <w:rsid w:val="00184CDE"/>
    <w:rsid w:val="00186614"/>
    <w:rsid w:val="001C393B"/>
    <w:rsid w:val="001E34BF"/>
    <w:rsid w:val="001F1904"/>
    <w:rsid w:val="00217EC5"/>
    <w:rsid w:val="00224F6C"/>
    <w:rsid w:val="0024381B"/>
    <w:rsid w:val="0024388D"/>
    <w:rsid w:val="002F3ADF"/>
    <w:rsid w:val="002F5590"/>
    <w:rsid w:val="00331819"/>
    <w:rsid w:val="0035416B"/>
    <w:rsid w:val="003A18AF"/>
    <w:rsid w:val="003B5E49"/>
    <w:rsid w:val="003C5CC9"/>
    <w:rsid w:val="003F2C24"/>
    <w:rsid w:val="004018DC"/>
    <w:rsid w:val="00403F22"/>
    <w:rsid w:val="00422E44"/>
    <w:rsid w:val="00443809"/>
    <w:rsid w:val="00446870"/>
    <w:rsid w:val="00453966"/>
    <w:rsid w:val="0048426F"/>
    <w:rsid w:val="004965F4"/>
    <w:rsid w:val="004A3983"/>
    <w:rsid w:val="004B0023"/>
    <w:rsid w:val="005757A7"/>
    <w:rsid w:val="005A0978"/>
    <w:rsid w:val="0061362A"/>
    <w:rsid w:val="00687285"/>
    <w:rsid w:val="0069352F"/>
    <w:rsid w:val="00697534"/>
    <w:rsid w:val="006F7C3B"/>
    <w:rsid w:val="00725420"/>
    <w:rsid w:val="0073090C"/>
    <w:rsid w:val="007464C8"/>
    <w:rsid w:val="00750C5D"/>
    <w:rsid w:val="0075235B"/>
    <w:rsid w:val="00780D7A"/>
    <w:rsid w:val="007B05ED"/>
    <w:rsid w:val="007F71A8"/>
    <w:rsid w:val="008A0EF2"/>
    <w:rsid w:val="008B08A6"/>
    <w:rsid w:val="008C00C4"/>
    <w:rsid w:val="008C01D8"/>
    <w:rsid w:val="008C5969"/>
    <w:rsid w:val="008E5A63"/>
    <w:rsid w:val="00902ABA"/>
    <w:rsid w:val="00906846"/>
    <w:rsid w:val="00920894"/>
    <w:rsid w:val="0092481F"/>
    <w:rsid w:val="00950184"/>
    <w:rsid w:val="009712E6"/>
    <w:rsid w:val="009808E0"/>
    <w:rsid w:val="009811CC"/>
    <w:rsid w:val="009A6575"/>
    <w:rsid w:val="009B184F"/>
    <w:rsid w:val="009C2806"/>
    <w:rsid w:val="00A05839"/>
    <w:rsid w:val="00A8253A"/>
    <w:rsid w:val="00B07EDE"/>
    <w:rsid w:val="00B16AD5"/>
    <w:rsid w:val="00B60FAC"/>
    <w:rsid w:val="00BA5BAA"/>
    <w:rsid w:val="00BB313F"/>
    <w:rsid w:val="00BB448E"/>
    <w:rsid w:val="00BE4446"/>
    <w:rsid w:val="00BF42EB"/>
    <w:rsid w:val="00C13C03"/>
    <w:rsid w:val="00C16A14"/>
    <w:rsid w:val="00C21D18"/>
    <w:rsid w:val="00C52EC3"/>
    <w:rsid w:val="00C63178"/>
    <w:rsid w:val="00C83D66"/>
    <w:rsid w:val="00C857F9"/>
    <w:rsid w:val="00C94048"/>
    <w:rsid w:val="00CB3520"/>
    <w:rsid w:val="00CB4FBB"/>
    <w:rsid w:val="00CC4F49"/>
    <w:rsid w:val="00D0168F"/>
    <w:rsid w:val="00D12BC0"/>
    <w:rsid w:val="00D15597"/>
    <w:rsid w:val="00D22C49"/>
    <w:rsid w:val="00D5722F"/>
    <w:rsid w:val="00D6496D"/>
    <w:rsid w:val="00D9632B"/>
    <w:rsid w:val="00D97B67"/>
    <w:rsid w:val="00DB4F38"/>
    <w:rsid w:val="00DD545D"/>
    <w:rsid w:val="00DE59FB"/>
    <w:rsid w:val="00DF3C4D"/>
    <w:rsid w:val="00E0575B"/>
    <w:rsid w:val="00E21F03"/>
    <w:rsid w:val="00E76FBA"/>
    <w:rsid w:val="00E8413D"/>
    <w:rsid w:val="00EB0CB2"/>
    <w:rsid w:val="00EB1D0F"/>
    <w:rsid w:val="00EB57F3"/>
    <w:rsid w:val="00EC6BF8"/>
    <w:rsid w:val="00F07096"/>
    <w:rsid w:val="00F71E12"/>
    <w:rsid w:val="00F823E1"/>
    <w:rsid w:val="00FA164B"/>
    <w:rsid w:val="00FC1E0B"/>
    <w:rsid w:val="00FD37D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9BE20E"/>
  <w15:docId w15:val="{1CB4538F-E4AD-2C44-8D23-E7FAAC8A32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0023"/>
    <w:rPr>
      <w:rFonts w:ascii="Times New Roman" w:eastAsia="Times New Roman" w:hAnsi="Times New Roman" w:cs="Times New Roman"/>
    </w:rPr>
  </w:style>
  <w:style w:type="paragraph" w:styleId="Heading1">
    <w:name w:val="heading 1"/>
    <w:basedOn w:val="ListParagraph"/>
    <w:next w:val="Normal"/>
    <w:link w:val="Heading1Char"/>
    <w:uiPriority w:val="2"/>
    <w:qFormat/>
    <w:rsid w:val="0024388D"/>
    <w:pPr>
      <w:numPr>
        <w:numId w:val="0"/>
      </w:numPr>
      <w:tabs>
        <w:tab w:val="num" w:pos="567"/>
      </w:tabs>
      <w:spacing w:before="240"/>
      <w:ind w:left="567" w:hanging="567"/>
      <w:contextualSpacing w:val="0"/>
      <w:outlineLvl w:val="0"/>
    </w:pPr>
    <w:rPr>
      <w:b/>
    </w:rPr>
  </w:style>
  <w:style w:type="paragraph" w:styleId="Heading2">
    <w:name w:val="heading 2"/>
    <w:basedOn w:val="Normal"/>
    <w:next w:val="Normal"/>
    <w:link w:val="Heading2Char"/>
    <w:uiPriority w:val="2"/>
    <w:unhideWhenUsed/>
    <w:qFormat/>
    <w:rsid w:val="008C00C4"/>
    <w:pPr>
      <w:keepNext/>
      <w:keepLines/>
      <w:widowControl w:val="0"/>
      <w:spacing w:before="260" w:after="260" w:line="416" w:lineRule="auto"/>
      <w:jc w:val="both"/>
      <w:outlineLvl w:val="1"/>
    </w:pPr>
    <w:rPr>
      <w:rFonts w:cstheme="majorBidi"/>
      <w:b/>
      <w:bCs/>
      <w:kern w:val="2"/>
      <w:sz w:val="32"/>
      <w:szCs w:val="32"/>
    </w:rPr>
  </w:style>
  <w:style w:type="paragraph" w:styleId="Heading3">
    <w:name w:val="heading 3"/>
    <w:basedOn w:val="Normal"/>
    <w:next w:val="Normal"/>
    <w:link w:val="Heading3Char"/>
    <w:uiPriority w:val="2"/>
    <w:qFormat/>
    <w:rsid w:val="0024388D"/>
    <w:pPr>
      <w:keepNext/>
      <w:keepLines/>
      <w:tabs>
        <w:tab w:val="num" w:pos="567"/>
      </w:tabs>
      <w:spacing w:before="40" w:after="120"/>
      <w:ind w:left="567" w:hanging="567"/>
      <w:outlineLvl w:val="2"/>
    </w:pPr>
    <w:rPr>
      <w:rFonts w:eastAsia="SimSun"/>
      <w:b/>
    </w:rPr>
  </w:style>
  <w:style w:type="paragraph" w:styleId="Heading4">
    <w:name w:val="heading 4"/>
    <w:basedOn w:val="Heading3"/>
    <w:next w:val="Normal"/>
    <w:link w:val="Heading4Char"/>
    <w:uiPriority w:val="2"/>
    <w:qFormat/>
    <w:rsid w:val="0024388D"/>
    <w:pPr>
      <w:outlineLvl w:val="3"/>
    </w:pPr>
    <w:rPr>
      <w:iCs/>
    </w:rPr>
  </w:style>
  <w:style w:type="paragraph" w:styleId="Heading5">
    <w:name w:val="heading 5"/>
    <w:basedOn w:val="Heading4"/>
    <w:next w:val="Normal"/>
    <w:link w:val="Heading5Char"/>
    <w:uiPriority w:val="2"/>
    <w:qFormat/>
    <w:rsid w:val="0024388D"/>
    <w:p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8253A"/>
    <w:rPr>
      <w:color w:val="0000FF"/>
      <w:u w:val="single"/>
    </w:rPr>
  </w:style>
  <w:style w:type="character" w:customStyle="1" w:styleId="UnresolvedMention1">
    <w:name w:val="Unresolved Mention1"/>
    <w:basedOn w:val="DefaultParagraphFont"/>
    <w:uiPriority w:val="99"/>
    <w:semiHidden/>
    <w:unhideWhenUsed/>
    <w:rsid w:val="00D97B67"/>
    <w:rPr>
      <w:color w:val="605E5C"/>
      <w:shd w:val="clear" w:color="auto" w:fill="E1DFDD"/>
    </w:rPr>
  </w:style>
  <w:style w:type="paragraph" w:styleId="Header">
    <w:name w:val="header"/>
    <w:basedOn w:val="Normal"/>
    <w:link w:val="HeaderChar"/>
    <w:uiPriority w:val="99"/>
    <w:unhideWhenUsed/>
    <w:rsid w:val="00DB4F38"/>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DB4F38"/>
    <w:rPr>
      <w:rFonts w:ascii="Times New Roman" w:eastAsia="Times New Roman" w:hAnsi="Times New Roman" w:cs="Times New Roman"/>
      <w:sz w:val="18"/>
      <w:szCs w:val="18"/>
    </w:rPr>
  </w:style>
  <w:style w:type="paragraph" w:styleId="Footer">
    <w:name w:val="footer"/>
    <w:basedOn w:val="Normal"/>
    <w:link w:val="FooterChar"/>
    <w:uiPriority w:val="99"/>
    <w:unhideWhenUsed/>
    <w:rsid w:val="00DB4F38"/>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DB4F38"/>
    <w:rPr>
      <w:rFonts w:ascii="Times New Roman" w:eastAsia="Times New Roman" w:hAnsi="Times New Roman" w:cs="Times New Roman"/>
      <w:sz w:val="18"/>
      <w:szCs w:val="18"/>
    </w:rPr>
  </w:style>
  <w:style w:type="character" w:styleId="FollowedHyperlink">
    <w:name w:val="FollowedHyperlink"/>
    <w:basedOn w:val="DefaultParagraphFont"/>
    <w:uiPriority w:val="99"/>
    <w:semiHidden/>
    <w:unhideWhenUsed/>
    <w:rsid w:val="0073090C"/>
    <w:rPr>
      <w:color w:val="954F72" w:themeColor="followedHyperlink"/>
      <w:u w:val="single"/>
    </w:rPr>
  </w:style>
  <w:style w:type="character" w:customStyle="1" w:styleId="Heading2Char">
    <w:name w:val="Heading 2 Char"/>
    <w:basedOn w:val="DefaultParagraphFont"/>
    <w:link w:val="Heading2"/>
    <w:uiPriority w:val="2"/>
    <w:rsid w:val="008C00C4"/>
    <w:rPr>
      <w:rFonts w:ascii="Times New Roman" w:eastAsia="Times New Roman" w:hAnsi="Times New Roman" w:cstheme="majorBidi"/>
      <w:b/>
      <w:bCs/>
      <w:kern w:val="2"/>
      <w:sz w:val="32"/>
      <w:szCs w:val="32"/>
    </w:rPr>
  </w:style>
  <w:style w:type="character" w:customStyle="1" w:styleId="Heading1Char">
    <w:name w:val="Heading 1 Char"/>
    <w:basedOn w:val="DefaultParagraphFont"/>
    <w:link w:val="Heading1"/>
    <w:uiPriority w:val="2"/>
    <w:rsid w:val="0024388D"/>
    <w:rPr>
      <w:rFonts w:ascii="Times New Roman" w:eastAsia="Cambria" w:hAnsi="Times New Roman" w:cs="Times New Roman"/>
      <w:b/>
    </w:rPr>
  </w:style>
  <w:style w:type="character" w:customStyle="1" w:styleId="Heading3Char">
    <w:name w:val="Heading 3 Char"/>
    <w:basedOn w:val="DefaultParagraphFont"/>
    <w:link w:val="Heading3"/>
    <w:uiPriority w:val="2"/>
    <w:rsid w:val="0024388D"/>
    <w:rPr>
      <w:rFonts w:ascii="Times New Roman" w:eastAsia="SimSun" w:hAnsi="Times New Roman" w:cs="Times New Roman"/>
      <w:b/>
    </w:rPr>
  </w:style>
  <w:style w:type="character" w:customStyle="1" w:styleId="Heading4Char">
    <w:name w:val="Heading 4 Char"/>
    <w:basedOn w:val="DefaultParagraphFont"/>
    <w:link w:val="Heading4"/>
    <w:uiPriority w:val="2"/>
    <w:rsid w:val="0024388D"/>
    <w:rPr>
      <w:rFonts w:ascii="Times New Roman" w:eastAsia="SimSun" w:hAnsi="Times New Roman" w:cs="Times New Roman"/>
      <w:b/>
      <w:iCs/>
    </w:rPr>
  </w:style>
  <w:style w:type="character" w:customStyle="1" w:styleId="Heading5Char">
    <w:name w:val="Heading 5 Char"/>
    <w:basedOn w:val="DefaultParagraphFont"/>
    <w:link w:val="Heading5"/>
    <w:uiPriority w:val="2"/>
    <w:rsid w:val="0024388D"/>
    <w:rPr>
      <w:rFonts w:ascii="Times New Roman" w:eastAsia="SimSun" w:hAnsi="Times New Roman" w:cs="Times New Roman"/>
      <w:b/>
      <w:iCs/>
    </w:rPr>
  </w:style>
  <w:style w:type="character" w:styleId="Emphasis">
    <w:name w:val="Emphasis"/>
    <w:uiPriority w:val="20"/>
    <w:qFormat/>
    <w:rsid w:val="0024388D"/>
    <w:rPr>
      <w:rFonts w:ascii="Times New Roman" w:hAnsi="Times New Roman"/>
      <w:i/>
      <w:iCs/>
    </w:rPr>
  </w:style>
  <w:style w:type="paragraph" w:styleId="ListParagraph">
    <w:name w:val="List Paragraph"/>
    <w:basedOn w:val="Normal"/>
    <w:uiPriority w:val="34"/>
    <w:qFormat/>
    <w:rsid w:val="0024388D"/>
    <w:pPr>
      <w:numPr>
        <w:numId w:val="14"/>
      </w:numPr>
      <w:ind w:left="1434" w:hanging="357"/>
      <w:contextualSpacing/>
    </w:pPr>
    <w:rPr>
      <w:rFonts w:eastAsia="Cambria"/>
    </w:rPr>
  </w:style>
  <w:style w:type="character" w:styleId="Strong">
    <w:name w:val="Strong"/>
    <w:uiPriority w:val="22"/>
    <w:qFormat/>
    <w:rsid w:val="0024388D"/>
    <w:rPr>
      <w:rFonts w:ascii="Times New Roman" w:hAnsi="Times New Roman"/>
      <w:b/>
      <w:bCs/>
    </w:rPr>
  </w:style>
  <w:style w:type="paragraph" w:styleId="NormalWeb">
    <w:name w:val="Normal (Web)"/>
    <w:basedOn w:val="Normal"/>
    <w:uiPriority w:val="99"/>
    <w:unhideWhenUsed/>
    <w:rsid w:val="0024388D"/>
    <w:pPr>
      <w:spacing w:before="100" w:beforeAutospacing="1" w:after="100" w:afterAutospacing="1"/>
    </w:pPr>
  </w:style>
  <w:style w:type="table" w:styleId="TableGrid">
    <w:name w:val="Table Grid"/>
    <w:basedOn w:val="TableNormal"/>
    <w:uiPriority w:val="59"/>
    <w:rsid w:val="0024388D"/>
    <w:rPr>
      <w:rFonts w:ascii="Cambria" w:eastAsia="SimSu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nhideWhenUsed/>
    <w:rsid w:val="0024388D"/>
    <w:rPr>
      <w:rFonts w:ascii="Cambria" w:eastAsia="SimSun" w:hAnsi="Cambria"/>
      <w:sz w:val="20"/>
      <w:szCs w:val="20"/>
    </w:rPr>
  </w:style>
  <w:style w:type="character" w:customStyle="1" w:styleId="FootnoteTextChar">
    <w:name w:val="Footnote Text Char"/>
    <w:basedOn w:val="DefaultParagraphFont"/>
    <w:link w:val="FootnoteText"/>
    <w:rsid w:val="0024388D"/>
    <w:rPr>
      <w:rFonts w:ascii="Cambria" w:eastAsia="SimSun" w:hAnsi="Cambria" w:cs="Times New Roman"/>
      <w:sz w:val="20"/>
      <w:szCs w:val="20"/>
    </w:rPr>
  </w:style>
  <w:style w:type="character" w:styleId="FootnoteReference">
    <w:name w:val="footnote reference"/>
    <w:uiPriority w:val="99"/>
    <w:semiHidden/>
    <w:unhideWhenUsed/>
    <w:rsid w:val="0024388D"/>
    <w:rPr>
      <w:vertAlign w:val="superscript"/>
    </w:rPr>
  </w:style>
  <w:style w:type="paragraph" w:styleId="Caption">
    <w:name w:val="caption"/>
    <w:basedOn w:val="Normal"/>
    <w:next w:val="NoSpacing"/>
    <w:uiPriority w:val="35"/>
    <w:unhideWhenUsed/>
    <w:qFormat/>
    <w:rsid w:val="0024388D"/>
    <w:pPr>
      <w:keepNext/>
    </w:pPr>
    <w:rPr>
      <w:b/>
      <w:bCs/>
    </w:rPr>
  </w:style>
  <w:style w:type="paragraph" w:styleId="BalloonText">
    <w:name w:val="Balloon Text"/>
    <w:basedOn w:val="Normal"/>
    <w:link w:val="BalloonTextChar"/>
    <w:uiPriority w:val="99"/>
    <w:semiHidden/>
    <w:unhideWhenUsed/>
    <w:rsid w:val="0024388D"/>
    <w:rPr>
      <w:rFonts w:ascii="Tahoma" w:eastAsia="SimSun" w:hAnsi="Tahoma"/>
      <w:sz w:val="16"/>
      <w:szCs w:val="16"/>
    </w:rPr>
  </w:style>
  <w:style w:type="character" w:customStyle="1" w:styleId="BalloonTextChar">
    <w:name w:val="Balloon Text Char"/>
    <w:basedOn w:val="DefaultParagraphFont"/>
    <w:link w:val="BalloonText"/>
    <w:uiPriority w:val="99"/>
    <w:semiHidden/>
    <w:rsid w:val="0024388D"/>
    <w:rPr>
      <w:rFonts w:ascii="Tahoma" w:eastAsia="SimSun" w:hAnsi="Tahoma" w:cs="Times New Roman"/>
      <w:sz w:val="16"/>
      <w:szCs w:val="16"/>
    </w:rPr>
  </w:style>
  <w:style w:type="character" w:styleId="LineNumber">
    <w:name w:val="line number"/>
    <w:basedOn w:val="DefaultParagraphFont"/>
    <w:uiPriority w:val="99"/>
    <w:semiHidden/>
    <w:unhideWhenUsed/>
    <w:rsid w:val="0024388D"/>
  </w:style>
  <w:style w:type="paragraph" w:styleId="EndnoteText">
    <w:name w:val="endnote text"/>
    <w:basedOn w:val="Normal"/>
    <w:link w:val="EndnoteTextChar"/>
    <w:uiPriority w:val="99"/>
    <w:semiHidden/>
    <w:unhideWhenUsed/>
    <w:rsid w:val="0024388D"/>
    <w:rPr>
      <w:rFonts w:ascii="Cambria" w:eastAsia="SimSun" w:hAnsi="Cambria"/>
      <w:sz w:val="20"/>
      <w:szCs w:val="20"/>
    </w:rPr>
  </w:style>
  <w:style w:type="character" w:customStyle="1" w:styleId="EndnoteTextChar">
    <w:name w:val="Endnote Text Char"/>
    <w:basedOn w:val="DefaultParagraphFont"/>
    <w:link w:val="EndnoteText"/>
    <w:uiPriority w:val="99"/>
    <w:semiHidden/>
    <w:rsid w:val="0024388D"/>
    <w:rPr>
      <w:rFonts w:ascii="Cambria" w:eastAsia="SimSun" w:hAnsi="Cambria" w:cs="Times New Roman"/>
      <w:sz w:val="20"/>
      <w:szCs w:val="20"/>
    </w:rPr>
  </w:style>
  <w:style w:type="character" w:styleId="EndnoteReference">
    <w:name w:val="endnote reference"/>
    <w:uiPriority w:val="99"/>
    <w:semiHidden/>
    <w:unhideWhenUsed/>
    <w:rsid w:val="0024388D"/>
    <w:rPr>
      <w:vertAlign w:val="superscript"/>
    </w:rPr>
  </w:style>
  <w:style w:type="character" w:styleId="CommentReference">
    <w:name w:val="annotation reference"/>
    <w:uiPriority w:val="99"/>
    <w:semiHidden/>
    <w:unhideWhenUsed/>
    <w:rsid w:val="0024388D"/>
    <w:rPr>
      <w:sz w:val="16"/>
      <w:szCs w:val="16"/>
    </w:rPr>
  </w:style>
  <w:style w:type="paragraph" w:styleId="CommentText">
    <w:name w:val="annotation text"/>
    <w:basedOn w:val="Normal"/>
    <w:link w:val="CommentTextChar"/>
    <w:uiPriority w:val="99"/>
    <w:semiHidden/>
    <w:unhideWhenUsed/>
    <w:rsid w:val="0024388D"/>
    <w:rPr>
      <w:rFonts w:ascii="Cambria" w:eastAsia="SimSun" w:hAnsi="Cambria"/>
      <w:sz w:val="20"/>
      <w:szCs w:val="20"/>
    </w:rPr>
  </w:style>
  <w:style w:type="character" w:customStyle="1" w:styleId="CommentTextChar">
    <w:name w:val="Comment Text Char"/>
    <w:basedOn w:val="DefaultParagraphFont"/>
    <w:link w:val="CommentText"/>
    <w:uiPriority w:val="99"/>
    <w:semiHidden/>
    <w:rsid w:val="0024388D"/>
    <w:rPr>
      <w:rFonts w:ascii="Cambria" w:eastAsia="SimSun" w:hAnsi="Cambria" w:cs="Times New Roman"/>
      <w:sz w:val="20"/>
      <w:szCs w:val="20"/>
    </w:rPr>
  </w:style>
  <w:style w:type="paragraph" w:styleId="CommentSubject">
    <w:name w:val="annotation subject"/>
    <w:basedOn w:val="CommentText"/>
    <w:next w:val="CommentText"/>
    <w:link w:val="CommentSubjectChar"/>
    <w:uiPriority w:val="99"/>
    <w:semiHidden/>
    <w:unhideWhenUsed/>
    <w:rsid w:val="0024388D"/>
    <w:rPr>
      <w:b/>
      <w:bCs/>
    </w:rPr>
  </w:style>
  <w:style w:type="character" w:customStyle="1" w:styleId="CommentSubjectChar">
    <w:name w:val="Comment Subject Char"/>
    <w:basedOn w:val="CommentTextChar"/>
    <w:link w:val="CommentSubject"/>
    <w:uiPriority w:val="99"/>
    <w:semiHidden/>
    <w:rsid w:val="0024388D"/>
    <w:rPr>
      <w:rFonts w:ascii="Cambria" w:eastAsia="SimSun" w:hAnsi="Cambria" w:cs="Times New Roman"/>
      <w:b/>
      <w:bCs/>
      <w:sz w:val="20"/>
      <w:szCs w:val="20"/>
    </w:rPr>
  </w:style>
  <w:style w:type="paragraph" w:styleId="Title">
    <w:name w:val="Title"/>
    <w:basedOn w:val="Normal"/>
    <w:next w:val="Normal"/>
    <w:link w:val="TitleChar"/>
    <w:qFormat/>
    <w:rsid w:val="0024388D"/>
    <w:pPr>
      <w:suppressLineNumbers/>
      <w:spacing w:before="240" w:after="360"/>
      <w:jc w:val="center"/>
    </w:pPr>
    <w:rPr>
      <w:rFonts w:eastAsia="SimSun"/>
      <w:b/>
      <w:sz w:val="32"/>
      <w:szCs w:val="32"/>
    </w:rPr>
  </w:style>
  <w:style w:type="character" w:customStyle="1" w:styleId="TitleChar">
    <w:name w:val="Title Char"/>
    <w:basedOn w:val="DefaultParagraphFont"/>
    <w:link w:val="Title"/>
    <w:rsid w:val="0024388D"/>
    <w:rPr>
      <w:rFonts w:ascii="Times New Roman" w:eastAsia="SimSun" w:hAnsi="Times New Roman" w:cs="Times New Roman"/>
      <w:b/>
      <w:sz w:val="32"/>
      <w:szCs w:val="32"/>
    </w:rPr>
  </w:style>
  <w:style w:type="paragraph" w:styleId="Subtitle">
    <w:name w:val="Subtitle"/>
    <w:basedOn w:val="Normal"/>
    <w:next w:val="Normal"/>
    <w:link w:val="SubtitleChar"/>
    <w:uiPriority w:val="99"/>
    <w:unhideWhenUsed/>
    <w:qFormat/>
    <w:rsid w:val="0024388D"/>
    <w:pPr>
      <w:spacing w:before="240"/>
    </w:pPr>
    <w:rPr>
      <w:rFonts w:eastAsia="SimSun"/>
      <w:b/>
    </w:rPr>
  </w:style>
  <w:style w:type="character" w:customStyle="1" w:styleId="SubtitleChar">
    <w:name w:val="Subtitle Char"/>
    <w:basedOn w:val="DefaultParagraphFont"/>
    <w:link w:val="Subtitle"/>
    <w:uiPriority w:val="99"/>
    <w:rsid w:val="0024388D"/>
    <w:rPr>
      <w:rFonts w:ascii="Times New Roman" w:eastAsia="SimSun" w:hAnsi="Times New Roman" w:cs="Times New Roman"/>
      <w:b/>
    </w:rPr>
  </w:style>
  <w:style w:type="paragraph" w:styleId="NoSpacing">
    <w:name w:val="No Spacing"/>
    <w:uiPriority w:val="99"/>
    <w:unhideWhenUsed/>
    <w:qFormat/>
    <w:rsid w:val="0024388D"/>
    <w:rPr>
      <w:rFonts w:ascii="Times New Roman" w:eastAsia="SimSun" w:hAnsi="Times New Roman" w:cs="Times New Roman"/>
      <w:szCs w:val="22"/>
      <w:lang w:eastAsia="en-US"/>
    </w:rPr>
  </w:style>
  <w:style w:type="paragraph" w:customStyle="1" w:styleId="AuthorList">
    <w:name w:val="Author List"/>
    <w:aliases w:val="Keywords,Abstract"/>
    <w:basedOn w:val="Subtitle"/>
    <w:next w:val="Normal"/>
    <w:uiPriority w:val="1"/>
    <w:qFormat/>
    <w:rsid w:val="0024388D"/>
  </w:style>
  <w:style w:type="character" w:styleId="SubtleEmphasis">
    <w:name w:val="Subtle Emphasis"/>
    <w:uiPriority w:val="19"/>
    <w:qFormat/>
    <w:rsid w:val="0024388D"/>
    <w:rPr>
      <w:rFonts w:ascii="Times New Roman" w:hAnsi="Times New Roman"/>
      <w:i/>
      <w:iCs/>
      <w:color w:val="404040"/>
    </w:rPr>
  </w:style>
  <w:style w:type="character" w:styleId="IntenseEmphasis">
    <w:name w:val="Intense Emphasis"/>
    <w:uiPriority w:val="21"/>
    <w:unhideWhenUsed/>
    <w:rsid w:val="0024388D"/>
    <w:rPr>
      <w:rFonts w:ascii="Times New Roman" w:hAnsi="Times New Roman"/>
      <w:i/>
      <w:iCs/>
      <w:color w:val="auto"/>
    </w:rPr>
  </w:style>
  <w:style w:type="paragraph" w:styleId="Quote">
    <w:name w:val="Quote"/>
    <w:basedOn w:val="Normal"/>
    <w:next w:val="Normal"/>
    <w:link w:val="QuoteChar"/>
    <w:uiPriority w:val="29"/>
    <w:qFormat/>
    <w:rsid w:val="0024388D"/>
    <w:pPr>
      <w:spacing w:before="200" w:after="160"/>
      <w:ind w:left="864" w:right="864"/>
      <w:jc w:val="center"/>
    </w:pPr>
    <w:rPr>
      <w:rFonts w:eastAsia="SimSun"/>
      <w:i/>
      <w:iCs/>
      <w:color w:val="404040"/>
      <w:szCs w:val="20"/>
    </w:rPr>
  </w:style>
  <w:style w:type="character" w:customStyle="1" w:styleId="QuoteChar">
    <w:name w:val="Quote Char"/>
    <w:basedOn w:val="DefaultParagraphFont"/>
    <w:link w:val="Quote"/>
    <w:uiPriority w:val="29"/>
    <w:rsid w:val="0024388D"/>
    <w:rPr>
      <w:rFonts w:ascii="Times New Roman" w:eastAsia="SimSun" w:hAnsi="Times New Roman" w:cs="Times New Roman"/>
      <w:i/>
      <w:iCs/>
      <w:color w:val="404040"/>
      <w:szCs w:val="20"/>
    </w:rPr>
  </w:style>
  <w:style w:type="character" w:styleId="IntenseReference">
    <w:name w:val="Intense Reference"/>
    <w:uiPriority w:val="32"/>
    <w:qFormat/>
    <w:rsid w:val="0024388D"/>
    <w:rPr>
      <w:b/>
      <w:bCs/>
      <w:smallCaps/>
      <w:color w:val="auto"/>
      <w:spacing w:val="5"/>
    </w:rPr>
  </w:style>
  <w:style w:type="character" w:styleId="BookTitle">
    <w:name w:val="Book Title"/>
    <w:uiPriority w:val="33"/>
    <w:qFormat/>
    <w:rsid w:val="0024388D"/>
    <w:rPr>
      <w:rFonts w:ascii="Times New Roman" w:hAnsi="Times New Roman"/>
      <w:b/>
      <w:bCs/>
      <w:i/>
      <w:iCs/>
      <w:spacing w:val="5"/>
    </w:rPr>
  </w:style>
  <w:style w:type="numbering" w:customStyle="1" w:styleId="Headings">
    <w:name w:val="Headings"/>
    <w:uiPriority w:val="99"/>
    <w:rsid w:val="0024388D"/>
    <w:pPr>
      <w:numPr>
        <w:numId w:val="21"/>
      </w:numPr>
    </w:pPr>
  </w:style>
  <w:style w:type="paragraph" w:styleId="Revision">
    <w:name w:val="Revision"/>
    <w:hidden/>
    <w:uiPriority w:val="99"/>
    <w:semiHidden/>
    <w:rsid w:val="0024388D"/>
    <w:rPr>
      <w:rFonts w:ascii="Times New Roman" w:eastAsia="SimSun" w:hAnsi="Times New Roman" w:cs="Times New Roman"/>
      <w:szCs w:val="22"/>
      <w:lang w:eastAsia="en-US"/>
    </w:rPr>
  </w:style>
  <w:style w:type="character" w:customStyle="1" w:styleId="1">
    <w:name w:val="未处理的提及1"/>
    <w:uiPriority w:val="99"/>
    <w:semiHidden/>
    <w:unhideWhenUsed/>
    <w:rsid w:val="0024388D"/>
    <w:rPr>
      <w:color w:val="605E5C"/>
      <w:shd w:val="clear" w:color="auto" w:fill="E1DFDD"/>
    </w:rPr>
  </w:style>
  <w:style w:type="character" w:customStyle="1" w:styleId="apple-converted-space">
    <w:name w:val="apple-converted-space"/>
    <w:rsid w:val="0024388D"/>
  </w:style>
  <w:style w:type="paragraph" w:customStyle="1" w:styleId="EndNoteBibliography">
    <w:name w:val="EndNote Bibliography"/>
    <w:basedOn w:val="Normal"/>
    <w:link w:val="EndNoteBibliography0"/>
    <w:rsid w:val="0024388D"/>
    <w:pPr>
      <w:widowControl w:val="0"/>
    </w:pPr>
    <w:rPr>
      <w:rFonts w:ascii="DengXian" w:eastAsia="DengXian" w:hAnsi="DengXian"/>
      <w:noProof/>
      <w:kern w:val="2"/>
      <w:sz w:val="20"/>
      <w:szCs w:val="22"/>
    </w:rPr>
  </w:style>
  <w:style w:type="character" w:customStyle="1" w:styleId="EndNoteBibliography0">
    <w:name w:val="EndNote Bibliography 字符"/>
    <w:link w:val="EndNoteBibliography"/>
    <w:rsid w:val="0024388D"/>
    <w:rPr>
      <w:rFonts w:ascii="DengXian" w:eastAsia="DengXian" w:hAnsi="DengXian" w:cs="Times New Roman"/>
      <w:noProof/>
      <w:kern w:val="2"/>
      <w:sz w:val="20"/>
      <w:szCs w:val="22"/>
    </w:rPr>
  </w:style>
  <w:style w:type="table" w:customStyle="1" w:styleId="TableGrid1">
    <w:name w:val="Table Grid1"/>
    <w:basedOn w:val="TableNormal"/>
    <w:next w:val="TableGrid"/>
    <w:uiPriority w:val="39"/>
    <w:rsid w:val="0024388D"/>
    <w:rPr>
      <w:rFonts w:ascii="Calibri" w:eastAsia="DengXian" w:hAnsi="Calibri" w:cs="Times New Roman"/>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24388D"/>
    <w:rPr>
      <w:color w:val="808080"/>
    </w:rPr>
  </w:style>
  <w:style w:type="character" w:styleId="UnresolvedMention">
    <w:name w:val="Unresolved Mention"/>
    <w:uiPriority w:val="99"/>
    <w:semiHidden/>
    <w:unhideWhenUsed/>
    <w:rsid w:val="0024388D"/>
    <w:rPr>
      <w:color w:val="605E5C"/>
      <w:shd w:val="clear" w:color="auto" w:fill="E1DFDD"/>
    </w:rPr>
  </w:style>
  <w:style w:type="character" w:customStyle="1" w:styleId="hlfld-contribauthor">
    <w:name w:val="hlfld-contribauthor"/>
    <w:rsid w:val="0024388D"/>
  </w:style>
  <w:style w:type="character" w:customStyle="1" w:styleId="nlmgiven-names">
    <w:name w:val="nlm_given-names"/>
    <w:rsid w:val="0024388D"/>
  </w:style>
  <w:style w:type="character" w:customStyle="1" w:styleId="nlmyear">
    <w:name w:val="nlm_year"/>
    <w:rsid w:val="0024388D"/>
  </w:style>
  <w:style w:type="character" w:customStyle="1" w:styleId="nlmarticle-title">
    <w:name w:val="nlm_article-title"/>
    <w:rsid w:val="0024388D"/>
  </w:style>
  <w:style w:type="character" w:customStyle="1" w:styleId="nlmfpage">
    <w:name w:val="nlm_fpage"/>
    <w:rsid w:val="0024388D"/>
  </w:style>
  <w:style w:type="character" w:customStyle="1" w:styleId="nlmlpage">
    <w:name w:val="nlm_lpage"/>
    <w:rsid w:val="002438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392342">
      <w:bodyDiv w:val="1"/>
      <w:marLeft w:val="0"/>
      <w:marRight w:val="0"/>
      <w:marTop w:val="0"/>
      <w:marBottom w:val="0"/>
      <w:divBdr>
        <w:top w:val="none" w:sz="0" w:space="0" w:color="auto"/>
        <w:left w:val="none" w:sz="0" w:space="0" w:color="auto"/>
        <w:bottom w:val="none" w:sz="0" w:space="0" w:color="auto"/>
        <w:right w:val="none" w:sz="0" w:space="0" w:color="auto"/>
      </w:divBdr>
    </w:div>
    <w:div w:id="248662442">
      <w:bodyDiv w:val="1"/>
      <w:marLeft w:val="0"/>
      <w:marRight w:val="0"/>
      <w:marTop w:val="0"/>
      <w:marBottom w:val="0"/>
      <w:divBdr>
        <w:top w:val="none" w:sz="0" w:space="0" w:color="auto"/>
        <w:left w:val="none" w:sz="0" w:space="0" w:color="auto"/>
        <w:bottom w:val="none" w:sz="0" w:space="0" w:color="auto"/>
        <w:right w:val="none" w:sz="0" w:space="0" w:color="auto"/>
      </w:divBdr>
    </w:div>
    <w:div w:id="305402452">
      <w:bodyDiv w:val="1"/>
      <w:marLeft w:val="0"/>
      <w:marRight w:val="0"/>
      <w:marTop w:val="0"/>
      <w:marBottom w:val="0"/>
      <w:divBdr>
        <w:top w:val="none" w:sz="0" w:space="0" w:color="auto"/>
        <w:left w:val="none" w:sz="0" w:space="0" w:color="auto"/>
        <w:bottom w:val="none" w:sz="0" w:space="0" w:color="auto"/>
        <w:right w:val="none" w:sz="0" w:space="0" w:color="auto"/>
      </w:divBdr>
    </w:div>
    <w:div w:id="350034598">
      <w:bodyDiv w:val="1"/>
      <w:marLeft w:val="0"/>
      <w:marRight w:val="0"/>
      <w:marTop w:val="0"/>
      <w:marBottom w:val="0"/>
      <w:divBdr>
        <w:top w:val="none" w:sz="0" w:space="0" w:color="auto"/>
        <w:left w:val="none" w:sz="0" w:space="0" w:color="auto"/>
        <w:bottom w:val="none" w:sz="0" w:space="0" w:color="auto"/>
        <w:right w:val="none" w:sz="0" w:space="0" w:color="auto"/>
      </w:divBdr>
    </w:div>
    <w:div w:id="526409053">
      <w:bodyDiv w:val="1"/>
      <w:marLeft w:val="0"/>
      <w:marRight w:val="0"/>
      <w:marTop w:val="0"/>
      <w:marBottom w:val="0"/>
      <w:divBdr>
        <w:top w:val="none" w:sz="0" w:space="0" w:color="auto"/>
        <w:left w:val="none" w:sz="0" w:space="0" w:color="auto"/>
        <w:bottom w:val="none" w:sz="0" w:space="0" w:color="auto"/>
        <w:right w:val="none" w:sz="0" w:space="0" w:color="auto"/>
      </w:divBdr>
    </w:div>
    <w:div w:id="839082935">
      <w:bodyDiv w:val="1"/>
      <w:marLeft w:val="0"/>
      <w:marRight w:val="0"/>
      <w:marTop w:val="0"/>
      <w:marBottom w:val="0"/>
      <w:divBdr>
        <w:top w:val="none" w:sz="0" w:space="0" w:color="auto"/>
        <w:left w:val="none" w:sz="0" w:space="0" w:color="auto"/>
        <w:bottom w:val="none" w:sz="0" w:space="0" w:color="auto"/>
        <w:right w:val="none" w:sz="0" w:space="0" w:color="auto"/>
      </w:divBdr>
    </w:div>
    <w:div w:id="1071776241">
      <w:bodyDiv w:val="1"/>
      <w:marLeft w:val="0"/>
      <w:marRight w:val="0"/>
      <w:marTop w:val="0"/>
      <w:marBottom w:val="0"/>
      <w:divBdr>
        <w:top w:val="none" w:sz="0" w:space="0" w:color="auto"/>
        <w:left w:val="none" w:sz="0" w:space="0" w:color="auto"/>
        <w:bottom w:val="none" w:sz="0" w:space="0" w:color="auto"/>
        <w:right w:val="none" w:sz="0" w:space="0" w:color="auto"/>
      </w:divBdr>
    </w:div>
    <w:div w:id="1141075271">
      <w:bodyDiv w:val="1"/>
      <w:marLeft w:val="0"/>
      <w:marRight w:val="0"/>
      <w:marTop w:val="0"/>
      <w:marBottom w:val="0"/>
      <w:divBdr>
        <w:top w:val="none" w:sz="0" w:space="0" w:color="auto"/>
        <w:left w:val="none" w:sz="0" w:space="0" w:color="auto"/>
        <w:bottom w:val="none" w:sz="0" w:space="0" w:color="auto"/>
        <w:right w:val="none" w:sz="0" w:space="0" w:color="auto"/>
      </w:divBdr>
    </w:div>
    <w:div w:id="1226141973">
      <w:bodyDiv w:val="1"/>
      <w:marLeft w:val="0"/>
      <w:marRight w:val="0"/>
      <w:marTop w:val="0"/>
      <w:marBottom w:val="0"/>
      <w:divBdr>
        <w:top w:val="none" w:sz="0" w:space="0" w:color="auto"/>
        <w:left w:val="none" w:sz="0" w:space="0" w:color="auto"/>
        <w:bottom w:val="none" w:sz="0" w:space="0" w:color="auto"/>
        <w:right w:val="none" w:sz="0" w:space="0" w:color="auto"/>
      </w:divBdr>
    </w:div>
    <w:div w:id="1356035037">
      <w:bodyDiv w:val="1"/>
      <w:marLeft w:val="0"/>
      <w:marRight w:val="0"/>
      <w:marTop w:val="0"/>
      <w:marBottom w:val="0"/>
      <w:divBdr>
        <w:top w:val="none" w:sz="0" w:space="0" w:color="auto"/>
        <w:left w:val="none" w:sz="0" w:space="0" w:color="auto"/>
        <w:bottom w:val="none" w:sz="0" w:space="0" w:color="auto"/>
        <w:right w:val="none" w:sz="0" w:space="0" w:color="auto"/>
      </w:divBdr>
    </w:div>
    <w:div w:id="1400127543">
      <w:bodyDiv w:val="1"/>
      <w:marLeft w:val="0"/>
      <w:marRight w:val="0"/>
      <w:marTop w:val="0"/>
      <w:marBottom w:val="0"/>
      <w:divBdr>
        <w:top w:val="none" w:sz="0" w:space="0" w:color="auto"/>
        <w:left w:val="none" w:sz="0" w:space="0" w:color="auto"/>
        <w:bottom w:val="none" w:sz="0" w:space="0" w:color="auto"/>
        <w:right w:val="none" w:sz="0" w:space="0" w:color="auto"/>
      </w:divBdr>
    </w:div>
    <w:div w:id="1418936777">
      <w:bodyDiv w:val="1"/>
      <w:marLeft w:val="0"/>
      <w:marRight w:val="0"/>
      <w:marTop w:val="0"/>
      <w:marBottom w:val="0"/>
      <w:divBdr>
        <w:top w:val="none" w:sz="0" w:space="0" w:color="auto"/>
        <w:left w:val="none" w:sz="0" w:space="0" w:color="auto"/>
        <w:bottom w:val="none" w:sz="0" w:space="0" w:color="auto"/>
        <w:right w:val="none" w:sz="0" w:space="0" w:color="auto"/>
      </w:divBdr>
    </w:div>
    <w:div w:id="1423720976">
      <w:bodyDiv w:val="1"/>
      <w:marLeft w:val="0"/>
      <w:marRight w:val="0"/>
      <w:marTop w:val="0"/>
      <w:marBottom w:val="0"/>
      <w:divBdr>
        <w:top w:val="none" w:sz="0" w:space="0" w:color="auto"/>
        <w:left w:val="none" w:sz="0" w:space="0" w:color="auto"/>
        <w:bottom w:val="none" w:sz="0" w:space="0" w:color="auto"/>
        <w:right w:val="none" w:sz="0" w:space="0" w:color="auto"/>
      </w:divBdr>
    </w:div>
    <w:div w:id="1512378217">
      <w:bodyDiv w:val="1"/>
      <w:marLeft w:val="0"/>
      <w:marRight w:val="0"/>
      <w:marTop w:val="0"/>
      <w:marBottom w:val="0"/>
      <w:divBdr>
        <w:top w:val="none" w:sz="0" w:space="0" w:color="auto"/>
        <w:left w:val="none" w:sz="0" w:space="0" w:color="auto"/>
        <w:bottom w:val="none" w:sz="0" w:space="0" w:color="auto"/>
        <w:right w:val="none" w:sz="0" w:space="0" w:color="auto"/>
      </w:divBdr>
    </w:div>
    <w:div w:id="1630739570">
      <w:bodyDiv w:val="1"/>
      <w:marLeft w:val="0"/>
      <w:marRight w:val="0"/>
      <w:marTop w:val="0"/>
      <w:marBottom w:val="0"/>
      <w:divBdr>
        <w:top w:val="none" w:sz="0" w:space="0" w:color="auto"/>
        <w:left w:val="none" w:sz="0" w:space="0" w:color="auto"/>
        <w:bottom w:val="none" w:sz="0" w:space="0" w:color="auto"/>
        <w:right w:val="none" w:sz="0" w:space="0" w:color="auto"/>
      </w:divBdr>
    </w:div>
    <w:div w:id="1776906364">
      <w:bodyDiv w:val="1"/>
      <w:marLeft w:val="0"/>
      <w:marRight w:val="0"/>
      <w:marTop w:val="0"/>
      <w:marBottom w:val="0"/>
      <w:divBdr>
        <w:top w:val="none" w:sz="0" w:space="0" w:color="auto"/>
        <w:left w:val="none" w:sz="0" w:space="0" w:color="auto"/>
        <w:bottom w:val="none" w:sz="0" w:space="0" w:color="auto"/>
        <w:right w:val="none" w:sz="0" w:space="0" w:color="auto"/>
      </w:divBdr>
    </w:div>
    <w:div w:id="2083939374">
      <w:bodyDiv w:val="1"/>
      <w:marLeft w:val="0"/>
      <w:marRight w:val="0"/>
      <w:marTop w:val="0"/>
      <w:marBottom w:val="0"/>
      <w:divBdr>
        <w:top w:val="none" w:sz="0" w:space="0" w:color="auto"/>
        <w:left w:val="none" w:sz="0" w:space="0" w:color="auto"/>
        <w:bottom w:val="none" w:sz="0" w:space="0" w:color="auto"/>
        <w:right w:val="none" w:sz="0" w:space="0" w:color="auto"/>
      </w:divBdr>
    </w:div>
    <w:div w:id="2122262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g"/><Relationship Id="rId21" Type="http://schemas.openxmlformats.org/officeDocument/2006/relationships/image" Target="media/image15.jpg"/><Relationship Id="rId42" Type="http://schemas.openxmlformats.org/officeDocument/2006/relationships/image" Target="media/image36.jpg"/><Relationship Id="rId47" Type="http://schemas.openxmlformats.org/officeDocument/2006/relationships/image" Target="media/image41.jpg"/><Relationship Id="rId63" Type="http://schemas.openxmlformats.org/officeDocument/2006/relationships/image" Target="media/image57.jpg"/><Relationship Id="rId68" Type="http://schemas.openxmlformats.org/officeDocument/2006/relationships/image" Target="media/image62.jpg"/><Relationship Id="rId7" Type="http://schemas.openxmlformats.org/officeDocument/2006/relationships/image" Target="media/image1.jpg"/><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g"/><Relationship Id="rId29" Type="http://schemas.openxmlformats.org/officeDocument/2006/relationships/image" Target="media/image23.jpg"/><Relationship Id="rId11" Type="http://schemas.openxmlformats.org/officeDocument/2006/relationships/image" Target="media/image5.jpg"/><Relationship Id="rId24" Type="http://schemas.openxmlformats.org/officeDocument/2006/relationships/image" Target="media/image18.jpg"/><Relationship Id="rId32" Type="http://schemas.openxmlformats.org/officeDocument/2006/relationships/image" Target="media/image26.jpg"/><Relationship Id="rId37" Type="http://schemas.openxmlformats.org/officeDocument/2006/relationships/image" Target="media/image31.jpg"/><Relationship Id="rId40" Type="http://schemas.openxmlformats.org/officeDocument/2006/relationships/image" Target="media/image34.jpg"/><Relationship Id="rId45" Type="http://schemas.openxmlformats.org/officeDocument/2006/relationships/image" Target="media/image39.jpg"/><Relationship Id="rId53" Type="http://schemas.openxmlformats.org/officeDocument/2006/relationships/image" Target="media/image47.jpg"/><Relationship Id="rId58" Type="http://schemas.openxmlformats.org/officeDocument/2006/relationships/image" Target="media/image52.jpg"/><Relationship Id="rId66" Type="http://schemas.openxmlformats.org/officeDocument/2006/relationships/image" Target="media/image60.jpg"/><Relationship Id="rId5" Type="http://schemas.openxmlformats.org/officeDocument/2006/relationships/footnotes" Target="footnotes.xml"/><Relationship Id="rId61" Type="http://schemas.openxmlformats.org/officeDocument/2006/relationships/image" Target="media/image55.jpg"/><Relationship Id="rId19" Type="http://schemas.openxmlformats.org/officeDocument/2006/relationships/image" Target="media/image13.jpg"/><Relationship Id="rId14" Type="http://schemas.openxmlformats.org/officeDocument/2006/relationships/image" Target="media/image8.jpg"/><Relationship Id="rId22" Type="http://schemas.openxmlformats.org/officeDocument/2006/relationships/image" Target="media/image16.jpg"/><Relationship Id="rId27" Type="http://schemas.openxmlformats.org/officeDocument/2006/relationships/image" Target="media/image21.jpg"/><Relationship Id="rId30" Type="http://schemas.openxmlformats.org/officeDocument/2006/relationships/image" Target="media/image24.jpg"/><Relationship Id="rId35" Type="http://schemas.openxmlformats.org/officeDocument/2006/relationships/image" Target="media/image29.jpg"/><Relationship Id="rId43" Type="http://schemas.openxmlformats.org/officeDocument/2006/relationships/image" Target="media/image37.jpg"/><Relationship Id="rId48" Type="http://schemas.openxmlformats.org/officeDocument/2006/relationships/image" Target="media/image42.jpg"/><Relationship Id="rId56" Type="http://schemas.openxmlformats.org/officeDocument/2006/relationships/image" Target="media/image50.png"/><Relationship Id="rId64" Type="http://schemas.openxmlformats.org/officeDocument/2006/relationships/image" Target="media/image58.jpg"/><Relationship Id="rId69" Type="http://schemas.openxmlformats.org/officeDocument/2006/relationships/image" Target="media/image63.jpg"/><Relationship Id="rId8" Type="http://schemas.openxmlformats.org/officeDocument/2006/relationships/image" Target="media/image2.jpg"/><Relationship Id="rId51" Type="http://schemas.openxmlformats.org/officeDocument/2006/relationships/image" Target="media/image45.jpg"/><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image" Target="media/image19.jpg"/><Relationship Id="rId33" Type="http://schemas.openxmlformats.org/officeDocument/2006/relationships/image" Target="media/image27.jpg"/><Relationship Id="rId38" Type="http://schemas.openxmlformats.org/officeDocument/2006/relationships/image" Target="media/image32.jpg"/><Relationship Id="rId46" Type="http://schemas.openxmlformats.org/officeDocument/2006/relationships/image" Target="media/image40.jpg"/><Relationship Id="rId59" Type="http://schemas.openxmlformats.org/officeDocument/2006/relationships/image" Target="media/image53.jpg"/><Relationship Id="rId67" Type="http://schemas.openxmlformats.org/officeDocument/2006/relationships/image" Target="media/image61.jpg"/><Relationship Id="rId20" Type="http://schemas.openxmlformats.org/officeDocument/2006/relationships/image" Target="media/image14.jpg"/><Relationship Id="rId41" Type="http://schemas.openxmlformats.org/officeDocument/2006/relationships/image" Target="media/image35.jpg"/><Relationship Id="rId54" Type="http://schemas.openxmlformats.org/officeDocument/2006/relationships/image" Target="media/image48.jpg"/><Relationship Id="rId62" Type="http://schemas.openxmlformats.org/officeDocument/2006/relationships/image" Target="media/image56.jpg"/><Relationship Id="rId70" Type="http://schemas.openxmlformats.org/officeDocument/2006/relationships/image" Target="media/image64.jp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g"/><Relationship Id="rId23" Type="http://schemas.openxmlformats.org/officeDocument/2006/relationships/image" Target="media/image17.jpg"/><Relationship Id="rId28" Type="http://schemas.openxmlformats.org/officeDocument/2006/relationships/image" Target="media/image22.jpg"/><Relationship Id="rId36" Type="http://schemas.openxmlformats.org/officeDocument/2006/relationships/image" Target="media/image30.jpg"/><Relationship Id="rId49" Type="http://schemas.openxmlformats.org/officeDocument/2006/relationships/image" Target="media/image43.jpg"/><Relationship Id="rId57" Type="http://schemas.openxmlformats.org/officeDocument/2006/relationships/image" Target="media/image51.jpg"/><Relationship Id="rId10" Type="http://schemas.openxmlformats.org/officeDocument/2006/relationships/image" Target="media/image4.jpg"/><Relationship Id="rId31" Type="http://schemas.openxmlformats.org/officeDocument/2006/relationships/image" Target="media/image25.jpg"/><Relationship Id="rId44" Type="http://schemas.openxmlformats.org/officeDocument/2006/relationships/image" Target="media/image38.jpg"/><Relationship Id="rId52" Type="http://schemas.openxmlformats.org/officeDocument/2006/relationships/image" Target="media/image46.jpg"/><Relationship Id="rId60" Type="http://schemas.openxmlformats.org/officeDocument/2006/relationships/image" Target="media/image54.jpg"/><Relationship Id="rId65" Type="http://schemas.openxmlformats.org/officeDocument/2006/relationships/image" Target="media/image59.jpg"/><Relationship Id="rId4" Type="http://schemas.openxmlformats.org/officeDocument/2006/relationships/webSettings" Target="webSettings.xml"/><Relationship Id="rId9" Type="http://schemas.openxmlformats.org/officeDocument/2006/relationships/image" Target="media/image3.jpg"/><Relationship Id="rId13" Type="http://schemas.openxmlformats.org/officeDocument/2006/relationships/image" Target="media/image7.jpg"/><Relationship Id="rId18" Type="http://schemas.openxmlformats.org/officeDocument/2006/relationships/image" Target="media/image12.jpg"/><Relationship Id="rId39" Type="http://schemas.openxmlformats.org/officeDocument/2006/relationships/image" Target="media/image33.jpg"/><Relationship Id="rId34" Type="http://schemas.openxmlformats.org/officeDocument/2006/relationships/image" Target="media/image28.jpg"/><Relationship Id="rId50" Type="http://schemas.openxmlformats.org/officeDocument/2006/relationships/image" Target="media/image44.jpg"/><Relationship Id="rId55" Type="http://schemas.openxmlformats.org/officeDocument/2006/relationships/image" Target="media/image4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128</TotalTime>
  <Pages>64</Pages>
  <Words>1848</Words>
  <Characters>10535</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ZSS</dc:creator>
  <cp:keywords/>
  <dc:description/>
  <cp:lastModifiedBy>ZSS</cp:lastModifiedBy>
  <cp:revision>79</cp:revision>
  <dcterms:created xsi:type="dcterms:W3CDTF">2020-06-08T13:17:00Z</dcterms:created>
  <dcterms:modified xsi:type="dcterms:W3CDTF">2020-06-09T17:33:00Z</dcterms:modified>
</cp:coreProperties>
</file>