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900"/>
        <w:tblW w:w="14164" w:type="dxa"/>
        <w:tblLayout w:type="fixed"/>
        <w:tblLook w:val="04A0" w:firstRow="1" w:lastRow="0" w:firstColumn="1" w:lastColumn="0" w:noHBand="0" w:noVBand="1"/>
      </w:tblPr>
      <w:tblGrid>
        <w:gridCol w:w="2675"/>
        <w:gridCol w:w="369"/>
        <w:gridCol w:w="1135"/>
        <w:gridCol w:w="274"/>
        <w:gridCol w:w="1410"/>
        <w:gridCol w:w="15"/>
        <w:gridCol w:w="1042"/>
        <w:gridCol w:w="352"/>
        <w:gridCol w:w="1411"/>
        <w:gridCol w:w="268"/>
        <w:gridCol w:w="324"/>
        <w:gridCol w:w="796"/>
        <w:gridCol w:w="1364"/>
        <w:gridCol w:w="304"/>
        <w:gridCol w:w="1059"/>
        <w:gridCol w:w="576"/>
        <w:gridCol w:w="790"/>
      </w:tblGrid>
      <w:tr w:rsidR="000B43C0" w:rsidRPr="001C6B17" w14:paraId="757E7AF1" w14:textId="77777777" w:rsidTr="000B43C0">
        <w:trPr>
          <w:trHeight w:val="245"/>
        </w:trPr>
        <w:tc>
          <w:tcPr>
            <w:tcW w:w="14164" w:type="dxa"/>
            <w:gridSpan w:val="17"/>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5B5AB6F" w14:textId="45EC58C7" w:rsidR="000B43C0" w:rsidRPr="001C6B17" w:rsidRDefault="0072580C" w:rsidP="000B43C0">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S1 </w:t>
            </w:r>
            <w:r w:rsidR="000B43C0" w:rsidRPr="001C6B17">
              <w:rPr>
                <w:rFonts w:ascii="Times New Roman" w:eastAsia="Times New Roman" w:hAnsi="Times New Roman" w:cs="Times New Roman"/>
                <w:b/>
                <w:bCs/>
                <w:sz w:val="20"/>
                <w:szCs w:val="20"/>
              </w:rPr>
              <w:t>Table. Toenail trace element concentrations (mg/kg dry nail mass) of Renal Patients and Healthy Controls, compared to Healthy Reference Populations (n=54)</w:t>
            </w:r>
          </w:p>
        </w:tc>
      </w:tr>
      <w:tr w:rsidR="000B43C0" w:rsidRPr="001C6B17" w14:paraId="2FC201EB" w14:textId="77777777" w:rsidTr="00004580">
        <w:trPr>
          <w:trHeight w:val="245"/>
        </w:trPr>
        <w:tc>
          <w:tcPr>
            <w:tcW w:w="2675" w:type="dxa"/>
            <w:tcBorders>
              <w:top w:val="nil"/>
              <w:left w:val="single" w:sz="4" w:space="0" w:color="auto"/>
              <w:bottom w:val="nil"/>
              <w:right w:val="nil"/>
            </w:tcBorders>
            <w:shd w:val="clear" w:color="auto" w:fill="auto"/>
            <w:hideMark/>
          </w:tcPr>
          <w:p w14:paraId="103F638B"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 </w:t>
            </w:r>
          </w:p>
        </w:tc>
        <w:tc>
          <w:tcPr>
            <w:tcW w:w="369" w:type="dxa"/>
            <w:tcBorders>
              <w:top w:val="nil"/>
              <w:left w:val="nil"/>
              <w:bottom w:val="nil"/>
              <w:right w:val="single" w:sz="4" w:space="0" w:color="auto"/>
            </w:tcBorders>
            <w:shd w:val="clear" w:color="auto" w:fill="auto"/>
            <w:noWrap/>
            <w:vAlign w:val="bottom"/>
            <w:hideMark/>
          </w:tcPr>
          <w:p w14:paraId="6ADA85D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 </w:t>
            </w:r>
          </w:p>
        </w:tc>
        <w:tc>
          <w:tcPr>
            <w:tcW w:w="1409" w:type="dxa"/>
            <w:gridSpan w:val="2"/>
            <w:tcBorders>
              <w:top w:val="single" w:sz="4" w:space="0" w:color="auto"/>
              <w:left w:val="single" w:sz="4" w:space="0" w:color="auto"/>
              <w:bottom w:val="nil"/>
            </w:tcBorders>
            <w:shd w:val="clear" w:color="auto" w:fill="auto"/>
            <w:vAlign w:val="bottom"/>
            <w:hideMark/>
          </w:tcPr>
          <w:p w14:paraId="5C4E5C3B" w14:textId="77777777" w:rsidR="000B43C0" w:rsidRPr="001C6B17" w:rsidRDefault="000B43C0" w:rsidP="000B43C0">
            <w:pPr>
              <w:spacing w:after="0" w:line="240" w:lineRule="auto"/>
              <w:jc w:val="center"/>
              <w:rPr>
                <w:rFonts w:ascii="Times New Roman" w:eastAsia="Times New Roman" w:hAnsi="Times New Roman" w:cs="Times New Roman"/>
                <w:b/>
                <w:bCs/>
                <w:sz w:val="20"/>
                <w:szCs w:val="20"/>
              </w:rPr>
            </w:pPr>
            <w:r w:rsidRPr="001C6B17">
              <w:rPr>
                <w:rFonts w:ascii="Times New Roman" w:eastAsia="Times New Roman" w:hAnsi="Times New Roman" w:cs="Times New Roman"/>
                <w:b/>
                <w:bCs/>
                <w:sz w:val="20"/>
                <w:szCs w:val="20"/>
              </w:rPr>
              <w:t>Control</w:t>
            </w:r>
          </w:p>
        </w:tc>
        <w:tc>
          <w:tcPr>
            <w:tcW w:w="1410" w:type="dxa"/>
            <w:tcBorders>
              <w:top w:val="single" w:sz="4" w:space="0" w:color="auto"/>
              <w:bottom w:val="nil"/>
            </w:tcBorders>
            <w:shd w:val="clear" w:color="auto" w:fill="auto"/>
            <w:vAlign w:val="bottom"/>
            <w:hideMark/>
          </w:tcPr>
          <w:p w14:paraId="45352178" w14:textId="77777777" w:rsidR="000B43C0" w:rsidRPr="001C6B17" w:rsidRDefault="000B43C0" w:rsidP="000B43C0">
            <w:pPr>
              <w:spacing w:after="0" w:line="240" w:lineRule="auto"/>
              <w:jc w:val="center"/>
              <w:rPr>
                <w:rFonts w:ascii="Times New Roman" w:eastAsia="Times New Roman" w:hAnsi="Times New Roman" w:cs="Times New Roman"/>
                <w:b/>
                <w:bCs/>
                <w:sz w:val="20"/>
                <w:szCs w:val="20"/>
              </w:rPr>
            </w:pPr>
            <w:r w:rsidRPr="001C6B17">
              <w:rPr>
                <w:rFonts w:ascii="Times New Roman" w:eastAsia="Times New Roman" w:hAnsi="Times New Roman" w:cs="Times New Roman"/>
                <w:b/>
                <w:bCs/>
                <w:sz w:val="20"/>
                <w:szCs w:val="20"/>
              </w:rPr>
              <w:t>Case</w:t>
            </w:r>
          </w:p>
        </w:tc>
        <w:tc>
          <w:tcPr>
            <w:tcW w:w="1409" w:type="dxa"/>
            <w:gridSpan w:val="3"/>
            <w:tcBorders>
              <w:top w:val="single" w:sz="4" w:space="0" w:color="auto"/>
              <w:bottom w:val="nil"/>
            </w:tcBorders>
            <w:shd w:val="clear" w:color="auto" w:fill="auto"/>
            <w:vAlign w:val="bottom"/>
            <w:hideMark/>
          </w:tcPr>
          <w:p w14:paraId="2251D0D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ALL</w:t>
            </w:r>
          </w:p>
        </w:tc>
        <w:tc>
          <w:tcPr>
            <w:tcW w:w="1411" w:type="dxa"/>
            <w:tcBorders>
              <w:top w:val="single" w:sz="4" w:space="0" w:color="auto"/>
              <w:bottom w:val="nil"/>
              <w:right w:val="single" w:sz="4" w:space="0" w:color="auto"/>
            </w:tcBorders>
            <w:shd w:val="clear" w:color="auto" w:fill="auto"/>
            <w:noWrap/>
            <w:vAlign w:val="bottom"/>
            <w:hideMark/>
          </w:tcPr>
          <w:p w14:paraId="37C660B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Χ</w:t>
            </w:r>
            <w:r w:rsidRPr="001C6B17">
              <w:rPr>
                <w:rFonts w:ascii="Times New Roman" w:eastAsia="Times New Roman" w:hAnsi="Times New Roman" w:cs="Times New Roman"/>
                <w:sz w:val="20"/>
                <w:szCs w:val="20"/>
                <w:vertAlign w:val="superscript"/>
              </w:rPr>
              <w:t>2</w:t>
            </w:r>
          </w:p>
        </w:tc>
        <w:tc>
          <w:tcPr>
            <w:tcW w:w="1388" w:type="dxa"/>
            <w:gridSpan w:val="3"/>
            <w:tcBorders>
              <w:top w:val="single" w:sz="4" w:space="0" w:color="auto"/>
              <w:left w:val="single" w:sz="4" w:space="0" w:color="auto"/>
              <w:bottom w:val="nil"/>
              <w:right w:val="nil"/>
            </w:tcBorders>
            <w:shd w:val="clear" w:color="auto" w:fill="auto"/>
            <w:vAlign w:val="bottom"/>
            <w:hideMark/>
          </w:tcPr>
          <w:p w14:paraId="50790952" w14:textId="77777777" w:rsidR="000B43C0" w:rsidRPr="001C6B17" w:rsidRDefault="000B43C0" w:rsidP="000B43C0">
            <w:pPr>
              <w:spacing w:after="0" w:line="240" w:lineRule="auto"/>
              <w:jc w:val="center"/>
              <w:rPr>
                <w:rFonts w:ascii="Times New Roman" w:eastAsia="Times New Roman" w:hAnsi="Times New Roman" w:cs="Times New Roman"/>
                <w:b/>
                <w:bCs/>
                <w:sz w:val="20"/>
                <w:szCs w:val="20"/>
              </w:rPr>
            </w:pPr>
            <w:r w:rsidRPr="001C6B17">
              <w:rPr>
                <w:rFonts w:ascii="Times New Roman" w:eastAsia="Times New Roman" w:hAnsi="Times New Roman" w:cs="Times New Roman"/>
                <w:b/>
                <w:bCs/>
                <w:sz w:val="20"/>
                <w:szCs w:val="20"/>
              </w:rPr>
              <w:t>No AKI</w:t>
            </w:r>
          </w:p>
        </w:tc>
        <w:tc>
          <w:tcPr>
            <w:tcW w:w="1364" w:type="dxa"/>
            <w:tcBorders>
              <w:top w:val="single" w:sz="4" w:space="0" w:color="auto"/>
              <w:left w:val="nil"/>
              <w:bottom w:val="nil"/>
              <w:right w:val="nil"/>
            </w:tcBorders>
            <w:shd w:val="clear" w:color="auto" w:fill="auto"/>
            <w:vAlign w:val="bottom"/>
            <w:hideMark/>
          </w:tcPr>
          <w:p w14:paraId="4E677B82" w14:textId="77777777" w:rsidR="000B43C0" w:rsidRPr="001C6B17" w:rsidRDefault="000B43C0" w:rsidP="000B43C0">
            <w:pPr>
              <w:spacing w:after="0" w:line="240" w:lineRule="auto"/>
              <w:jc w:val="center"/>
              <w:rPr>
                <w:rFonts w:ascii="Times New Roman" w:eastAsia="Times New Roman" w:hAnsi="Times New Roman" w:cs="Times New Roman"/>
                <w:b/>
                <w:bCs/>
                <w:sz w:val="20"/>
                <w:szCs w:val="20"/>
              </w:rPr>
            </w:pPr>
            <w:r w:rsidRPr="001C6B17">
              <w:rPr>
                <w:rFonts w:ascii="Times New Roman" w:eastAsia="Times New Roman" w:hAnsi="Times New Roman" w:cs="Times New Roman"/>
                <w:b/>
                <w:bCs/>
                <w:sz w:val="20"/>
                <w:szCs w:val="20"/>
              </w:rPr>
              <w:t>AKI</w:t>
            </w:r>
          </w:p>
        </w:tc>
        <w:tc>
          <w:tcPr>
            <w:tcW w:w="1363" w:type="dxa"/>
            <w:gridSpan w:val="2"/>
            <w:tcBorders>
              <w:top w:val="single" w:sz="4" w:space="0" w:color="auto"/>
              <w:left w:val="nil"/>
              <w:bottom w:val="nil"/>
              <w:right w:val="nil"/>
            </w:tcBorders>
            <w:shd w:val="clear" w:color="auto" w:fill="auto"/>
            <w:vAlign w:val="bottom"/>
            <w:hideMark/>
          </w:tcPr>
          <w:p w14:paraId="72FA199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ALL</w:t>
            </w:r>
          </w:p>
        </w:tc>
        <w:tc>
          <w:tcPr>
            <w:tcW w:w="1366" w:type="dxa"/>
            <w:gridSpan w:val="2"/>
            <w:tcBorders>
              <w:top w:val="single" w:sz="4" w:space="0" w:color="auto"/>
              <w:left w:val="nil"/>
              <w:bottom w:val="nil"/>
              <w:right w:val="single" w:sz="4" w:space="0" w:color="auto"/>
            </w:tcBorders>
            <w:shd w:val="clear" w:color="auto" w:fill="auto"/>
            <w:noWrap/>
            <w:vAlign w:val="bottom"/>
            <w:hideMark/>
          </w:tcPr>
          <w:p w14:paraId="7FB3CCB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Χ</w:t>
            </w:r>
            <w:r w:rsidRPr="001C6B17">
              <w:rPr>
                <w:rFonts w:ascii="Times New Roman" w:eastAsia="Times New Roman" w:hAnsi="Times New Roman" w:cs="Times New Roman"/>
                <w:sz w:val="20"/>
                <w:szCs w:val="20"/>
                <w:vertAlign w:val="superscript"/>
              </w:rPr>
              <w:t>2</w:t>
            </w:r>
          </w:p>
        </w:tc>
      </w:tr>
      <w:tr w:rsidR="000B43C0" w:rsidRPr="001C6B17" w14:paraId="064F6DFE"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40D06212"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 </w:t>
            </w:r>
          </w:p>
        </w:tc>
        <w:tc>
          <w:tcPr>
            <w:tcW w:w="369" w:type="dxa"/>
            <w:tcBorders>
              <w:top w:val="nil"/>
              <w:left w:val="nil"/>
              <w:bottom w:val="nil"/>
              <w:right w:val="single" w:sz="4" w:space="0" w:color="auto"/>
            </w:tcBorders>
            <w:shd w:val="clear" w:color="auto" w:fill="auto"/>
            <w:noWrap/>
            <w:vAlign w:val="bottom"/>
            <w:hideMark/>
          </w:tcPr>
          <w:p w14:paraId="154F343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 </w:t>
            </w:r>
          </w:p>
        </w:tc>
        <w:tc>
          <w:tcPr>
            <w:tcW w:w="1409" w:type="dxa"/>
            <w:gridSpan w:val="2"/>
            <w:tcBorders>
              <w:top w:val="nil"/>
              <w:left w:val="single" w:sz="4" w:space="0" w:color="auto"/>
              <w:bottom w:val="single" w:sz="4" w:space="0" w:color="auto"/>
            </w:tcBorders>
            <w:shd w:val="clear" w:color="auto" w:fill="auto"/>
            <w:vAlign w:val="bottom"/>
            <w:hideMark/>
          </w:tcPr>
          <w:p w14:paraId="1A93F0F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36 (66.7%)</w:t>
            </w:r>
          </w:p>
        </w:tc>
        <w:tc>
          <w:tcPr>
            <w:tcW w:w="1410" w:type="dxa"/>
            <w:tcBorders>
              <w:top w:val="nil"/>
              <w:bottom w:val="single" w:sz="4" w:space="0" w:color="auto"/>
            </w:tcBorders>
            <w:shd w:val="clear" w:color="auto" w:fill="auto"/>
            <w:vAlign w:val="bottom"/>
            <w:hideMark/>
          </w:tcPr>
          <w:p w14:paraId="3890D1C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18 (33.3%)</w:t>
            </w:r>
          </w:p>
        </w:tc>
        <w:tc>
          <w:tcPr>
            <w:tcW w:w="1409" w:type="dxa"/>
            <w:gridSpan w:val="3"/>
            <w:tcBorders>
              <w:top w:val="nil"/>
              <w:bottom w:val="single" w:sz="4" w:space="0" w:color="auto"/>
            </w:tcBorders>
            <w:shd w:val="clear" w:color="auto" w:fill="auto"/>
            <w:vAlign w:val="bottom"/>
            <w:hideMark/>
          </w:tcPr>
          <w:p w14:paraId="26CDB90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54 (100%)</w:t>
            </w:r>
          </w:p>
        </w:tc>
        <w:tc>
          <w:tcPr>
            <w:tcW w:w="1411" w:type="dxa"/>
            <w:tcBorders>
              <w:top w:val="nil"/>
              <w:bottom w:val="single" w:sz="4" w:space="0" w:color="auto"/>
              <w:right w:val="single" w:sz="4" w:space="0" w:color="auto"/>
            </w:tcBorders>
            <w:shd w:val="clear" w:color="auto" w:fill="auto"/>
            <w:noWrap/>
            <w:vAlign w:val="bottom"/>
            <w:hideMark/>
          </w:tcPr>
          <w:p w14:paraId="3D3F4E2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p-value</w:t>
            </w:r>
          </w:p>
        </w:tc>
        <w:tc>
          <w:tcPr>
            <w:tcW w:w="1388" w:type="dxa"/>
            <w:gridSpan w:val="3"/>
            <w:tcBorders>
              <w:top w:val="nil"/>
              <w:left w:val="single" w:sz="4" w:space="0" w:color="auto"/>
              <w:bottom w:val="single" w:sz="4" w:space="0" w:color="auto"/>
            </w:tcBorders>
            <w:shd w:val="clear" w:color="auto" w:fill="auto"/>
            <w:vAlign w:val="bottom"/>
            <w:hideMark/>
          </w:tcPr>
          <w:p w14:paraId="40A6127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hAnsi="Times New Roman" w:cs="Times New Roman"/>
                <w:sz w:val="20"/>
                <w:szCs w:val="20"/>
              </w:rPr>
              <w:t>32 (66.7%)</w:t>
            </w:r>
          </w:p>
        </w:tc>
        <w:tc>
          <w:tcPr>
            <w:tcW w:w="1364" w:type="dxa"/>
            <w:tcBorders>
              <w:top w:val="nil"/>
              <w:bottom w:val="single" w:sz="4" w:space="0" w:color="auto"/>
            </w:tcBorders>
            <w:shd w:val="clear" w:color="auto" w:fill="auto"/>
            <w:vAlign w:val="bottom"/>
            <w:hideMark/>
          </w:tcPr>
          <w:p w14:paraId="3E20744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hAnsi="Times New Roman" w:cs="Times New Roman"/>
                <w:sz w:val="20"/>
                <w:szCs w:val="20"/>
              </w:rPr>
              <w:t>16 (33.3%)</w:t>
            </w:r>
          </w:p>
        </w:tc>
        <w:tc>
          <w:tcPr>
            <w:tcW w:w="1363" w:type="dxa"/>
            <w:gridSpan w:val="2"/>
            <w:tcBorders>
              <w:top w:val="nil"/>
              <w:bottom w:val="single" w:sz="4" w:space="0" w:color="auto"/>
              <w:right w:val="nil"/>
            </w:tcBorders>
            <w:shd w:val="clear" w:color="auto" w:fill="auto"/>
            <w:vAlign w:val="bottom"/>
            <w:hideMark/>
          </w:tcPr>
          <w:p w14:paraId="7E1A392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hAnsi="Times New Roman" w:cs="Times New Roman"/>
                <w:sz w:val="20"/>
                <w:szCs w:val="20"/>
              </w:rPr>
              <w:t>48 (100%)</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4F0ED00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p-value</w:t>
            </w:r>
          </w:p>
        </w:tc>
      </w:tr>
      <w:tr w:rsidR="000B43C0" w:rsidRPr="001C6B17" w14:paraId="72EE8610" w14:textId="77777777" w:rsidTr="000B43C0">
        <w:trPr>
          <w:trHeight w:val="245"/>
        </w:trPr>
        <w:tc>
          <w:tcPr>
            <w:tcW w:w="14164"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B6DC2" w14:textId="77777777" w:rsidR="000B43C0" w:rsidRPr="001C6B17" w:rsidRDefault="000B43C0" w:rsidP="000B43C0">
            <w:pPr>
              <w:spacing w:after="0" w:line="240" w:lineRule="auto"/>
              <w:jc w:val="center"/>
              <w:rPr>
                <w:rFonts w:ascii="Times New Roman" w:eastAsia="Times New Roman" w:hAnsi="Times New Roman" w:cs="Times New Roman"/>
                <w:b/>
                <w:bCs/>
                <w:sz w:val="20"/>
                <w:szCs w:val="20"/>
              </w:rPr>
            </w:pPr>
            <w:r w:rsidRPr="001C6B17">
              <w:rPr>
                <w:rFonts w:ascii="Times New Roman" w:eastAsia="Times New Roman" w:hAnsi="Times New Roman" w:cs="Times New Roman"/>
                <w:b/>
                <w:bCs/>
                <w:sz w:val="20"/>
                <w:szCs w:val="20"/>
              </w:rPr>
              <w:t>Concentration of element Outside Reference Range</w:t>
            </w:r>
          </w:p>
        </w:tc>
      </w:tr>
      <w:tr w:rsidR="000B43C0" w:rsidRPr="001C6B17" w14:paraId="63AB6361"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439A04CE"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Nickel &gt;0.79 mg/kg</w:t>
            </w:r>
          </w:p>
        </w:tc>
        <w:tc>
          <w:tcPr>
            <w:tcW w:w="369" w:type="dxa"/>
            <w:tcBorders>
              <w:top w:val="nil"/>
              <w:left w:val="nil"/>
              <w:bottom w:val="nil"/>
              <w:right w:val="nil"/>
            </w:tcBorders>
            <w:shd w:val="clear" w:color="auto" w:fill="auto"/>
            <w:noWrap/>
            <w:vAlign w:val="bottom"/>
            <w:hideMark/>
          </w:tcPr>
          <w:p w14:paraId="06B7296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single" w:sz="4" w:space="0" w:color="auto"/>
              <w:left w:val="single" w:sz="4" w:space="0" w:color="auto"/>
              <w:bottom w:val="nil"/>
              <w:right w:val="nil"/>
            </w:tcBorders>
            <w:shd w:val="clear" w:color="auto" w:fill="auto"/>
            <w:noWrap/>
            <w:vAlign w:val="bottom"/>
            <w:hideMark/>
          </w:tcPr>
          <w:p w14:paraId="3BBB403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5 (23.8%)</w:t>
            </w:r>
          </w:p>
        </w:tc>
        <w:tc>
          <w:tcPr>
            <w:tcW w:w="1410" w:type="dxa"/>
            <w:tcBorders>
              <w:top w:val="single" w:sz="4" w:space="0" w:color="auto"/>
              <w:left w:val="nil"/>
              <w:bottom w:val="nil"/>
              <w:right w:val="nil"/>
            </w:tcBorders>
            <w:shd w:val="clear" w:color="auto" w:fill="auto"/>
            <w:noWrap/>
            <w:vAlign w:val="bottom"/>
            <w:hideMark/>
          </w:tcPr>
          <w:p w14:paraId="199B268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14 (77.8%)</w:t>
            </w:r>
          </w:p>
        </w:tc>
        <w:tc>
          <w:tcPr>
            <w:tcW w:w="1409" w:type="dxa"/>
            <w:gridSpan w:val="3"/>
            <w:tcBorders>
              <w:top w:val="single" w:sz="4" w:space="0" w:color="auto"/>
              <w:left w:val="nil"/>
              <w:bottom w:val="nil"/>
              <w:right w:val="nil"/>
            </w:tcBorders>
            <w:shd w:val="clear" w:color="auto" w:fill="auto"/>
            <w:noWrap/>
            <w:vAlign w:val="bottom"/>
            <w:hideMark/>
          </w:tcPr>
          <w:p w14:paraId="70217A0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19 (48.7%)</w:t>
            </w:r>
          </w:p>
        </w:tc>
        <w:tc>
          <w:tcPr>
            <w:tcW w:w="1411" w:type="dxa"/>
            <w:tcBorders>
              <w:top w:val="single" w:sz="4" w:space="0" w:color="auto"/>
              <w:left w:val="nil"/>
              <w:bottom w:val="nil"/>
              <w:right w:val="single" w:sz="4" w:space="0" w:color="auto"/>
            </w:tcBorders>
            <w:shd w:val="clear" w:color="auto" w:fill="auto"/>
            <w:noWrap/>
            <w:vAlign w:val="bottom"/>
            <w:hideMark/>
          </w:tcPr>
          <w:p w14:paraId="4F545EB3" w14:textId="708F549E"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0.001*</w:t>
            </w:r>
          </w:p>
        </w:tc>
        <w:tc>
          <w:tcPr>
            <w:tcW w:w="1388" w:type="dxa"/>
            <w:gridSpan w:val="3"/>
            <w:tcBorders>
              <w:top w:val="single" w:sz="4" w:space="0" w:color="auto"/>
              <w:left w:val="single" w:sz="4" w:space="0" w:color="auto"/>
              <w:bottom w:val="nil"/>
              <w:right w:val="nil"/>
            </w:tcBorders>
            <w:shd w:val="clear" w:color="auto" w:fill="auto"/>
            <w:noWrap/>
            <w:vAlign w:val="bottom"/>
            <w:hideMark/>
          </w:tcPr>
          <w:p w14:paraId="72C1DD5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 (21.1%)</w:t>
            </w:r>
          </w:p>
        </w:tc>
        <w:tc>
          <w:tcPr>
            <w:tcW w:w="1364" w:type="dxa"/>
            <w:tcBorders>
              <w:top w:val="single" w:sz="4" w:space="0" w:color="auto"/>
              <w:left w:val="nil"/>
              <w:bottom w:val="nil"/>
              <w:right w:val="nil"/>
            </w:tcBorders>
            <w:shd w:val="clear" w:color="auto" w:fill="auto"/>
            <w:noWrap/>
            <w:vAlign w:val="bottom"/>
            <w:hideMark/>
          </w:tcPr>
          <w:p w14:paraId="1255CE3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14 (87.5%)</w:t>
            </w:r>
          </w:p>
        </w:tc>
        <w:tc>
          <w:tcPr>
            <w:tcW w:w="1363" w:type="dxa"/>
            <w:gridSpan w:val="2"/>
            <w:tcBorders>
              <w:top w:val="single" w:sz="4" w:space="0" w:color="auto"/>
              <w:left w:val="nil"/>
              <w:bottom w:val="nil"/>
              <w:right w:val="nil"/>
            </w:tcBorders>
            <w:shd w:val="clear" w:color="auto" w:fill="auto"/>
            <w:noWrap/>
            <w:vAlign w:val="bottom"/>
            <w:hideMark/>
          </w:tcPr>
          <w:p w14:paraId="00D4EC0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18 (51.4%)</w:t>
            </w:r>
          </w:p>
        </w:tc>
        <w:tc>
          <w:tcPr>
            <w:tcW w:w="1366" w:type="dxa"/>
            <w:gridSpan w:val="2"/>
            <w:tcBorders>
              <w:top w:val="single" w:sz="4" w:space="0" w:color="auto"/>
              <w:left w:val="nil"/>
              <w:bottom w:val="nil"/>
              <w:right w:val="single" w:sz="4" w:space="0" w:color="auto"/>
            </w:tcBorders>
            <w:shd w:val="clear" w:color="auto" w:fill="auto"/>
            <w:noWrap/>
            <w:vAlign w:val="bottom"/>
            <w:hideMark/>
          </w:tcPr>
          <w:p w14:paraId="036F6612" w14:textId="45AE1B59"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&lt;0.001*</w:t>
            </w:r>
          </w:p>
        </w:tc>
      </w:tr>
      <w:tr w:rsidR="000B43C0" w:rsidRPr="001C6B17" w14:paraId="003B1FDA"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41107755"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Nickel &gt;2.48 mg/kg</w:t>
            </w:r>
          </w:p>
        </w:tc>
        <w:tc>
          <w:tcPr>
            <w:tcW w:w="369" w:type="dxa"/>
            <w:tcBorders>
              <w:top w:val="nil"/>
              <w:left w:val="nil"/>
              <w:bottom w:val="nil"/>
              <w:right w:val="nil"/>
            </w:tcBorders>
            <w:shd w:val="clear" w:color="auto" w:fill="auto"/>
            <w:noWrap/>
            <w:vAlign w:val="bottom"/>
            <w:hideMark/>
          </w:tcPr>
          <w:p w14:paraId="2FBED27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469D103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(4.8%)</w:t>
            </w:r>
          </w:p>
        </w:tc>
        <w:tc>
          <w:tcPr>
            <w:tcW w:w="1410" w:type="dxa"/>
            <w:tcBorders>
              <w:top w:val="nil"/>
              <w:left w:val="nil"/>
              <w:bottom w:val="nil"/>
              <w:right w:val="nil"/>
            </w:tcBorders>
            <w:shd w:val="clear" w:color="auto" w:fill="auto"/>
            <w:noWrap/>
            <w:vAlign w:val="bottom"/>
            <w:hideMark/>
          </w:tcPr>
          <w:p w14:paraId="1284314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8 (44.4%)</w:t>
            </w:r>
          </w:p>
        </w:tc>
        <w:tc>
          <w:tcPr>
            <w:tcW w:w="1409" w:type="dxa"/>
            <w:gridSpan w:val="3"/>
            <w:tcBorders>
              <w:top w:val="nil"/>
              <w:left w:val="nil"/>
              <w:bottom w:val="nil"/>
              <w:right w:val="nil"/>
            </w:tcBorders>
            <w:shd w:val="clear" w:color="auto" w:fill="auto"/>
            <w:noWrap/>
            <w:vAlign w:val="bottom"/>
            <w:hideMark/>
          </w:tcPr>
          <w:p w14:paraId="7462363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9 (23.1%)</w:t>
            </w:r>
          </w:p>
        </w:tc>
        <w:tc>
          <w:tcPr>
            <w:tcW w:w="1411" w:type="dxa"/>
            <w:tcBorders>
              <w:top w:val="nil"/>
              <w:left w:val="nil"/>
              <w:bottom w:val="nil"/>
              <w:right w:val="single" w:sz="4" w:space="0" w:color="auto"/>
            </w:tcBorders>
            <w:shd w:val="clear" w:color="auto" w:fill="auto"/>
            <w:noWrap/>
            <w:vAlign w:val="bottom"/>
            <w:hideMark/>
          </w:tcPr>
          <w:p w14:paraId="76C6F79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0.006*</w:t>
            </w:r>
          </w:p>
        </w:tc>
        <w:tc>
          <w:tcPr>
            <w:tcW w:w="1388" w:type="dxa"/>
            <w:gridSpan w:val="3"/>
            <w:tcBorders>
              <w:top w:val="nil"/>
              <w:left w:val="single" w:sz="4" w:space="0" w:color="auto"/>
              <w:bottom w:val="nil"/>
              <w:right w:val="nil"/>
            </w:tcBorders>
            <w:shd w:val="clear" w:color="auto" w:fill="auto"/>
            <w:noWrap/>
            <w:vAlign w:val="bottom"/>
            <w:hideMark/>
          </w:tcPr>
          <w:p w14:paraId="4A15D97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(5.3%)</w:t>
            </w:r>
          </w:p>
        </w:tc>
        <w:tc>
          <w:tcPr>
            <w:tcW w:w="1364" w:type="dxa"/>
            <w:tcBorders>
              <w:top w:val="nil"/>
              <w:left w:val="nil"/>
              <w:bottom w:val="nil"/>
              <w:right w:val="nil"/>
            </w:tcBorders>
            <w:shd w:val="clear" w:color="auto" w:fill="auto"/>
            <w:noWrap/>
            <w:vAlign w:val="bottom"/>
            <w:hideMark/>
          </w:tcPr>
          <w:p w14:paraId="434564B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8 (50%)</w:t>
            </w:r>
          </w:p>
        </w:tc>
        <w:tc>
          <w:tcPr>
            <w:tcW w:w="1363" w:type="dxa"/>
            <w:gridSpan w:val="2"/>
            <w:tcBorders>
              <w:top w:val="nil"/>
              <w:left w:val="nil"/>
              <w:bottom w:val="nil"/>
              <w:right w:val="nil"/>
            </w:tcBorders>
            <w:shd w:val="clear" w:color="auto" w:fill="auto"/>
            <w:noWrap/>
            <w:vAlign w:val="bottom"/>
            <w:hideMark/>
          </w:tcPr>
          <w:p w14:paraId="5835347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9 (25.7%)</w:t>
            </w:r>
          </w:p>
        </w:tc>
        <w:tc>
          <w:tcPr>
            <w:tcW w:w="1366" w:type="dxa"/>
            <w:gridSpan w:val="2"/>
            <w:tcBorders>
              <w:top w:val="nil"/>
              <w:left w:val="nil"/>
              <w:bottom w:val="nil"/>
              <w:right w:val="single" w:sz="4" w:space="0" w:color="auto"/>
            </w:tcBorders>
            <w:shd w:val="clear" w:color="auto" w:fill="auto"/>
            <w:noWrap/>
            <w:vAlign w:val="bottom"/>
            <w:hideMark/>
          </w:tcPr>
          <w:p w14:paraId="0C2B9D3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0.005*</w:t>
            </w:r>
          </w:p>
        </w:tc>
      </w:tr>
      <w:tr w:rsidR="000B43C0" w:rsidRPr="001C6B17" w14:paraId="0E3F42AC"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77418BA4"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Aluminum &gt;8.09 mg/kg</w:t>
            </w:r>
          </w:p>
        </w:tc>
        <w:tc>
          <w:tcPr>
            <w:tcW w:w="369" w:type="dxa"/>
            <w:tcBorders>
              <w:top w:val="nil"/>
              <w:left w:val="nil"/>
              <w:bottom w:val="nil"/>
              <w:right w:val="nil"/>
            </w:tcBorders>
            <w:shd w:val="clear" w:color="auto" w:fill="auto"/>
            <w:noWrap/>
            <w:vAlign w:val="bottom"/>
            <w:hideMark/>
          </w:tcPr>
          <w:p w14:paraId="2896FB2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432EEB7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35 (97.2%)</w:t>
            </w:r>
          </w:p>
        </w:tc>
        <w:tc>
          <w:tcPr>
            <w:tcW w:w="1410" w:type="dxa"/>
            <w:tcBorders>
              <w:top w:val="nil"/>
              <w:left w:val="nil"/>
              <w:bottom w:val="nil"/>
              <w:right w:val="nil"/>
            </w:tcBorders>
            <w:shd w:val="clear" w:color="auto" w:fill="auto"/>
            <w:noWrap/>
            <w:vAlign w:val="bottom"/>
            <w:hideMark/>
          </w:tcPr>
          <w:p w14:paraId="7A0B8F8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17 (94.4%)</w:t>
            </w:r>
          </w:p>
        </w:tc>
        <w:tc>
          <w:tcPr>
            <w:tcW w:w="1409" w:type="dxa"/>
            <w:gridSpan w:val="3"/>
            <w:tcBorders>
              <w:top w:val="nil"/>
              <w:left w:val="nil"/>
              <w:bottom w:val="nil"/>
              <w:right w:val="nil"/>
            </w:tcBorders>
            <w:shd w:val="clear" w:color="auto" w:fill="auto"/>
            <w:noWrap/>
            <w:vAlign w:val="bottom"/>
            <w:hideMark/>
          </w:tcPr>
          <w:p w14:paraId="288D94A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52 (96.3%)</w:t>
            </w:r>
          </w:p>
        </w:tc>
        <w:tc>
          <w:tcPr>
            <w:tcW w:w="1411" w:type="dxa"/>
            <w:tcBorders>
              <w:top w:val="nil"/>
              <w:left w:val="nil"/>
              <w:bottom w:val="nil"/>
              <w:right w:val="single" w:sz="4" w:space="0" w:color="auto"/>
            </w:tcBorders>
            <w:shd w:val="clear" w:color="auto" w:fill="auto"/>
            <w:noWrap/>
            <w:vAlign w:val="bottom"/>
            <w:hideMark/>
          </w:tcPr>
          <w:p w14:paraId="5A8C41C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c>
          <w:tcPr>
            <w:tcW w:w="1388" w:type="dxa"/>
            <w:gridSpan w:val="3"/>
            <w:tcBorders>
              <w:top w:val="nil"/>
              <w:left w:val="single" w:sz="4" w:space="0" w:color="auto"/>
              <w:bottom w:val="nil"/>
              <w:right w:val="nil"/>
            </w:tcBorders>
            <w:shd w:val="clear" w:color="auto" w:fill="auto"/>
            <w:noWrap/>
            <w:vAlign w:val="bottom"/>
            <w:hideMark/>
          </w:tcPr>
          <w:p w14:paraId="51C34B5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32 (100%)</w:t>
            </w:r>
          </w:p>
        </w:tc>
        <w:tc>
          <w:tcPr>
            <w:tcW w:w="1364" w:type="dxa"/>
            <w:tcBorders>
              <w:top w:val="nil"/>
              <w:left w:val="nil"/>
              <w:bottom w:val="nil"/>
              <w:right w:val="nil"/>
            </w:tcBorders>
            <w:shd w:val="clear" w:color="auto" w:fill="auto"/>
            <w:noWrap/>
            <w:vAlign w:val="bottom"/>
            <w:hideMark/>
          </w:tcPr>
          <w:p w14:paraId="4C2E850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15 (93.8%)</w:t>
            </w:r>
          </w:p>
        </w:tc>
        <w:tc>
          <w:tcPr>
            <w:tcW w:w="1363" w:type="dxa"/>
            <w:gridSpan w:val="2"/>
            <w:tcBorders>
              <w:top w:val="nil"/>
              <w:left w:val="nil"/>
              <w:bottom w:val="nil"/>
              <w:right w:val="nil"/>
            </w:tcBorders>
            <w:shd w:val="clear" w:color="auto" w:fill="auto"/>
            <w:noWrap/>
            <w:vAlign w:val="bottom"/>
            <w:hideMark/>
          </w:tcPr>
          <w:p w14:paraId="2FB316E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47 (97.9%)</w:t>
            </w:r>
          </w:p>
        </w:tc>
        <w:tc>
          <w:tcPr>
            <w:tcW w:w="1366" w:type="dxa"/>
            <w:gridSpan w:val="2"/>
            <w:tcBorders>
              <w:top w:val="nil"/>
              <w:left w:val="nil"/>
              <w:bottom w:val="nil"/>
              <w:right w:val="single" w:sz="4" w:space="0" w:color="auto"/>
            </w:tcBorders>
            <w:shd w:val="clear" w:color="auto" w:fill="auto"/>
            <w:noWrap/>
            <w:vAlign w:val="bottom"/>
            <w:hideMark/>
          </w:tcPr>
          <w:p w14:paraId="04821A8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0.333</w:t>
            </w:r>
          </w:p>
        </w:tc>
      </w:tr>
      <w:tr w:rsidR="000B43C0" w:rsidRPr="001C6B17" w14:paraId="0083C433"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2BED6D5E"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Aluminum &gt;22.97 mg/kg</w:t>
            </w:r>
          </w:p>
        </w:tc>
        <w:tc>
          <w:tcPr>
            <w:tcW w:w="369" w:type="dxa"/>
            <w:tcBorders>
              <w:top w:val="nil"/>
              <w:left w:val="nil"/>
              <w:bottom w:val="nil"/>
              <w:right w:val="nil"/>
            </w:tcBorders>
            <w:shd w:val="clear" w:color="auto" w:fill="auto"/>
            <w:noWrap/>
            <w:vAlign w:val="bottom"/>
            <w:hideMark/>
          </w:tcPr>
          <w:p w14:paraId="4E89816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0C36D0A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28 (77.8%)</w:t>
            </w:r>
          </w:p>
        </w:tc>
        <w:tc>
          <w:tcPr>
            <w:tcW w:w="1410" w:type="dxa"/>
            <w:tcBorders>
              <w:top w:val="nil"/>
              <w:left w:val="nil"/>
              <w:bottom w:val="nil"/>
              <w:right w:val="nil"/>
            </w:tcBorders>
            <w:shd w:val="clear" w:color="auto" w:fill="auto"/>
            <w:noWrap/>
            <w:vAlign w:val="bottom"/>
            <w:hideMark/>
          </w:tcPr>
          <w:p w14:paraId="2DEF1D9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17 (94.4%)</w:t>
            </w:r>
          </w:p>
        </w:tc>
        <w:tc>
          <w:tcPr>
            <w:tcW w:w="1409" w:type="dxa"/>
            <w:gridSpan w:val="3"/>
            <w:tcBorders>
              <w:top w:val="nil"/>
              <w:left w:val="nil"/>
              <w:bottom w:val="nil"/>
              <w:right w:val="nil"/>
            </w:tcBorders>
            <w:shd w:val="clear" w:color="auto" w:fill="auto"/>
            <w:noWrap/>
            <w:vAlign w:val="bottom"/>
            <w:hideMark/>
          </w:tcPr>
          <w:p w14:paraId="494DEC1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45 (83.3%)</w:t>
            </w:r>
          </w:p>
        </w:tc>
        <w:tc>
          <w:tcPr>
            <w:tcW w:w="1411" w:type="dxa"/>
            <w:tcBorders>
              <w:top w:val="nil"/>
              <w:left w:val="nil"/>
              <w:bottom w:val="nil"/>
              <w:right w:val="single" w:sz="4" w:space="0" w:color="auto"/>
            </w:tcBorders>
            <w:shd w:val="clear" w:color="auto" w:fill="auto"/>
            <w:noWrap/>
            <w:vAlign w:val="bottom"/>
            <w:hideMark/>
          </w:tcPr>
          <w:p w14:paraId="4D65F7F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0.244</w:t>
            </w:r>
          </w:p>
        </w:tc>
        <w:tc>
          <w:tcPr>
            <w:tcW w:w="1388" w:type="dxa"/>
            <w:gridSpan w:val="3"/>
            <w:tcBorders>
              <w:top w:val="nil"/>
              <w:left w:val="single" w:sz="4" w:space="0" w:color="auto"/>
              <w:bottom w:val="nil"/>
              <w:right w:val="nil"/>
            </w:tcBorders>
            <w:shd w:val="clear" w:color="auto" w:fill="auto"/>
            <w:noWrap/>
            <w:vAlign w:val="bottom"/>
            <w:hideMark/>
          </w:tcPr>
          <w:p w14:paraId="5BE72DA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26 (81.3%)</w:t>
            </w:r>
          </w:p>
        </w:tc>
        <w:tc>
          <w:tcPr>
            <w:tcW w:w="1364" w:type="dxa"/>
            <w:tcBorders>
              <w:top w:val="nil"/>
              <w:left w:val="nil"/>
              <w:bottom w:val="nil"/>
              <w:right w:val="nil"/>
            </w:tcBorders>
            <w:shd w:val="clear" w:color="auto" w:fill="auto"/>
            <w:noWrap/>
            <w:vAlign w:val="bottom"/>
            <w:hideMark/>
          </w:tcPr>
          <w:p w14:paraId="4ED0295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15 (93.8%)</w:t>
            </w:r>
          </w:p>
        </w:tc>
        <w:tc>
          <w:tcPr>
            <w:tcW w:w="1363" w:type="dxa"/>
            <w:gridSpan w:val="2"/>
            <w:tcBorders>
              <w:top w:val="nil"/>
              <w:left w:val="nil"/>
              <w:bottom w:val="nil"/>
              <w:right w:val="nil"/>
            </w:tcBorders>
            <w:shd w:val="clear" w:color="auto" w:fill="auto"/>
            <w:noWrap/>
            <w:vAlign w:val="bottom"/>
            <w:hideMark/>
          </w:tcPr>
          <w:p w14:paraId="22CF43E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41 (85.4%)</w:t>
            </w:r>
          </w:p>
        </w:tc>
        <w:tc>
          <w:tcPr>
            <w:tcW w:w="1366" w:type="dxa"/>
            <w:gridSpan w:val="2"/>
            <w:tcBorders>
              <w:top w:val="nil"/>
              <w:left w:val="nil"/>
              <w:bottom w:val="nil"/>
              <w:right w:val="single" w:sz="4" w:space="0" w:color="auto"/>
            </w:tcBorders>
            <w:shd w:val="clear" w:color="auto" w:fill="auto"/>
            <w:noWrap/>
            <w:vAlign w:val="bottom"/>
            <w:hideMark/>
          </w:tcPr>
          <w:p w14:paraId="046DB9F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0.398</w:t>
            </w:r>
          </w:p>
        </w:tc>
      </w:tr>
      <w:tr w:rsidR="000B43C0" w:rsidRPr="001C6B17" w14:paraId="5282CDA8"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5A0A83FC" w14:textId="1E7BED79"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Vanadium &gt;0.0</w:t>
            </w:r>
            <w:r w:rsidR="002F49E0">
              <w:rPr>
                <w:rFonts w:ascii="Times New Roman" w:eastAsia="Times New Roman" w:hAnsi="Times New Roman" w:cs="Times New Roman"/>
                <w:sz w:val="20"/>
                <w:szCs w:val="20"/>
              </w:rPr>
              <w:t>30</w:t>
            </w:r>
            <w:r w:rsidRPr="001C6B17">
              <w:rPr>
                <w:rFonts w:ascii="Times New Roman" w:eastAsia="Times New Roman" w:hAnsi="Times New Roman" w:cs="Times New Roman"/>
                <w:sz w:val="20"/>
                <w:szCs w:val="20"/>
              </w:rPr>
              <w:t xml:space="preserve"> mg/kg</w:t>
            </w:r>
          </w:p>
        </w:tc>
        <w:tc>
          <w:tcPr>
            <w:tcW w:w="369" w:type="dxa"/>
            <w:tcBorders>
              <w:top w:val="nil"/>
              <w:left w:val="nil"/>
              <w:bottom w:val="nil"/>
              <w:right w:val="nil"/>
            </w:tcBorders>
            <w:shd w:val="clear" w:color="auto" w:fill="auto"/>
            <w:noWrap/>
            <w:vAlign w:val="bottom"/>
            <w:hideMark/>
          </w:tcPr>
          <w:p w14:paraId="607641D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33C9FFD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18 (100%)</w:t>
            </w:r>
          </w:p>
        </w:tc>
        <w:tc>
          <w:tcPr>
            <w:tcW w:w="1410" w:type="dxa"/>
            <w:tcBorders>
              <w:top w:val="nil"/>
              <w:left w:val="nil"/>
              <w:bottom w:val="nil"/>
              <w:right w:val="nil"/>
            </w:tcBorders>
            <w:shd w:val="clear" w:color="auto" w:fill="auto"/>
            <w:noWrap/>
            <w:vAlign w:val="bottom"/>
            <w:hideMark/>
          </w:tcPr>
          <w:p w14:paraId="6768062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 (100%)</w:t>
            </w:r>
          </w:p>
        </w:tc>
        <w:tc>
          <w:tcPr>
            <w:tcW w:w="1409" w:type="dxa"/>
            <w:gridSpan w:val="3"/>
            <w:tcBorders>
              <w:top w:val="nil"/>
              <w:left w:val="nil"/>
              <w:bottom w:val="nil"/>
              <w:right w:val="nil"/>
            </w:tcBorders>
            <w:shd w:val="clear" w:color="auto" w:fill="auto"/>
            <w:noWrap/>
            <w:vAlign w:val="bottom"/>
            <w:hideMark/>
          </w:tcPr>
          <w:p w14:paraId="1CC0474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22 (100%)</w:t>
            </w:r>
          </w:p>
        </w:tc>
        <w:tc>
          <w:tcPr>
            <w:tcW w:w="1411" w:type="dxa"/>
            <w:tcBorders>
              <w:top w:val="nil"/>
              <w:left w:val="nil"/>
              <w:bottom w:val="nil"/>
              <w:right w:val="single" w:sz="4" w:space="0" w:color="auto"/>
            </w:tcBorders>
            <w:shd w:val="clear" w:color="auto" w:fill="auto"/>
            <w:noWrap/>
            <w:vAlign w:val="bottom"/>
            <w:hideMark/>
          </w:tcPr>
          <w:p w14:paraId="177C45F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n/a</w:t>
            </w:r>
          </w:p>
        </w:tc>
        <w:tc>
          <w:tcPr>
            <w:tcW w:w="1388" w:type="dxa"/>
            <w:gridSpan w:val="3"/>
            <w:tcBorders>
              <w:top w:val="nil"/>
              <w:left w:val="single" w:sz="4" w:space="0" w:color="auto"/>
              <w:bottom w:val="nil"/>
              <w:right w:val="nil"/>
            </w:tcBorders>
            <w:shd w:val="clear" w:color="auto" w:fill="auto"/>
            <w:noWrap/>
            <w:vAlign w:val="bottom"/>
            <w:hideMark/>
          </w:tcPr>
          <w:p w14:paraId="1594EB4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14 (100%)</w:t>
            </w:r>
          </w:p>
        </w:tc>
        <w:tc>
          <w:tcPr>
            <w:tcW w:w="1364" w:type="dxa"/>
            <w:tcBorders>
              <w:top w:val="nil"/>
              <w:left w:val="nil"/>
              <w:bottom w:val="nil"/>
              <w:right w:val="nil"/>
            </w:tcBorders>
            <w:shd w:val="clear" w:color="auto" w:fill="auto"/>
            <w:noWrap/>
            <w:vAlign w:val="bottom"/>
            <w:hideMark/>
          </w:tcPr>
          <w:p w14:paraId="0D12AE6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 (100%)</w:t>
            </w:r>
          </w:p>
        </w:tc>
        <w:tc>
          <w:tcPr>
            <w:tcW w:w="1363" w:type="dxa"/>
            <w:gridSpan w:val="2"/>
            <w:tcBorders>
              <w:top w:val="nil"/>
              <w:left w:val="nil"/>
              <w:bottom w:val="nil"/>
              <w:right w:val="nil"/>
            </w:tcBorders>
            <w:shd w:val="clear" w:color="auto" w:fill="auto"/>
            <w:noWrap/>
            <w:vAlign w:val="bottom"/>
            <w:hideMark/>
          </w:tcPr>
          <w:p w14:paraId="20B9745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17 (100%)</w:t>
            </w:r>
          </w:p>
        </w:tc>
        <w:tc>
          <w:tcPr>
            <w:tcW w:w="1366" w:type="dxa"/>
            <w:gridSpan w:val="2"/>
            <w:tcBorders>
              <w:top w:val="nil"/>
              <w:left w:val="nil"/>
              <w:bottom w:val="nil"/>
              <w:right w:val="single" w:sz="4" w:space="0" w:color="auto"/>
            </w:tcBorders>
            <w:shd w:val="clear" w:color="auto" w:fill="auto"/>
            <w:noWrap/>
            <w:vAlign w:val="bottom"/>
            <w:hideMark/>
          </w:tcPr>
          <w:p w14:paraId="05B02B8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n/a</w:t>
            </w:r>
          </w:p>
        </w:tc>
      </w:tr>
      <w:tr w:rsidR="000B43C0" w:rsidRPr="001C6B17" w14:paraId="2F0CBAC5"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7F188A48" w14:textId="1351F10F"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Vanadium &gt;0.07 mg/kg</w:t>
            </w:r>
          </w:p>
        </w:tc>
        <w:tc>
          <w:tcPr>
            <w:tcW w:w="369" w:type="dxa"/>
            <w:tcBorders>
              <w:top w:val="nil"/>
              <w:left w:val="nil"/>
              <w:bottom w:val="nil"/>
              <w:right w:val="nil"/>
            </w:tcBorders>
            <w:shd w:val="clear" w:color="auto" w:fill="auto"/>
            <w:noWrap/>
            <w:vAlign w:val="bottom"/>
            <w:hideMark/>
          </w:tcPr>
          <w:p w14:paraId="6B7DEDB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591514D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16 (88.9%)</w:t>
            </w:r>
          </w:p>
        </w:tc>
        <w:tc>
          <w:tcPr>
            <w:tcW w:w="1410" w:type="dxa"/>
            <w:tcBorders>
              <w:top w:val="nil"/>
              <w:left w:val="nil"/>
              <w:bottom w:val="nil"/>
              <w:right w:val="nil"/>
            </w:tcBorders>
            <w:shd w:val="clear" w:color="auto" w:fill="auto"/>
            <w:noWrap/>
            <w:vAlign w:val="bottom"/>
            <w:hideMark/>
          </w:tcPr>
          <w:p w14:paraId="18CD5F1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 (100%)</w:t>
            </w:r>
          </w:p>
        </w:tc>
        <w:tc>
          <w:tcPr>
            <w:tcW w:w="1409" w:type="dxa"/>
            <w:gridSpan w:val="3"/>
            <w:tcBorders>
              <w:top w:val="nil"/>
              <w:left w:val="nil"/>
              <w:bottom w:val="nil"/>
              <w:right w:val="nil"/>
            </w:tcBorders>
            <w:shd w:val="clear" w:color="auto" w:fill="auto"/>
            <w:noWrap/>
            <w:vAlign w:val="bottom"/>
            <w:hideMark/>
          </w:tcPr>
          <w:p w14:paraId="19C5A6D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20 (90.9%)</w:t>
            </w:r>
          </w:p>
        </w:tc>
        <w:tc>
          <w:tcPr>
            <w:tcW w:w="1411" w:type="dxa"/>
            <w:tcBorders>
              <w:top w:val="nil"/>
              <w:left w:val="nil"/>
              <w:bottom w:val="nil"/>
              <w:right w:val="single" w:sz="4" w:space="0" w:color="auto"/>
            </w:tcBorders>
            <w:shd w:val="clear" w:color="auto" w:fill="auto"/>
            <w:noWrap/>
            <w:vAlign w:val="bottom"/>
            <w:hideMark/>
          </w:tcPr>
          <w:p w14:paraId="4E9D288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c>
          <w:tcPr>
            <w:tcW w:w="1388" w:type="dxa"/>
            <w:gridSpan w:val="3"/>
            <w:tcBorders>
              <w:top w:val="nil"/>
              <w:left w:val="single" w:sz="4" w:space="0" w:color="auto"/>
              <w:bottom w:val="nil"/>
              <w:right w:val="nil"/>
            </w:tcBorders>
            <w:shd w:val="clear" w:color="auto" w:fill="auto"/>
            <w:noWrap/>
            <w:vAlign w:val="bottom"/>
            <w:hideMark/>
          </w:tcPr>
          <w:p w14:paraId="7E29321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13 (92.9%)</w:t>
            </w:r>
          </w:p>
        </w:tc>
        <w:tc>
          <w:tcPr>
            <w:tcW w:w="1364" w:type="dxa"/>
            <w:tcBorders>
              <w:top w:val="nil"/>
              <w:left w:val="nil"/>
              <w:bottom w:val="nil"/>
              <w:right w:val="nil"/>
            </w:tcBorders>
            <w:shd w:val="clear" w:color="auto" w:fill="auto"/>
            <w:noWrap/>
            <w:vAlign w:val="bottom"/>
            <w:hideMark/>
          </w:tcPr>
          <w:p w14:paraId="0D727A4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 (100%)</w:t>
            </w:r>
          </w:p>
        </w:tc>
        <w:tc>
          <w:tcPr>
            <w:tcW w:w="1363" w:type="dxa"/>
            <w:gridSpan w:val="2"/>
            <w:tcBorders>
              <w:top w:val="nil"/>
              <w:left w:val="nil"/>
              <w:bottom w:val="nil"/>
              <w:right w:val="nil"/>
            </w:tcBorders>
            <w:shd w:val="clear" w:color="auto" w:fill="auto"/>
            <w:noWrap/>
            <w:vAlign w:val="bottom"/>
            <w:hideMark/>
          </w:tcPr>
          <w:p w14:paraId="7BCA20B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16 (94.1%)</w:t>
            </w:r>
          </w:p>
        </w:tc>
        <w:tc>
          <w:tcPr>
            <w:tcW w:w="1366" w:type="dxa"/>
            <w:gridSpan w:val="2"/>
            <w:tcBorders>
              <w:top w:val="nil"/>
              <w:left w:val="nil"/>
              <w:bottom w:val="nil"/>
              <w:right w:val="single" w:sz="4" w:space="0" w:color="auto"/>
            </w:tcBorders>
            <w:shd w:val="clear" w:color="auto" w:fill="auto"/>
            <w:noWrap/>
            <w:vAlign w:val="bottom"/>
            <w:hideMark/>
          </w:tcPr>
          <w:p w14:paraId="14557F9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r>
      <w:tr w:rsidR="000B43C0" w:rsidRPr="001C6B17" w14:paraId="3ED29334"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1665D529"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Manganese &gt;0.31 mg/kg</w:t>
            </w:r>
          </w:p>
        </w:tc>
        <w:tc>
          <w:tcPr>
            <w:tcW w:w="369" w:type="dxa"/>
            <w:tcBorders>
              <w:top w:val="nil"/>
              <w:left w:val="nil"/>
              <w:bottom w:val="nil"/>
              <w:right w:val="nil"/>
            </w:tcBorders>
            <w:shd w:val="clear" w:color="auto" w:fill="auto"/>
            <w:noWrap/>
            <w:vAlign w:val="bottom"/>
            <w:hideMark/>
          </w:tcPr>
          <w:p w14:paraId="5BAF453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6DFEEEB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30 (93.8%)</w:t>
            </w:r>
          </w:p>
        </w:tc>
        <w:tc>
          <w:tcPr>
            <w:tcW w:w="1410" w:type="dxa"/>
            <w:tcBorders>
              <w:top w:val="nil"/>
              <w:left w:val="nil"/>
              <w:bottom w:val="nil"/>
              <w:right w:val="nil"/>
            </w:tcBorders>
            <w:shd w:val="clear" w:color="auto" w:fill="auto"/>
            <w:noWrap/>
            <w:vAlign w:val="bottom"/>
            <w:hideMark/>
          </w:tcPr>
          <w:p w14:paraId="681A163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17 (100%)</w:t>
            </w:r>
          </w:p>
        </w:tc>
        <w:tc>
          <w:tcPr>
            <w:tcW w:w="1409" w:type="dxa"/>
            <w:gridSpan w:val="3"/>
            <w:tcBorders>
              <w:top w:val="nil"/>
              <w:left w:val="nil"/>
              <w:bottom w:val="nil"/>
              <w:right w:val="nil"/>
            </w:tcBorders>
            <w:shd w:val="clear" w:color="auto" w:fill="auto"/>
            <w:noWrap/>
            <w:vAlign w:val="bottom"/>
            <w:hideMark/>
          </w:tcPr>
          <w:p w14:paraId="4BD2129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47 (95.9%)</w:t>
            </w:r>
          </w:p>
        </w:tc>
        <w:tc>
          <w:tcPr>
            <w:tcW w:w="1411" w:type="dxa"/>
            <w:tcBorders>
              <w:top w:val="nil"/>
              <w:left w:val="nil"/>
              <w:bottom w:val="nil"/>
              <w:right w:val="single" w:sz="4" w:space="0" w:color="auto"/>
            </w:tcBorders>
            <w:shd w:val="clear" w:color="auto" w:fill="auto"/>
            <w:noWrap/>
            <w:vAlign w:val="bottom"/>
            <w:hideMark/>
          </w:tcPr>
          <w:p w14:paraId="551F2A6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0.537</w:t>
            </w:r>
          </w:p>
        </w:tc>
        <w:tc>
          <w:tcPr>
            <w:tcW w:w="1388" w:type="dxa"/>
            <w:gridSpan w:val="3"/>
            <w:tcBorders>
              <w:top w:val="nil"/>
              <w:left w:val="single" w:sz="4" w:space="0" w:color="auto"/>
              <w:bottom w:val="nil"/>
              <w:right w:val="nil"/>
            </w:tcBorders>
            <w:shd w:val="clear" w:color="auto" w:fill="auto"/>
            <w:noWrap/>
            <w:vAlign w:val="bottom"/>
            <w:hideMark/>
          </w:tcPr>
          <w:p w14:paraId="27AB8B1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29 (93.6%)</w:t>
            </w:r>
          </w:p>
        </w:tc>
        <w:tc>
          <w:tcPr>
            <w:tcW w:w="1364" w:type="dxa"/>
            <w:tcBorders>
              <w:top w:val="nil"/>
              <w:left w:val="nil"/>
              <w:bottom w:val="nil"/>
              <w:right w:val="nil"/>
            </w:tcBorders>
            <w:shd w:val="clear" w:color="auto" w:fill="auto"/>
            <w:noWrap/>
            <w:vAlign w:val="bottom"/>
            <w:hideMark/>
          </w:tcPr>
          <w:p w14:paraId="7B02BB2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15 (100%)</w:t>
            </w:r>
          </w:p>
        </w:tc>
        <w:tc>
          <w:tcPr>
            <w:tcW w:w="1363" w:type="dxa"/>
            <w:gridSpan w:val="2"/>
            <w:tcBorders>
              <w:top w:val="nil"/>
              <w:left w:val="nil"/>
              <w:bottom w:val="nil"/>
              <w:right w:val="nil"/>
            </w:tcBorders>
            <w:shd w:val="clear" w:color="auto" w:fill="auto"/>
            <w:noWrap/>
            <w:vAlign w:val="bottom"/>
            <w:hideMark/>
          </w:tcPr>
          <w:p w14:paraId="32D1C46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44 (95.7%)</w:t>
            </w:r>
          </w:p>
        </w:tc>
        <w:tc>
          <w:tcPr>
            <w:tcW w:w="1366" w:type="dxa"/>
            <w:gridSpan w:val="2"/>
            <w:tcBorders>
              <w:top w:val="nil"/>
              <w:left w:val="nil"/>
              <w:bottom w:val="nil"/>
              <w:right w:val="single" w:sz="4" w:space="0" w:color="auto"/>
            </w:tcBorders>
            <w:shd w:val="clear" w:color="auto" w:fill="auto"/>
            <w:noWrap/>
            <w:vAlign w:val="bottom"/>
            <w:hideMark/>
          </w:tcPr>
          <w:p w14:paraId="3469183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r>
      <w:tr w:rsidR="000B43C0" w:rsidRPr="001C6B17" w14:paraId="065A861D"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2F660596"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Manganese &gt;1.01 mg/kg</w:t>
            </w:r>
          </w:p>
        </w:tc>
        <w:tc>
          <w:tcPr>
            <w:tcW w:w="369" w:type="dxa"/>
            <w:tcBorders>
              <w:top w:val="nil"/>
              <w:left w:val="nil"/>
              <w:bottom w:val="nil"/>
              <w:right w:val="nil"/>
            </w:tcBorders>
            <w:shd w:val="clear" w:color="auto" w:fill="auto"/>
            <w:noWrap/>
            <w:vAlign w:val="bottom"/>
            <w:hideMark/>
          </w:tcPr>
          <w:p w14:paraId="77F1213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7893E6A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24 (75%)</w:t>
            </w:r>
          </w:p>
        </w:tc>
        <w:tc>
          <w:tcPr>
            <w:tcW w:w="1410" w:type="dxa"/>
            <w:tcBorders>
              <w:top w:val="nil"/>
              <w:left w:val="nil"/>
              <w:bottom w:val="nil"/>
              <w:right w:val="nil"/>
            </w:tcBorders>
            <w:shd w:val="clear" w:color="auto" w:fill="auto"/>
            <w:noWrap/>
            <w:vAlign w:val="bottom"/>
            <w:hideMark/>
          </w:tcPr>
          <w:p w14:paraId="5D04DDB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16 (94.1%)</w:t>
            </w:r>
          </w:p>
        </w:tc>
        <w:tc>
          <w:tcPr>
            <w:tcW w:w="1409" w:type="dxa"/>
            <w:gridSpan w:val="3"/>
            <w:tcBorders>
              <w:top w:val="nil"/>
              <w:left w:val="nil"/>
              <w:bottom w:val="nil"/>
              <w:right w:val="nil"/>
            </w:tcBorders>
            <w:shd w:val="clear" w:color="auto" w:fill="auto"/>
            <w:noWrap/>
            <w:vAlign w:val="bottom"/>
            <w:hideMark/>
          </w:tcPr>
          <w:p w14:paraId="1EBA030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40 (81.6%)</w:t>
            </w:r>
          </w:p>
        </w:tc>
        <w:tc>
          <w:tcPr>
            <w:tcW w:w="1411" w:type="dxa"/>
            <w:tcBorders>
              <w:top w:val="nil"/>
              <w:left w:val="nil"/>
              <w:bottom w:val="nil"/>
              <w:right w:val="single" w:sz="4" w:space="0" w:color="auto"/>
            </w:tcBorders>
            <w:shd w:val="clear" w:color="auto" w:fill="auto"/>
            <w:noWrap/>
            <w:vAlign w:val="bottom"/>
            <w:hideMark/>
          </w:tcPr>
          <w:p w14:paraId="6114008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0.136</w:t>
            </w:r>
          </w:p>
        </w:tc>
        <w:tc>
          <w:tcPr>
            <w:tcW w:w="1388" w:type="dxa"/>
            <w:gridSpan w:val="3"/>
            <w:tcBorders>
              <w:top w:val="nil"/>
              <w:left w:val="single" w:sz="4" w:space="0" w:color="auto"/>
              <w:bottom w:val="nil"/>
              <w:right w:val="nil"/>
            </w:tcBorders>
            <w:shd w:val="clear" w:color="auto" w:fill="auto"/>
            <w:noWrap/>
            <w:vAlign w:val="bottom"/>
            <w:hideMark/>
          </w:tcPr>
          <w:p w14:paraId="57664AE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23 (74.2%)</w:t>
            </w:r>
          </w:p>
        </w:tc>
        <w:tc>
          <w:tcPr>
            <w:tcW w:w="1364" w:type="dxa"/>
            <w:tcBorders>
              <w:top w:val="nil"/>
              <w:left w:val="nil"/>
              <w:bottom w:val="nil"/>
              <w:right w:val="nil"/>
            </w:tcBorders>
            <w:shd w:val="clear" w:color="auto" w:fill="auto"/>
            <w:noWrap/>
            <w:vAlign w:val="bottom"/>
            <w:hideMark/>
          </w:tcPr>
          <w:p w14:paraId="0A559CA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14 (93.3%)</w:t>
            </w:r>
          </w:p>
        </w:tc>
        <w:tc>
          <w:tcPr>
            <w:tcW w:w="1363" w:type="dxa"/>
            <w:gridSpan w:val="2"/>
            <w:tcBorders>
              <w:top w:val="nil"/>
              <w:left w:val="nil"/>
              <w:bottom w:val="nil"/>
              <w:right w:val="nil"/>
            </w:tcBorders>
            <w:shd w:val="clear" w:color="auto" w:fill="auto"/>
            <w:noWrap/>
            <w:vAlign w:val="bottom"/>
            <w:hideMark/>
          </w:tcPr>
          <w:p w14:paraId="11666BE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37 (80.4%)</w:t>
            </w:r>
          </w:p>
        </w:tc>
        <w:tc>
          <w:tcPr>
            <w:tcW w:w="1366" w:type="dxa"/>
            <w:gridSpan w:val="2"/>
            <w:tcBorders>
              <w:top w:val="nil"/>
              <w:left w:val="nil"/>
              <w:bottom w:val="nil"/>
              <w:right w:val="single" w:sz="4" w:space="0" w:color="auto"/>
            </w:tcBorders>
            <w:shd w:val="clear" w:color="auto" w:fill="auto"/>
            <w:noWrap/>
            <w:vAlign w:val="bottom"/>
            <w:hideMark/>
          </w:tcPr>
          <w:p w14:paraId="21459B1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0.235</w:t>
            </w:r>
          </w:p>
        </w:tc>
      </w:tr>
      <w:tr w:rsidR="000B43C0" w:rsidRPr="001C6B17" w14:paraId="47F71A36"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59D7BD15"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Iron &gt;12.21 mg/kg</w:t>
            </w:r>
          </w:p>
        </w:tc>
        <w:tc>
          <w:tcPr>
            <w:tcW w:w="369" w:type="dxa"/>
            <w:tcBorders>
              <w:top w:val="nil"/>
              <w:left w:val="nil"/>
              <w:bottom w:val="nil"/>
              <w:right w:val="nil"/>
            </w:tcBorders>
            <w:shd w:val="clear" w:color="auto" w:fill="auto"/>
            <w:noWrap/>
            <w:vAlign w:val="bottom"/>
            <w:hideMark/>
          </w:tcPr>
          <w:p w14:paraId="447DB17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250DC5C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30 (88.2%)</w:t>
            </w:r>
          </w:p>
        </w:tc>
        <w:tc>
          <w:tcPr>
            <w:tcW w:w="1410" w:type="dxa"/>
            <w:tcBorders>
              <w:top w:val="nil"/>
              <w:left w:val="nil"/>
              <w:bottom w:val="nil"/>
              <w:right w:val="nil"/>
            </w:tcBorders>
            <w:shd w:val="clear" w:color="auto" w:fill="auto"/>
            <w:noWrap/>
            <w:vAlign w:val="bottom"/>
            <w:hideMark/>
          </w:tcPr>
          <w:p w14:paraId="1C680DF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16 (94.1%)</w:t>
            </w:r>
          </w:p>
        </w:tc>
        <w:tc>
          <w:tcPr>
            <w:tcW w:w="1409" w:type="dxa"/>
            <w:gridSpan w:val="3"/>
            <w:tcBorders>
              <w:top w:val="nil"/>
              <w:left w:val="nil"/>
              <w:bottom w:val="nil"/>
              <w:right w:val="nil"/>
            </w:tcBorders>
            <w:shd w:val="clear" w:color="auto" w:fill="auto"/>
            <w:noWrap/>
            <w:vAlign w:val="bottom"/>
            <w:hideMark/>
          </w:tcPr>
          <w:p w14:paraId="5EECDE4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46 (90.2%)</w:t>
            </w:r>
          </w:p>
        </w:tc>
        <w:tc>
          <w:tcPr>
            <w:tcW w:w="1411" w:type="dxa"/>
            <w:tcBorders>
              <w:top w:val="nil"/>
              <w:left w:val="nil"/>
              <w:bottom w:val="nil"/>
              <w:right w:val="single" w:sz="4" w:space="0" w:color="auto"/>
            </w:tcBorders>
            <w:shd w:val="clear" w:color="auto" w:fill="auto"/>
            <w:noWrap/>
            <w:vAlign w:val="bottom"/>
            <w:hideMark/>
          </w:tcPr>
          <w:p w14:paraId="401814F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0.654</w:t>
            </w:r>
          </w:p>
        </w:tc>
        <w:tc>
          <w:tcPr>
            <w:tcW w:w="1388" w:type="dxa"/>
            <w:gridSpan w:val="3"/>
            <w:tcBorders>
              <w:top w:val="nil"/>
              <w:left w:val="single" w:sz="4" w:space="0" w:color="auto"/>
              <w:bottom w:val="nil"/>
              <w:right w:val="nil"/>
            </w:tcBorders>
            <w:shd w:val="clear" w:color="auto" w:fill="auto"/>
            <w:noWrap/>
            <w:vAlign w:val="bottom"/>
            <w:hideMark/>
          </w:tcPr>
          <w:p w14:paraId="76E868D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26 (86.7%)</w:t>
            </w:r>
          </w:p>
        </w:tc>
        <w:tc>
          <w:tcPr>
            <w:tcW w:w="1364" w:type="dxa"/>
            <w:tcBorders>
              <w:top w:val="nil"/>
              <w:left w:val="nil"/>
              <w:bottom w:val="nil"/>
              <w:right w:val="nil"/>
            </w:tcBorders>
            <w:shd w:val="clear" w:color="auto" w:fill="auto"/>
            <w:noWrap/>
            <w:vAlign w:val="bottom"/>
            <w:hideMark/>
          </w:tcPr>
          <w:p w14:paraId="4D0C0E8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14 (93.3%)</w:t>
            </w:r>
          </w:p>
        </w:tc>
        <w:tc>
          <w:tcPr>
            <w:tcW w:w="1363" w:type="dxa"/>
            <w:gridSpan w:val="2"/>
            <w:tcBorders>
              <w:top w:val="nil"/>
              <w:left w:val="nil"/>
              <w:bottom w:val="nil"/>
              <w:right w:val="nil"/>
            </w:tcBorders>
            <w:shd w:val="clear" w:color="auto" w:fill="auto"/>
            <w:noWrap/>
            <w:vAlign w:val="bottom"/>
            <w:hideMark/>
          </w:tcPr>
          <w:p w14:paraId="6295161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40 (88.9%)</w:t>
            </w:r>
          </w:p>
        </w:tc>
        <w:tc>
          <w:tcPr>
            <w:tcW w:w="1366" w:type="dxa"/>
            <w:gridSpan w:val="2"/>
            <w:tcBorders>
              <w:top w:val="nil"/>
              <w:left w:val="nil"/>
              <w:bottom w:val="nil"/>
              <w:right w:val="single" w:sz="4" w:space="0" w:color="auto"/>
            </w:tcBorders>
            <w:shd w:val="clear" w:color="auto" w:fill="auto"/>
            <w:noWrap/>
            <w:vAlign w:val="bottom"/>
            <w:hideMark/>
          </w:tcPr>
          <w:p w14:paraId="0C7D8F8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0.651</w:t>
            </w:r>
          </w:p>
        </w:tc>
      </w:tr>
      <w:tr w:rsidR="000B43C0" w:rsidRPr="001C6B17" w14:paraId="4492D04F"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6DB554FE"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Iron &gt;26.74 mg/kg</w:t>
            </w:r>
          </w:p>
        </w:tc>
        <w:tc>
          <w:tcPr>
            <w:tcW w:w="369" w:type="dxa"/>
            <w:tcBorders>
              <w:top w:val="nil"/>
              <w:left w:val="nil"/>
              <w:bottom w:val="nil"/>
              <w:right w:val="nil"/>
            </w:tcBorders>
            <w:shd w:val="clear" w:color="auto" w:fill="auto"/>
            <w:noWrap/>
            <w:vAlign w:val="bottom"/>
            <w:hideMark/>
          </w:tcPr>
          <w:p w14:paraId="608A8A2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3DE22FE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23 (67.7%)</w:t>
            </w:r>
          </w:p>
        </w:tc>
        <w:tc>
          <w:tcPr>
            <w:tcW w:w="1410" w:type="dxa"/>
            <w:tcBorders>
              <w:top w:val="nil"/>
              <w:left w:val="nil"/>
              <w:bottom w:val="nil"/>
              <w:right w:val="nil"/>
            </w:tcBorders>
            <w:shd w:val="clear" w:color="auto" w:fill="auto"/>
            <w:noWrap/>
            <w:vAlign w:val="bottom"/>
            <w:hideMark/>
          </w:tcPr>
          <w:p w14:paraId="2954FDA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14 (82.4%)</w:t>
            </w:r>
          </w:p>
        </w:tc>
        <w:tc>
          <w:tcPr>
            <w:tcW w:w="1409" w:type="dxa"/>
            <w:gridSpan w:val="3"/>
            <w:tcBorders>
              <w:top w:val="nil"/>
              <w:left w:val="nil"/>
              <w:bottom w:val="nil"/>
              <w:right w:val="nil"/>
            </w:tcBorders>
            <w:shd w:val="clear" w:color="auto" w:fill="auto"/>
            <w:noWrap/>
            <w:vAlign w:val="bottom"/>
            <w:hideMark/>
          </w:tcPr>
          <w:p w14:paraId="3C929FE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37 (72.6%)</w:t>
            </w:r>
          </w:p>
        </w:tc>
        <w:tc>
          <w:tcPr>
            <w:tcW w:w="1411" w:type="dxa"/>
            <w:tcBorders>
              <w:top w:val="nil"/>
              <w:left w:val="nil"/>
              <w:bottom w:val="nil"/>
              <w:right w:val="single" w:sz="4" w:space="0" w:color="auto"/>
            </w:tcBorders>
            <w:shd w:val="clear" w:color="auto" w:fill="auto"/>
            <w:noWrap/>
            <w:vAlign w:val="bottom"/>
            <w:hideMark/>
          </w:tcPr>
          <w:p w14:paraId="600CD39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0.334</w:t>
            </w:r>
          </w:p>
        </w:tc>
        <w:tc>
          <w:tcPr>
            <w:tcW w:w="1388" w:type="dxa"/>
            <w:gridSpan w:val="3"/>
            <w:tcBorders>
              <w:top w:val="nil"/>
              <w:left w:val="single" w:sz="4" w:space="0" w:color="auto"/>
              <w:bottom w:val="nil"/>
              <w:right w:val="nil"/>
            </w:tcBorders>
            <w:shd w:val="clear" w:color="auto" w:fill="auto"/>
            <w:noWrap/>
            <w:vAlign w:val="bottom"/>
            <w:hideMark/>
          </w:tcPr>
          <w:p w14:paraId="671DC83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20 (66.7%)</w:t>
            </w:r>
          </w:p>
        </w:tc>
        <w:tc>
          <w:tcPr>
            <w:tcW w:w="1364" w:type="dxa"/>
            <w:tcBorders>
              <w:top w:val="nil"/>
              <w:left w:val="nil"/>
              <w:bottom w:val="nil"/>
              <w:right w:val="nil"/>
            </w:tcBorders>
            <w:shd w:val="clear" w:color="auto" w:fill="auto"/>
            <w:noWrap/>
            <w:vAlign w:val="bottom"/>
            <w:hideMark/>
          </w:tcPr>
          <w:p w14:paraId="7C9755B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12 (80%)</w:t>
            </w:r>
          </w:p>
        </w:tc>
        <w:tc>
          <w:tcPr>
            <w:tcW w:w="1363" w:type="dxa"/>
            <w:gridSpan w:val="2"/>
            <w:tcBorders>
              <w:top w:val="nil"/>
              <w:left w:val="nil"/>
              <w:bottom w:val="nil"/>
              <w:right w:val="nil"/>
            </w:tcBorders>
            <w:shd w:val="clear" w:color="auto" w:fill="auto"/>
            <w:noWrap/>
            <w:vAlign w:val="bottom"/>
            <w:hideMark/>
          </w:tcPr>
          <w:p w14:paraId="54C18A2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32 (71.1%)</w:t>
            </w:r>
          </w:p>
        </w:tc>
        <w:tc>
          <w:tcPr>
            <w:tcW w:w="1366" w:type="dxa"/>
            <w:gridSpan w:val="2"/>
            <w:tcBorders>
              <w:top w:val="nil"/>
              <w:left w:val="nil"/>
              <w:bottom w:val="nil"/>
              <w:right w:val="single" w:sz="4" w:space="0" w:color="auto"/>
            </w:tcBorders>
            <w:shd w:val="clear" w:color="auto" w:fill="auto"/>
            <w:noWrap/>
            <w:vAlign w:val="bottom"/>
            <w:hideMark/>
          </w:tcPr>
          <w:p w14:paraId="1FDEE20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0.492</w:t>
            </w:r>
          </w:p>
        </w:tc>
      </w:tr>
      <w:tr w:rsidR="000B43C0" w:rsidRPr="001C6B17" w14:paraId="09006D30"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4F4E3A65" w14:textId="49998578"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Cobalt &gt;0.02 mg/kg</w:t>
            </w:r>
          </w:p>
        </w:tc>
        <w:tc>
          <w:tcPr>
            <w:tcW w:w="369" w:type="dxa"/>
            <w:tcBorders>
              <w:top w:val="nil"/>
              <w:left w:val="nil"/>
              <w:bottom w:val="nil"/>
              <w:right w:val="nil"/>
            </w:tcBorders>
            <w:shd w:val="clear" w:color="auto" w:fill="auto"/>
            <w:noWrap/>
            <w:vAlign w:val="bottom"/>
            <w:hideMark/>
          </w:tcPr>
          <w:p w14:paraId="07230A6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6653303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 (0%)</w:t>
            </w:r>
          </w:p>
        </w:tc>
        <w:tc>
          <w:tcPr>
            <w:tcW w:w="1410" w:type="dxa"/>
            <w:tcBorders>
              <w:top w:val="nil"/>
              <w:left w:val="nil"/>
              <w:bottom w:val="nil"/>
              <w:right w:val="nil"/>
            </w:tcBorders>
            <w:shd w:val="clear" w:color="auto" w:fill="auto"/>
            <w:noWrap/>
            <w:vAlign w:val="bottom"/>
            <w:hideMark/>
          </w:tcPr>
          <w:p w14:paraId="206C9DA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5 (71.4%)</w:t>
            </w:r>
          </w:p>
        </w:tc>
        <w:tc>
          <w:tcPr>
            <w:tcW w:w="1409" w:type="dxa"/>
            <w:gridSpan w:val="3"/>
            <w:tcBorders>
              <w:top w:val="nil"/>
              <w:left w:val="nil"/>
              <w:bottom w:val="nil"/>
              <w:right w:val="nil"/>
            </w:tcBorders>
            <w:shd w:val="clear" w:color="auto" w:fill="auto"/>
            <w:noWrap/>
            <w:vAlign w:val="bottom"/>
            <w:hideMark/>
          </w:tcPr>
          <w:p w14:paraId="01E9891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5 (50%)</w:t>
            </w:r>
          </w:p>
        </w:tc>
        <w:tc>
          <w:tcPr>
            <w:tcW w:w="1411" w:type="dxa"/>
            <w:tcBorders>
              <w:top w:val="nil"/>
              <w:left w:val="nil"/>
              <w:bottom w:val="nil"/>
              <w:right w:val="single" w:sz="4" w:space="0" w:color="auto"/>
            </w:tcBorders>
            <w:shd w:val="clear" w:color="auto" w:fill="auto"/>
            <w:noWrap/>
            <w:vAlign w:val="bottom"/>
            <w:hideMark/>
          </w:tcPr>
          <w:p w14:paraId="773D9E6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c>
          <w:tcPr>
            <w:tcW w:w="1388" w:type="dxa"/>
            <w:gridSpan w:val="3"/>
            <w:tcBorders>
              <w:top w:val="nil"/>
              <w:left w:val="single" w:sz="4" w:space="0" w:color="auto"/>
              <w:bottom w:val="nil"/>
              <w:right w:val="nil"/>
            </w:tcBorders>
            <w:shd w:val="clear" w:color="auto" w:fill="auto"/>
            <w:noWrap/>
            <w:vAlign w:val="bottom"/>
            <w:hideMark/>
          </w:tcPr>
          <w:p w14:paraId="11F3E91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 (66.7%)</w:t>
            </w:r>
          </w:p>
        </w:tc>
        <w:tc>
          <w:tcPr>
            <w:tcW w:w="1364" w:type="dxa"/>
            <w:tcBorders>
              <w:top w:val="nil"/>
              <w:left w:val="nil"/>
              <w:bottom w:val="nil"/>
              <w:right w:val="nil"/>
            </w:tcBorders>
            <w:shd w:val="clear" w:color="auto" w:fill="auto"/>
            <w:noWrap/>
            <w:vAlign w:val="bottom"/>
            <w:hideMark/>
          </w:tcPr>
          <w:p w14:paraId="5540C20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6 (85.7%)</w:t>
            </w:r>
          </w:p>
        </w:tc>
        <w:tc>
          <w:tcPr>
            <w:tcW w:w="1363" w:type="dxa"/>
            <w:gridSpan w:val="2"/>
            <w:tcBorders>
              <w:top w:val="nil"/>
              <w:left w:val="nil"/>
              <w:bottom w:val="nil"/>
              <w:right w:val="nil"/>
            </w:tcBorders>
            <w:shd w:val="clear" w:color="auto" w:fill="auto"/>
            <w:noWrap/>
            <w:vAlign w:val="bottom"/>
            <w:hideMark/>
          </w:tcPr>
          <w:p w14:paraId="3060A81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8 (80%)</w:t>
            </w:r>
          </w:p>
        </w:tc>
        <w:tc>
          <w:tcPr>
            <w:tcW w:w="1366" w:type="dxa"/>
            <w:gridSpan w:val="2"/>
            <w:tcBorders>
              <w:top w:val="nil"/>
              <w:left w:val="nil"/>
              <w:bottom w:val="nil"/>
              <w:right w:val="single" w:sz="4" w:space="0" w:color="auto"/>
            </w:tcBorders>
            <w:shd w:val="clear" w:color="auto" w:fill="auto"/>
            <w:noWrap/>
            <w:vAlign w:val="bottom"/>
            <w:hideMark/>
          </w:tcPr>
          <w:p w14:paraId="071D458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r>
      <w:tr w:rsidR="000B43C0" w:rsidRPr="001C6B17" w14:paraId="4056772A"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70697F8F" w14:textId="21A22F34"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Cobalt &gt;0.05 mg/kg</w:t>
            </w:r>
          </w:p>
        </w:tc>
        <w:tc>
          <w:tcPr>
            <w:tcW w:w="369" w:type="dxa"/>
            <w:tcBorders>
              <w:top w:val="nil"/>
              <w:left w:val="nil"/>
              <w:bottom w:val="nil"/>
              <w:right w:val="nil"/>
            </w:tcBorders>
            <w:shd w:val="clear" w:color="auto" w:fill="auto"/>
            <w:noWrap/>
            <w:vAlign w:val="bottom"/>
            <w:hideMark/>
          </w:tcPr>
          <w:p w14:paraId="1A4F88D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7841453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(33.3%)</w:t>
            </w:r>
          </w:p>
        </w:tc>
        <w:tc>
          <w:tcPr>
            <w:tcW w:w="1410" w:type="dxa"/>
            <w:tcBorders>
              <w:top w:val="nil"/>
              <w:left w:val="nil"/>
              <w:bottom w:val="nil"/>
              <w:right w:val="nil"/>
            </w:tcBorders>
            <w:shd w:val="clear" w:color="auto" w:fill="auto"/>
            <w:noWrap/>
            <w:vAlign w:val="bottom"/>
            <w:hideMark/>
          </w:tcPr>
          <w:p w14:paraId="7B0865A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6 (85.7%)</w:t>
            </w:r>
          </w:p>
        </w:tc>
        <w:tc>
          <w:tcPr>
            <w:tcW w:w="1409" w:type="dxa"/>
            <w:gridSpan w:val="3"/>
            <w:tcBorders>
              <w:top w:val="nil"/>
              <w:left w:val="nil"/>
              <w:bottom w:val="nil"/>
              <w:right w:val="nil"/>
            </w:tcBorders>
            <w:shd w:val="clear" w:color="auto" w:fill="auto"/>
            <w:noWrap/>
            <w:vAlign w:val="bottom"/>
            <w:hideMark/>
          </w:tcPr>
          <w:p w14:paraId="0C2FC30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7 (70%)</w:t>
            </w:r>
          </w:p>
        </w:tc>
        <w:tc>
          <w:tcPr>
            <w:tcW w:w="1411" w:type="dxa"/>
            <w:tcBorders>
              <w:top w:val="nil"/>
              <w:left w:val="nil"/>
              <w:bottom w:val="nil"/>
              <w:right w:val="single" w:sz="4" w:space="0" w:color="auto"/>
            </w:tcBorders>
            <w:shd w:val="clear" w:color="auto" w:fill="auto"/>
            <w:noWrap/>
            <w:vAlign w:val="bottom"/>
            <w:hideMark/>
          </w:tcPr>
          <w:p w14:paraId="1F58DE6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0.183</w:t>
            </w:r>
          </w:p>
        </w:tc>
        <w:tc>
          <w:tcPr>
            <w:tcW w:w="1388" w:type="dxa"/>
            <w:gridSpan w:val="3"/>
            <w:tcBorders>
              <w:top w:val="nil"/>
              <w:left w:val="single" w:sz="4" w:space="0" w:color="auto"/>
              <w:bottom w:val="nil"/>
              <w:right w:val="nil"/>
            </w:tcBorders>
            <w:shd w:val="clear" w:color="auto" w:fill="auto"/>
            <w:noWrap/>
            <w:vAlign w:val="bottom"/>
            <w:hideMark/>
          </w:tcPr>
          <w:p w14:paraId="2F58AB2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(33.3%)</w:t>
            </w:r>
          </w:p>
        </w:tc>
        <w:tc>
          <w:tcPr>
            <w:tcW w:w="1364" w:type="dxa"/>
            <w:tcBorders>
              <w:top w:val="nil"/>
              <w:left w:val="nil"/>
              <w:bottom w:val="nil"/>
              <w:right w:val="nil"/>
            </w:tcBorders>
            <w:shd w:val="clear" w:color="auto" w:fill="auto"/>
            <w:noWrap/>
            <w:vAlign w:val="bottom"/>
            <w:hideMark/>
          </w:tcPr>
          <w:p w14:paraId="77AA9E3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6 (85.7%)</w:t>
            </w:r>
          </w:p>
        </w:tc>
        <w:tc>
          <w:tcPr>
            <w:tcW w:w="1363" w:type="dxa"/>
            <w:gridSpan w:val="2"/>
            <w:tcBorders>
              <w:top w:val="nil"/>
              <w:left w:val="nil"/>
              <w:bottom w:val="nil"/>
              <w:right w:val="nil"/>
            </w:tcBorders>
            <w:shd w:val="clear" w:color="auto" w:fill="auto"/>
            <w:noWrap/>
            <w:vAlign w:val="bottom"/>
            <w:hideMark/>
          </w:tcPr>
          <w:p w14:paraId="6784231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7 (70%)</w:t>
            </w:r>
          </w:p>
        </w:tc>
        <w:tc>
          <w:tcPr>
            <w:tcW w:w="1366" w:type="dxa"/>
            <w:gridSpan w:val="2"/>
            <w:tcBorders>
              <w:top w:val="nil"/>
              <w:left w:val="nil"/>
              <w:bottom w:val="nil"/>
              <w:right w:val="single" w:sz="4" w:space="0" w:color="auto"/>
            </w:tcBorders>
            <w:shd w:val="clear" w:color="auto" w:fill="auto"/>
            <w:noWrap/>
            <w:vAlign w:val="bottom"/>
            <w:hideMark/>
          </w:tcPr>
          <w:p w14:paraId="5342AF9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0.183</w:t>
            </w:r>
          </w:p>
        </w:tc>
      </w:tr>
      <w:tr w:rsidR="000B43C0" w:rsidRPr="001C6B17" w14:paraId="7C365D8D"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50265B27"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Copper &gt;3.46 mg/kg</w:t>
            </w:r>
          </w:p>
        </w:tc>
        <w:tc>
          <w:tcPr>
            <w:tcW w:w="369" w:type="dxa"/>
            <w:tcBorders>
              <w:top w:val="nil"/>
              <w:left w:val="nil"/>
              <w:bottom w:val="nil"/>
              <w:right w:val="nil"/>
            </w:tcBorders>
            <w:shd w:val="clear" w:color="auto" w:fill="auto"/>
            <w:noWrap/>
            <w:vAlign w:val="bottom"/>
            <w:hideMark/>
          </w:tcPr>
          <w:p w14:paraId="6A83B94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5A6828B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21 (58.3%)</w:t>
            </w:r>
          </w:p>
        </w:tc>
        <w:tc>
          <w:tcPr>
            <w:tcW w:w="1410" w:type="dxa"/>
            <w:tcBorders>
              <w:top w:val="nil"/>
              <w:left w:val="nil"/>
              <w:bottom w:val="nil"/>
              <w:right w:val="nil"/>
            </w:tcBorders>
            <w:shd w:val="clear" w:color="auto" w:fill="auto"/>
            <w:noWrap/>
            <w:vAlign w:val="bottom"/>
            <w:hideMark/>
          </w:tcPr>
          <w:p w14:paraId="68EEF6B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14 (77.8%)</w:t>
            </w:r>
          </w:p>
        </w:tc>
        <w:tc>
          <w:tcPr>
            <w:tcW w:w="1409" w:type="dxa"/>
            <w:gridSpan w:val="3"/>
            <w:tcBorders>
              <w:top w:val="nil"/>
              <w:left w:val="nil"/>
              <w:bottom w:val="nil"/>
              <w:right w:val="nil"/>
            </w:tcBorders>
            <w:shd w:val="clear" w:color="auto" w:fill="auto"/>
            <w:noWrap/>
            <w:vAlign w:val="bottom"/>
            <w:hideMark/>
          </w:tcPr>
          <w:p w14:paraId="327B4BC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35 (64.8%)</w:t>
            </w:r>
          </w:p>
        </w:tc>
        <w:tc>
          <w:tcPr>
            <w:tcW w:w="1411" w:type="dxa"/>
            <w:tcBorders>
              <w:top w:val="nil"/>
              <w:left w:val="nil"/>
              <w:bottom w:val="nil"/>
              <w:right w:val="single" w:sz="4" w:space="0" w:color="auto"/>
            </w:tcBorders>
            <w:shd w:val="clear" w:color="auto" w:fill="auto"/>
            <w:noWrap/>
            <w:vAlign w:val="bottom"/>
            <w:hideMark/>
          </w:tcPr>
          <w:p w14:paraId="3F16085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0.229</w:t>
            </w:r>
          </w:p>
        </w:tc>
        <w:tc>
          <w:tcPr>
            <w:tcW w:w="1388" w:type="dxa"/>
            <w:gridSpan w:val="3"/>
            <w:tcBorders>
              <w:top w:val="nil"/>
              <w:left w:val="single" w:sz="4" w:space="0" w:color="auto"/>
              <w:bottom w:val="nil"/>
              <w:right w:val="nil"/>
            </w:tcBorders>
            <w:shd w:val="clear" w:color="auto" w:fill="auto"/>
            <w:noWrap/>
            <w:vAlign w:val="bottom"/>
            <w:hideMark/>
          </w:tcPr>
          <w:p w14:paraId="4B4A307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21 (65.6%)</w:t>
            </w:r>
          </w:p>
        </w:tc>
        <w:tc>
          <w:tcPr>
            <w:tcW w:w="1364" w:type="dxa"/>
            <w:tcBorders>
              <w:top w:val="nil"/>
              <w:left w:val="nil"/>
              <w:bottom w:val="nil"/>
              <w:right w:val="nil"/>
            </w:tcBorders>
            <w:shd w:val="clear" w:color="auto" w:fill="auto"/>
            <w:noWrap/>
            <w:vAlign w:val="bottom"/>
            <w:hideMark/>
          </w:tcPr>
          <w:p w14:paraId="7833318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12 (75%)</w:t>
            </w:r>
          </w:p>
        </w:tc>
        <w:tc>
          <w:tcPr>
            <w:tcW w:w="1363" w:type="dxa"/>
            <w:gridSpan w:val="2"/>
            <w:tcBorders>
              <w:top w:val="nil"/>
              <w:left w:val="nil"/>
              <w:bottom w:val="nil"/>
              <w:right w:val="nil"/>
            </w:tcBorders>
            <w:shd w:val="clear" w:color="auto" w:fill="auto"/>
            <w:noWrap/>
            <w:vAlign w:val="bottom"/>
            <w:hideMark/>
          </w:tcPr>
          <w:p w14:paraId="5F000D7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33 (68.8%)</w:t>
            </w:r>
          </w:p>
        </w:tc>
        <w:tc>
          <w:tcPr>
            <w:tcW w:w="1366" w:type="dxa"/>
            <w:gridSpan w:val="2"/>
            <w:tcBorders>
              <w:top w:val="nil"/>
              <w:left w:val="nil"/>
              <w:bottom w:val="nil"/>
              <w:right w:val="single" w:sz="4" w:space="0" w:color="auto"/>
            </w:tcBorders>
            <w:shd w:val="clear" w:color="auto" w:fill="auto"/>
            <w:noWrap/>
            <w:vAlign w:val="bottom"/>
            <w:hideMark/>
          </w:tcPr>
          <w:p w14:paraId="2012619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0.742</w:t>
            </w:r>
          </w:p>
        </w:tc>
      </w:tr>
      <w:tr w:rsidR="000B43C0" w:rsidRPr="001C6B17" w14:paraId="7BF861E0"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4CAFF4EA" w14:textId="65F992DD"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Copper &gt;5.4</w:t>
            </w:r>
            <w:r w:rsidR="002F49E0">
              <w:rPr>
                <w:rFonts w:ascii="Times New Roman" w:eastAsia="Times New Roman" w:hAnsi="Times New Roman" w:cs="Times New Roman"/>
                <w:sz w:val="20"/>
                <w:szCs w:val="20"/>
              </w:rPr>
              <w:t>0</w:t>
            </w:r>
            <w:r w:rsidRPr="001C6B17">
              <w:rPr>
                <w:rFonts w:ascii="Times New Roman" w:eastAsia="Times New Roman" w:hAnsi="Times New Roman" w:cs="Times New Roman"/>
                <w:sz w:val="20"/>
                <w:szCs w:val="20"/>
              </w:rPr>
              <w:t xml:space="preserve"> mg/kg</w:t>
            </w:r>
          </w:p>
        </w:tc>
        <w:tc>
          <w:tcPr>
            <w:tcW w:w="369" w:type="dxa"/>
            <w:tcBorders>
              <w:top w:val="nil"/>
              <w:left w:val="nil"/>
              <w:bottom w:val="nil"/>
              <w:right w:val="nil"/>
            </w:tcBorders>
            <w:shd w:val="clear" w:color="auto" w:fill="auto"/>
            <w:noWrap/>
            <w:vAlign w:val="bottom"/>
            <w:hideMark/>
          </w:tcPr>
          <w:p w14:paraId="1553973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42DDDE0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7 (19.4%)</w:t>
            </w:r>
          </w:p>
        </w:tc>
        <w:tc>
          <w:tcPr>
            <w:tcW w:w="1410" w:type="dxa"/>
            <w:tcBorders>
              <w:top w:val="nil"/>
              <w:left w:val="nil"/>
              <w:bottom w:val="nil"/>
              <w:right w:val="nil"/>
            </w:tcBorders>
            <w:shd w:val="clear" w:color="auto" w:fill="auto"/>
            <w:noWrap/>
            <w:vAlign w:val="bottom"/>
            <w:hideMark/>
          </w:tcPr>
          <w:p w14:paraId="549B3E0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5 (27.8%)</w:t>
            </w:r>
          </w:p>
        </w:tc>
        <w:tc>
          <w:tcPr>
            <w:tcW w:w="1409" w:type="dxa"/>
            <w:gridSpan w:val="3"/>
            <w:tcBorders>
              <w:top w:val="nil"/>
              <w:left w:val="nil"/>
              <w:bottom w:val="nil"/>
              <w:right w:val="nil"/>
            </w:tcBorders>
            <w:shd w:val="clear" w:color="auto" w:fill="auto"/>
            <w:noWrap/>
            <w:vAlign w:val="bottom"/>
            <w:hideMark/>
          </w:tcPr>
          <w:p w14:paraId="62A6A48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12 (22.2%)</w:t>
            </w:r>
          </w:p>
        </w:tc>
        <w:tc>
          <w:tcPr>
            <w:tcW w:w="1411" w:type="dxa"/>
            <w:tcBorders>
              <w:top w:val="nil"/>
              <w:left w:val="nil"/>
              <w:bottom w:val="nil"/>
              <w:right w:val="single" w:sz="4" w:space="0" w:color="auto"/>
            </w:tcBorders>
            <w:shd w:val="clear" w:color="auto" w:fill="auto"/>
            <w:noWrap/>
            <w:vAlign w:val="bottom"/>
            <w:hideMark/>
          </w:tcPr>
          <w:p w14:paraId="2E03763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0.506</w:t>
            </w:r>
          </w:p>
        </w:tc>
        <w:tc>
          <w:tcPr>
            <w:tcW w:w="1388" w:type="dxa"/>
            <w:gridSpan w:val="3"/>
            <w:tcBorders>
              <w:top w:val="nil"/>
              <w:left w:val="single" w:sz="4" w:space="0" w:color="auto"/>
              <w:bottom w:val="nil"/>
              <w:right w:val="nil"/>
            </w:tcBorders>
            <w:shd w:val="clear" w:color="auto" w:fill="auto"/>
            <w:noWrap/>
            <w:vAlign w:val="bottom"/>
            <w:hideMark/>
          </w:tcPr>
          <w:p w14:paraId="55D9D56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6 (18.8%)</w:t>
            </w:r>
          </w:p>
        </w:tc>
        <w:tc>
          <w:tcPr>
            <w:tcW w:w="1364" w:type="dxa"/>
            <w:tcBorders>
              <w:top w:val="nil"/>
              <w:left w:val="nil"/>
              <w:bottom w:val="nil"/>
              <w:right w:val="nil"/>
            </w:tcBorders>
            <w:shd w:val="clear" w:color="auto" w:fill="auto"/>
            <w:noWrap/>
            <w:vAlign w:val="bottom"/>
            <w:hideMark/>
          </w:tcPr>
          <w:p w14:paraId="20DD5CB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5 (31.3%)</w:t>
            </w:r>
          </w:p>
        </w:tc>
        <w:tc>
          <w:tcPr>
            <w:tcW w:w="1363" w:type="dxa"/>
            <w:gridSpan w:val="2"/>
            <w:tcBorders>
              <w:top w:val="nil"/>
              <w:left w:val="nil"/>
              <w:bottom w:val="nil"/>
              <w:right w:val="nil"/>
            </w:tcBorders>
            <w:shd w:val="clear" w:color="auto" w:fill="auto"/>
            <w:noWrap/>
            <w:vAlign w:val="bottom"/>
            <w:hideMark/>
          </w:tcPr>
          <w:p w14:paraId="673B839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11 (22.9%)</w:t>
            </w:r>
          </w:p>
        </w:tc>
        <w:tc>
          <w:tcPr>
            <w:tcW w:w="1366" w:type="dxa"/>
            <w:gridSpan w:val="2"/>
            <w:tcBorders>
              <w:top w:val="nil"/>
              <w:left w:val="nil"/>
              <w:bottom w:val="nil"/>
              <w:right w:val="single" w:sz="4" w:space="0" w:color="auto"/>
            </w:tcBorders>
            <w:shd w:val="clear" w:color="auto" w:fill="auto"/>
            <w:noWrap/>
            <w:vAlign w:val="bottom"/>
            <w:hideMark/>
          </w:tcPr>
          <w:p w14:paraId="71343C4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0.468</w:t>
            </w:r>
          </w:p>
        </w:tc>
      </w:tr>
      <w:tr w:rsidR="000B43C0" w:rsidRPr="001C6B17" w14:paraId="55252E42"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02CFCDAF"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Zinc &gt;108.49 mg/kg</w:t>
            </w:r>
          </w:p>
        </w:tc>
        <w:tc>
          <w:tcPr>
            <w:tcW w:w="369" w:type="dxa"/>
            <w:tcBorders>
              <w:top w:val="nil"/>
              <w:left w:val="nil"/>
              <w:bottom w:val="nil"/>
              <w:right w:val="nil"/>
            </w:tcBorders>
            <w:shd w:val="clear" w:color="auto" w:fill="auto"/>
            <w:noWrap/>
            <w:vAlign w:val="bottom"/>
            <w:hideMark/>
          </w:tcPr>
          <w:p w14:paraId="7912571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4FA2EC4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 (27.8%)</w:t>
            </w:r>
          </w:p>
        </w:tc>
        <w:tc>
          <w:tcPr>
            <w:tcW w:w="1410" w:type="dxa"/>
            <w:tcBorders>
              <w:top w:val="nil"/>
              <w:left w:val="nil"/>
              <w:bottom w:val="nil"/>
              <w:right w:val="nil"/>
            </w:tcBorders>
            <w:shd w:val="clear" w:color="auto" w:fill="auto"/>
            <w:noWrap/>
            <w:vAlign w:val="bottom"/>
            <w:hideMark/>
          </w:tcPr>
          <w:p w14:paraId="384EA30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 (11.1%)</w:t>
            </w:r>
          </w:p>
        </w:tc>
        <w:tc>
          <w:tcPr>
            <w:tcW w:w="1409" w:type="dxa"/>
            <w:gridSpan w:val="3"/>
            <w:tcBorders>
              <w:top w:val="nil"/>
              <w:left w:val="nil"/>
              <w:bottom w:val="nil"/>
              <w:right w:val="nil"/>
            </w:tcBorders>
            <w:shd w:val="clear" w:color="auto" w:fill="auto"/>
            <w:noWrap/>
            <w:vAlign w:val="bottom"/>
            <w:hideMark/>
          </w:tcPr>
          <w:p w14:paraId="3BD1117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12 (22.2%)</w:t>
            </w:r>
          </w:p>
        </w:tc>
        <w:tc>
          <w:tcPr>
            <w:tcW w:w="1411" w:type="dxa"/>
            <w:tcBorders>
              <w:top w:val="nil"/>
              <w:left w:val="nil"/>
              <w:bottom w:val="nil"/>
              <w:right w:val="single" w:sz="4" w:space="0" w:color="auto"/>
            </w:tcBorders>
            <w:shd w:val="clear" w:color="auto" w:fill="auto"/>
            <w:noWrap/>
            <w:vAlign w:val="bottom"/>
            <w:hideMark/>
          </w:tcPr>
          <w:p w14:paraId="5E97FED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0.298</w:t>
            </w:r>
          </w:p>
        </w:tc>
        <w:tc>
          <w:tcPr>
            <w:tcW w:w="1388" w:type="dxa"/>
            <w:gridSpan w:val="3"/>
            <w:tcBorders>
              <w:top w:val="nil"/>
              <w:left w:val="single" w:sz="4" w:space="0" w:color="auto"/>
              <w:bottom w:val="nil"/>
              <w:right w:val="nil"/>
            </w:tcBorders>
            <w:shd w:val="clear" w:color="auto" w:fill="auto"/>
            <w:noWrap/>
            <w:vAlign w:val="bottom"/>
            <w:hideMark/>
          </w:tcPr>
          <w:p w14:paraId="0818343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7 (21.9%)</w:t>
            </w:r>
          </w:p>
        </w:tc>
        <w:tc>
          <w:tcPr>
            <w:tcW w:w="1364" w:type="dxa"/>
            <w:tcBorders>
              <w:top w:val="nil"/>
              <w:left w:val="nil"/>
              <w:bottom w:val="nil"/>
              <w:right w:val="nil"/>
            </w:tcBorders>
            <w:shd w:val="clear" w:color="auto" w:fill="auto"/>
            <w:noWrap/>
            <w:vAlign w:val="bottom"/>
            <w:hideMark/>
          </w:tcPr>
          <w:p w14:paraId="23978E4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 (12.5%)</w:t>
            </w:r>
          </w:p>
        </w:tc>
        <w:tc>
          <w:tcPr>
            <w:tcW w:w="1363" w:type="dxa"/>
            <w:gridSpan w:val="2"/>
            <w:tcBorders>
              <w:top w:val="nil"/>
              <w:left w:val="nil"/>
              <w:bottom w:val="nil"/>
              <w:right w:val="nil"/>
            </w:tcBorders>
            <w:shd w:val="clear" w:color="auto" w:fill="auto"/>
            <w:noWrap/>
            <w:vAlign w:val="bottom"/>
            <w:hideMark/>
          </w:tcPr>
          <w:p w14:paraId="0839F60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9 (18.8%)</w:t>
            </w:r>
          </w:p>
        </w:tc>
        <w:tc>
          <w:tcPr>
            <w:tcW w:w="1366" w:type="dxa"/>
            <w:gridSpan w:val="2"/>
            <w:tcBorders>
              <w:top w:val="nil"/>
              <w:left w:val="nil"/>
              <w:bottom w:val="nil"/>
              <w:right w:val="single" w:sz="4" w:space="0" w:color="auto"/>
            </w:tcBorders>
            <w:shd w:val="clear" w:color="auto" w:fill="auto"/>
            <w:noWrap/>
            <w:vAlign w:val="bottom"/>
            <w:hideMark/>
          </w:tcPr>
          <w:p w14:paraId="32A0929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0.697</w:t>
            </w:r>
          </w:p>
        </w:tc>
      </w:tr>
      <w:tr w:rsidR="000B43C0" w:rsidRPr="001C6B17" w14:paraId="227B2532"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0E6C6DAD"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Arsenic &gt;0.05 mg/kg</w:t>
            </w:r>
          </w:p>
        </w:tc>
        <w:tc>
          <w:tcPr>
            <w:tcW w:w="369" w:type="dxa"/>
            <w:tcBorders>
              <w:top w:val="nil"/>
              <w:left w:val="nil"/>
              <w:bottom w:val="nil"/>
              <w:right w:val="nil"/>
            </w:tcBorders>
            <w:shd w:val="clear" w:color="auto" w:fill="auto"/>
            <w:noWrap/>
            <w:vAlign w:val="bottom"/>
            <w:hideMark/>
          </w:tcPr>
          <w:p w14:paraId="70B8353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65DDDDE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14 (93.3%)</w:t>
            </w:r>
          </w:p>
        </w:tc>
        <w:tc>
          <w:tcPr>
            <w:tcW w:w="1410" w:type="dxa"/>
            <w:tcBorders>
              <w:top w:val="nil"/>
              <w:left w:val="nil"/>
              <w:bottom w:val="nil"/>
              <w:right w:val="nil"/>
            </w:tcBorders>
            <w:shd w:val="clear" w:color="auto" w:fill="auto"/>
            <w:noWrap/>
            <w:vAlign w:val="bottom"/>
            <w:hideMark/>
          </w:tcPr>
          <w:p w14:paraId="0B98162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5 (83.3%)</w:t>
            </w:r>
          </w:p>
        </w:tc>
        <w:tc>
          <w:tcPr>
            <w:tcW w:w="1409" w:type="dxa"/>
            <w:gridSpan w:val="3"/>
            <w:tcBorders>
              <w:top w:val="nil"/>
              <w:left w:val="nil"/>
              <w:bottom w:val="nil"/>
              <w:right w:val="nil"/>
            </w:tcBorders>
            <w:shd w:val="clear" w:color="auto" w:fill="auto"/>
            <w:noWrap/>
            <w:vAlign w:val="bottom"/>
            <w:hideMark/>
          </w:tcPr>
          <w:p w14:paraId="6495D6F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19 (90.5%)</w:t>
            </w:r>
          </w:p>
        </w:tc>
        <w:tc>
          <w:tcPr>
            <w:tcW w:w="1411" w:type="dxa"/>
            <w:tcBorders>
              <w:top w:val="nil"/>
              <w:left w:val="nil"/>
              <w:bottom w:val="nil"/>
              <w:right w:val="single" w:sz="4" w:space="0" w:color="auto"/>
            </w:tcBorders>
            <w:shd w:val="clear" w:color="auto" w:fill="auto"/>
            <w:noWrap/>
            <w:vAlign w:val="bottom"/>
            <w:hideMark/>
          </w:tcPr>
          <w:p w14:paraId="6363A50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0.500</w:t>
            </w:r>
          </w:p>
        </w:tc>
        <w:tc>
          <w:tcPr>
            <w:tcW w:w="1388" w:type="dxa"/>
            <w:gridSpan w:val="3"/>
            <w:tcBorders>
              <w:top w:val="nil"/>
              <w:left w:val="single" w:sz="4" w:space="0" w:color="auto"/>
              <w:bottom w:val="nil"/>
              <w:right w:val="nil"/>
            </w:tcBorders>
            <w:shd w:val="clear" w:color="auto" w:fill="auto"/>
            <w:noWrap/>
            <w:vAlign w:val="bottom"/>
            <w:hideMark/>
          </w:tcPr>
          <w:p w14:paraId="00BFEB3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13 (92.9%)</w:t>
            </w:r>
          </w:p>
        </w:tc>
        <w:tc>
          <w:tcPr>
            <w:tcW w:w="1364" w:type="dxa"/>
            <w:tcBorders>
              <w:top w:val="nil"/>
              <w:left w:val="nil"/>
              <w:bottom w:val="nil"/>
              <w:right w:val="nil"/>
            </w:tcBorders>
            <w:shd w:val="clear" w:color="auto" w:fill="auto"/>
            <w:noWrap/>
            <w:vAlign w:val="bottom"/>
            <w:hideMark/>
          </w:tcPr>
          <w:p w14:paraId="5DAEA03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 (80%)</w:t>
            </w:r>
          </w:p>
        </w:tc>
        <w:tc>
          <w:tcPr>
            <w:tcW w:w="1363" w:type="dxa"/>
            <w:gridSpan w:val="2"/>
            <w:tcBorders>
              <w:top w:val="nil"/>
              <w:left w:val="nil"/>
              <w:bottom w:val="nil"/>
              <w:right w:val="nil"/>
            </w:tcBorders>
            <w:shd w:val="clear" w:color="auto" w:fill="auto"/>
            <w:noWrap/>
            <w:vAlign w:val="bottom"/>
            <w:hideMark/>
          </w:tcPr>
          <w:p w14:paraId="0F459A5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17 (89.5%)</w:t>
            </w:r>
          </w:p>
        </w:tc>
        <w:tc>
          <w:tcPr>
            <w:tcW w:w="1366" w:type="dxa"/>
            <w:gridSpan w:val="2"/>
            <w:tcBorders>
              <w:top w:val="nil"/>
              <w:left w:val="nil"/>
              <w:bottom w:val="nil"/>
              <w:right w:val="single" w:sz="4" w:space="0" w:color="auto"/>
            </w:tcBorders>
            <w:shd w:val="clear" w:color="auto" w:fill="auto"/>
            <w:noWrap/>
            <w:vAlign w:val="bottom"/>
            <w:hideMark/>
          </w:tcPr>
          <w:p w14:paraId="7C3F465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0.468</w:t>
            </w:r>
          </w:p>
        </w:tc>
      </w:tr>
      <w:tr w:rsidR="000B43C0" w:rsidRPr="001C6B17" w14:paraId="21074638"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694EA6AF"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Arsenic &gt;0.13 mg/kg</w:t>
            </w:r>
          </w:p>
        </w:tc>
        <w:tc>
          <w:tcPr>
            <w:tcW w:w="369" w:type="dxa"/>
            <w:tcBorders>
              <w:top w:val="nil"/>
              <w:left w:val="nil"/>
              <w:bottom w:val="nil"/>
              <w:right w:val="nil"/>
            </w:tcBorders>
            <w:shd w:val="clear" w:color="auto" w:fill="auto"/>
            <w:noWrap/>
            <w:vAlign w:val="bottom"/>
            <w:hideMark/>
          </w:tcPr>
          <w:p w14:paraId="095D7845"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61DBA9B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 (66.7%)</w:t>
            </w:r>
          </w:p>
        </w:tc>
        <w:tc>
          <w:tcPr>
            <w:tcW w:w="1410" w:type="dxa"/>
            <w:tcBorders>
              <w:top w:val="nil"/>
              <w:left w:val="nil"/>
              <w:bottom w:val="nil"/>
              <w:right w:val="nil"/>
            </w:tcBorders>
            <w:shd w:val="clear" w:color="auto" w:fill="auto"/>
            <w:noWrap/>
            <w:vAlign w:val="bottom"/>
            <w:hideMark/>
          </w:tcPr>
          <w:p w14:paraId="430B73C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 (50%)</w:t>
            </w:r>
          </w:p>
        </w:tc>
        <w:tc>
          <w:tcPr>
            <w:tcW w:w="1409" w:type="dxa"/>
            <w:gridSpan w:val="3"/>
            <w:tcBorders>
              <w:top w:val="nil"/>
              <w:left w:val="nil"/>
              <w:bottom w:val="nil"/>
              <w:right w:val="nil"/>
            </w:tcBorders>
            <w:shd w:val="clear" w:color="auto" w:fill="auto"/>
            <w:noWrap/>
            <w:vAlign w:val="bottom"/>
            <w:hideMark/>
          </w:tcPr>
          <w:p w14:paraId="2964808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13 (61.9%)</w:t>
            </w:r>
          </w:p>
        </w:tc>
        <w:tc>
          <w:tcPr>
            <w:tcW w:w="1411" w:type="dxa"/>
            <w:tcBorders>
              <w:top w:val="nil"/>
              <w:left w:val="nil"/>
              <w:bottom w:val="nil"/>
              <w:right w:val="single" w:sz="4" w:space="0" w:color="auto"/>
            </w:tcBorders>
            <w:shd w:val="clear" w:color="auto" w:fill="auto"/>
            <w:noWrap/>
            <w:vAlign w:val="bottom"/>
            <w:hideMark/>
          </w:tcPr>
          <w:p w14:paraId="0FA313C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0.631</w:t>
            </w:r>
          </w:p>
        </w:tc>
        <w:tc>
          <w:tcPr>
            <w:tcW w:w="1388" w:type="dxa"/>
            <w:gridSpan w:val="3"/>
            <w:tcBorders>
              <w:top w:val="nil"/>
              <w:left w:val="single" w:sz="4" w:space="0" w:color="auto"/>
              <w:bottom w:val="nil"/>
              <w:right w:val="nil"/>
            </w:tcBorders>
            <w:shd w:val="clear" w:color="auto" w:fill="auto"/>
            <w:noWrap/>
            <w:vAlign w:val="bottom"/>
            <w:hideMark/>
          </w:tcPr>
          <w:p w14:paraId="7E3AB29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8 (57.1%)</w:t>
            </w:r>
          </w:p>
        </w:tc>
        <w:tc>
          <w:tcPr>
            <w:tcW w:w="1364" w:type="dxa"/>
            <w:tcBorders>
              <w:top w:val="nil"/>
              <w:left w:val="nil"/>
              <w:bottom w:val="nil"/>
              <w:right w:val="nil"/>
            </w:tcBorders>
            <w:shd w:val="clear" w:color="auto" w:fill="auto"/>
            <w:noWrap/>
            <w:vAlign w:val="bottom"/>
            <w:hideMark/>
          </w:tcPr>
          <w:p w14:paraId="2CE29AB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 (60%)</w:t>
            </w:r>
          </w:p>
        </w:tc>
        <w:tc>
          <w:tcPr>
            <w:tcW w:w="1363" w:type="dxa"/>
            <w:gridSpan w:val="2"/>
            <w:tcBorders>
              <w:top w:val="nil"/>
              <w:left w:val="nil"/>
              <w:bottom w:val="nil"/>
              <w:right w:val="nil"/>
            </w:tcBorders>
            <w:shd w:val="clear" w:color="auto" w:fill="auto"/>
            <w:noWrap/>
            <w:vAlign w:val="bottom"/>
            <w:hideMark/>
          </w:tcPr>
          <w:p w14:paraId="0C55E6C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11 (57.9%)</w:t>
            </w:r>
          </w:p>
        </w:tc>
        <w:tc>
          <w:tcPr>
            <w:tcW w:w="1366" w:type="dxa"/>
            <w:gridSpan w:val="2"/>
            <w:tcBorders>
              <w:top w:val="nil"/>
              <w:left w:val="nil"/>
              <w:bottom w:val="nil"/>
              <w:right w:val="single" w:sz="4" w:space="0" w:color="auto"/>
            </w:tcBorders>
            <w:shd w:val="clear" w:color="auto" w:fill="auto"/>
            <w:noWrap/>
            <w:vAlign w:val="bottom"/>
            <w:hideMark/>
          </w:tcPr>
          <w:p w14:paraId="5684002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r>
      <w:tr w:rsidR="000B43C0" w:rsidRPr="001C6B17" w14:paraId="6EAC0AD4"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2F1D8898"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Selenium &lt;0.74 mg/kg</w:t>
            </w:r>
          </w:p>
        </w:tc>
        <w:tc>
          <w:tcPr>
            <w:tcW w:w="369" w:type="dxa"/>
            <w:tcBorders>
              <w:top w:val="nil"/>
              <w:left w:val="nil"/>
              <w:bottom w:val="nil"/>
              <w:right w:val="nil"/>
            </w:tcBorders>
            <w:shd w:val="clear" w:color="auto" w:fill="auto"/>
            <w:noWrap/>
            <w:vAlign w:val="bottom"/>
            <w:hideMark/>
          </w:tcPr>
          <w:p w14:paraId="1B0DF62E"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01A9F6B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11 (57.9%)</w:t>
            </w:r>
          </w:p>
        </w:tc>
        <w:tc>
          <w:tcPr>
            <w:tcW w:w="1410" w:type="dxa"/>
            <w:tcBorders>
              <w:top w:val="nil"/>
              <w:left w:val="nil"/>
              <w:bottom w:val="nil"/>
              <w:right w:val="nil"/>
            </w:tcBorders>
            <w:shd w:val="clear" w:color="auto" w:fill="auto"/>
            <w:noWrap/>
            <w:vAlign w:val="bottom"/>
            <w:hideMark/>
          </w:tcPr>
          <w:p w14:paraId="706A803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(25%)</w:t>
            </w:r>
          </w:p>
        </w:tc>
        <w:tc>
          <w:tcPr>
            <w:tcW w:w="1409" w:type="dxa"/>
            <w:gridSpan w:val="3"/>
            <w:tcBorders>
              <w:top w:val="nil"/>
              <w:left w:val="nil"/>
              <w:bottom w:val="nil"/>
              <w:right w:val="nil"/>
            </w:tcBorders>
            <w:shd w:val="clear" w:color="auto" w:fill="auto"/>
            <w:noWrap/>
            <w:vAlign w:val="bottom"/>
            <w:hideMark/>
          </w:tcPr>
          <w:p w14:paraId="40C52DC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12 (52.2%)</w:t>
            </w:r>
          </w:p>
        </w:tc>
        <w:tc>
          <w:tcPr>
            <w:tcW w:w="1411" w:type="dxa"/>
            <w:tcBorders>
              <w:top w:val="nil"/>
              <w:left w:val="nil"/>
              <w:bottom w:val="nil"/>
              <w:right w:val="single" w:sz="4" w:space="0" w:color="auto"/>
            </w:tcBorders>
            <w:shd w:val="clear" w:color="auto" w:fill="auto"/>
            <w:noWrap/>
            <w:vAlign w:val="bottom"/>
            <w:hideMark/>
          </w:tcPr>
          <w:p w14:paraId="677AC77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0.317</w:t>
            </w:r>
          </w:p>
        </w:tc>
        <w:tc>
          <w:tcPr>
            <w:tcW w:w="1388" w:type="dxa"/>
            <w:gridSpan w:val="3"/>
            <w:tcBorders>
              <w:top w:val="nil"/>
              <w:left w:val="single" w:sz="4" w:space="0" w:color="auto"/>
              <w:bottom w:val="nil"/>
              <w:right w:val="nil"/>
            </w:tcBorders>
            <w:shd w:val="clear" w:color="auto" w:fill="auto"/>
            <w:noWrap/>
            <w:vAlign w:val="bottom"/>
            <w:hideMark/>
          </w:tcPr>
          <w:p w14:paraId="6C442B8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9 (56.3%)</w:t>
            </w:r>
          </w:p>
        </w:tc>
        <w:tc>
          <w:tcPr>
            <w:tcW w:w="1364" w:type="dxa"/>
            <w:tcBorders>
              <w:top w:val="nil"/>
              <w:left w:val="nil"/>
              <w:bottom w:val="nil"/>
              <w:right w:val="nil"/>
            </w:tcBorders>
            <w:shd w:val="clear" w:color="auto" w:fill="auto"/>
            <w:noWrap/>
            <w:vAlign w:val="bottom"/>
            <w:hideMark/>
          </w:tcPr>
          <w:p w14:paraId="0E47A6F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(33.3%)</w:t>
            </w:r>
          </w:p>
        </w:tc>
        <w:tc>
          <w:tcPr>
            <w:tcW w:w="1363" w:type="dxa"/>
            <w:gridSpan w:val="2"/>
            <w:tcBorders>
              <w:top w:val="nil"/>
              <w:left w:val="nil"/>
              <w:bottom w:val="nil"/>
              <w:right w:val="nil"/>
            </w:tcBorders>
            <w:shd w:val="clear" w:color="auto" w:fill="auto"/>
            <w:noWrap/>
            <w:vAlign w:val="bottom"/>
            <w:hideMark/>
          </w:tcPr>
          <w:p w14:paraId="6DDC935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 (52.6%)</w:t>
            </w:r>
          </w:p>
        </w:tc>
        <w:tc>
          <w:tcPr>
            <w:tcW w:w="1366" w:type="dxa"/>
            <w:gridSpan w:val="2"/>
            <w:tcBorders>
              <w:top w:val="nil"/>
              <w:left w:val="nil"/>
              <w:bottom w:val="nil"/>
              <w:right w:val="single" w:sz="4" w:space="0" w:color="auto"/>
            </w:tcBorders>
            <w:shd w:val="clear" w:color="auto" w:fill="auto"/>
            <w:noWrap/>
            <w:vAlign w:val="bottom"/>
            <w:hideMark/>
          </w:tcPr>
          <w:p w14:paraId="420C588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0.582</w:t>
            </w:r>
          </w:p>
        </w:tc>
      </w:tr>
      <w:tr w:rsidR="000B43C0" w:rsidRPr="001C6B17" w14:paraId="0FD85025"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5928492C"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Selenium &lt;0.93 mg/kg</w:t>
            </w:r>
          </w:p>
        </w:tc>
        <w:tc>
          <w:tcPr>
            <w:tcW w:w="369" w:type="dxa"/>
            <w:tcBorders>
              <w:top w:val="nil"/>
              <w:left w:val="nil"/>
              <w:bottom w:val="nil"/>
              <w:right w:val="nil"/>
            </w:tcBorders>
            <w:shd w:val="clear" w:color="auto" w:fill="auto"/>
            <w:noWrap/>
            <w:vAlign w:val="bottom"/>
            <w:hideMark/>
          </w:tcPr>
          <w:p w14:paraId="798BF50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0943D16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15 (79%)</w:t>
            </w:r>
          </w:p>
        </w:tc>
        <w:tc>
          <w:tcPr>
            <w:tcW w:w="1410" w:type="dxa"/>
            <w:tcBorders>
              <w:top w:val="nil"/>
              <w:left w:val="nil"/>
              <w:bottom w:val="nil"/>
              <w:right w:val="nil"/>
            </w:tcBorders>
            <w:shd w:val="clear" w:color="auto" w:fill="auto"/>
            <w:noWrap/>
            <w:vAlign w:val="bottom"/>
            <w:hideMark/>
          </w:tcPr>
          <w:p w14:paraId="09C6325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 (75%)</w:t>
            </w:r>
          </w:p>
        </w:tc>
        <w:tc>
          <w:tcPr>
            <w:tcW w:w="1409" w:type="dxa"/>
            <w:gridSpan w:val="3"/>
            <w:tcBorders>
              <w:top w:val="nil"/>
              <w:left w:val="nil"/>
              <w:bottom w:val="nil"/>
              <w:right w:val="nil"/>
            </w:tcBorders>
            <w:shd w:val="clear" w:color="auto" w:fill="auto"/>
            <w:noWrap/>
            <w:vAlign w:val="bottom"/>
            <w:hideMark/>
          </w:tcPr>
          <w:p w14:paraId="1385209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18 (78.3%)</w:t>
            </w:r>
          </w:p>
        </w:tc>
        <w:tc>
          <w:tcPr>
            <w:tcW w:w="1411" w:type="dxa"/>
            <w:tcBorders>
              <w:top w:val="nil"/>
              <w:left w:val="nil"/>
              <w:bottom w:val="nil"/>
              <w:right w:val="single" w:sz="4" w:space="0" w:color="auto"/>
            </w:tcBorders>
            <w:shd w:val="clear" w:color="auto" w:fill="auto"/>
            <w:noWrap/>
            <w:vAlign w:val="bottom"/>
            <w:hideMark/>
          </w:tcPr>
          <w:p w14:paraId="754058E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c>
          <w:tcPr>
            <w:tcW w:w="1388" w:type="dxa"/>
            <w:gridSpan w:val="3"/>
            <w:tcBorders>
              <w:top w:val="nil"/>
              <w:left w:val="single" w:sz="4" w:space="0" w:color="auto"/>
              <w:bottom w:val="nil"/>
              <w:right w:val="nil"/>
            </w:tcBorders>
            <w:shd w:val="clear" w:color="auto" w:fill="auto"/>
            <w:noWrap/>
            <w:vAlign w:val="bottom"/>
            <w:hideMark/>
          </w:tcPr>
          <w:p w14:paraId="409EC4F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14 (87.5%)</w:t>
            </w:r>
          </w:p>
        </w:tc>
        <w:tc>
          <w:tcPr>
            <w:tcW w:w="1364" w:type="dxa"/>
            <w:tcBorders>
              <w:top w:val="nil"/>
              <w:left w:val="nil"/>
              <w:bottom w:val="nil"/>
              <w:right w:val="nil"/>
            </w:tcBorders>
            <w:shd w:val="clear" w:color="auto" w:fill="auto"/>
            <w:noWrap/>
            <w:vAlign w:val="bottom"/>
            <w:hideMark/>
          </w:tcPr>
          <w:p w14:paraId="25F83DE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 (66.7%)</w:t>
            </w:r>
          </w:p>
        </w:tc>
        <w:tc>
          <w:tcPr>
            <w:tcW w:w="1363" w:type="dxa"/>
            <w:gridSpan w:val="2"/>
            <w:tcBorders>
              <w:top w:val="nil"/>
              <w:left w:val="nil"/>
              <w:bottom w:val="nil"/>
              <w:right w:val="nil"/>
            </w:tcBorders>
            <w:shd w:val="clear" w:color="auto" w:fill="auto"/>
            <w:noWrap/>
            <w:vAlign w:val="bottom"/>
            <w:hideMark/>
          </w:tcPr>
          <w:p w14:paraId="3F6AD96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16 (84.2%)</w:t>
            </w:r>
          </w:p>
        </w:tc>
        <w:tc>
          <w:tcPr>
            <w:tcW w:w="1366" w:type="dxa"/>
            <w:gridSpan w:val="2"/>
            <w:tcBorders>
              <w:top w:val="nil"/>
              <w:left w:val="nil"/>
              <w:bottom w:val="nil"/>
              <w:right w:val="single" w:sz="4" w:space="0" w:color="auto"/>
            </w:tcBorders>
            <w:shd w:val="clear" w:color="auto" w:fill="auto"/>
            <w:noWrap/>
            <w:vAlign w:val="bottom"/>
            <w:hideMark/>
          </w:tcPr>
          <w:p w14:paraId="0121FC4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0.422</w:t>
            </w:r>
          </w:p>
        </w:tc>
      </w:tr>
      <w:tr w:rsidR="000B43C0" w:rsidRPr="001C6B17" w14:paraId="7AA111B9"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788743D3"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Cadmium &gt;0.02 mg/kg</w:t>
            </w:r>
          </w:p>
        </w:tc>
        <w:tc>
          <w:tcPr>
            <w:tcW w:w="369" w:type="dxa"/>
            <w:tcBorders>
              <w:top w:val="nil"/>
              <w:left w:val="nil"/>
              <w:bottom w:val="nil"/>
              <w:right w:val="nil"/>
            </w:tcBorders>
            <w:shd w:val="clear" w:color="auto" w:fill="auto"/>
            <w:noWrap/>
            <w:vAlign w:val="bottom"/>
            <w:hideMark/>
          </w:tcPr>
          <w:p w14:paraId="7841FDA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16AE06C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5 (38.5%)</w:t>
            </w:r>
          </w:p>
        </w:tc>
        <w:tc>
          <w:tcPr>
            <w:tcW w:w="1410" w:type="dxa"/>
            <w:tcBorders>
              <w:top w:val="nil"/>
              <w:left w:val="nil"/>
              <w:bottom w:val="nil"/>
              <w:right w:val="nil"/>
            </w:tcBorders>
            <w:shd w:val="clear" w:color="auto" w:fill="auto"/>
            <w:noWrap/>
            <w:vAlign w:val="bottom"/>
            <w:hideMark/>
          </w:tcPr>
          <w:p w14:paraId="2D45EE6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5 (62.5%)</w:t>
            </w:r>
          </w:p>
        </w:tc>
        <w:tc>
          <w:tcPr>
            <w:tcW w:w="1409" w:type="dxa"/>
            <w:gridSpan w:val="3"/>
            <w:tcBorders>
              <w:top w:val="nil"/>
              <w:left w:val="nil"/>
              <w:bottom w:val="nil"/>
              <w:right w:val="nil"/>
            </w:tcBorders>
            <w:shd w:val="clear" w:color="auto" w:fill="auto"/>
            <w:noWrap/>
            <w:vAlign w:val="bottom"/>
            <w:hideMark/>
          </w:tcPr>
          <w:p w14:paraId="6ED7F2E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 (47.6%)</w:t>
            </w:r>
          </w:p>
        </w:tc>
        <w:tc>
          <w:tcPr>
            <w:tcW w:w="1411" w:type="dxa"/>
            <w:tcBorders>
              <w:top w:val="nil"/>
              <w:left w:val="nil"/>
              <w:bottom w:val="nil"/>
              <w:right w:val="single" w:sz="4" w:space="0" w:color="auto"/>
            </w:tcBorders>
            <w:shd w:val="clear" w:color="auto" w:fill="auto"/>
            <w:noWrap/>
            <w:vAlign w:val="bottom"/>
            <w:hideMark/>
          </w:tcPr>
          <w:p w14:paraId="6D8D9F8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0.387</w:t>
            </w:r>
          </w:p>
        </w:tc>
        <w:tc>
          <w:tcPr>
            <w:tcW w:w="1388" w:type="dxa"/>
            <w:gridSpan w:val="3"/>
            <w:tcBorders>
              <w:top w:val="nil"/>
              <w:left w:val="single" w:sz="4" w:space="0" w:color="auto"/>
              <w:bottom w:val="nil"/>
              <w:right w:val="nil"/>
            </w:tcBorders>
            <w:shd w:val="clear" w:color="auto" w:fill="auto"/>
            <w:noWrap/>
            <w:vAlign w:val="bottom"/>
            <w:hideMark/>
          </w:tcPr>
          <w:p w14:paraId="6D2E706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 (33.3%)</w:t>
            </w:r>
          </w:p>
        </w:tc>
        <w:tc>
          <w:tcPr>
            <w:tcW w:w="1364" w:type="dxa"/>
            <w:tcBorders>
              <w:top w:val="nil"/>
              <w:left w:val="nil"/>
              <w:bottom w:val="nil"/>
              <w:right w:val="nil"/>
            </w:tcBorders>
            <w:shd w:val="clear" w:color="auto" w:fill="auto"/>
            <w:noWrap/>
            <w:vAlign w:val="bottom"/>
            <w:hideMark/>
          </w:tcPr>
          <w:p w14:paraId="299C438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 (57.1%)</w:t>
            </w:r>
          </w:p>
        </w:tc>
        <w:tc>
          <w:tcPr>
            <w:tcW w:w="1363" w:type="dxa"/>
            <w:gridSpan w:val="2"/>
            <w:tcBorders>
              <w:top w:val="nil"/>
              <w:left w:val="nil"/>
              <w:bottom w:val="nil"/>
              <w:right w:val="nil"/>
            </w:tcBorders>
            <w:shd w:val="clear" w:color="auto" w:fill="auto"/>
            <w:noWrap/>
            <w:vAlign w:val="bottom"/>
            <w:hideMark/>
          </w:tcPr>
          <w:p w14:paraId="6AD7F0A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8 (42.1%)</w:t>
            </w:r>
          </w:p>
        </w:tc>
        <w:tc>
          <w:tcPr>
            <w:tcW w:w="1366" w:type="dxa"/>
            <w:gridSpan w:val="2"/>
            <w:tcBorders>
              <w:top w:val="nil"/>
              <w:left w:val="nil"/>
              <w:bottom w:val="nil"/>
              <w:right w:val="single" w:sz="4" w:space="0" w:color="auto"/>
            </w:tcBorders>
            <w:shd w:val="clear" w:color="auto" w:fill="auto"/>
            <w:noWrap/>
            <w:vAlign w:val="bottom"/>
            <w:hideMark/>
          </w:tcPr>
          <w:p w14:paraId="7938299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0.377</w:t>
            </w:r>
          </w:p>
        </w:tc>
      </w:tr>
      <w:tr w:rsidR="000B43C0" w:rsidRPr="001C6B17" w14:paraId="43079D77"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1031CE23"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Cadmium &gt;0.35 mg/kg</w:t>
            </w:r>
          </w:p>
        </w:tc>
        <w:tc>
          <w:tcPr>
            <w:tcW w:w="369" w:type="dxa"/>
            <w:tcBorders>
              <w:top w:val="nil"/>
              <w:left w:val="nil"/>
              <w:bottom w:val="nil"/>
              <w:right w:val="nil"/>
            </w:tcBorders>
            <w:shd w:val="clear" w:color="auto" w:fill="auto"/>
            <w:noWrap/>
            <w:vAlign w:val="bottom"/>
            <w:hideMark/>
          </w:tcPr>
          <w:p w14:paraId="61BDC5CB"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4859D59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 (0%)</w:t>
            </w:r>
          </w:p>
        </w:tc>
        <w:tc>
          <w:tcPr>
            <w:tcW w:w="1410" w:type="dxa"/>
            <w:tcBorders>
              <w:top w:val="nil"/>
              <w:left w:val="nil"/>
              <w:bottom w:val="nil"/>
              <w:right w:val="nil"/>
            </w:tcBorders>
            <w:shd w:val="clear" w:color="auto" w:fill="auto"/>
            <w:noWrap/>
            <w:vAlign w:val="bottom"/>
            <w:hideMark/>
          </w:tcPr>
          <w:p w14:paraId="3964ABD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 (0%)</w:t>
            </w:r>
          </w:p>
        </w:tc>
        <w:tc>
          <w:tcPr>
            <w:tcW w:w="1409" w:type="dxa"/>
            <w:gridSpan w:val="3"/>
            <w:tcBorders>
              <w:top w:val="nil"/>
              <w:left w:val="nil"/>
              <w:bottom w:val="nil"/>
              <w:right w:val="nil"/>
            </w:tcBorders>
            <w:shd w:val="clear" w:color="auto" w:fill="auto"/>
            <w:noWrap/>
            <w:vAlign w:val="bottom"/>
            <w:hideMark/>
          </w:tcPr>
          <w:p w14:paraId="6621661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 (0%)</w:t>
            </w:r>
          </w:p>
        </w:tc>
        <w:tc>
          <w:tcPr>
            <w:tcW w:w="1411" w:type="dxa"/>
            <w:tcBorders>
              <w:top w:val="nil"/>
              <w:left w:val="nil"/>
              <w:bottom w:val="nil"/>
              <w:right w:val="single" w:sz="4" w:space="0" w:color="auto"/>
            </w:tcBorders>
            <w:shd w:val="clear" w:color="auto" w:fill="auto"/>
            <w:noWrap/>
            <w:vAlign w:val="bottom"/>
            <w:hideMark/>
          </w:tcPr>
          <w:p w14:paraId="2A5589E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n/a</w:t>
            </w:r>
          </w:p>
        </w:tc>
        <w:tc>
          <w:tcPr>
            <w:tcW w:w="1388" w:type="dxa"/>
            <w:gridSpan w:val="3"/>
            <w:tcBorders>
              <w:top w:val="nil"/>
              <w:left w:val="single" w:sz="4" w:space="0" w:color="auto"/>
              <w:bottom w:val="nil"/>
              <w:right w:val="nil"/>
            </w:tcBorders>
            <w:shd w:val="clear" w:color="auto" w:fill="auto"/>
            <w:noWrap/>
            <w:vAlign w:val="bottom"/>
            <w:hideMark/>
          </w:tcPr>
          <w:p w14:paraId="2E97E95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 (0%)</w:t>
            </w:r>
          </w:p>
        </w:tc>
        <w:tc>
          <w:tcPr>
            <w:tcW w:w="1364" w:type="dxa"/>
            <w:tcBorders>
              <w:top w:val="nil"/>
              <w:left w:val="nil"/>
              <w:bottom w:val="nil"/>
              <w:right w:val="nil"/>
            </w:tcBorders>
            <w:shd w:val="clear" w:color="auto" w:fill="auto"/>
            <w:noWrap/>
            <w:vAlign w:val="bottom"/>
            <w:hideMark/>
          </w:tcPr>
          <w:p w14:paraId="14E0601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 (0%)</w:t>
            </w:r>
          </w:p>
        </w:tc>
        <w:tc>
          <w:tcPr>
            <w:tcW w:w="1363" w:type="dxa"/>
            <w:gridSpan w:val="2"/>
            <w:tcBorders>
              <w:top w:val="nil"/>
              <w:left w:val="nil"/>
              <w:bottom w:val="nil"/>
              <w:right w:val="nil"/>
            </w:tcBorders>
            <w:shd w:val="clear" w:color="auto" w:fill="auto"/>
            <w:noWrap/>
            <w:vAlign w:val="bottom"/>
            <w:hideMark/>
          </w:tcPr>
          <w:p w14:paraId="7ED31AE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 (0%)</w:t>
            </w:r>
          </w:p>
        </w:tc>
        <w:tc>
          <w:tcPr>
            <w:tcW w:w="1366" w:type="dxa"/>
            <w:gridSpan w:val="2"/>
            <w:tcBorders>
              <w:top w:val="nil"/>
              <w:left w:val="nil"/>
              <w:bottom w:val="nil"/>
              <w:right w:val="single" w:sz="4" w:space="0" w:color="auto"/>
            </w:tcBorders>
            <w:shd w:val="clear" w:color="auto" w:fill="auto"/>
            <w:noWrap/>
            <w:vAlign w:val="bottom"/>
            <w:hideMark/>
          </w:tcPr>
          <w:p w14:paraId="03BB49B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n/a</w:t>
            </w:r>
          </w:p>
        </w:tc>
      </w:tr>
      <w:tr w:rsidR="000B43C0" w:rsidRPr="001C6B17" w14:paraId="5051C609"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1630A99C"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Mercury &gt;0.38 mg/kg</w:t>
            </w:r>
          </w:p>
        </w:tc>
        <w:tc>
          <w:tcPr>
            <w:tcW w:w="369" w:type="dxa"/>
            <w:tcBorders>
              <w:top w:val="nil"/>
              <w:left w:val="nil"/>
              <w:bottom w:val="nil"/>
              <w:right w:val="nil"/>
            </w:tcBorders>
            <w:shd w:val="clear" w:color="auto" w:fill="auto"/>
            <w:noWrap/>
            <w:vAlign w:val="bottom"/>
            <w:hideMark/>
          </w:tcPr>
          <w:p w14:paraId="63E7952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4652881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 (0%)</w:t>
            </w:r>
          </w:p>
        </w:tc>
        <w:tc>
          <w:tcPr>
            <w:tcW w:w="1410" w:type="dxa"/>
            <w:tcBorders>
              <w:top w:val="nil"/>
              <w:left w:val="nil"/>
              <w:bottom w:val="nil"/>
              <w:right w:val="nil"/>
            </w:tcBorders>
            <w:shd w:val="clear" w:color="auto" w:fill="auto"/>
            <w:noWrap/>
            <w:vAlign w:val="bottom"/>
            <w:hideMark/>
          </w:tcPr>
          <w:p w14:paraId="673C6CD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(9.1%)</w:t>
            </w:r>
          </w:p>
        </w:tc>
        <w:tc>
          <w:tcPr>
            <w:tcW w:w="1409" w:type="dxa"/>
            <w:gridSpan w:val="3"/>
            <w:tcBorders>
              <w:top w:val="nil"/>
              <w:left w:val="nil"/>
              <w:bottom w:val="nil"/>
              <w:right w:val="nil"/>
            </w:tcBorders>
            <w:shd w:val="clear" w:color="auto" w:fill="auto"/>
            <w:noWrap/>
            <w:vAlign w:val="bottom"/>
            <w:hideMark/>
          </w:tcPr>
          <w:p w14:paraId="1427752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(3.2%)</w:t>
            </w:r>
          </w:p>
        </w:tc>
        <w:tc>
          <w:tcPr>
            <w:tcW w:w="1411" w:type="dxa"/>
            <w:tcBorders>
              <w:top w:val="nil"/>
              <w:left w:val="nil"/>
              <w:bottom w:val="nil"/>
              <w:right w:val="single" w:sz="4" w:space="0" w:color="auto"/>
            </w:tcBorders>
            <w:shd w:val="clear" w:color="auto" w:fill="auto"/>
            <w:noWrap/>
            <w:vAlign w:val="bottom"/>
            <w:hideMark/>
          </w:tcPr>
          <w:p w14:paraId="48C724B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0.355</w:t>
            </w:r>
          </w:p>
        </w:tc>
        <w:tc>
          <w:tcPr>
            <w:tcW w:w="1388" w:type="dxa"/>
            <w:gridSpan w:val="3"/>
            <w:tcBorders>
              <w:top w:val="nil"/>
              <w:left w:val="single" w:sz="4" w:space="0" w:color="auto"/>
              <w:bottom w:val="nil"/>
              <w:right w:val="nil"/>
            </w:tcBorders>
            <w:shd w:val="clear" w:color="auto" w:fill="auto"/>
            <w:noWrap/>
            <w:vAlign w:val="bottom"/>
            <w:hideMark/>
          </w:tcPr>
          <w:p w14:paraId="1AD8C43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 (0%)</w:t>
            </w:r>
          </w:p>
        </w:tc>
        <w:tc>
          <w:tcPr>
            <w:tcW w:w="1364" w:type="dxa"/>
            <w:tcBorders>
              <w:top w:val="nil"/>
              <w:left w:val="nil"/>
              <w:bottom w:val="nil"/>
              <w:right w:val="nil"/>
            </w:tcBorders>
            <w:shd w:val="clear" w:color="auto" w:fill="auto"/>
            <w:noWrap/>
            <w:vAlign w:val="bottom"/>
            <w:hideMark/>
          </w:tcPr>
          <w:p w14:paraId="08EB76BA"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(10%)</w:t>
            </w:r>
          </w:p>
        </w:tc>
        <w:tc>
          <w:tcPr>
            <w:tcW w:w="1363" w:type="dxa"/>
            <w:gridSpan w:val="2"/>
            <w:tcBorders>
              <w:top w:val="nil"/>
              <w:left w:val="nil"/>
              <w:bottom w:val="nil"/>
              <w:right w:val="nil"/>
            </w:tcBorders>
            <w:shd w:val="clear" w:color="auto" w:fill="auto"/>
            <w:noWrap/>
            <w:vAlign w:val="bottom"/>
            <w:hideMark/>
          </w:tcPr>
          <w:p w14:paraId="4C3678C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(3.6%)</w:t>
            </w:r>
          </w:p>
        </w:tc>
        <w:tc>
          <w:tcPr>
            <w:tcW w:w="1366" w:type="dxa"/>
            <w:gridSpan w:val="2"/>
            <w:tcBorders>
              <w:top w:val="nil"/>
              <w:left w:val="nil"/>
              <w:bottom w:val="nil"/>
              <w:right w:val="single" w:sz="4" w:space="0" w:color="auto"/>
            </w:tcBorders>
            <w:shd w:val="clear" w:color="auto" w:fill="auto"/>
            <w:noWrap/>
            <w:vAlign w:val="bottom"/>
            <w:hideMark/>
          </w:tcPr>
          <w:p w14:paraId="60C3BDB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0.357</w:t>
            </w:r>
          </w:p>
        </w:tc>
      </w:tr>
      <w:tr w:rsidR="000B43C0" w:rsidRPr="001C6B17" w14:paraId="776CDE47"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6C2715B8"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Lead &gt;0.04 mg/kg</w:t>
            </w:r>
          </w:p>
        </w:tc>
        <w:tc>
          <w:tcPr>
            <w:tcW w:w="369" w:type="dxa"/>
            <w:tcBorders>
              <w:top w:val="nil"/>
              <w:left w:val="nil"/>
              <w:bottom w:val="nil"/>
              <w:right w:val="nil"/>
            </w:tcBorders>
            <w:shd w:val="clear" w:color="auto" w:fill="auto"/>
            <w:noWrap/>
            <w:vAlign w:val="bottom"/>
            <w:hideMark/>
          </w:tcPr>
          <w:p w14:paraId="3279148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6A1458A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15 (88.2%)</w:t>
            </w:r>
          </w:p>
        </w:tc>
        <w:tc>
          <w:tcPr>
            <w:tcW w:w="1410" w:type="dxa"/>
            <w:tcBorders>
              <w:top w:val="nil"/>
              <w:left w:val="nil"/>
              <w:bottom w:val="nil"/>
              <w:right w:val="nil"/>
            </w:tcBorders>
            <w:shd w:val="clear" w:color="auto" w:fill="auto"/>
            <w:noWrap/>
            <w:vAlign w:val="bottom"/>
            <w:hideMark/>
          </w:tcPr>
          <w:p w14:paraId="2998E21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 (100%)</w:t>
            </w:r>
          </w:p>
        </w:tc>
        <w:tc>
          <w:tcPr>
            <w:tcW w:w="1409" w:type="dxa"/>
            <w:gridSpan w:val="3"/>
            <w:tcBorders>
              <w:top w:val="nil"/>
              <w:left w:val="nil"/>
              <w:bottom w:val="nil"/>
              <w:right w:val="nil"/>
            </w:tcBorders>
            <w:shd w:val="clear" w:color="auto" w:fill="auto"/>
            <w:noWrap/>
            <w:vAlign w:val="bottom"/>
            <w:hideMark/>
          </w:tcPr>
          <w:p w14:paraId="69258E4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19 (90.5%)</w:t>
            </w:r>
          </w:p>
        </w:tc>
        <w:tc>
          <w:tcPr>
            <w:tcW w:w="1411" w:type="dxa"/>
            <w:tcBorders>
              <w:top w:val="nil"/>
              <w:left w:val="nil"/>
              <w:bottom w:val="nil"/>
              <w:right w:val="single" w:sz="4" w:space="0" w:color="auto"/>
            </w:tcBorders>
            <w:shd w:val="clear" w:color="auto" w:fill="auto"/>
            <w:noWrap/>
            <w:vAlign w:val="bottom"/>
            <w:hideMark/>
          </w:tcPr>
          <w:p w14:paraId="60CF128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c>
          <w:tcPr>
            <w:tcW w:w="1388" w:type="dxa"/>
            <w:gridSpan w:val="3"/>
            <w:tcBorders>
              <w:top w:val="nil"/>
              <w:left w:val="single" w:sz="4" w:space="0" w:color="auto"/>
              <w:bottom w:val="nil"/>
              <w:right w:val="nil"/>
            </w:tcBorders>
            <w:shd w:val="clear" w:color="auto" w:fill="auto"/>
            <w:noWrap/>
            <w:vAlign w:val="bottom"/>
            <w:hideMark/>
          </w:tcPr>
          <w:p w14:paraId="03079B3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11 (84.6%)</w:t>
            </w:r>
          </w:p>
        </w:tc>
        <w:tc>
          <w:tcPr>
            <w:tcW w:w="1364" w:type="dxa"/>
            <w:tcBorders>
              <w:top w:val="nil"/>
              <w:left w:val="nil"/>
              <w:bottom w:val="nil"/>
              <w:right w:val="nil"/>
            </w:tcBorders>
            <w:shd w:val="clear" w:color="auto" w:fill="auto"/>
            <w:noWrap/>
            <w:vAlign w:val="bottom"/>
            <w:hideMark/>
          </w:tcPr>
          <w:p w14:paraId="55DB623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 (100%)</w:t>
            </w:r>
          </w:p>
        </w:tc>
        <w:tc>
          <w:tcPr>
            <w:tcW w:w="1363" w:type="dxa"/>
            <w:gridSpan w:val="2"/>
            <w:tcBorders>
              <w:top w:val="nil"/>
              <w:left w:val="nil"/>
              <w:bottom w:val="nil"/>
              <w:right w:val="nil"/>
            </w:tcBorders>
            <w:shd w:val="clear" w:color="auto" w:fill="auto"/>
            <w:noWrap/>
            <w:vAlign w:val="bottom"/>
            <w:hideMark/>
          </w:tcPr>
          <w:p w14:paraId="5C53461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14 (87.5%)</w:t>
            </w:r>
          </w:p>
        </w:tc>
        <w:tc>
          <w:tcPr>
            <w:tcW w:w="1366" w:type="dxa"/>
            <w:gridSpan w:val="2"/>
            <w:tcBorders>
              <w:top w:val="nil"/>
              <w:left w:val="nil"/>
              <w:bottom w:val="nil"/>
              <w:right w:val="single" w:sz="4" w:space="0" w:color="auto"/>
            </w:tcBorders>
            <w:shd w:val="clear" w:color="auto" w:fill="auto"/>
            <w:noWrap/>
            <w:vAlign w:val="bottom"/>
            <w:hideMark/>
          </w:tcPr>
          <w:p w14:paraId="01B427F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r>
      <w:tr w:rsidR="000B43C0" w:rsidRPr="001C6B17" w14:paraId="13A1D0C4"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26983D90"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Lead &gt;0.15 mg/kg</w:t>
            </w:r>
          </w:p>
        </w:tc>
        <w:tc>
          <w:tcPr>
            <w:tcW w:w="369" w:type="dxa"/>
            <w:tcBorders>
              <w:top w:val="nil"/>
              <w:left w:val="nil"/>
              <w:bottom w:val="nil"/>
              <w:right w:val="nil"/>
            </w:tcBorders>
            <w:shd w:val="clear" w:color="auto" w:fill="auto"/>
            <w:noWrap/>
            <w:vAlign w:val="bottom"/>
            <w:hideMark/>
          </w:tcPr>
          <w:p w14:paraId="397E79C8"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4412B78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5 (29.4%)</w:t>
            </w:r>
          </w:p>
        </w:tc>
        <w:tc>
          <w:tcPr>
            <w:tcW w:w="1410" w:type="dxa"/>
            <w:tcBorders>
              <w:top w:val="nil"/>
              <w:left w:val="nil"/>
              <w:bottom w:val="nil"/>
              <w:right w:val="nil"/>
            </w:tcBorders>
            <w:shd w:val="clear" w:color="auto" w:fill="auto"/>
            <w:noWrap/>
            <w:vAlign w:val="bottom"/>
            <w:hideMark/>
          </w:tcPr>
          <w:p w14:paraId="1D17E05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(25%)</w:t>
            </w:r>
          </w:p>
        </w:tc>
        <w:tc>
          <w:tcPr>
            <w:tcW w:w="1409" w:type="dxa"/>
            <w:gridSpan w:val="3"/>
            <w:tcBorders>
              <w:top w:val="nil"/>
              <w:left w:val="nil"/>
              <w:bottom w:val="nil"/>
              <w:right w:val="nil"/>
            </w:tcBorders>
            <w:shd w:val="clear" w:color="auto" w:fill="auto"/>
            <w:noWrap/>
            <w:vAlign w:val="bottom"/>
            <w:hideMark/>
          </w:tcPr>
          <w:p w14:paraId="3806D7E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6 (28.6%)</w:t>
            </w:r>
          </w:p>
        </w:tc>
        <w:tc>
          <w:tcPr>
            <w:tcW w:w="1411" w:type="dxa"/>
            <w:tcBorders>
              <w:top w:val="nil"/>
              <w:left w:val="nil"/>
              <w:bottom w:val="nil"/>
              <w:right w:val="single" w:sz="4" w:space="0" w:color="auto"/>
            </w:tcBorders>
            <w:shd w:val="clear" w:color="auto" w:fill="auto"/>
            <w:noWrap/>
            <w:vAlign w:val="bottom"/>
            <w:hideMark/>
          </w:tcPr>
          <w:p w14:paraId="79949DE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c>
          <w:tcPr>
            <w:tcW w:w="1388" w:type="dxa"/>
            <w:gridSpan w:val="3"/>
            <w:tcBorders>
              <w:top w:val="nil"/>
              <w:left w:val="single" w:sz="4" w:space="0" w:color="auto"/>
              <w:bottom w:val="nil"/>
              <w:right w:val="nil"/>
            </w:tcBorders>
            <w:shd w:val="clear" w:color="auto" w:fill="auto"/>
            <w:noWrap/>
            <w:vAlign w:val="bottom"/>
            <w:hideMark/>
          </w:tcPr>
          <w:p w14:paraId="557A14C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 (15.4%)</w:t>
            </w:r>
          </w:p>
        </w:tc>
        <w:tc>
          <w:tcPr>
            <w:tcW w:w="1364" w:type="dxa"/>
            <w:tcBorders>
              <w:top w:val="nil"/>
              <w:left w:val="nil"/>
              <w:bottom w:val="nil"/>
              <w:right w:val="nil"/>
            </w:tcBorders>
            <w:shd w:val="clear" w:color="auto" w:fill="auto"/>
            <w:noWrap/>
            <w:vAlign w:val="bottom"/>
            <w:hideMark/>
          </w:tcPr>
          <w:p w14:paraId="477C3EA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(33.3%)</w:t>
            </w:r>
          </w:p>
        </w:tc>
        <w:tc>
          <w:tcPr>
            <w:tcW w:w="1363" w:type="dxa"/>
            <w:gridSpan w:val="2"/>
            <w:tcBorders>
              <w:top w:val="nil"/>
              <w:left w:val="nil"/>
              <w:bottom w:val="nil"/>
              <w:right w:val="nil"/>
            </w:tcBorders>
            <w:shd w:val="clear" w:color="auto" w:fill="auto"/>
            <w:noWrap/>
            <w:vAlign w:val="bottom"/>
            <w:hideMark/>
          </w:tcPr>
          <w:p w14:paraId="047C927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 (18.8%)</w:t>
            </w:r>
          </w:p>
        </w:tc>
        <w:tc>
          <w:tcPr>
            <w:tcW w:w="1366" w:type="dxa"/>
            <w:gridSpan w:val="2"/>
            <w:tcBorders>
              <w:top w:val="nil"/>
              <w:left w:val="nil"/>
              <w:bottom w:val="nil"/>
              <w:right w:val="single" w:sz="4" w:space="0" w:color="auto"/>
            </w:tcBorders>
            <w:shd w:val="clear" w:color="auto" w:fill="auto"/>
            <w:noWrap/>
            <w:vAlign w:val="bottom"/>
            <w:hideMark/>
          </w:tcPr>
          <w:p w14:paraId="3A0CAEF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0.489</w:t>
            </w:r>
          </w:p>
        </w:tc>
      </w:tr>
      <w:tr w:rsidR="000B43C0" w:rsidRPr="001C6B17" w14:paraId="792FFBC1"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41D2B32A"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Uranium &gt;0.01 mg/kg</w:t>
            </w:r>
          </w:p>
        </w:tc>
        <w:tc>
          <w:tcPr>
            <w:tcW w:w="369" w:type="dxa"/>
            <w:tcBorders>
              <w:top w:val="nil"/>
              <w:left w:val="nil"/>
              <w:bottom w:val="nil"/>
              <w:right w:val="nil"/>
            </w:tcBorders>
            <w:shd w:val="clear" w:color="auto" w:fill="auto"/>
            <w:noWrap/>
            <w:vAlign w:val="bottom"/>
            <w:hideMark/>
          </w:tcPr>
          <w:p w14:paraId="4B30226E"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nil"/>
              <w:right w:val="nil"/>
            </w:tcBorders>
            <w:shd w:val="clear" w:color="auto" w:fill="auto"/>
            <w:noWrap/>
            <w:vAlign w:val="bottom"/>
            <w:hideMark/>
          </w:tcPr>
          <w:p w14:paraId="10A5BD7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(20%)</w:t>
            </w:r>
          </w:p>
        </w:tc>
        <w:tc>
          <w:tcPr>
            <w:tcW w:w="1410" w:type="dxa"/>
            <w:tcBorders>
              <w:top w:val="nil"/>
              <w:left w:val="nil"/>
              <w:bottom w:val="nil"/>
              <w:right w:val="nil"/>
            </w:tcBorders>
            <w:shd w:val="clear" w:color="auto" w:fill="auto"/>
            <w:noWrap/>
            <w:vAlign w:val="bottom"/>
            <w:hideMark/>
          </w:tcPr>
          <w:p w14:paraId="4161459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 (66.7%)</w:t>
            </w:r>
          </w:p>
        </w:tc>
        <w:tc>
          <w:tcPr>
            <w:tcW w:w="1409" w:type="dxa"/>
            <w:gridSpan w:val="3"/>
            <w:tcBorders>
              <w:top w:val="nil"/>
              <w:left w:val="nil"/>
              <w:bottom w:val="nil"/>
              <w:right w:val="nil"/>
            </w:tcBorders>
            <w:shd w:val="clear" w:color="auto" w:fill="auto"/>
            <w:noWrap/>
            <w:vAlign w:val="bottom"/>
            <w:hideMark/>
          </w:tcPr>
          <w:p w14:paraId="4BB835E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 (37.5%)</w:t>
            </w:r>
          </w:p>
        </w:tc>
        <w:tc>
          <w:tcPr>
            <w:tcW w:w="1411" w:type="dxa"/>
            <w:tcBorders>
              <w:top w:val="nil"/>
              <w:left w:val="nil"/>
              <w:bottom w:val="nil"/>
              <w:right w:val="single" w:sz="4" w:space="0" w:color="auto"/>
            </w:tcBorders>
            <w:shd w:val="clear" w:color="auto" w:fill="auto"/>
            <w:noWrap/>
            <w:vAlign w:val="bottom"/>
            <w:hideMark/>
          </w:tcPr>
          <w:p w14:paraId="74F9D78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0.464</w:t>
            </w:r>
          </w:p>
        </w:tc>
        <w:tc>
          <w:tcPr>
            <w:tcW w:w="1388" w:type="dxa"/>
            <w:gridSpan w:val="3"/>
            <w:tcBorders>
              <w:top w:val="nil"/>
              <w:left w:val="single" w:sz="4" w:space="0" w:color="auto"/>
              <w:bottom w:val="nil"/>
              <w:right w:val="nil"/>
            </w:tcBorders>
            <w:shd w:val="clear" w:color="auto" w:fill="auto"/>
            <w:noWrap/>
            <w:vAlign w:val="bottom"/>
            <w:hideMark/>
          </w:tcPr>
          <w:p w14:paraId="2FCD6D38"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 (25%)</w:t>
            </w:r>
          </w:p>
        </w:tc>
        <w:tc>
          <w:tcPr>
            <w:tcW w:w="1364" w:type="dxa"/>
            <w:tcBorders>
              <w:top w:val="nil"/>
              <w:left w:val="nil"/>
              <w:bottom w:val="nil"/>
              <w:right w:val="nil"/>
            </w:tcBorders>
            <w:shd w:val="clear" w:color="auto" w:fill="auto"/>
            <w:noWrap/>
            <w:vAlign w:val="bottom"/>
            <w:hideMark/>
          </w:tcPr>
          <w:p w14:paraId="76E3D2D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 (66.7%)</w:t>
            </w:r>
          </w:p>
        </w:tc>
        <w:tc>
          <w:tcPr>
            <w:tcW w:w="1363" w:type="dxa"/>
            <w:gridSpan w:val="2"/>
            <w:tcBorders>
              <w:top w:val="nil"/>
              <w:left w:val="nil"/>
              <w:bottom w:val="nil"/>
              <w:right w:val="nil"/>
            </w:tcBorders>
            <w:shd w:val="clear" w:color="auto" w:fill="auto"/>
            <w:noWrap/>
            <w:vAlign w:val="bottom"/>
            <w:hideMark/>
          </w:tcPr>
          <w:p w14:paraId="1D1C3F4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3 (42.9%)</w:t>
            </w:r>
          </w:p>
        </w:tc>
        <w:tc>
          <w:tcPr>
            <w:tcW w:w="1366" w:type="dxa"/>
            <w:gridSpan w:val="2"/>
            <w:tcBorders>
              <w:top w:val="nil"/>
              <w:left w:val="nil"/>
              <w:bottom w:val="nil"/>
              <w:right w:val="single" w:sz="4" w:space="0" w:color="auto"/>
            </w:tcBorders>
            <w:shd w:val="clear" w:color="auto" w:fill="auto"/>
            <w:noWrap/>
            <w:vAlign w:val="bottom"/>
            <w:hideMark/>
          </w:tcPr>
          <w:p w14:paraId="5FB3361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0.486</w:t>
            </w:r>
          </w:p>
        </w:tc>
      </w:tr>
      <w:tr w:rsidR="000B43C0" w:rsidRPr="001C6B17" w14:paraId="386EEFA7" w14:textId="77777777" w:rsidTr="00004580">
        <w:trPr>
          <w:trHeight w:val="245"/>
        </w:trPr>
        <w:tc>
          <w:tcPr>
            <w:tcW w:w="2675" w:type="dxa"/>
            <w:tcBorders>
              <w:top w:val="nil"/>
              <w:left w:val="single" w:sz="4" w:space="0" w:color="auto"/>
              <w:bottom w:val="nil"/>
              <w:right w:val="nil"/>
            </w:tcBorders>
            <w:shd w:val="clear" w:color="auto" w:fill="auto"/>
            <w:noWrap/>
            <w:vAlign w:val="bottom"/>
            <w:hideMark/>
          </w:tcPr>
          <w:p w14:paraId="40DA19AB"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Chromium &gt;1.13 mg/kg</w:t>
            </w:r>
          </w:p>
        </w:tc>
        <w:tc>
          <w:tcPr>
            <w:tcW w:w="369" w:type="dxa"/>
            <w:tcBorders>
              <w:top w:val="nil"/>
              <w:left w:val="nil"/>
              <w:bottom w:val="nil"/>
              <w:right w:val="nil"/>
            </w:tcBorders>
            <w:shd w:val="clear" w:color="auto" w:fill="auto"/>
            <w:noWrap/>
            <w:vAlign w:val="bottom"/>
            <w:hideMark/>
          </w:tcPr>
          <w:p w14:paraId="0A17870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vertAlign w:val="superscript"/>
              </w:rPr>
              <w:t>¥</w:t>
            </w:r>
          </w:p>
        </w:tc>
        <w:tc>
          <w:tcPr>
            <w:tcW w:w="1409" w:type="dxa"/>
            <w:gridSpan w:val="2"/>
            <w:tcBorders>
              <w:top w:val="nil"/>
              <w:left w:val="single" w:sz="4" w:space="0" w:color="auto"/>
              <w:bottom w:val="single" w:sz="4" w:space="0" w:color="auto"/>
              <w:right w:val="nil"/>
            </w:tcBorders>
            <w:shd w:val="clear" w:color="auto" w:fill="auto"/>
            <w:noWrap/>
            <w:vAlign w:val="bottom"/>
            <w:hideMark/>
          </w:tcPr>
          <w:p w14:paraId="43A392BF"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 (25%)</w:t>
            </w:r>
          </w:p>
        </w:tc>
        <w:tc>
          <w:tcPr>
            <w:tcW w:w="1410" w:type="dxa"/>
            <w:tcBorders>
              <w:top w:val="nil"/>
              <w:left w:val="nil"/>
              <w:bottom w:val="single" w:sz="4" w:space="0" w:color="auto"/>
              <w:right w:val="nil"/>
            </w:tcBorders>
            <w:shd w:val="clear" w:color="auto" w:fill="auto"/>
            <w:noWrap/>
            <w:vAlign w:val="bottom"/>
            <w:hideMark/>
          </w:tcPr>
          <w:p w14:paraId="7541919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 (40%)</w:t>
            </w:r>
          </w:p>
        </w:tc>
        <w:tc>
          <w:tcPr>
            <w:tcW w:w="1409" w:type="dxa"/>
            <w:gridSpan w:val="3"/>
            <w:tcBorders>
              <w:top w:val="nil"/>
              <w:left w:val="nil"/>
              <w:bottom w:val="single" w:sz="4" w:space="0" w:color="auto"/>
              <w:right w:val="nil"/>
            </w:tcBorders>
            <w:shd w:val="clear" w:color="auto" w:fill="auto"/>
            <w:noWrap/>
            <w:vAlign w:val="bottom"/>
            <w:hideMark/>
          </w:tcPr>
          <w:p w14:paraId="6F7C00E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 (30.8%)</w:t>
            </w:r>
          </w:p>
        </w:tc>
        <w:tc>
          <w:tcPr>
            <w:tcW w:w="1411" w:type="dxa"/>
            <w:tcBorders>
              <w:top w:val="nil"/>
              <w:left w:val="nil"/>
              <w:bottom w:val="single" w:sz="4" w:space="0" w:color="auto"/>
              <w:right w:val="single" w:sz="4" w:space="0" w:color="auto"/>
            </w:tcBorders>
            <w:shd w:val="clear" w:color="auto" w:fill="auto"/>
            <w:noWrap/>
            <w:vAlign w:val="bottom"/>
            <w:hideMark/>
          </w:tcPr>
          <w:p w14:paraId="033BD29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1.000</w:t>
            </w:r>
          </w:p>
        </w:tc>
        <w:tc>
          <w:tcPr>
            <w:tcW w:w="1388" w:type="dxa"/>
            <w:gridSpan w:val="3"/>
            <w:tcBorders>
              <w:top w:val="nil"/>
              <w:left w:val="single" w:sz="4" w:space="0" w:color="auto"/>
              <w:bottom w:val="single" w:sz="4" w:space="0" w:color="auto"/>
              <w:right w:val="nil"/>
            </w:tcBorders>
            <w:shd w:val="clear" w:color="auto" w:fill="auto"/>
            <w:noWrap/>
            <w:vAlign w:val="bottom"/>
            <w:hideMark/>
          </w:tcPr>
          <w:p w14:paraId="290A027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 (25%)</w:t>
            </w:r>
          </w:p>
        </w:tc>
        <w:tc>
          <w:tcPr>
            <w:tcW w:w="1364" w:type="dxa"/>
            <w:tcBorders>
              <w:top w:val="nil"/>
              <w:left w:val="nil"/>
              <w:bottom w:val="single" w:sz="4" w:space="0" w:color="auto"/>
              <w:right w:val="nil"/>
            </w:tcBorders>
            <w:shd w:val="clear" w:color="auto" w:fill="auto"/>
            <w:noWrap/>
            <w:vAlign w:val="bottom"/>
            <w:hideMark/>
          </w:tcPr>
          <w:p w14:paraId="000E018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2 (66.7%)</w:t>
            </w:r>
          </w:p>
        </w:tc>
        <w:tc>
          <w:tcPr>
            <w:tcW w:w="1363" w:type="dxa"/>
            <w:gridSpan w:val="2"/>
            <w:tcBorders>
              <w:top w:val="nil"/>
              <w:left w:val="nil"/>
              <w:bottom w:val="single" w:sz="4" w:space="0" w:color="auto"/>
              <w:right w:val="nil"/>
            </w:tcBorders>
            <w:shd w:val="clear" w:color="auto" w:fill="auto"/>
            <w:noWrap/>
            <w:vAlign w:val="bottom"/>
            <w:hideMark/>
          </w:tcPr>
          <w:p w14:paraId="345E5909"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4 (36.4%)</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228A8DCE"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0.491</w:t>
            </w:r>
          </w:p>
        </w:tc>
      </w:tr>
      <w:tr w:rsidR="000B43C0" w:rsidRPr="001C6B17" w14:paraId="58D93EB4" w14:textId="77777777" w:rsidTr="00004580">
        <w:trPr>
          <w:trHeight w:val="245"/>
        </w:trPr>
        <w:tc>
          <w:tcPr>
            <w:tcW w:w="4179" w:type="dxa"/>
            <w:gridSpan w:val="3"/>
            <w:tcBorders>
              <w:top w:val="single" w:sz="4" w:space="0" w:color="auto"/>
              <w:left w:val="single" w:sz="4" w:space="0" w:color="auto"/>
              <w:bottom w:val="nil"/>
              <w:right w:val="nil"/>
            </w:tcBorders>
            <w:shd w:val="clear" w:color="auto" w:fill="auto"/>
            <w:noWrap/>
            <w:vAlign w:val="bottom"/>
            <w:hideMark/>
          </w:tcPr>
          <w:p w14:paraId="12ECAF04" w14:textId="77777777" w:rsidR="000B43C0" w:rsidRPr="001C6B17" w:rsidRDefault="000B43C0" w:rsidP="000B43C0">
            <w:pPr>
              <w:spacing w:after="0" w:line="240" w:lineRule="auto"/>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rPr>
              <w:t>*Statistically significant at p&lt;0.05</w:t>
            </w:r>
          </w:p>
        </w:tc>
        <w:tc>
          <w:tcPr>
            <w:tcW w:w="1699" w:type="dxa"/>
            <w:gridSpan w:val="3"/>
            <w:tcBorders>
              <w:top w:val="single" w:sz="4" w:space="0" w:color="auto"/>
              <w:left w:val="nil"/>
              <w:bottom w:val="nil"/>
              <w:right w:val="nil"/>
            </w:tcBorders>
            <w:shd w:val="clear" w:color="auto" w:fill="auto"/>
            <w:noWrap/>
            <w:vAlign w:val="bottom"/>
            <w:hideMark/>
          </w:tcPr>
          <w:p w14:paraId="1D02DBA9" w14:textId="77777777" w:rsidR="000B43C0" w:rsidRPr="001C6B17" w:rsidRDefault="000B43C0" w:rsidP="000B43C0">
            <w:pPr>
              <w:spacing w:after="0" w:line="240" w:lineRule="auto"/>
              <w:jc w:val="center"/>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rPr>
              <w:t> </w:t>
            </w:r>
          </w:p>
        </w:tc>
        <w:tc>
          <w:tcPr>
            <w:tcW w:w="1042" w:type="dxa"/>
            <w:tcBorders>
              <w:top w:val="single" w:sz="4" w:space="0" w:color="auto"/>
              <w:left w:val="nil"/>
              <w:bottom w:val="nil"/>
              <w:right w:val="nil"/>
            </w:tcBorders>
            <w:shd w:val="clear" w:color="auto" w:fill="auto"/>
            <w:noWrap/>
            <w:vAlign w:val="bottom"/>
            <w:hideMark/>
          </w:tcPr>
          <w:p w14:paraId="11B1A682" w14:textId="77777777" w:rsidR="000B43C0" w:rsidRPr="001C6B17" w:rsidRDefault="000B43C0" w:rsidP="000B43C0">
            <w:pPr>
              <w:spacing w:after="0" w:line="240" w:lineRule="auto"/>
              <w:jc w:val="center"/>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rPr>
              <w:t> </w:t>
            </w:r>
          </w:p>
        </w:tc>
        <w:tc>
          <w:tcPr>
            <w:tcW w:w="1763" w:type="dxa"/>
            <w:gridSpan w:val="2"/>
            <w:tcBorders>
              <w:top w:val="single" w:sz="4" w:space="0" w:color="auto"/>
              <w:left w:val="nil"/>
              <w:bottom w:val="nil"/>
              <w:right w:val="nil"/>
            </w:tcBorders>
            <w:shd w:val="clear" w:color="auto" w:fill="auto"/>
            <w:noWrap/>
            <w:vAlign w:val="bottom"/>
            <w:hideMark/>
          </w:tcPr>
          <w:p w14:paraId="674D80F9" w14:textId="77777777" w:rsidR="000B43C0" w:rsidRPr="001C6B17" w:rsidRDefault="000B43C0" w:rsidP="000B43C0">
            <w:pPr>
              <w:spacing w:after="0" w:line="240" w:lineRule="auto"/>
              <w:jc w:val="center"/>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rPr>
              <w:t> </w:t>
            </w:r>
          </w:p>
        </w:tc>
        <w:tc>
          <w:tcPr>
            <w:tcW w:w="268" w:type="dxa"/>
            <w:tcBorders>
              <w:top w:val="single" w:sz="4" w:space="0" w:color="auto"/>
              <w:left w:val="nil"/>
              <w:bottom w:val="nil"/>
              <w:right w:val="nil"/>
            </w:tcBorders>
            <w:shd w:val="clear" w:color="auto" w:fill="auto"/>
            <w:noWrap/>
            <w:vAlign w:val="bottom"/>
            <w:hideMark/>
          </w:tcPr>
          <w:p w14:paraId="2359AFB1" w14:textId="77777777" w:rsidR="000B43C0" w:rsidRPr="001C6B17" w:rsidRDefault="000B43C0" w:rsidP="000B43C0">
            <w:pPr>
              <w:spacing w:after="0" w:line="240" w:lineRule="auto"/>
              <w:jc w:val="center"/>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rPr>
              <w:t> </w:t>
            </w:r>
          </w:p>
        </w:tc>
        <w:tc>
          <w:tcPr>
            <w:tcW w:w="324" w:type="dxa"/>
            <w:tcBorders>
              <w:top w:val="single" w:sz="4" w:space="0" w:color="auto"/>
              <w:left w:val="nil"/>
              <w:bottom w:val="nil"/>
              <w:right w:val="nil"/>
            </w:tcBorders>
            <w:shd w:val="clear" w:color="auto" w:fill="auto"/>
            <w:noWrap/>
            <w:vAlign w:val="bottom"/>
            <w:hideMark/>
          </w:tcPr>
          <w:p w14:paraId="42B5EDF8" w14:textId="77777777" w:rsidR="000B43C0" w:rsidRPr="001C6B17" w:rsidRDefault="000B43C0" w:rsidP="000B43C0">
            <w:pPr>
              <w:spacing w:after="0" w:line="240" w:lineRule="auto"/>
              <w:jc w:val="center"/>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rPr>
              <w:t> </w:t>
            </w:r>
          </w:p>
        </w:tc>
        <w:tc>
          <w:tcPr>
            <w:tcW w:w="2464" w:type="dxa"/>
            <w:gridSpan w:val="3"/>
            <w:tcBorders>
              <w:top w:val="single" w:sz="4" w:space="0" w:color="auto"/>
              <w:left w:val="nil"/>
              <w:bottom w:val="nil"/>
              <w:right w:val="nil"/>
            </w:tcBorders>
            <w:shd w:val="clear" w:color="auto" w:fill="auto"/>
            <w:noWrap/>
            <w:vAlign w:val="bottom"/>
            <w:hideMark/>
          </w:tcPr>
          <w:p w14:paraId="587726AC" w14:textId="77777777" w:rsidR="000B43C0" w:rsidRPr="001C6B17" w:rsidRDefault="000B43C0" w:rsidP="000B43C0">
            <w:pPr>
              <w:spacing w:after="0" w:line="240" w:lineRule="auto"/>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rPr>
              <w:t> </w:t>
            </w:r>
          </w:p>
        </w:tc>
        <w:tc>
          <w:tcPr>
            <w:tcW w:w="1635" w:type="dxa"/>
            <w:gridSpan w:val="2"/>
            <w:tcBorders>
              <w:top w:val="single" w:sz="4" w:space="0" w:color="auto"/>
              <w:left w:val="nil"/>
              <w:bottom w:val="nil"/>
              <w:right w:val="nil"/>
            </w:tcBorders>
            <w:shd w:val="clear" w:color="auto" w:fill="auto"/>
            <w:noWrap/>
            <w:vAlign w:val="bottom"/>
            <w:hideMark/>
          </w:tcPr>
          <w:p w14:paraId="6E137DAE" w14:textId="77777777" w:rsidR="000B43C0" w:rsidRPr="001C6B17" w:rsidRDefault="000B43C0" w:rsidP="000B43C0">
            <w:pPr>
              <w:spacing w:after="0" w:line="240" w:lineRule="auto"/>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rPr>
              <w:t> </w:t>
            </w:r>
          </w:p>
        </w:tc>
        <w:tc>
          <w:tcPr>
            <w:tcW w:w="790" w:type="dxa"/>
            <w:tcBorders>
              <w:top w:val="single" w:sz="4" w:space="0" w:color="auto"/>
              <w:left w:val="nil"/>
              <w:bottom w:val="nil"/>
              <w:right w:val="single" w:sz="4" w:space="0" w:color="auto"/>
            </w:tcBorders>
            <w:shd w:val="clear" w:color="auto" w:fill="auto"/>
            <w:noWrap/>
            <w:vAlign w:val="bottom"/>
            <w:hideMark/>
          </w:tcPr>
          <w:p w14:paraId="7CC97D4F" w14:textId="77777777" w:rsidR="000B43C0" w:rsidRPr="001C6B17" w:rsidRDefault="000B43C0" w:rsidP="000B43C0">
            <w:pPr>
              <w:spacing w:after="0" w:line="240" w:lineRule="auto"/>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rPr>
              <w:t> </w:t>
            </w:r>
          </w:p>
        </w:tc>
      </w:tr>
      <w:tr w:rsidR="000B43C0" w:rsidRPr="001C6B17" w14:paraId="61BA522A" w14:textId="77777777" w:rsidTr="00004580">
        <w:trPr>
          <w:trHeight w:val="245"/>
        </w:trPr>
        <w:tc>
          <w:tcPr>
            <w:tcW w:w="5878" w:type="dxa"/>
            <w:gridSpan w:val="6"/>
            <w:tcBorders>
              <w:top w:val="nil"/>
              <w:left w:val="single" w:sz="4" w:space="0" w:color="auto"/>
              <w:bottom w:val="nil"/>
              <w:right w:val="nil"/>
            </w:tcBorders>
            <w:shd w:val="clear" w:color="auto" w:fill="auto"/>
            <w:noWrap/>
            <w:vAlign w:val="bottom"/>
            <w:hideMark/>
          </w:tcPr>
          <w:p w14:paraId="483501F6" w14:textId="77777777" w:rsidR="000B43C0" w:rsidRPr="001C6B17" w:rsidRDefault="000B43C0" w:rsidP="000B43C0">
            <w:pPr>
              <w:spacing w:after="0" w:line="240" w:lineRule="auto"/>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vertAlign w:val="superscript"/>
              </w:rPr>
              <w:t>≠</w:t>
            </w:r>
            <w:r w:rsidRPr="001C6B17">
              <w:rPr>
                <w:rFonts w:ascii="Times New Roman" w:eastAsia="Times New Roman" w:hAnsi="Times New Roman" w:cs="Times New Roman"/>
                <w:sz w:val="18"/>
                <w:szCs w:val="18"/>
              </w:rPr>
              <w:t xml:space="preserve">90th percentile concentration </w:t>
            </w:r>
            <w:r w:rsidRPr="001C6B17">
              <w:rPr>
                <w:rFonts w:ascii="Times New Roman" w:eastAsia="Times New Roman" w:hAnsi="Times New Roman" w:cs="Times New Roman"/>
                <w:sz w:val="18"/>
                <w:szCs w:val="18"/>
              </w:rPr>
              <w:fldChar w:fldCharType="begin" w:fldLock="1"/>
            </w:r>
            <w:r w:rsidRPr="001C6B17">
              <w:rPr>
                <w:rFonts w:ascii="Times New Roman" w:eastAsia="Times New Roman" w:hAnsi="Times New Roman" w:cs="Times New Roman"/>
                <w:sz w:val="18"/>
                <w:szCs w:val="18"/>
              </w:rPr>
              <w:instrText>ADDIN CSL_CITATION {"citationItems":[{"id":"ITEM-1","itemData":{"DOI":"10.1371/journal.pone.0212340","ISBN":"1111111111","ISSN":"19326203","abstract":"Appalachian Kentucky (App KY) leads the nation in lung cancer incidence and mortality. Trace elements, such as As, have been associated with lung cancers in other regions of the country and we hypothesized that a population-based study would reveal higher trace element concentrations in App KY individuals with cancer compared to controls. Using toenail and drinking water trace element concentrations, this study investigated a possible association between lung cancer incidence and trace-element exposure in residents of this region. This population-based case-control study had 520 subjects, and 367 subjects provided toenail samples. Additionally, we explored the relationship between toenail and fingernail trace-element concentrations to determine if fingernails could be used as a surrogate for toenails when patients are unable to provide toenail samples. We found that, contrary to our initial hypothesis, trace element concentrations (Al, As, Cr, Mn, Co, Fe, Ni, Cu, Se, and Pb) were not higher in cancer cases than controls with the exception of Zn where concentrations were slightly higher in cases. In fact, univariate logistic regression models showed that individuals with lower concentrations of several elements (Al, Mn, Cr, and Se) were more likely to have lung cancer, although only Mn was significant in multivariate models which controlled for confounding factors. While drinking water concentrations of Al, Cr and Co were positively related to cancer incidence in univariate models, only Co remained significant in multivariate models. However, since the drinking water concentrations were extremely low and not reflected in the toenail concentrations, the significance of this finding is unclear. We also found that fingernail concentrations were not consistently predictive of toenail concentrations, indicating that fingernails should not be used as surrogates for toenails in future studies.","author":[{"dropping-particle":"","family":"Unrine","given":"Jason M.","non-dropping-particle":"","parse-names":false,"suffix":""},{"dropping-particle":"","family":"Slone","given":"Stacey A.","non-dropping-particle":"","parse-names":false,"suffix":""},{"dropping-particle":"","family":"Sanderson","given":"Wayne","non-dropping-particle":"","parse-names":false,"suffix":""},{"dropping-particle":"","family":"Johnson","given":"Nancy","non-dropping-particle":"","parse-names":false,"suffix":""},{"dropping-particle":"","family":"Durbin","given":"Eric B.","non-dropping-particle":"","parse-names":false,"suffix":""},{"dropping-particle":"","family":"Shrestha","given":"Shristi","non-dropping-particle":"","parse-names":false,"suffix":""},{"dropping-particle":"","family":"Hahn","given":"Ellen J.","non-dropping-particle":"","parse-names":false,"suffix":""},{"dropping-particle":"","family":"Feltner","given":"Fran","non-dropping-particle":"","parse-names":false,"suffix":""},{"dropping-particle":"","family":"Huang","given":"Bin","non-dropping-particle":"","parse-names":false,"suffix":""},{"dropping-particle":"","family":"Christian","given":"W. Jay","non-dropping-particle":"","parse-names":false,"suffix":""},{"dropping-particle":"","family":"Mellon","given":"Isabel","non-dropping-particle":"","parse-names":false,"suffix":""},{"dropping-particle":"","family":"Orren","given":"David K.","non-dropping-particle":"","parse-names":false,"suffix":""},{"dropping-particle":"","family":"Arnold","given":"Susanne M.","non-dropping-particle":"","parse-names":false,"suffix":""}],"container-title":"PLoS ONE","id":"ITEM-1","issue":"2","issued":{"date-parts":[["2019"]]},"page":"1-19","title":"A case-control study of trace-element status and lung cancer in Appalachian Kentucky","type":"article-journal","volume":"14"},"uris":["http://www.mendeley.com/documents/?uuid=cef24224-8ec4-4b69-a7a8-4312dc6d43d8"]}],"mendeley":{"formattedCitation":"(Unrine et al., 2019)","plainTextFormattedCitation":"(Unrine et al., 2019)"},"properties":{"noteIndex":0},"schema":"https://github.com/citation-style-language/schema/raw/master/csl-citation.json"}</w:instrText>
            </w:r>
            <w:r w:rsidRPr="001C6B17">
              <w:rPr>
                <w:rFonts w:ascii="Times New Roman" w:eastAsia="Times New Roman" w:hAnsi="Times New Roman" w:cs="Times New Roman"/>
                <w:sz w:val="18"/>
                <w:szCs w:val="18"/>
              </w:rPr>
              <w:fldChar w:fldCharType="separate"/>
            </w:r>
            <w:r w:rsidRPr="001C6B17">
              <w:rPr>
                <w:rFonts w:ascii="Times New Roman" w:eastAsia="Times New Roman" w:hAnsi="Times New Roman" w:cs="Times New Roman"/>
                <w:noProof/>
                <w:sz w:val="18"/>
                <w:szCs w:val="18"/>
              </w:rPr>
              <w:t>(Unrine et al., 2019)</w:t>
            </w:r>
            <w:r w:rsidRPr="001C6B17">
              <w:rPr>
                <w:rFonts w:ascii="Times New Roman" w:eastAsia="Times New Roman" w:hAnsi="Times New Roman" w:cs="Times New Roman"/>
                <w:sz w:val="18"/>
                <w:szCs w:val="18"/>
              </w:rPr>
              <w:fldChar w:fldCharType="end"/>
            </w:r>
          </w:p>
        </w:tc>
        <w:tc>
          <w:tcPr>
            <w:tcW w:w="1042" w:type="dxa"/>
            <w:tcBorders>
              <w:top w:val="nil"/>
              <w:left w:val="nil"/>
              <w:bottom w:val="nil"/>
              <w:right w:val="nil"/>
            </w:tcBorders>
            <w:shd w:val="clear" w:color="auto" w:fill="auto"/>
            <w:noWrap/>
            <w:vAlign w:val="bottom"/>
            <w:hideMark/>
          </w:tcPr>
          <w:p w14:paraId="349908AB" w14:textId="77777777" w:rsidR="000B43C0" w:rsidRPr="001C6B17" w:rsidRDefault="000B43C0" w:rsidP="000B43C0">
            <w:pPr>
              <w:spacing w:after="0" w:line="240" w:lineRule="auto"/>
              <w:rPr>
                <w:rFonts w:ascii="Times New Roman" w:eastAsia="Times New Roman" w:hAnsi="Times New Roman" w:cs="Times New Roman"/>
                <w:sz w:val="18"/>
                <w:szCs w:val="18"/>
              </w:rPr>
            </w:pPr>
          </w:p>
        </w:tc>
        <w:tc>
          <w:tcPr>
            <w:tcW w:w="1763" w:type="dxa"/>
            <w:gridSpan w:val="2"/>
            <w:tcBorders>
              <w:top w:val="nil"/>
              <w:left w:val="nil"/>
              <w:bottom w:val="nil"/>
              <w:right w:val="nil"/>
            </w:tcBorders>
            <w:shd w:val="clear" w:color="auto" w:fill="auto"/>
            <w:noWrap/>
            <w:vAlign w:val="bottom"/>
            <w:hideMark/>
          </w:tcPr>
          <w:p w14:paraId="6DEE5AD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268" w:type="dxa"/>
            <w:tcBorders>
              <w:top w:val="nil"/>
              <w:left w:val="nil"/>
              <w:bottom w:val="nil"/>
              <w:right w:val="nil"/>
            </w:tcBorders>
            <w:shd w:val="clear" w:color="auto" w:fill="auto"/>
            <w:noWrap/>
            <w:vAlign w:val="bottom"/>
            <w:hideMark/>
          </w:tcPr>
          <w:p w14:paraId="6C1FD85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14:paraId="1CBAC97D"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2464" w:type="dxa"/>
            <w:gridSpan w:val="3"/>
            <w:tcBorders>
              <w:top w:val="nil"/>
              <w:left w:val="nil"/>
              <w:bottom w:val="nil"/>
              <w:right w:val="nil"/>
            </w:tcBorders>
            <w:shd w:val="clear" w:color="auto" w:fill="auto"/>
            <w:noWrap/>
            <w:vAlign w:val="bottom"/>
            <w:hideMark/>
          </w:tcPr>
          <w:p w14:paraId="44D07216"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1635" w:type="dxa"/>
            <w:gridSpan w:val="2"/>
            <w:tcBorders>
              <w:top w:val="nil"/>
              <w:left w:val="nil"/>
              <w:bottom w:val="nil"/>
              <w:right w:val="nil"/>
            </w:tcBorders>
            <w:shd w:val="clear" w:color="auto" w:fill="auto"/>
            <w:noWrap/>
            <w:vAlign w:val="bottom"/>
            <w:hideMark/>
          </w:tcPr>
          <w:p w14:paraId="0BB5A03E" w14:textId="77777777" w:rsidR="000B43C0" w:rsidRPr="001C6B17" w:rsidRDefault="000B43C0" w:rsidP="000B43C0">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single" w:sz="4" w:space="0" w:color="auto"/>
            </w:tcBorders>
            <w:shd w:val="clear" w:color="auto" w:fill="auto"/>
            <w:noWrap/>
            <w:vAlign w:val="bottom"/>
            <w:hideMark/>
          </w:tcPr>
          <w:p w14:paraId="51D133BA" w14:textId="77777777" w:rsidR="000B43C0" w:rsidRPr="001C6B17" w:rsidRDefault="000B43C0" w:rsidP="000B43C0">
            <w:pPr>
              <w:spacing w:after="0" w:line="240" w:lineRule="auto"/>
              <w:rPr>
                <w:rFonts w:ascii="Times New Roman" w:eastAsia="Times New Roman" w:hAnsi="Times New Roman" w:cs="Times New Roman"/>
                <w:sz w:val="20"/>
                <w:szCs w:val="20"/>
              </w:rPr>
            </w:pPr>
          </w:p>
        </w:tc>
      </w:tr>
      <w:tr w:rsidR="000B43C0" w:rsidRPr="001C6B17" w14:paraId="230D6C9F" w14:textId="77777777" w:rsidTr="00004580">
        <w:trPr>
          <w:trHeight w:val="245"/>
        </w:trPr>
        <w:tc>
          <w:tcPr>
            <w:tcW w:w="5878" w:type="dxa"/>
            <w:gridSpan w:val="6"/>
            <w:tcBorders>
              <w:top w:val="nil"/>
              <w:left w:val="single" w:sz="4" w:space="0" w:color="auto"/>
              <w:bottom w:val="nil"/>
              <w:right w:val="nil"/>
            </w:tcBorders>
            <w:shd w:val="clear" w:color="auto" w:fill="auto"/>
            <w:noWrap/>
            <w:vAlign w:val="bottom"/>
            <w:hideMark/>
          </w:tcPr>
          <w:p w14:paraId="43EF0F2B" w14:textId="77777777" w:rsidR="000B43C0" w:rsidRPr="001C6B17" w:rsidRDefault="000B43C0" w:rsidP="000B43C0">
            <w:pPr>
              <w:spacing w:after="0" w:line="240" w:lineRule="auto"/>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vertAlign w:val="superscript"/>
              </w:rPr>
              <w:t>≠</w:t>
            </w:r>
            <w:r w:rsidRPr="001C6B17">
              <w:rPr>
                <w:rFonts w:ascii="Times New Roman" w:eastAsia="Times New Roman" w:hAnsi="Times New Roman" w:cs="Times New Roman"/>
                <w:sz w:val="18"/>
                <w:szCs w:val="18"/>
              </w:rPr>
              <w:t xml:space="preserve">90th percentile concentration </w:t>
            </w:r>
            <w:r w:rsidRPr="001C6B17">
              <w:rPr>
                <w:rFonts w:ascii="Times New Roman" w:eastAsia="Times New Roman" w:hAnsi="Times New Roman" w:cs="Times New Roman"/>
                <w:sz w:val="18"/>
                <w:szCs w:val="18"/>
              </w:rPr>
              <w:fldChar w:fldCharType="begin" w:fldLock="1"/>
            </w:r>
            <w:r w:rsidRPr="001C6B17">
              <w:rPr>
                <w:rFonts w:ascii="Times New Roman" w:eastAsia="Times New Roman" w:hAnsi="Times New Roman" w:cs="Times New Roman"/>
                <w:sz w:val="18"/>
                <w:szCs w:val="18"/>
              </w:rPr>
              <w:instrText>ADDIN CSL_CITATION {"citationItems":[{"id":"ITEM-1","itemData":{"DOI":"10.1371/journal.pone.0212340","ISBN":"1111111111","ISSN":"19326203","abstract":"Appalachian Kentucky (App KY) leads the nation in lung cancer incidence and mortality. Trace elements, such as As, have been associated with lung cancers in other regions of the country and we hypothesized that a population-based study would reveal higher trace element concentrations in App KY individuals with cancer compared to controls. Using toenail and drinking water trace element concentrations, this study investigated a possible association between lung cancer incidence and trace-element exposure in residents of this region. This population-based case-control study had 520 subjects, and 367 subjects provided toenail samples. Additionally, we explored the relationship between toenail and fingernail trace-element concentrations to determine if fingernails could be used as a surrogate for toenails when patients are unable to provide toenail samples. We found that, contrary to our initial hypothesis, trace element concentrations (Al, As, Cr, Mn, Co, Fe, Ni, Cu, Se, and Pb) were not higher in cancer cases than controls with the exception of Zn where concentrations were slightly higher in cases. In fact, univariate logistic regression models showed that individuals with lower concentrations of several elements (Al, Mn, Cr, and Se) were more likely to have lung cancer, although only Mn was significant in multivariate models which controlled for confounding factors. While drinking water concentrations of Al, Cr and Co were positively related to cancer incidence in univariate models, only Co remained significant in multivariate models. However, since the drinking water concentrations were extremely low and not reflected in the toenail concentrations, the significance of this finding is unclear. We also found that fingernail concentrations were not consistently predictive of toenail concentrations, indicating that fingernails should not be used as surrogates for toenails in future studies.","author":[{"dropping-particle":"","family":"Unrine","given":"Jason M.","non-dropping-particle":"","parse-names":false,"suffix":""},{"dropping-particle":"","family":"Slone","given":"Stacey A.","non-dropping-particle":"","parse-names":false,"suffix":""},{"dropping-particle":"","family":"Sanderson","given":"Wayne","non-dropping-particle":"","parse-names":false,"suffix":""},{"dropping-particle":"","family":"Johnson","given":"Nancy","non-dropping-particle":"","parse-names":false,"suffix":""},{"dropping-particle":"","family":"Durbin","given":"Eric B.","non-dropping-particle":"","parse-names":false,"suffix":""},{"dropping-particle":"","family":"Shrestha","given":"Shristi","non-dropping-particle":"","parse-names":false,"suffix":""},{"dropping-particle":"","family":"Hahn","given":"Ellen J.","non-dropping-particle":"","parse-names":false,"suffix":""},{"dropping-particle":"","family":"Feltner","given":"Fran","non-dropping-particle":"","parse-names":false,"suffix":""},{"dropping-particle":"","family":"Huang","given":"Bin","non-dropping-particle":"","parse-names":false,"suffix":""},{"dropping-particle":"","family":"Christian","given":"W. Jay","non-dropping-particle":"","parse-names":false,"suffix":""},{"dropping-particle":"","family":"Mellon","given":"Isabel","non-dropping-particle":"","parse-names":false,"suffix":""},{"dropping-particle":"","family":"Orren","given":"David K.","non-dropping-particle":"","parse-names":false,"suffix":""},{"dropping-particle":"","family":"Arnold","given":"Susanne M.","non-dropping-particle":"","parse-names":false,"suffix":""}],"container-title":"PLoS ONE","id":"ITEM-1","issue":"2","issued":{"date-parts":[["2019"]]},"page":"1-19","title":"A case-control study of trace-element status and lung cancer in Appalachian Kentucky","type":"article-journal","volume":"14"},"uris":["http://www.mendeley.com/documents/?uuid=cef24224-8ec4-4b69-a7a8-4312dc6d43d8"]}],"mendeley":{"formattedCitation":"(Unrine et al., 2019)","plainTextFormattedCitation":"(Unrine et al., 2019)"},"properties":{"noteIndex":0},"schema":"https://github.com/citation-style-language/schema/raw/master/csl-citation.json"}</w:instrText>
            </w:r>
            <w:r w:rsidRPr="001C6B17">
              <w:rPr>
                <w:rFonts w:ascii="Times New Roman" w:eastAsia="Times New Roman" w:hAnsi="Times New Roman" w:cs="Times New Roman"/>
                <w:sz w:val="18"/>
                <w:szCs w:val="18"/>
              </w:rPr>
              <w:fldChar w:fldCharType="separate"/>
            </w:r>
            <w:r w:rsidRPr="001C6B17">
              <w:rPr>
                <w:rFonts w:ascii="Times New Roman" w:eastAsia="Times New Roman" w:hAnsi="Times New Roman" w:cs="Times New Roman"/>
                <w:noProof/>
                <w:sz w:val="18"/>
                <w:szCs w:val="18"/>
              </w:rPr>
              <w:t>(Unrine et al., 2019)</w:t>
            </w:r>
            <w:r w:rsidRPr="001C6B17">
              <w:rPr>
                <w:rFonts w:ascii="Times New Roman" w:eastAsia="Times New Roman" w:hAnsi="Times New Roman" w:cs="Times New Roman"/>
                <w:sz w:val="18"/>
                <w:szCs w:val="18"/>
              </w:rPr>
              <w:fldChar w:fldCharType="end"/>
            </w:r>
          </w:p>
        </w:tc>
        <w:tc>
          <w:tcPr>
            <w:tcW w:w="1042" w:type="dxa"/>
            <w:tcBorders>
              <w:top w:val="nil"/>
              <w:left w:val="nil"/>
              <w:bottom w:val="nil"/>
              <w:right w:val="nil"/>
            </w:tcBorders>
            <w:shd w:val="clear" w:color="auto" w:fill="auto"/>
            <w:noWrap/>
            <w:vAlign w:val="bottom"/>
            <w:hideMark/>
          </w:tcPr>
          <w:p w14:paraId="4525AC67" w14:textId="77777777" w:rsidR="000B43C0" w:rsidRPr="001C6B17" w:rsidRDefault="000B43C0" w:rsidP="000B43C0">
            <w:pPr>
              <w:spacing w:after="0" w:line="240" w:lineRule="auto"/>
              <w:rPr>
                <w:rFonts w:ascii="Times New Roman" w:eastAsia="Times New Roman" w:hAnsi="Times New Roman" w:cs="Times New Roman"/>
                <w:sz w:val="18"/>
                <w:szCs w:val="18"/>
              </w:rPr>
            </w:pPr>
          </w:p>
        </w:tc>
        <w:tc>
          <w:tcPr>
            <w:tcW w:w="1763" w:type="dxa"/>
            <w:gridSpan w:val="2"/>
            <w:tcBorders>
              <w:top w:val="nil"/>
              <w:left w:val="nil"/>
              <w:bottom w:val="nil"/>
              <w:right w:val="nil"/>
            </w:tcBorders>
            <w:shd w:val="clear" w:color="auto" w:fill="auto"/>
            <w:noWrap/>
            <w:vAlign w:val="bottom"/>
            <w:hideMark/>
          </w:tcPr>
          <w:p w14:paraId="5153C5B5"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268" w:type="dxa"/>
            <w:tcBorders>
              <w:top w:val="nil"/>
              <w:left w:val="nil"/>
              <w:bottom w:val="nil"/>
              <w:right w:val="nil"/>
            </w:tcBorders>
            <w:shd w:val="clear" w:color="auto" w:fill="auto"/>
            <w:noWrap/>
            <w:vAlign w:val="bottom"/>
            <w:hideMark/>
          </w:tcPr>
          <w:p w14:paraId="15D485E0"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14:paraId="1520A30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2464" w:type="dxa"/>
            <w:gridSpan w:val="3"/>
            <w:tcBorders>
              <w:top w:val="nil"/>
              <w:left w:val="nil"/>
              <w:bottom w:val="nil"/>
              <w:right w:val="nil"/>
            </w:tcBorders>
            <w:shd w:val="clear" w:color="auto" w:fill="auto"/>
            <w:noWrap/>
            <w:vAlign w:val="bottom"/>
            <w:hideMark/>
          </w:tcPr>
          <w:p w14:paraId="201B871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1635" w:type="dxa"/>
            <w:gridSpan w:val="2"/>
            <w:tcBorders>
              <w:top w:val="nil"/>
              <w:left w:val="nil"/>
              <w:bottom w:val="nil"/>
              <w:right w:val="nil"/>
            </w:tcBorders>
            <w:shd w:val="clear" w:color="auto" w:fill="auto"/>
            <w:noWrap/>
            <w:vAlign w:val="bottom"/>
            <w:hideMark/>
          </w:tcPr>
          <w:p w14:paraId="5B1AF3CB" w14:textId="77777777" w:rsidR="000B43C0" w:rsidRPr="001C6B17" w:rsidRDefault="000B43C0" w:rsidP="000B43C0">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single" w:sz="4" w:space="0" w:color="auto"/>
            </w:tcBorders>
            <w:shd w:val="clear" w:color="auto" w:fill="auto"/>
            <w:noWrap/>
            <w:vAlign w:val="bottom"/>
            <w:hideMark/>
          </w:tcPr>
          <w:p w14:paraId="34079C8C" w14:textId="77777777" w:rsidR="000B43C0" w:rsidRPr="001C6B17" w:rsidRDefault="000B43C0" w:rsidP="000B43C0">
            <w:pPr>
              <w:spacing w:after="0" w:line="240" w:lineRule="auto"/>
              <w:rPr>
                <w:rFonts w:ascii="Times New Roman" w:eastAsia="Times New Roman" w:hAnsi="Times New Roman" w:cs="Times New Roman"/>
                <w:sz w:val="20"/>
                <w:szCs w:val="20"/>
              </w:rPr>
            </w:pPr>
          </w:p>
        </w:tc>
      </w:tr>
      <w:tr w:rsidR="000B43C0" w:rsidRPr="001C6B17" w14:paraId="35900513" w14:textId="77777777" w:rsidTr="00004580">
        <w:trPr>
          <w:trHeight w:val="245"/>
        </w:trPr>
        <w:tc>
          <w:tcPr>
            <w:tcW w:w="5878" w:type="dxa"/>
            <w:gridSpan w:val="6"/>
            <w:tcBorders>
              <w:top w:val="nil"/>
              <w:left w:val="single" w:sz="4" w:space="0" w:color="auto"/>
              <w:bottom w:val="nil"/>
              <w:right w:val="nil"/>
            </w:tcBorders>
            <w:shd w:val="clear" w:color="auto" w:fill="auto"/>
            <w:noWrap/>
            <w:vAlign w:val="bottom"/>
            <w:hideMark/>
          </w:tcPr>
          <w:p w14:paraId="550CC75C" w14:textId="77777777" w:rsidR="000B43C0" w:rsidRPr="001C6B17" w:rsidRDefault="000B43C0" w:rsidP="000B43C0">
            <w:pPr>
              <w:spacing w:after="0" w:line="240" w:lineRule="auto"/>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vertAlign w:val="superscript"/>
              </w:rPr>
              <w:t>≠</w:t>
            </w:r>
            <w:r w:rsidRPr="001C6B17">
              <w:rPr>
                <w:rFonts w:ascii="Times New Roman" w:eastAsia="Times New Roman" w:hAnsi="Times New Roman" w:cs="Times New Roman"/>
                <w:sz w:val="18"/>
                <w:szCs w:val="18"/>
              </w:rPr>
              <w:t xml:space="preserve">90th percentile concentration </w:t>
            </w:r>
            <w:r w:rsidRPr="001C6B17">
              <w:rPr>
                <w:rFonts w:ascii="Times New Roman" w:eastAsia="Times New Roman" w:hAnsi="Times New Roman" w:cs="Times New Roman"/>
                <w:sz w:val="18"/>
                <w:szCs w:val="18"/>
              </w:rPr>
              <w:fldChar w:fldCharType="begin" w:fldLock="1"/>
            </w:r>
            <w:r w:rsidRPr="001C6B17">
              <w:rPr>
                <w:rFonts w:ascii="Times New Roman" w:eastAsia="Times New Roman" w:hAnsi="Times New Roman" w:cs="Times New Roman"/>
                <w:sz w:val="18"/>
                <w:szCs w:val="18"/>
              </w:rPr>
              <w:instrText>ADDIN CSL_CITATION {"citationItems":[{"id":"ITEM-1","itemData":{"DOI":"10.1371/journal.pone.0212340","ISBN":"1111111111","ISSN":"19326203","abstract":"Appalachian Kentucky (App KY) leads the nation in lung cancer incidence and mortality. Trace elements, such as As, have been associated with lung cancers in other regions of the country and we hypothesized that a population-based study would reveal higher trace element concentrations in App KY individuals with cancer compared to controls. Using toenail and drinking water trace element concentrations, this study investigated a possible association between lung cancer incidence and trace-element exposure in residents of this region. This population-based case-control study had 520 subjects, and 367 subjects provided toenail samples. Additionally, we explored the relationship between toenail and fingernail trace-element concentrations to determine if fingernails could be used as a surrogate for toenails when patients are unable to provide toenail samples. We found that, contrary to our initial hypothesis, trace element concentrations (Al, As, Cr, Mn, Co, Fe, Ni, Cu, Se, and Pb) were not higher in cancer cases than controls with the exception of Zn where concentrations were slightly higher in cases. In fact, univariate logistic regression models showed that individuals with lower concentrations of several elements (Al, Mn, Cr, and Se) were more likely to have lung cancer, although only Mn was significant in multivariate models which controlled for confounding factors. While drinking water concentrations of Al, Cr and Co were positively related to cancer incidence in univariate models, only Co remained significant in multivariate models. However, since the drinking water concentrations were extremely low and not reflected in the toenail concentrations, the significance of this finding is unclear. We also found that fingernail concentrations were not consistently predictive of toenail concentrations, indicating that fingernails should not be used as surrogates for toenails in future studies.","author":[{"dropping-particle":"","family":"Unrine","given":"Jason M.","non-dropping-particle":"","parse-names":false,"suffix":""},{"dropping-particle":"","family":"Slone","given":"Stacey A.","non-dropping-particle":"","parse-names":false,"suffix":""},{"dropping-particle":"","family":"Sanderson","given":"Wayne","non-dropping-particle":"","parse-names":false,"suffix":""},{"dropping-particle":"","family":"Johnson","given":"Nancy","non-dropping-particle":"","parse-names":false,"suffix":""},{"dropping-particle":"","family":"Durbin","given":"Eric B.","non-dropping-particle":"","parse-names":false,"suffix":""},{"dropping-particle":"","family":"Shrestha","given":"Shristi","non-dropping-particle":"","parse-names":false,"suffix":""},{"dropping-particle":"","family":"Hahn","given":"Ellen J.","non-dropping-particle":"","parse-names":false,"suffix":""},{"dropping-particle":"","family":"Feltner","given":"Fran","non-dropping-particle":"","parse-names":false,"suffix":""},{"dropping-particle":"","family":"Huang","given":"Bin","non-dropping-particle":"","parse-names":false,"suffix":""},{"dropping-particle":"","family":"Christian","given":"W. Jay","non-dropping-particle":"","parse-names":false,"suffix":""},{"dropping-particle":"","family":"Mellon","given":"Isabel","non-dropping-particle":"","parse-names":false,"suffix":""},{"dropping-particle":"","family":"Orren","given":"David K.","non-dropping-particle":"","parse-names":false,"suffix":""},{"dropping-particle":"","family":"Arnold","given":"Susanne M.","non-dropping-particle":"","parse-names":false,"suffix":""}],"container-title":"PLoS ONE","id":"ITEM-1","issue":"2","issued":{"date-parts":[["2019"]]},"page":"1-19","title":"A case-control study of trace-element status and lung cancer in Appalachian Kentucky","type":"article-journal","volume":"14"},"uris":["http://www.mendeley.com/documents/?uuid=cef24224-8ec4-4b69-a7a8-4312dc6d43d8"]}],"mendeley":{"formattedCitation":"(Unrine et al., 2019)","plainTextFormattedCitation":"(Unrine et al., 2019)"},"properties":{"noteIndex":0},"schema":"https://github.com/citation-style-language/schema/raw/master/csl-citation.json"}</w:instrText>
            </w:r>
            <w:r w:rsidRPr="001C6B17">
              <w:rPr>
                <w:rFonts w:ascii="Times New Roman" w:eastAsia="Times New Roman" w:hAnsi="Times New Roman" w:cs="Times New Roman"/>
                <w:sz w:val="18"/>
                <w:szCs w:val="18"/>
              </w:rPr>
              <w:fldChar w:fldCharType="separate"/>
            </w:r>
            <w:r w:rsidRPr="001C6B17">
              <w:rPr>
                <w:rFonts w:ascii="Times New Roman" w:eastAsia="Times New Roman" w:hAnsi="Times New Roman" w:cs="Times New Roman"/>
                <w:noProof/>
                <w:sz w:val="18"/>
                <w:szCs w:val="18"/>
              </w:rPr>
              <w:t>(Unrine et al., 2019)</w:t>
            </w:r>
            <w:r w:rsidRPr="001C6B17">
              <w:rPr>
                <w:rFonts w:ascii="Times New Roman" w:eastAsia="Times New Roman" w:hAnsi="Times New Roman" w:cs="Times New Roman"/>
                <w:sz w:val="18"/>
                <w:szCs w:val="18"/>
              </w:rPr>
              <w:fldChar w:fldCharType="end"/>
            </w:r>
          </w:p>
        </w:tc>
        <w:tc>
          <w:tcPr>
            <w:tcW w:w="1042" w:type="dxa"/>
            <w:tcBorders>
              <w:top w:val="nil"/>
              <w:left w:val="nil"/>
              <w:bottom w:val="nil"/>
              <w:right w:val="nil"/>
            </w:tcBorders>
            <w:shd w:val="clear" w:color="auto" w:fill="auto"/>
            <w:noWrap/>
            <w:vAlign w:val="bottom"/>
            <w:hideMark/>
          </w:tcPr>
          <w:p w14:paraId="6648E5B8" w14:textId="77777777" w:rsidR="000B43C0" w:rsidRPr="001C6B17" w:rsidRDefault="000B43C0" w:rsidP="000B43C0">
            <w:pPr>
              <w:spacing w:after="0" w:line="240" w:lineRule="auto"/>
              <w:rPr>
                <w:rFonts w:ascii="Times New Roman" w:eastAsia="Times New Roman" w:hAnsi="Times New Roman" w:cs="Times New Roman"/>
                <w:sz w:val="18"/>
                <w:szCs w:val="18"/>
              </w:rPr>
            </w:pPr>
          </w:p>
        </w:tc>
        <w:tc>
          <w:tcPr>
            <w:tcW w:w="1763" w:type="dxa"/>
            <w:gridSpan w:val="2"/>
            <w:tcBorders>
              <w:top w:val="nil"/>
              <w:left w:val="nil"/>
              <w:bottom w:val="nil"/>
              <w:right w:val="nil"/>
            </w:tcBorders>
            <w:shd w:val="clear" w:color="auto" w:fill="auto"/>
            <w:noWrap/>
            <w:vAlign w:val="bottom"/>
            <w:hideMark/>
          </w:tcPr>
          <w:p w14:paraId="15A1A0C2"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268" w:type="dxa"/>
            <w:tcBorders>
              <w:top w:val="nil"/>
              <w:left w:val="nil"/>
              <w:bottom w:val="nil"/>
              <w:right w:val="nil"/>
            </w:tcBorders>
            <w:shd w:val="clear" w:color="auto" w:fill="auto"/>
            <w:noWrap/>
            <w:vAlign w:val="bottom"/>
            <w:hideMark/>
          </w:tcPr>
          <w:p w14:paraId="74A0EEF1"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14:paraId="5CFB83C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2464" w:type="dxa"/>
            <w:gridSpan w:val="3"/>
            <w:tcBorders>
              <w:top w:val="nil"/>
              <w:left w:val="nil"/>
              <w:bottom w:val="nil"/>
              <w:right w:val="nil"/>
            </w:tcBorders>
            <w:shd w:val="clear" w:color="auto" w:fill="auto"/>
            <w:noWrap/>
            <w:vAlign w:val="bottom"/>
            <w:hideMark/>
          </w:tcPr>
          <w:p w14:paraId="37FBE07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1635" w:type="dxa"/>
            <w:gridSpan w:val="2"/>
            <w:tcBorders>
              <w:top w:val="nil"/>
              <w:left w:val="nil"/>
              <w:bottom w:val="nil"/>
              <w:right w:val="nil"/>
            </w:tcBorders>
            <w:shd w:val="clear" w:color="auto" w:fill="auto"/>
            <w:noWrap/>
            <w:vAlign w:val="bottom"/>
            <w:hideMark/>
          </w:tcPr>
          <w:p w14:paraId="54DFB170" w14:textId="77777777" w:rsidR="000B43C0" w:rsidRPr="001C6B17" w:rsidRDefault="000B43C0" w:rsidP="000B43C0">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single" w:sz="4" w:space="0" w:color="auto"/>
            </w:tcBorders>
            <w:shd w:val="clear" w:color="auto" w:fill="auto"/>
            <w:noWrap/>
            <w:vAlign w:val="bottom"/>
            <w:hideMark/>
          </w:tcPr>
          <w:p w14:paraId="24A6FEF7" w14:textId="77777777" w:rsidR="000B43C0" w:rsidRPr="001C6B17" w:rsidRDefault="000B43C0" w:rsidP="000B43C0">
            <w:pPr>
              <w:spacing w:after="0" w:line="240" w:lineRule="auto"/>
              <w:rPr>
                <w:rFonts w:ascii="Times New Roman" w:eastAsia="Times New Roman" w:hAnsi="Times New Roman" w:cs="Times New Roman"/>
                <w:sz w:val="20"/>
                <w:szCs w:val="20"/>
              </w:rPr>
            </w:pPr>
          </w:p>
        </w:tc>
      </w:tr>
      <w:tr w:rsidR="000B43C0" w:rsidRPr="001C6B17" w14:paraId="66B25010" w14:textId="77777777" w:rsidTr="00004580">
        <w:trPr>
          <w:trHeight w:val="245"/>
        </w:trPr>
        <w:tc>
          <w:tcPr>
            <w:tcW w:w="4179" w:type="dxa"/>
            <w:gridSpan w:val="3"/>
            <w:tcBorders>
              <w:top w:val="nil"/>
              <w:left w:val="single" w:sz="4" w:space="0" w:color="auto"/>
              <w:bottom w:val="nil"/>
              <w:right w:val="nil"/>
            </w:tcBorders>
            <w:shd w:val="clear" w:color="auto" w:fill="auto"/>
            <w:noWrap/>
            <w:vAlign w:val="bottom"/>
            <w:hideMark/>
          </w:tcPr>
          <w:p w14:paraId="711F7E58" w14:textId="77777777" w:rsidR="000B43C0" w:rsidRPr="001C6B17" w:rsidRDefault="000B43C0" w:rsidP="000B43C0">
            <w:pPr>
              <w:spacing w:after="0" w:line="240" w:lineRule="auto"/>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vertAlign w:val="superscript"/>
              </w:rPr>
              <w:t>£</w:t>
            </w:r>
            <w:r w:rsidRPr="001C6B17">
              <w:rPr>
                <w:rFonts w:ascii="Times New Roman" w:eastAsia="Times New Roman" w:hAnsi="Times New Roman" w:cs="Times New Roman"/>
                <w:sz w:val="18"/>
                <w:szCs w:val="18"/>
              </w:rPr>
              <w:t xml:space="preserve">50th percentile concentration </w:t>
            </w:r>
            <w:r w:rsidRPr="001C6B17">
              <w:rPr>
                <w:rFonts w:ascii="Times New Roman" w:eastAsia="Times New Roman" w:hAnsi="Times New Roman" w:cs="Times New Roman"/>
                <w:sz w:val="18"/>
                <w:szCs w:val="18"/>
              </w:rPr>
              <w:fldChar w:fldCharType="begin" w:fldLock="1"/>
            </w:r>
            <w:r w:rsidRPr="001C6B17">
              <w:rPr>
                <w:rFonts w:ascii="Times New Roman" w:eastAsia="Times New Roman" w:hAnsi="Times New Roman" w:cs="Times New Roman"/>
                <w:sz w:val="18"/>
                <w:szCs w:val="18"/>
              </w:rPr>
              <w:instrText>ADDIN CSL_CITATION {"citationItems":[{"id":"ITEM-1","itemData":{"DOI":"10.1093/jat/33.2.92","ISSN":"01464760","abstract":"The application of inductively coupled plasma mass spectrometry (ICP-MS) to multielement analysis in fingernail and toenail as biological indices for metal exposure is presented. The ICP-MS measurements were performed using a Thermo Elemental X7CCT series. Fingernail specimens were obtained from 130 healthy volunteers, and paired fingernail and toenail samples from 50 additional healthy volunteers of both sexes were collected as well. After warm water and acetone decontamination, 20 mg fingernails and toenails were acid mineralized after a decontamination procedure, and 32-34 elements were simultaneously quantified after acid dilution following water calibration. Li, Be, B, Al, V, Cr, Mn, Co, Ni, Cu, Zn, Ga, Ge, As, Se, Rb, Sr, Mo, Pd, Ag, Cd, Sn, Sb, Te, Ba, La, Gd, W, Pt, Hg, Tl, Pb, Bi, and U could be validated in fingernail and toenail samples. Linearity was excellent, and the correlation coefficients were above 0.999. Quantification limits ranged from 0.04 pg/mg or ng/g (U) to 0.1 ng/mg or microg/g (B). Because of the lack of available certified nail reference material, an adequate quality assessment scheme was ensured by comparison with an interlaboratory nail-testing procedure, and the results showed optimal consistency for elements tested. Results are presented and compared with published multielement data. Six cases of domestic exposure to lead were diagnosed based on fingernail analysis. Application of ICP-MS multielement analysis in fingernail and toenail as a biomarker of metal and nonmetal exposure permits greater noninvasive control of industrial, domestic, or environmental exposure and is very useful for epidemiological studies.","author":[{"dropping-particle":"","family":"Goullé","given":"J. P.","non-dropping-particle":"","parse-names":false,"suffix":""},{"dropping-particle":"","family":"Saussereau","given":"E.","non-dropping-particle":"","parse-names":false,"suffix":""},{"dropping-particle":"","family":"Mahieu","given":"L.","non-dropping-particle":"","parse-names":false,"suffix":""},{"dropping-particle":"","family":"Bouige","given":"D.","non-dropping-particle":"","parse-names":false,"suffix":""},{"dropping-particle":"","family":"Groenwont","given":"S.","non-dropping-particle":"","parse-names":false,"suffix":""},{"dropping-particle":"","family":"Guerbet","given":"M.","non-dropping-particle":"","parse-names":false,"suffix":""},{"dropping-particle":"","family":"Lacroix","given":"C.","non-dropping-particle":"","parse-names":false,"suffix":""}],"container-title":"Journal of Analytical Toxicology","id":"ITEM-1","issue":"2","issued":{"date-parts":[["2009"]]},"page":"92-98","title":"Application of inductively coupled plasma mass spectrometry multielement analysis in fingernail and toenail as a biomarker of metal exposure","type":"article-journal","volume":"33"},"uris":["http://www.mendeley.com/documents/?uuid=a76f821e-1992-42fc-95e0-d69dded686d4"]}],"mendeley":{"formattedCitation":"(Goullé et al., 2009)","plainTextFormattedCitation":"(Goullé et al., 2009)","previouslyFormattedCitation":"(Goullé et al., 2009)"},"properties":{"noteIndex":0},"schema":"https://github.com/citation-style-language/schema/raw/master/csl-citation.json"}</w:instrText>
            </w:r>
            <w:r w:rsidRPr="001C6B17">
              <w:rPr>
                <w:rFonts w:ascii="Times New Roman" w:eastAsia="Times New Roman" w:hAnsi="Times New Roman" w:cs="Times New Roman"/>
                <w:sz w:val="18"/>
                <w:szCs w:val="18"/>
              </w:rPr>
              <w:fldChar w:fldCharType="separate"/>
            </w:r>
            <w:r w:rsidRPr="001C6B17">
              <w:rPr>
                <w:rFonts w:ascii="Times New Roman" w:eastAsia="Times New Roman" w:hAnsi="Times New Roman" w:cs="Times New Roman"/>
                <w:noProof/>
                <w:sz w:val="18"/>
                <w:szCs w:val="18"/>
              </w:rPr>
              <w:t>(Goullé et al., 2009)</w:t>
            </w:r>
            <w:r w:rsidRPr="001C6B17">
              <w:rPr>
                <w:rFonts w:ascii="Times New Roman" w:eastAsia="Times New Roman" w:hAnsi="Times New Roman" w:cs="Times New Roman"/>
                <w:sz w:val="18"/>
                <w:szCs w:val="18"/>
              </w:rPr>
              <w:fldChar w:fldCharType="end"/>
            </w:r>
          </w:p>
        </w:tc>
        <w:tc>
          <w:tcPr>
            <w:tcW w:w="1699" w:type="dxa"/>
            <w:gridSpan w:val="3"/>
            <w:tcBorders>
              <w:top w:val="nil"/>
              <w:left w:val="nil"/>
              <w:bottom w:val="nil"/>
              <w:right w:val="nil"/>
            </w:tcBorders>
            <w:shd w:val="clear" w:color="auto" w:fill="auto"/>
            <w:noWrap/>
            <w:vAlign w:val="bottom"/>
            <w:hideMark/>
          </w:tcPr>
          <w:p w14:paraId="603EEB01" w14:textId="77777777" w:rsidR="000B43C0" w:rsidRPr="001C6B17" w:rsidRDefault="000B43C0" w:rsidP="000B43C0">
            <w:pPr>
              <w:spacing w:after="0" w:line="240" w:lineRule="auto"/>
              <w:rPr>
                <w:rFonts w:ascii="Times New Roman" w:eastAsia="Times New Roman" w:hAnsi="Times New Roman" w:cs="Times New Roman"/>
                <w:sz w:val="18"/>
                <w:szCs w:val="18"/>
              </w:rPr>
            </w:pPr>
          </w:p>
        </w:tc>
        <w:tc>
          <w:tcPr>
            <w:tcW w:w="1042" w:type="dxa"/>
            <w:tcBorders>
              <w:top w:val="nil"/>
              <w:left w:val="nil"/>
              <w:bottom w:val="nil"/>
              <w:right w:val="nil"/>
            </w:tcBorders>
            <w:shd w:val="clear" w:color="auto" w:fill="auto"/>
            <w:noWrap/>
            <w:vAlign w:val="bottom"/>
            <w:hideMark/>
          </w:tcPr>
          <w:p w14:paraId="68CA7B13"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1763" w:type="dxa"/>
            <w:gridSpan w:val="2"/>
            <w:tcBorders>
              <w:top w:val="nil"/>
              <w:left w:val="nil"/>
              <w:bottom w:val="nil"/>
              <w:right w:val="nil"/>
            </w:tcBorders>
            <w:shd w:val="clear" w:color="auto" w:fill="auto"/>
            <w:noWrap/>
            <w:vAlign w:val="bottom"/>
            <w:hideMark/>
          </w:tcPr>
          <w:p w14:paraId="3AE06F74"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268" w:type="dxa"/>
            <w:tcBorders>
              <w:top w:val="nil"/>
              <w:left w:val="nil"/>
              <w:bottom w:val="nil"/>
              <w:right w:val="nil"/>
            </w:tcBorders>
            <w:shd w:val="clear" w:color="auto" w:fill="auto"/>
            <w:noWrap/>
            <w:vAlign w:val="bottom"/>
            <w:hideMark/>
          </w:tcPr>
          <w:p w14:paraId="4F209007"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14:paraId="2F42430C"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2464" w:type="dxa"/>
            <w:gridSpan w:val="3"/>
            <w:tcBorders>
              <w:top w:val="nil"/>
              <w:left w:val="nil"/>
              <w:bottom w:val="nil"/>
              <w:right w:val="nil"/>
            </w:tcBorders>
            <w:shd w:val="clear" w:color="auto" w:fill="auto"/>
            <w:noWrap/>
            <w:vAlign w:val="bottom"/>
            <w:hideMark/>
          </w:tcPr>
          <w:p w14:paraId="1C12E96B" w14:textId="77777777" w:rsidR="000B43C0" w:rsidRPr="001C6B17" w:rsidRDefault="000B43C0" w:rsidP="000B43C0">
            <w:pPr>
              <w:spacing w:after="0" w:line="240" w:lineRule="auto"/>
              <w:jc w:val="center"/>
              <w:rPr>
                <w:rFonts w:ascii="Times New Roman" w:eastAsia="Times New Roman" w:hAnsi="Times New Roman" w:cs="Times New Roman"/>
                <w:sz w:val="20"/>
                <w:szCs w:val="20"/>
              </w:rPr>
            </w:pPr>
          </w:p>
        </w:tc>
        <w:tc>
          <w:tcPr>
            <w:tcW w:w="1635" w:type="dxa"/>
            <w:gridSpan w:val="2"/>
            <w:tcBorders>
              <w:top w:val="nil"/>
              <w:left w:val="nil"/>
              <w:bottom w:val="nil"/>
              <w:right w:val="nil"/>
            </w:tcBorders>
            <w:shd w:val="clear" w:color="auto" w:fill="auto"/>
            <w:noWrap/>
            <w:vAlign w:val="bottom"/>
            <w:hideMark/>
          </w:tcPr>
          <w:p w14:paraId="1C918158" w14:textId="77777777" w:rsidR="000B43C0" w:rsidRPr="001C6B17" w:rsidRDefault="000B43C0" w:rsidP="000B43C0">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single" w:sz="4" w:space="0" w:color="auto"/>
            </w:tcBorders>
            <w:shd w:val="clear" w:color="auto" w:fill="auto"/>
            <w:noWrap/>
            <w:vAlign w:val="bottom"/>
            <w:hideMark/>
          </w:tcPr>
          <w:p w14:paraId="151BCDC9" w14:textId="77777777" w:rsidR="000B43C0" w:rsidRPr="001C6B17" w:rsidRDefault="000B43C0" w:rsidP="000B43C0">
            <w:pPr>
              <w:spacing w:after="0" w:line="240" w:lineRule="auto"/>
              <w:rPr>
                <w:rFonts w:ascii="Times New Roman" w:eastAsia="Times New Roman" w:hAnsi="Times New Roman" w:cs="Times New Roman"/>
                <w:sz w:val="20"/>
                <w:szCs w:val="20"/>
              </w:rPr>
            </w:pPr>
          </w:p>
        </w:tc>
      </w:tr>
      <w:tr w:rsidR="000B43C0" w:rsidRPr="001C6B17" w14:paraId="2D12044D" w14:textId="77777777" w:rsidTr="00004580">
        <w:trPr>
          <w:trHeight w:val="245"/>
        </w:trPr>
        <w:tc>
          <w:tcPr>
            <w:tcW w:w="4179" w:type="dxa"/>
            <w:gridSpan w:val="3"/>
            <w:tcBorders>
              <w:top w:val="nil"/>
              <w:left w:val="single" w:sz="4" w:space="0" w:color="auto"/>
              <w:bottom w:val="single" w:sz="4" w:space="0" w:color="auto"/>
              <w:right w:val="nil"/>
            </w:tcBorders>
            <w:shd w:val="clear" w:color="auto" w:fill="auto"/>
            <w:noWrap/>
            <w:vAlign w:val="bottom"/>
            <w:hideMark/>
          </w:tcPr>
          <w:p w14:paraId="61B670EB" w14:textId="77777777" w:rsidR="000B43C0" w:rsidRPr="001C6B17" w:rsidRDefault="000B43C0" w:rsidP="000B43C0">
            <w:pPr>
              <w:spacing w:after="0" w:line="240" w:lineRule="auto"/>
              <w:rPr>
                <w:rFonts w:ascii="Times New Roman" w:eastAsia="Times New Roman" w:hAnsi="Times New Roman" w:cs="Times New Roman"/>
                <w:sz w:val="18"/>
                <w:szCs w:val="18"/>
              </w:rPr>
            </w:pPr>
            <w:r w:rsidRPr="001C6B17">
              <w:rPr>
                <w:rFonts w:ascii="Times New Roman" w:eastAsia="Times New Roman" w:hAnsi="Times New Roman" w:cs="Times New Roman"/>
                <w:sz w:val="18"/>
                <w:szCs w:val="18"/>
                <w:vertAlign w:val="superscript"/>
              </w:rPr>
              <w:t>€</w:t>
            </w:r>
            <w:r w:rsidRPr="001C6B17">
              <w:rPr>
                <w:rFonts w:ascii="Times New Roman" w:eastAsia="Times New Roman" w:hAnsi="Times New Roman" w:cs="Times New Roman"/>
                <w:sz w:val="18"/>
                <w:szCs w:val="18"/>
              </w:rPr>
              <w:t xml:space="preserve">95th percentile concentration </w:t>
            </w:r>
            <w:r w:rsidRPr="001C6B17">
              <w:rPr>
                <w:rFonts w:ascii="Times New Roman" w:eastAsia="Times New Roman" w:hAnsi="Times New Roman" w:cs="Times New Roman"/>
                <w:sz w:val="18"/>
                <w:szCs w:val="18"/>
              </w:rPr>
              <w:fldChar w:fldCharType="begin" w:fldLock="1"/>
            </w:r>
            <w:r w:rsidRPr="001C6B17">
              <w:rPr>
                <w:rFonts w:ascii="Times New Roman" w:eastAsia="Times New Roman" w:hAnsi="Times New Roman" w:cs="Times New Roman"/>
                <w:sz w:val="18"/>
                <w:szCs w:val="18"/>
              </w:rPr>
              <w:instrText>ADDIN CSL_CITATION {"citationItems":[{"id":"ITEM-1","itemData":{"DOI":"10.1093/jat/33.2.92","ISSN":"01464760","abstract":"The application of inductively coupled plasma mass spectrometry (ICP-MS) to multielement analysis in fingernail and toenail as biological indices for metal exposure is presented. The ICP-MS measurements were performed using a Thermo Elemental X7CCT series. Fingernail specimens were obtained from 130 healthy volunteers, and paired fingernail and toenail samples from 50 additional healthy volunteers of both sexes were collected as well. After warm water and acetone decontamination, 20 mg fingernails and toenails were acid mineralized after a decontamination procedure, and 32-34 elements were simultaneously quantified after acid dilution following water calibration. Li, Be, B, Al, V, Cr, Mn, Co, Ni, Cu, Zn, Ga, Ge, As, Se, Rb, Sr, Mo, Pd, Ag, Cd, Sn, Sb, Te, Ba, La, Gd, W, Pt, Hg, Tl, Pb, Bi, and U could be validated in fingernail and toenail samples. Linearity was excellent, and the correlation coefficients were above 0.999. Quantification limits ranged from 0.04 pg/mg or ng/g (U) to 0.1 ng/mg or microg/g (B). Because of the lack of available certified nail reference material, an adequate quality assessment scheme was ensured by comparison with an interlaboratory nail-testing procedure, and the results showed optimal consistency for elements tested. Results are presented and compared with published multielement data. Six cases of domestic exposure to lead were diagnosed based on fingernail analysis. Application of ICP-MS multielement analysis in fingernail and toenail as a biomarker of metal and nonmetal exposure permits greater noninvasive control of industrial, domestic, or environmental exposure and is very useful for epidemiological studies.","author":[{"dropping-particle":"","family":"Goullé","given":"J. P.","non-dropping-particle":"","parse-names":false,"suffix":""},{"dropping-particle":"","family":"Saussereau","given":"E.","non-dropping-particle":"","parse-names":false,"suffix":""},{"dropping-particle":"","family":"Mahieu","given":"L.","non-dropping-particle":"","parse-names":false,"suffix":""},{"dropping-particle":"","family":"Bouige","given":"D.","non-dropping-particle":"","parse-names":false,"suffix":""},{"dropping-particle":"","family":"Groenwont","given":"S.","non-dropping-particle":"","parse-names":false,"suffix":""},{"dropping-particle":"","family":"Guerbet","given":"M.","non-dropping-particle":"","parse-names":false,"suffix":""},{"dropping-particle":"","family":"Lacroix","given":"C.","non-dropping-particle":"","parse-names":false,"suffix":""}],"container-title":"Journal of Analytical Toxicology","id":"ITEM-1","issue":"2","issued":{"date-parts":[["2009"]]},"page":"92-98","title":"Application of inductively coupled plasma mass spectrometry multielement analysis in fingernail and toenail as a biomarker of metal exposure","type":"article-journal","volume":"33"},"uris":["http://www.mendeley.com/documents/?uuid=a76f821e-1992-42fc-95e0-d69dded686d4"]}],"mendeley":{"formattedCitation":"(Goullé et al., 2009)","plainTextFormattedCitation":"(Goullé et al., 2009)","previouslyFormattedCitation":"(Goullé et al., 2009)"},"properties":{"noteIndex":0},"schema":"https://github.com/citation-style-language/schema/raw/master/csl-citation.json"}</w:instrText>
            </w:r>
            <w:r w:rsidRPr="001C6B17">
              <w:rPr>
                <w:rFonts w:ascii="Times New Roman" w:eastAsia="Times New Roman" w:hAnsi="Times New Roman" w:cs="Times New Roman"/>
                <w:sz w:val="18"/>
                <w:szCs w:val="18"/>
              </w:rPr>
              <w:fldChar w:fldCharType="separate"/>
            </w:r>
            <w:r w:rsidRPr="001C6B17">
              <w:rPr>
                <w:rFonts w:ascii="Times New Roman" w:eastAsia="Times New Roman" w:hAnsi="Times New Roman" w:cs="Times New Roman"/>
                <w:noProof/>
                <w:sz w:val="18"/>
                <w:szCs w:val="18"/>
              </w:rPr>
              <w:t>(Goullé et al., 2009)</w:t>
            </w:r>
            <w:r w:rsidRPr="001C6B17">
              <w:rPr>
                <w:rFonts w:ascii="Times New Roman" w:eastAsia="Times New Roman" w:hAnsi="Times New Roman" w:cs="Times New Roman"/>
                <w:sz w:val="18"/>
                <w:szCs w:val="18"/>
              </w:rPr>
              <w:fldChar w:fldCharType="end"/>
            </w:r>
          </w:p>
        </w:tc>
        <w:tc>
          <w:tcPr>
            <w:tcW w:w="1699" w:type="dxa"/>
            <w:gridSpan w:val="3"/>
            <w:tcBorders>
              <w:top w:val="nil"/>
              <w:left w:val="nil"/>
              <w:bottom w:val="single" w:sz="4" w:space="0" w:color="auto"/>
              <w:right w:val="nil"/>
            </w:tcBorders>
            <w:shd w:val="clear" w:color="auto" w:fill="auto"/>
            <w:noWrap/>
            <w:vAlign w:val="bottom"/>
            <w:hideMark/>
          </w:tcPr>
          <w:p w14:paraId="2F16D1EC"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 </w:t>
            </w:r>
          </w:p>
        </w:tc>
        <w:tc>
          <w:tcPr>
            <w:tcW w:w="1042" w:type="dxa"/>
            <w:tcBorders>
              <w:top w:val="nil"/>
              <w:left w:val="nil"/>
              <w:bottom w:val="single" w:sz="4" w:space="0" w:color="auto"/>
              <w:right w:val="nil"/>
            </w:tcBorders>
            <w:shd w:val="clear" w:color="auto" w:fill="auto"/>
            <w:noWrap/>
            <w:vAlign w:val="bottom"/>
            <w:hideMark/>
          </w:tcPr>
          <w:p w14:paraId="19800974"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 </w:t>
            </w:r>
          </w:p>
        </w:tc>
        <w:tc>
          <w:tcPr>
            <w:tcW w:w="1763" w:type="dxa"/>
            <w:gridSpan w:val="2"/>
            <w:tcBorders>
              <w:top w:val="nil"/>
              <w:left w:val="nil"/>
              <w:bottom w:val="single" w:sz="4" w:space="0" w:color="auto"/>
              <w:right w:val="nil"/>
            </w:tcBorders>
            <w:shd w:val="clear" w:color="auto" w:fill="auto"/>
            <w:noWrap/>
            <w:vAlign w:val="bottom"/>
            <w:hideMark/>
          </w:tcPr>
          <w:p w14:paraId="5FF75BE3"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 </w:t>
            </w:r>
          </w:p>
        </w:tc>
        <w:tc>
          <w:tcPr>
            <w:tcW w:w="268" w:type="dxa"/>
            <w:tcBorders>
              <w:top w:val="nil"/>
              <w:left w:val="nil"/>
              <w:bottom w:val="single" w:sz="4" w:space="0" w:color="auto"/>
              <w:right w:val="nil"/>
            </w:tcBorders>
            <w:shd w:val="clear" w:color="auto" w:fill="auto"/>
            <w:noWrap/>
            <w:vAlign w:val="bottom"/>
            <w:hideMark/>
          </w:tcPr>
          <w:p w14:paraId="2F8D0EE0"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 </w:t>
            </w:r>
          </w:p>
        </w:tc>
        <w:tc>
          <w:tcPr>
            <w:tcW w:w="324" w:type="dxa"/>
            <w:tcBorders>
              <w:top w:val="nil"/>
              <w:left w:val="nil"/>
              <w:bottom w:val="single" w:sz="4" w:space="0" w:color="auto"/>
              <w:right w:val="nil"/>
            </w:tcBorders>
            <w:shd w:val="clear" w:color="auto" w:fill="auto"/>
            <w:noWrap/>
            <w:vAlign w:val="bottom"/>
            <w:hideMark/>
          </w:tcPr>
          <w:p w14:paraId="51806112"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 </w:t>
            </w:r>
          </w:p>
        </w:tc>
        <w:tc>
          <w:tcPr>
            <w:tcW w:w="2464" w:type="dxa"/>
            <w:gridSpan w:val="3"/>
            <w:tcBorders>
              <w:top w:val="nil"/>
              <w:left w:val="nil"/>
              <w:bottom w:val="single" w:sz="4" w:space="0" w:color="auto"/>
              <w:right w:val="nil"/>
            </w:tcBorders>
            <w:shd w:val="clear" w:color="auto" w:fill="auto"/>
            <w:noWrap/>
            <w:vAlign w:val="bottom"/>
            <w:hideMark/>
          </w:tcPr>
          <w:p w14:paraId="4518C422"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 </w:t>
            </w:r>
          </w:p>
        </w:tc>
        <w:tc>
          <w:tcPr>
            <w:tcW w:w="1635" w:type="dxa"/>
            <w:gridSpan w:val="2"/>
            <w:tcBorders>
              <w:top w:val="nil"/>
              <w:left w:val="nil"/>
              <w:bottom w:val="single" w:sz="4" w:space="0" w:color="auto"/>
              <w:right w:val="nil"/>
            </w:tcBorders>
            <w:shd w:val="clear" w:color="auto" w:fill="auto"/>
            <w:noWrap/>
            <w:vAlign w:val="bottom"/>
            <w:hideMark/>
          </w:tcPr>
          <w:p w14:paraId="622928F6"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14:paraId="601552B0" w14:textId="77777777" w:rsidR="000B43C0" w:rsidRPr="001C6B17" w:rsidRDefault="000B43C0" w:rsidP="000B43C0">
            <w:pPr>
              <w:spacing w:after="0" w:line="240" w:lineRule="auto"/>
              <w:rPr>
                <w:rFonts w:ascii="Times New Roman" w:eastAsia="Times New Roman" w:hAnsi="Times New Roman" w:cs="Times New Roman"/>
                <w:sz w:val="20"/>
                <w:szCs w:val="20"/>
              </w:rPr>
            </w:pPr>
            <w:r w:rsidRPr="001C6B17">
              <w:rPr>
                <w:rFonts w:ascii="Times New Roman" w:eastAsia="Times New Roman" w:hAnsi="Times New Roman" w:cs="Times New Roman"/>
                <w:sz w:val="20"/>
                <w:szCs w:val="20"/>
              </w:rPr>
              <w:t> </w:t>
            </w:r>
          </w:p>
        </w:tc>
      </w:tr>
    </w:tbl>
    <w:p w14:paraId="3E29545B" w14:textId="77777777" w:rsidR="000B43C0" w:rsidRPr="001C6B17" w:rsidRDefault="000B43C0" w:rsidP="000B43C0">
      <w:pPr>
        <w:rPr>
          <w:rFonts w:ascii="Times New Roman" w:hAnsi="Times New Roman" w:cs="Times New Roman"/>
        </w:rPr>
      </w:pPr>
    </w:p>
    <w:p w14:paraId="3BDA8B8C" w14:textId="4A284F94" w:rsidR="000B43C0" w:rsidRDefault="000B43C0"/>
    <w:sectPr w:rsidR="000B43C0" w:rsidSect="003E38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7"/>
    <w:rsid w:val="00004580"/>
    <w:rsid w:val="00013669"/>
    <w:rsid w:val="00024315"/>
    <w:rsid w:val="00081777"/>
    <w:rsid w:val="000933C5"/>
    <w:rsid w:val="000B234E"/>
    <w:rsid w:val="000B43C0"/>
    <w:rsid w:val="001125E8"/>
    <w:rsid w:val="00121A06"/>
    <w:rsid w:val="00125126"/>
    <w:rsid w:val="00136A54"/>
    <w:rsid w:val="00147BB9"/>
    <w:rsid w:val="00153B9E"/>
    <w:rsid w:val="001C6B17"/>
    <w:rsid w:val="001E581C"/>
    <w:rsid w:val="001F40D3"/>
    <w:rsid w:val="001F65D8"/>
    <w:rsid w:val="00204723"/>
    <w:rsid w:val="00221B68"/>
    <w:rsid w:val="00227EDD"/>
    <w:rsid w:val="0026749B"/>
    <w:rsid w:val="00294532"/>
    <w:rsid w:val="002C4013"/>
    <w:rsid w:val="002E22E5"/>
    <w:rsid w:val="002F0C0C"/>
    <w:rsid w:val="002F49E0"/>
    <w:rsid w:val="003127C6"/>
    <w:rsid w:val="00325F65"/>
    <w:rsid w:val="003966E9"/>
    <w:rsid w:val="003B0DDC"/>
    <w:rsid w:val="003C2255"/>
    <w:rsid w:val="003E3539"/>
    <w:rsid w:val="003E38D7"/>
    <w:rsid w:val="003F0EAB"/>
    <w:rsid w:val="004C46A4"/>
    <w:rsid w:val="004C6ED0"/>
    <w:rsid w:val="00532CF8"/>
    <w:rsid w:val="005701FD"/>
    <w:rsid w:val="00594CAB"/>
    <w:rsid w:val="005B72E5"/>
    <w:rsid w:val="005B79AF"/>
    <w:rsid w:val="00615691"/>
    <w:rsid w:val="00631ED6"/>
    <w:rsid w:val="006E54D5"/>
    <w:rsid w:val="0072580C"/>
    <w:rsid w:val="00754793"/>
    <w:rsid w:val="00761079"/>
    <w:rsid w:val="00811117"/>
    <w:rsid w:val="00812353"/>
    <w:rsid w:val="00813879"/>
    <w:rsid w:val="008202B8"/>
    <w:rsid w:val="00827153"/>
    <w:rsid w:val="00846B5F"/>
    <w:rsid w:val="00874473"/>
    <w:rsid w:val="008F52FF"/>
    <w:rsid w:val="00942656"/>
    <w:rsid w:val="009C499E"/>
    <w:rsid w:val="00A120A1"/>
    <w:rsid w:val="00A33A34"/>
    <w:rsid w:val="00A4082D"/>
    <w:rsid w:val="00A67B24"/>
    <w:rsid w:val="00A67C81"/>
    <w:rsid w:val="00B54591"/>
    <w:rsid w:val="00B6238B"/>
    <w:rsid w:val="00BE1299"/>
    <w:rsid w:val="00C0584D"/>
    <w:rsid w:val="00C36C65"/>
    <w:rsid w:val="00C77446"/>
    <w:rsid w:val="00C923C1"/>
    <w:rsid w:val="00CA676D"/>
    <w:rsid w:val="00CE58E8"/>
    <w:rsid w:val="00D35D66"/>
    <w:rsid w:val="00D44997"/>
    <w:rsid w:val="00DC05E9"/>
    <w:rsid w:val="00E41B66"/>
    <w:rsid w:val="00E75456"/>
    <w:rsid w:val="00EC1726"/>
    <w:rsid w:val="00EF141C"/>
    <w:rsid w:val="00F248E6"/>
    <w:rsid w:val="00F5709E"/>
    <w:rsid w:val="00F7021A"/>
    <w:rsid w:val="00FA0CBE"/>
    <w:rsid w:val="00FA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F806"/>
  <w15:chartTrackingRefBased/>
  <w15:docId w15:val="{BCA10251-BB74-49AF-BAF5-361BF3D7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53"/>
    <w:rPr>
      <w:rFonts w:ascii="Segoe UI" w:hAnsi="Segoe UI" w:cs="Segoe UI"/>
      <w:sz w:val="18"/>
      <w:szCs w:val="18"/>
    </w:rPr>
  </w:style>
  <w:style w:type="paragraph" w:customStyle="1" w:styleId="Caption1">
    <w:name w:val="Caption1"/>
    <w:basedOn w:val="Normal"/>
    <w:next w:val="Normal"/>
    <w:uiPriority w:val="35"/>
    <w:semiHidden/>
    <w:unhideWhenUsed/>
    <w:qFormat/>
    <w:rsid w:val="00E41B66"/>
    <w:pPr>
      <w:spacing w:after="200" w:line="240" w:lineRule="auto"/>
    </w:pPr>
    <w:rPr>
      <w:rFonts w:ascii="Calibri" w:eastAsia="Calibri" w:hAnsi="Calibri" w:cs="Times New Roman"/>
      <w:i/>
      <w:iCs/>
      <w:color w:val="44546A"/>
      <w:sz w:val="18"/>
      <w:szCs w:val="18"/>
    </w:rPr>
  </w:style>
  <w:style w:type="table" w:customStyle="1" w:styleId="TableGrid1">
    <w:name w:val="Table Grid1"/>
    <w:basedOn w:val="TableNormal"/>
    <w:next w:val="TableGrid"/>
    <w:uiPriority w:val="39"/>
    <w:rsid w:val="00E41B6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9849">
      <w:bodyDiv w:val="1"/>
      <w:marLeft w:val="0"/>
      <w:marRight w:val="0"/>
      <w:marTop w:val="0"/>
      <w:marBottom w:val="0"/>
      <w:divBdr>
        <w:top w:val="none" w:sz="0" w:space="0" w:color="auto"/>
        <w:left w:val="none" w:sz="0" w:space="0" w:color="auto"/>
        <w:bottom w:val="none" w:sz="0" w:space="0" w:color="auto"/>
        <w:right w:val="none" w:sz="0" w:space="0" w:color="auto"/>
      </w:divBdr>
    </w:div>
    <w:div w:id="163447054">
      <w:bodyDiv w:val="1"/>
      <w:marLeft w:val="0"/>
      <w:marRight w:val="0"/>
      <w:marTop w:val="0"/>
      <w:marBottom w:val="0"/>
      <w:divBdr>
        <w:top w:val="none" w:sz="0" w:space="0" w:color="auto"/>
        <w:left w:val="none" w:sz="0" w:space="0" w:color="auto"/>
        <w:bottom w:val="none" w:sz="0" w:space="0" w:color="auto"/>
        <w:right w:val="none" w:sz="0" w:space="0" w:color="auto"/>
      </w:divBdr>
    </w:div>
    <w:div w:id="245962138">
      <w:bodyDiv w:val="1"/>
      <w:marLeft w:val="0"/>
      <w:marRight w:val="0"/>
      <w:marTop w:val="0"/>
      <w:marBottom w:val="0"/>
      <w:divBdr>
        <w:top w:val="none" w:sz="0" w:space="0" w:color="auto"/>
        <w:left w:val="none" w:sz="0" w:space="0" w:color="auto"/>
        <w:bottom w:val="none" w:sz="0" w:space="0" w:color="auto"/>
        <w:right w:val="none" w:sz="0" w:space="0" w:color="auto"/>
      </w:divBdr>
    </w:div>
    <w:div w:id="281496896">
      <w:bodyDiv w:val="1"/>
      <w:marLeft w:val="0"/>
      <w:marRight w:val="0"/>
      <w:marTop w:val="0"/>
      <w:marBottom w:val="0"/>
      <w:divBdr>
        <w:top w:val="none" w:sz="0" w:space="0" w:color="auto"/>
        <w:left w:val="none" w:sz="0" w:space="0" w:color="auto"/>
        <w:bottom w:val="none" w:sz="0" w:space="0" w:color="auto"/>
        <w:right w:val="none" w:sz="0" w:space="0" w:color="auto"/>
      </w:divBdr>
    </w:div>
    <w:div w:id="323358331">
      <w:bodyDiv w:val="1"/>
      <w:marLeft w:val="0"/>
      <w:marRight w:val="0"/>
      <w:marTop w:val="0"/>
      <w:marBottom w:val="0"/>
      <w:divBdr>
        <w:top w:val="none" w:sz="0" w:space="0" w:color="auto"/>
        <w:left w:val="none" w:sz="0" w:space="0" w:color="auto"/>
        <w:bottom w:val="none" w:sz="0" w:space="0" w:color="auto"/>
        <w:right w:val="none" w:sz="0" w:space="0" w:color="auto"/>
      </w:divBdr>
    </w:div>
    <w:div w:id="339741439">
      <w:bodyDiv w:val="1"/>
      <w:marLeft w:val="0"/>
      <w:marRight w:val="0"/>
      <w:marTop w:val="0"/>
      <w:marBottom w:val="0"/>
      <w:divBdr>
        <w:top w:val="none" w:sz="0" w:space="0" w:color="auto"/>
        <w:left w:val="none" w:sz="0" w:space="0" w:color="auto"/>
        <w:bottom w:val="none" w:sz="0" w:space="0" w:color="auto"/>
        <w:right w:val="none" w:sz="0" w:space="0" w:color="auto"/>
      </w:divBdr>
    </w:div>
    <w:div w:id="347487197">
      <w:bodyDiv w:val="1"/>
      <w:marLeft w:val="0"/>
      <w:marRight w:val="0"/>
      <w:marTop w:val="0"/>
      <w:marBottom w:val="0"/>
      <w:divBdr>
        <w:top w:val="none" w:sz="0" w:space="0" w:color="auto"/>
        <w:left w:val="none" w:sz="0" w:space="0" w:color="auto"/>
        <w:bottom w:val="none" w:sz="0" w:space="0" w:color="auto"/>
        <w:right w:val="none" w:sz="0" w:space="0" w:color="auto"/>
      </w:divBdr>
    </w:div>
    <w:div w:id="348800948">
      <w:bodyDiv w:val="1"/>
      <w:marLeft w:val="0"/>
      <w:marRight w:val="0"/>
      <w:marTop w:val="0"/>
      <w:marBottom w:val="0"/>
      <w:divBdr>
        <w:top w:val="none" w:sz="0" w:space="0" w:color="auto"/>
        <w:left w:val="none" w:sz="0" w:space="0" w:color="auto"/>
        <w:bottom w:val="none" w:sz="0" w:space="0" w:color="auto"/>
        <w:right w:val="none" w:sz="0" w:space="0" w:color="auto"/>
      </w:divBdr>
    </w:div>
    <w:div w:id="392124567">
      <w:bodyDiv w:val="1"/>
      <w:marLeft w:val="0"/>
      <w:marRight w:val="0"/>
      <w:marTop w:val="0"/>
      <w:marBottom w:val="0"/>
      <w:divBdr>
        <w:top w:val="none" w:sz="0" w:space="0" w:color="auto"/>
        <w:left w:val="none" w:sz="0" w:space="0" w:color="auto"/>
        <w:bottom w:val="none" w:sz="0" w:space="0" w:color="auto"/>
        <w:right w:val="none" w:sz="0" w:space="0" w:color="auto"/>
      </w:divBdr>
    </w:div>
    <w:div w:id="414517677">
      <w:bodyDiv w:val="1"/>
      <w:marLeft w:val="0"/>
      <w:marRight w:val="0"/>
      <w:marTop w:val="0"/>
      <w:marBottom w:val="0"/>
      <w:divBdr>
        <w:top w:val="none" w:sz="0" w:space="0" w:color="auto"/>
        <w:left w:val="none" w:sz="0" w:space="0" w:color="auto"/>
        <w:bottom w:val="none" w:sz="0" w:space="0" w:color="auto"/>
        <w:right w:val="none" w:sz="0" w:space="0" w:color="auto"/>
      </w:divBdr>
    </w:div>
    <w:div w:id="421072577">
      <w:bodyDiv w:val="1"/>
      <w:marLeft w:val="0"/>
      <w:marRight w:val="0"/>
      <w:marTop w:val="0"/>
      <w:marBottom w:val="0"/>
      <w:divBdr>
        <w:top w:val="none" w:sz="0" w:space="0" w:color="auto"/>
        <w:left w:val="none" w:sz="0" w:space="0" w:color="auto"/>
        <w:bottom w:val="none" w:sz="0" w:space="0" w:color="auto"/>
        <w:right w:val="none" w:sz="0" w:space="0" w:color="auto"/>
      </w:divBdr>
    </w:div>
    <w:div w:id="435054641">
      <w:bodyDiv w:val="1"/>
      <w:marLeft w:val="0"/>
      <w:marRight w:val="0"/>
      <w:marTop w:val="0"/>
      <w:marBottom w:val="0"/>
      <w:divBdr>
        <w:top w:val="none" w:sz="0" w:space="0" w:color="auto"/>
        <w:left w:val="none" w:sz="0" w:space="0" w:color="auto"/>
        <w:bottom w:val="none" w:sz="0" w:space="0" w:color="auto"/>
        <w:right w:val="none" w:sz="0" w:space="0" w:color="auto"/>
      </w:divBdr>
    </w:div>
    <w:div w:id="500511911">
      <w:bodyDiv w:val="1"/>
      <w:marLeft w:val="0"/>
      <w:marRight w:val="0"/>
      <w:marTop w:val="0"/>
      <w:marBottom w:val="0"/>
      <w:divBdr>
        <w:top w:val="none" w:sz="0" w:space="0" w:color="auto"/>
        <w:left w:val="none" w:sz="0" w:space="0" w:color="auto"/>
        <w:bottom w:val="none" w:sz="0" w:space="0" w:color="auto"/>
        <w:right w:val="none" w:sz="0" w:space="0" w:color="auto"/>
      </w:divBdr>
    </w:div>
    <w:div w:id="536745112">
      <w:bodyDiv w:val="1"/>
      <w:marLeft w:val="0"/>
      <w:marRight w:val="0"/>
      <w:marTop w:val="0"/>
      <w:marBottom w:val="0"/>
      <w:divBdr>
        <w:top w:val="none" w:sz="0" w:space="0" w:color="auto"/>
        <w:left w:val="none" w:sz="0" w:space="0" w:color="auto"/>
        <w:bottom w:val="none" w:sz="0" w:space="0" w:color="auto"/>
        <w:right w:val="none" w:sz="0" w:space="0" w:color="auto"/>
      </w:divBdr>
    </w:div>
    <w:div w:id="628821814">
      <w:bodyDiv w:val="1"/>
      <w:marLeft w:val="0"/>
      <w:marRight w:val="0"/>
      <w:marTop w:val="0"/>
      <w:marBottom w:val="0"/>
      <w:divBdr>
        <w:top w:val="none" w:sz="0" w:space="0" w:color="auto"/>
        <w:left w:val="none" w:sz="0" w:space="0" w:color="auto"/>
        <w:bottom w:val="none" w:sz="0" w:space="0" w:color="auto"/>
        <w:right w:val="none" w:sz="0" w:space="0" w:color="auto"/>
      </w:divBdr>
    </w:div>
    <w:div w:id="661391796">
      <w:bodyDiv w:val="1"/>
      <w:marLeft w:val="0"/>
      <w:marRight w:val="0"/>
      <w:marTop w:val="0"/>
      <w:marBottom w:val="0"/>
      <w:divBdr>
        <w:top w:val="none" w:sz="0" w:space="0" w:color="auto"/>
        <w:left w:val="none" w:sz="0" w:space="0" w:color="auto"/>
        <w:bottom w:val="none" w:sz="0" w:space="0" w:color="auto"/>
        <w:right w:val="none" w:sz="0" w:space="0" w:color="auto"/>
      </w:divBdr>
    </w:div>
    <w:div w:id="960914340">
      <w:bodyDiv w:val="1"/>
      <w:marLeft w:val="0"/>
      <w:marRight w:val="0"/>
      <w:marTop w:val="0"/>
      <w:marBottom w:val="0"/>
      <w:divBdr>
        <w:top w:val="none" w:sz="0" w:space="0" w:color="auto"/>
        <w:left w:val="none" w:sz="0" w:space="0" w:color="auto"/>
        <w:bottom w:val="none" w:sz="0" w:space="0" w:color="auto"/>
        <w:right w:val="none" w:sz="0" w:space="0" w:color="auto"/>
      </w:divBdr>
    </w:div>
    <w:div w:id="983317207">
      <w:bodyDiv w:val="1"/>
      <w:marLeft w:val="0"/>
      <w:marRight w:val="0"/>
      <w:marTop w:val="0"/>
      <w:marBottom w:val="0"/>
      <w:divBdr>
        <w:top w:val="none" w:sz="0" w:space="0" w:color="auto"/>
        <w:left w:val="none" w:sz="0" w:space="0" w:color="auto"/>
        <w:bottom w:val="none" w:sz="0" w:space="0" w:color="auto"/>
        <w:right w:val="none" w:sz="0" w:space="0" w:color="auto"/>
      </w:divBdr>
    </w:div>
    <w:div w:id="1256403205">
      <w:bodyDiv w:val="1"/>
      <w:marLeft w:val="0"/>
      <w:marRight w:val="0"/>
      <w:marTop w:val="0"/>
      <w:marBottom w:val="0"/>
      <w:divBdr>
        <w:top w:val="none" w:sz="0" w:space="0" w:color="auto"/>
        <w:left w:val="none" w:sz="0" w:space="0" w:color="auto"/>
        <w:bottom w:val="none" w:sz="0" w:space="0" w:color="auto"/>
        <w:right w:val="none" w:sz="0" w:space="0" w:color="auto"/>
      </w:divBdr>
    </w:div>
    <w:div w:id="1313869242">
      <w:bodyDiv w:val="1"/>
      <w:marLeft w:val="0"/>
      <w:marRight w:val="0"/>
      <w:marTop w:val="0"/>
      <w:marBottom w:val="0"/>
      <w:divBdr>
        <w:top w:val="none" w:sz="0" w:space="0" w:color="auto"/>
        <w:left w:val="none" w:sz="0" w:space="0" w:color="auto"/>
        <w:bottom w:val="none" w:sz="0" w:space="0" w:color="auto"/>
        <w:right w:val="none" w:sz="0" w:space="0" w:color="auto"/>
      </w:divBdr>
    </w:div>
    <w:div w:id="1378581781">
      <w:bodyDiv w:val="1"/>
      <w:marLeft w:val="0"/>
      <w:marRight w:val="0"/>
      <w:marTop w:val="0"/>
      <w:marBottom w:val="0"/>
      <w:divBdr>
        <w:top w:val="none" w:sz="0" w:space="0" w:color="auto"/>
        <w:left w:val="none" w:sz="0" w:space="0" w:color="auto"/>
        <w:bottom w:val="none" w:sz="0" w:space="0" w:color="auto"/>
        <w:right w:val="none" w:sz="0" w:space="0" w:color="auto"/>
      </w:divBdr>
    </w:div>
    <w:div w:id="1574392415">
      <w:bodyDiv w:val="1"/>
      <w:marLeft w:val="0"/>
      <w:marRight w:val="0"/>
      <w:marTop w:val="0"/>
      <w:marBottom w:val="0"/>
      <w:divBdr>
        <w:top w:val="none" w:sz="0" w:space="0" w:color="auto"/>
        <w:left w:val="none" w:sz="0" w:space="0" w:color="auto"/>
        <w:bottom w:val="none" w:sz="0" w:space="0" w:color="auto"/>
        <w:right w:val="none" w:sz="0" w:space="0" w:color="auto"/>
      </w:divBdr>
    </w:div>
    <w:div w:id="1586576542">
      <w:bodyDiv w:val="1"/>
      <w:marLeft w:val="0"/>
      <w:marRight w:val="0"/>
      <w:marTop w:val="0"/>
      <w:marBottom w:val="0"/>
      <w:divBdr>
        <w:top w:val="none" w:sz="0" w:space="0" w:color="auto"/>
        <w:left w:val="none" w:sz="0" w:space="0" w:color="auto"/>
        <w:bottom w:val="none" w:sz="0" w:space="0" w:color="auto"/>
        <w:right w:val="none" w:sz="0" w:space="0" w:color="auto"/>
      </w:divBdr>
    </w:div>
    <w:div w:id="1667129666">
      <w:bodyDiv w:val="1"/>
      <w:marLeft w:val="0"/>
      <w:marRight w:val="0"/>
      <w:marTop w:val="0"/>
      <w:marBottom w:val="0"/>
      <w:divBdr>
        <w:top w:val="none" w:sz="0" w:space="0" w:color="auto"/>
        <w:left w:val="none" w:sz="0" w:space="0" w:color="auto"/>
        <w:bottom w:val="none" w:sz="0" w:space="0" w:color="auto"/>
        <w:right w:val="none" w:sz="0" w:space="0" w:color="auto"/>
      </w:divBdr>
    </w:div>
    <w:div w:id="1669018895">
      <w:bodyDiv w:val="1"/>
      <w:marLeft w:val="0"/>
      <w:marRight w:val="0"/>
      <w:marTop w:val="0"/>
      <w:marBottom w:val="0"/>
      <w:divBdr>
        <w:top w:val="none" w:sz="0" w:space="0" w:color="auto"/>
        <w:left w:val="none" w:sz="0" w:space="0" w:color="auto"/>
        <w:bottom w:val="none" w:sz="0" w:space="0" w:color="auto"/>
        <w:right w:val="none" w:sz="0" w:space="0" w:color="auto"/>
      </w:divBdr>
    </w:div>
    <w:div w:id="1681271304">
      <w:bodyDiv w:val="1"/>
      <w:marLeft w:val="0"/>
      <w:marRight w:val="0"/>
      <w:marTop w:val="0"/>
      <w:marBottom w:val="0"/>
      <w:divBdr>
        <w:top w:val="none" w:sz="0" w:space="0" w:color="auto"/>
        <w:left w:val="none" w:sz="0" w:space="0" w:color="auto"/>
        <w:bottom w:val="none" w:sz="0" w:space="0" w:color="auto"/>
        <w:right w:val="none" w:sz="0" w:space="0" w:color="auto"/>
      </w:divBdr>
    </w:div>
    <w:div w:id="1686132420">
      <w:bodyDiv w:val="1"/>
      <w:marLeft w:val="0"/>
      <w:marRight w:val="0"/>
      <w:marTop w:val="0"/>
      <w:marBottom w:val="0"/>
      <w:divBdr>
        <w:top w:val="none" w:sz="0" w:space="0" w:color="auto"/>
        <w:left w:val="none" w:sz="0" w:space="0" w:color="auto"/>
        <w:bottom w:val="none" w:sz="0" w:space="0" w:color="auto"/>
        <w:right w:val="none" w:sz="0" w:space="0" w:color="auto"/>
      </w:divBdr>
    </w:div>
    <w:div w:id="1743942004">
      <w:bodyDiv w:val="1"/>
      <w:marLeft w:val="0"/>
      <w:marRight w:val="0"/>
      <w:marTop w:val="0"/>
      <w:marBottom w:val="0"/>
      <w:divBdr>
        <w:top w:val="none" w:sz="0" w:space="0" w:color="auto"/>
        <w:left w:val="none" w:sz="0" w:space="0" w:color="auto"/>
        <w:bottom w:val="none" w:sz="0" w:space="0" w:color="auto"/>
        <w:right w:val="none" w:sz="0" w:space="0" w:color="auto"/>
      </w:divBdr>
    </w:div>
    <w:div w:id="1855532804">
      <w:bodyDiv w:val="1"/>
      <w:marLeft w:val="0"/>
      <w:marRight w:val="0"/>
      <w:marTop w:val="0"/>
      <w:marBottom w:val="0"/>
      <w:divBdr>
        <w:top w:val="none" w:sz="0" w:space="0" w:color="auto"/>
        <w:left w:val="none" w:sz="0" w:space="0" w:color="auto"/>
        <w:bottom w:val="none" w:sz="0" w:space="0" w:color="auto"/>
        <w:right w:val="none" w:sz="0" w:space="0" w:color="auto"/>
      </w:divBdr>
    </w:div>
    <w:div w:id="1875069853">
      <w:bodyDiv w:val="1"/>
      <w:marLeft w:val="0"/>
      <w:marRight w:val="0"/>
      <w:marTop w:val="0"/>
      <w:marBottom w:val="0"/>
      <w:divBdr>
        <w:top w:val="none" w:sz="0" w:space="0" w:color="auto"/>
        <w:left w:val="none" w:sz="0" w:space="0" w:color="auto"/>
        <w:bottom w:val="none" w:sz="0" w:space="0" w:color="auto"/>
        <w:right w:val="none" w:sz="0" w:space="0" w:color="auto"/>
      </w:divBdr>
    </w:div>
    <w:div w:id="19692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A5F50-66CB-427C-BF9C-D9A947FD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Rebecca</dc:creator>
  <cp:keywords/>
  <dc:description/>
  <cp:lastModifiedBy>chn off35</cp:lastModifiedBy>
  <cp:revision>9</cp:revision>
  <cp:lastPrinted>2020-01-16T12:06:00Z</cp:lastPrinted>
  <dcterms:created xsi:type="dcterms:W3CDTF">2020-04-12T15:41:00Z</dcterms:created>
  <dcterms:modified xsi:type="dcterms:W3CDTF">2020-11-02T10:40:00Z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82b73192-c680-37cd-b143-189d259b8d9e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http://www.zotero.org/styles/kidney-international</vt:lpwstr>
  </property>
  <property fmtid="{D5CDD505-2E9C-101B-9397-08002B2CF9AE}" pid="18" name="Mendeley Recent Style Name 6_1">
    <vt:lpwstr>Kidney International</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