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24134728"/>
      <w:bookmarkStart w:id="1" w:name="_Hlk24134745"/>
      <w:r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>
      <w:pPr>
        <w:jc w:val="center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0"/>
    <w:bookmarkEnd w:id="1"/>
    <w:p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Hlk29370355"/>
      <w:bookmarkStart w:id="3" w:name="_Hlk10982835"/>
      <w:bookmarkStart w:id="4" w:name="_Hlk29303775"/>
      <w:bookmarkStart w:id="5" w:name="_Hlk32774025"/>
      <w:r>
        <w:rPr>
          <w:rFonts w:ascii="Times New Roman" w:hAnsi="Times New Roman" w:cs="Times New Roman"/>
          <w:sz w:val="20"/>
          <w:szCs w:val="20"/>
        </w:rPr>
        <w:t>BrrICE1.1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is associated with putrescine synthesis through regulation of the arginine decarboxylase gene in freezing tolerance of turnip (</w:t>
      </w:r>
      <w:r>
        <w:rPr>
          <w:rFonts w:ascii="Times New Roman" w:hAnsi="Times New Roman" w:cs="Times New Roman"/>
          <w:i/>
          <w:iCs/>
          <w:sz w:val="20"/>
          <w:szCs w:val="20"/>
        </w:rPr>
        <w:t>Brassica rapa</w:t>
      </w:r>
      <w:r>
        <w:rPr>
          <w:rFonts w:ascii="Times New Roman" w:hAnsi="Times New Roman" w:cs="Times New Roman"/>
          <w:sz w:val="20"/>
          <w:szCs w:val="20"/>
        </w:rPr>
        <w:t xml:space="preserve"> var.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rapa</w:t>
      </w:r>
      <w:r>
        <w:rPr>
          <w:rFonts w:ascii="Times New Roman" w:hAnsi="Times New Roman" w:cs="Times New Roman"/>
          <w:sz w:val="20"/>
          <w:szCs w:val="20"/>
        </w:rPr>
        <w:t>)</w:t>
      </w:r>
    </w:p>
    <w:p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bookmarkEnd w:id="2"/>
    <w:p>
      <w:pPr>
        <w:spacing w:line="480" w:lineRule="auto"/>
        <w:rPr>
          <w:rFonts w:ascii="Times New Roman" w:hAnsi="Times New Roman" w:cs="Times New Roman"/>
          <w:kern w:val="0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>Xin Yin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4,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/>
          <w:sz w:val="20"/>
          <w:szCs w:val="20"/>
        </w:rPr>
        <w:t>, Yunqiang Yang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,a</w:t>
      </w:r>
      <w:r>
        <w:rPr>
          <w:rFonts w:ascii="Times New Roman" w:hAnsi="Times New Roman" w:cs="Times New Roman"/>
          <w:sz w:val="20"/>
          <w:szCs w:val="20"/>
        </w:rPr>
        <w:t>, Yanqiu Lv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hAnsi="Times New Roman" w:cs="Times New Roman"/>
          <w:sz w:val="20"/>
          <w:szCs w:val="20"/>
        </w:rPr>
        <w:t>, Yan Li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>, Danni Yang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宋体" w:cs="Times New Roman"/>
          <w:sz w:val="20"/>
          <w:szCs w:val="20"/>
        </w:rPr>
        <w:t>Yanling Yue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hAnsi="Times New Roman" w:eastAsia="宋体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Yongping Yang</w:t>
      </w:r>
      <w:bookmarkEnd w:id="3"/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3,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kern w:val="0"/>
          <w:sz w:val="20"/>
          <w:szCs w:val="20"/>
        </w:rPr>
        <w:t>Key Laboratory for Plant Diversity and Biogeography of East Asia, Kunming Institute of Botany, Chinese Academy of Science, Kunming, 650204, China</w:t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kern w:val="0"/>
          <w:sz w:val="20"/>
          <w:szCs w:val="20"/>
        </w:rPr>
        <w:t>Plant Germplasm and Genomics Center, Kunming Institute of Botany, Chinese Academy of Sciences, Kunming 650201, China</w:t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kern w:val="0"/>
          <w:sz w:val="20"/>
          <w:szCs w:val="20"/>
        </w:rPr>
        <w:t>Institute of Tibetan Plateau Research at Kunming, Kunming Institute of Botany, Chinese Academy of Sciences, Kunming, 650201, China</w:t>
      </w:r>
    </w:p>
    <w:p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kern w:val="0"/>
          <w:sz w:val="20"/>
          <w:szCs w:val="20"/>
        </w:rPr>
        <w:t>University of Chinese Academy of Sciences, Beijing, 100049, China</w:t>
      </w:r>
    </w:p>
    <w:p>
      <w:pPr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5</w:t>
      </w:r>
      <w:r>
        <w:rPr>
          <w:rFonts w:ascii="Times New Roman" w:hAnsi="Times New Roman" w:cs="Times New Roman"/>
          <w:kern w:val="0"/>
          <w:sz w:val="20"/>
          <w:szCs w:val="20"/>
        </w:rPr>
        <w:t>Changchun Normal University, Changchun, 130032, China</w:t>
      </w:r>
    </w:p>
    <w:p>
      <w:pPr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hint="eastAsia" w:ascii="Times New Roman" w:hAnsi="Times New Roman" w:cs="Times New Roman"/>
          <w:kern w:val="0"/>
          <w:sz w:val="20"/>
          <w:szCs w:val="20"/>
          <w:vertAlign w:val="superscript"/>
        </w:rPr>
        <w:t>6</w:t>
      </w:r>
      <w:r>
        <w:rPr>
          <w:rFonts w:ascii="Times New Roman" w:hAnsi="Times New Roman" w:cs="Times New Roman"/>
          <w:kern w:val="0"/>
          <w:sz w:val="20"/>
          <w:szCs w:val="20"/>
        </w:rPr>
        <w:t>College of Landscape and Horticulture, Yunnan Agricultural University, Kunming 650201, China</w:t>
      </w:r>
    </w:p>
    <w:p>
      <w:pPr>
        <w:spacing w:line="480" w:lineRule="auto"/>
        <w:rPr>
          <w:rFonts w:ascii="Times New Roman" w:hAnsi="Times New Roman" w:cs="Times New Roman"/>
          <w:kern w:val="0"/>
          <w:sz w:val="20"/>
          <w:szCs w:val="20"/>
        </w:rPr>
      </w:pPr>
    </w:p>
    <w:bookmarkEnd w:id="4"/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kern w:val="0"/>
          <w:sz w:val="20"/>
          <w:szCs w:val="20"/>
          <w:vertAlign w:val="superscript"/>
        </w:rPr>
        <w:t>a</w:t>
      </w:r>
      <w:r>
        <w:rPr>
          <w:rFonts w:ascii="Times New Roman" w:hAnsi="Times New Roman" w:eastAsia="宋体" w:cs="Times New Roman"/>
          <w:kern w:val="0"/>
          <w:sz w:val="20"/>
          <w:szCs w:val="20"/>
        </w:rPr>
        <w:t>These authors contributed equally to this work.</w:t>
      </w:r>
    </w:p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</w:p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kern w:val="0"/>
          <w:sz w:val="20"/>
          <w:szCs w:val="20"/>
          <w:vertAlign w:val="superscript"/>
        </w:rPr>
        <w:t>*</w:t>
      </w:r>
      <w:r>
        <w:rPr>
          <w:rFonts w:ascii="Times New Roman" w:hAnsi="Times New Roman" w:eastAsia="宋体" w:cs="Times New Roman"/>
          <w:kern w:val="0"/>
          <w:sz w:val="20"/>
          <w:szCs w:val="20"/>
        </w:rPr>
        <w:t>Corresponding author:</w:t>
      </w:r>
    </w:p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kern w:val="0"/>
          <w:sz w:val="20"/>
          <w:szCs w:val="20"/>
        </w:rPr>
        <w:t>Yongping Yang</w:t>
      </w:r>
    </w:p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kern w:val="0"/>
          <w:sz w:val="20"/>
          <w:szCs w:val="20"/>
        </w:rPr>
        <w:t>Email: yangyp@mail.kib.ac.cn</w:t>
      </w:r>
    </w:p>
    <w:p>
      <w:pPr>
        <w:spacing w:line="480" w:lineRule="auto"/>
        <w:rPr>
          <w:rFonts w:ascii="Times New Roman" w:hAnsi="Times New Roman" w:eastAsia="宋体" w:cs="Times New Roman"/>
          <w:kern w:val="0"/>
          <w:sz w:val="20"/>
          <w:szCs w:val="20"/>
        </w:rPr>
      </w:pPr>
      <w:r>
        <w:rPr>
          <w:rFonts w:ascii="Times New Roman" w:hAnsi="Times New Roman" w:eastAsia="宋体" w:cs="Times New Roman"/>
          <w:kern w:val="0"/>
          <w:sz w:val="20"/>
          <w:szCs w:val="20"/>
        </w:rPr>
        <w:t>Phone: 86-871-65223398</w:t>
      </w:r>
      <w:bookmarkEnd w:id="5"/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kern w:val="0"/>
          <w:sz w:val="22"/>
        </w:rPr>
        <w:t>Supplementary Figures</w:t>
      </w: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kern w:val="0"/>
          <w:sz w:val="22"/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kern w:val="0"/>
          <w:sz w:val="22"/>
        </w:rPr>
      </w:pPr>
    </w:p>
    <w:p>
      <w:pPr>
        <w:spacing w:line="480" w:lineRule="auto"/>
        <w:outlineLvl w:val="0"/>
        <w:rPr>
          <w:rFonts w:hint="eastAsia" w:ascii="Times New Roman" w:hAnsi="Times New Roman" w:cs="Times New Roman"/>
          <w:b/>
          <w:bCs/>
          <w:kern w:val="0"/>
          <w:sz w:val="22"/>
        </w:rPr>
      </w:pPr>
    </w:p>
    <w:p>
      <w:pPr>
        <w:spacing w:line="48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5274310" cy="1799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S1</w:t>
      </w:r>
      <w:r>
        <w:rPr>
          <w:rFonts w:ascii="Times New Roman" w:hAnsi="Times New Roman" w:eastAsia="宋体" w:cs="Times New Roman"/>
          <w:sz w:val="22"/>
          <w:szCs w:val="22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2"/>
          <w:szCs w:val="22"/>
        </w:rPr>
        <w:t>The decision of power value.</w:t>
      </w:r>
      <w:r>
        <w:rPr>
          <w:rFonts w:ascii="Times New Roman" w:hAnsi="Times New Roman" w:eastAsia="宋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2"/>
          <w:szCs w:val="22"/>
          <w:lang w:val="en-US" w:eastAsia="zh-CN"/>
        </w:rPr>
        <w:t>a</w:t>
      </w:r>
      <w:r>
        <w:rPr>
          <w:rFonts w:ascii="Times New Roman" w:hAnsi="Times New Roman" w:eastAsia="宋体" w:cs="Times New Roman"/>
          <w:sz w:val="22"/>
          <w:szCs w:val="22"/>
        </w:rPr>
        <w:t xml:space="preserve"> The horizontal axis represents different power values. </w:t>
      </w:r>
      <w:r>
        <w:rPr>
          <w:rFonts w:hint="eastAsia" w:ascii="Times New Roman" w:hAnsi="Times New Roman" w:eastAsia="宋体" w:cs="Times New Roman"/>
          <w:b/>
          <w:bCs/>
          <w:sz w:val="22"/>
          <w:szCs w:val="22"/>
          <w:lang w:val="en-US" w:eastAsia="zh-CN"/>
        </w:rPr>
        <w:t>b</w:t>
      </w:r>
      <w:r>
        <w:rPr>
          <w:rFonts w:ascii="Times New Roman" w:hAnsi="Times New Roman" w:eastAsia="宋体" w:cs="Times New Roman"/>
          <w:sz w:val="22"/>
          <w:szCs w:val="22"/>
        </w:rPr>
        <w:t xml:space="preserve"> The average network connectivity under different power values. </w:t>
      </w:r>
      <w:r>
        <w:rPr>
          <w:rFonts w:hint="eastAsia" w:ascii="Times New Roman" w:hAnsi="Times New Roman" w:eastAsia="宋体" w:cs="Times New Roman"/>
          <w:b/>
          <w:bCs/>
          <w:sz w:val="22"/>
          <w:szCs w:val="22"/>
          <w:lang w:val="en-US" w:eastAsia="zh-CN"/>
        </w:rPr>
        <w:t>c</w:t>
      </w:r>
      <w:r>
        <w:rPr>
          <w:rFonts w:ascii="Times New Roman" w:hAnsi="Times New Roman" w:eastAsia="宋体" w:cs="Times New Roman"/>
          <w:sz w:val="22"/>
          <w:szCs w:val="22"/>
        </w:rPr>
        <w:t xml:space="preserve"> Network heatmap, the gene expression profile of the entire module.</w:t>
      </w: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3790950" cy="299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S2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2"/>
          <w:szCs w:val="22"/>
        </w:rPr>
        <w:t>Correlation analysis of DEGs among samples.</w:t>
      </w: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2984500" cy="28638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S3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2"/>
          <w:szCs w:val="22"/>
        </w:rPr>
        <w:t>FPKM distribution for all samples.</w:t>
      </w: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3092450" cy="20129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S4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22"/>
          <w:szCs w:val="22"/>
        </w:rPr>
        <w:t>Number of differentially expressed genes (DEGs).</w:t>
      </w: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rPr>
          <w:rFonts w:ascii="Times New Roman" w:hAnsi="Times New Roman" w:cs="Times New Roman"/>
          <w:sz w:val="22"/>
        </w:rPr>
      </w:pPr>
    </w:p>
    <w:p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5274310" cy="23094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S5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/>
          <w:bCs/>
          <w:sz w:val="22"/>
          <w:szCs w:val="22"/>
        </w:rPr>
        <w:t>Different trend analysis of DEGs and were statistically grouped into 6 subclusters.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3644900" cy="2654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>Fig. S6 KEGG pathway analysis of module ‘Turquoise’ genes.</w:t>
      </w:r>
      <w:r>
        <w:rPr>
          <w:rFonts w:ascii="Times New Roman" w:hAnsi="Times New Roman" w:eastAsia="宋体" w:cs="Times New Roman"/>
          <w:sz w:val="22"/>
          <w:szCs w:val="22"/>
        </w:rPr>
        <w:t xml:space="preserve"> The red box represented for the enrichment of ‘Arginine and proline metabolism’ pathway including 6 genes.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0"/>
          <w:szCs w:val="20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4870450" cy="26225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2"/>
          <w:szCs w:val="22"/>
        </w:rPr>
      </w:pPr>
      <w:r>
        <w:rPr>
          <w:rFonts w:ascii="Times New Roman" w:hAnsi="Times New Roman" w:eastAsia="宋体" w:cs="Times New Roman"/>
          <w:b/>
          <w:bCs/>
          <w:sz w:val="22"/>
          <w:szCs w:val="22"/>
        </w:rPr>
        <w:t xml:space="preserve">Fig. S7 Amino acid sequence alignment of AtICE1 and BrrICE1.1. </w:t>
      </w:r>
      <w:r>
        <w:rPr>
          <w:rFonts w:ascii="Times New Roman" w:hAnsi="Times New Roman" w:eastAsia="宋体" w:cs="Times New Roman"/>
          <w:sz w:val="22"/>
          <w:szCs w:val="22"/>
        </w:rPr>
        <w:t>The single bold line below the sequence indicated the basic region. Double lines represented the helix regions, which were connected by a loop, indicated by the dotted line.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</w:rPr>
      </w:pP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</w:p>
    <w:p>
      <w:pPr>
        <w:spacing w:line="480" w:lineRule="auto"/>
        <w:outlineLvl w:val="0"/>
        <w:rPr>
          <w:sz w:val="22"/>
        </w:rPr>
      </w:pPr>
      <w:r>
        <w:rPr>
          <w:rFonts w:ascii="Times New Roman" w:hAnsi="Times New Roman" w:cs="Times New Roman"/>
          <w:b/>
          <w:bCs/>
          <w:kern w:val="0"/>
          <w:sz w:val="22"/>
        </w:rPr>
        <w:t>Supplementary T</w:t>
      </w:r>
      <w:r>
        <w:rPr>
          <w:rFonts w:hint="eastAsia" w:ascii="Times New Roman" w:hAnsi="Times New Roman" w:cs="Times New Roman"/>
          <w:b/>
          <w:bCs/>
          <w:kern w:val="0"/>
          <w:sz w:val="22"/>
        </w:rPr>
        <w:t>ables</w:t>
      </w: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Table S1. The primers used in this study.</w:t>
      </w:r>
    </w:p>
    <w:tbl>
      <w:tblPr>
        <w:tblStyle w:val="5"/>
        <w:tblW w:w="1049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7"/>
        <w:gridCol w:w="2977"/>
        <w:gridCol w:w="453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560" w:type="dxa"/>
            <w:tcBorders>
              <w:top w:val="single" w:color="auto" w:sz="12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Gene name</w:t>
            </w:r>
          </w:p>
        </w:tc>
        <w:tc>
          <w:tcPr>
            <w:tcW w:w="4394" w:type="dxa"/>
            <w:gridSpan w:val="2"/>
            <w:tcBorders>
              <w:top w:val="single" w:color="auto" w:sz="12" w:space="0"/>
              <w:bottom w:val="single" w:color="auto" w:sz="4" w:space="0"/>
            </w:tcBorders>
          </w:tcPr>
          <w:p>
            <w:pPr>
              <w:ind w:firstLine="420"/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Forward primer (5’-3’)</w:t>
            </w:r>
          </w:p>
        </w:tc>
        <w:tc>
          <w:tcPr>
            <w:tcW w:w="4536" w:type="dxa"/>
            <w:tcBorders>
              <w:top w:val="single" w:color="auto" w:sz="12" w:space="0"/>
              <w:bottom w:val="single" w:color="auto" w:sz="4" w:space="0"/>
            </w:tcBorders>
          </w:tcPr>
          <w:p>
            <w:pPr>
              <w:ind w:firstLine="420"/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Reverse primer (5’-3’)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0490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>The qRT-PCR primers for gene expression analysis.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single" w:color="auto" w:sz="4" w:space="0"/>
              <w:bottom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BrrADC1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BrrADC2.1</w:t>
            </w:r>
          </w:p>
        </w:tc>
        <w:tc>
          <w:tcPr>
            <w:tcW w:w="4394" w:type="dxa"/>
            <w:gridSpan w:val="2"/>
            <w:tcBorders>
              <w:top w:val="single" w:color="auto" w:sz="4" w:space="0"/>
              <w:bottom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CGTTGGAACTCCTCCCTCTC 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CGGGGTCTTGTCGGATTTGA</w:t>
            </w:r>
          </w:p>
        </w:tc>
        <w:tc>
          <w:tcPr>
            <w:tcW w:w="4536" w:type="dxa"/>
            <w:tcBorders>
              <w:top w:val="single" w:color="auto" w:sz="4" w:space="0"/>
              <w:bottom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TGCAATCCCAAACCGCCTAA 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GAGAGACCCTGACAACGCTT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BrrADC2.2</w:t>
            </w:r>
          </w:p>
        </w:tc>
        <w:tc>
          <w:tcPr>
            <w:tcW w:w="4394" w:type="dxa"/>
            <w:gridSpan w:val="2"/>
            <w:tcBorders>
              <w:top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 w:val="13"/>
                <w:szCs w:val="13"/>
                <w:shd w:val="clear" w:color="auto" w:fill="FFFFFF"/>
              </w:rPr>
              <w:t>CTCACCAACCGAAGCCTGAT</w:t>
            </w:r>
          </w:p>
        </w:tc>
        <w:tc>
          <w:tcPr>
            <w:tcW w:w="4536" w:type="dxa"/>
            <w:tcBorders>
              <w:top w:val="nil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 w:val="13"/>
                <w:szCs w:val="13"/>
                <w:shd w:val="clear" w:color="auto" w:fill="FFFFFF"/>
              </w:rPr>
              <w:t>GCTCGATGCTCAAAACACCC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BrrAIH1.1</w:t>
            </w:r>
          </w:p>
        </w:tc>
        <w:tc>
          <w:tcPr>
            <w:tcW w:w="4394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ACCATCAAAGCTTAGCTCCCT</w:t>
            </w:r>
          </w:p>
        </w:tc>
        <w:tc>
          <w:tcPr>
            <w:tcW w:w="453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ATGGATGCTGCCTCCTTCAA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BrrAIH1.2</w:t>
            </w:r>
          </w:p>
        </w:tc>
        <w:tc>
          <w:tcPr>
            <w:tcW w:w="4394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 w:val="13"/>
                <w:szCs w:val="13"/>
                <w:shd w:val="clear" w:color="auto" w:fill="FFFFFF"/>
              </w:rPr>
              <w:t>TGTGCAAGCCCCTCTCAGT</w:t>
            </w:r>
          </w:p>
        </w:tc>
        <w:tc>
          <w:tcPr>
            <w:tcW w:w="453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color w:val="222222"/>
                <w:kern w:val="0"/>
                <w:sz w:val="13"/>
                <w:szCs w:val="13"/>
                <w:shd w:val="clear" w:color="auto" w:fill="FFFFFF"/>
              </w:rPr>
              <w:t>CCAGCTATGTTTCGGTTAATAGCAC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  <w:t>Brr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SAMDC1.1</w:t>
            </w:r>
          </w:p>
        </w:tc>
        <w:tc>
          <w:tcPr>
            <w:tcW w:w="4394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color w:val="222222"/>
                <w:kern w:val="0"/>
                <w:sz w:val="13"/>
                <w:szCs w:val="13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GTCTACTCCAACCTCCGTTTCT</w:t>
            </w:r>
          </w:p>
        </w:tc>
        <w:tc>
          <w:tcPr>
            <w:tcW w:w="453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GTCAGAGCACGGAGACCC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</w:tcPr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  <w:t>Brr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SPDS1.1</w:t>
            </w:r>
          </w:p>
        </w:tc>
        <w:tc>
          <w:tcPr>
            <w:tcW w:w="4394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AAAACAACCCTGCAAAAACCCT</w:t>
            </w:r>
          </w:p>
        </w:tc>
        <w:tc>
          <w:tcPr>
            <w:tcW w:w="453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ATCCCCGTTCTCTGTCTCCA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</w:tcPr>
          <w:p>
            <w:pPr>
              <w:jc w:val="center"/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  <w:t>BrrSPDS2.1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BrrICE1.1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BrrCBF3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BrrCOR15A</w:t>
            </w:r>
          </w:p>
        </w:tc>
        <w:tc>
          <w:tcPr>
            <w:tcW w:w="4394" w:type="dxa"/>
            <w:gridSpan w:val="2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GATGATAACAACAACACCGCCG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CCTTATGCGGAGGAGGTGGAA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TGGCTTCTCAGGTTGAGGTT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CTCAGGAGCTGTTCTCAGTGG</w:t>
            </w:r>
          </w:p>
        </w:tc>
        <w:tc>
          <w:tcPr>
            <w:tcW w:w="4536" w:type="dxa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CATACGTCGCAGACTGAAAAACA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CTCTGACGCATAGCTGCACG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CATCCACTCCTCGTCCATGT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ATCAACGACTTCTTGCGCTG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nil"/>
            </w:tcBorders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>The primers for yeast one-hybrid verification analysis.</w:t>
            </w:r>
          </w:p>
        </w:tc>
        <w:tc>
          <w:tcPr>
            <w:tcW w:w="4536" w:type="dxa"/>
            <w:tcBorders>
              <w:top w:val="single" w:color="auto" w:sz="4" w:space="0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b/>
                <w:kern w:val="0"/>
                <w:sz w:val="13"/>
                <w:szCs w:val="13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nil"/>
            </w:tcBorders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BrrICE1.1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          GATTACGCTCATATGATGGTTCTCGACGGAAACGG</w:t>
            </w:r>
          </w:p>
        </w:tc>
        <w:tc>
          <w:tcPr>
            <w:tcW w:w="4536" w:type="dxa"/>
            <w:tcBorders>
              <w:top w:val="single" w:color="auto" w:sz="4" w:space="0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GAGCTCGATGGATCCTCATACCAGCGTATCCCG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BrrADC1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TGAATTGAAAAGCTTCTTAATCAAACTATCAGAAT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AGATCCCCGGGTACCCACGACGGAGAACAAAAAAAAC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BrrADC2.1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TGAATTGAAAAGCTTGGCTCCTGCTGAGACCATGC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AGATCCCCGGGTACCACGTTTTCCAAATTAATGAA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BrrADC2.2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TGAATTGAAAAGCTTACAATTTATTTACATGTTTCC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AGATCCCCGGGTACCCTTTAGAGAGAGATTGAAAGG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BrrAIH1.1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TGAATTGAAAAGCTTCATGTGAACTTAGGGCTTCC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AGATCCCCGGGTACCATCTAATTAATCCAGAGCA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BrrAIH1.2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TGAATTGAAAAGCTTTGGTCTTCCTTTTAATTTC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AGATCCCCGGGTACCTCCCCCCAGGTAATCTCTGTG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  <w:t>Brr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SAMDC1.1</w:t>
            </w:r>
          </w:p>
        </w:tc>
        <w:tc>
          <w:tcPr>
            <w:tcW w:w="4394" w:type="dxa"/>
            <w:gridSpan w:val="2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TGAATTGAAAAGCTTATGATGGAATCTAAAGGTGG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AGATCCCCGGGTACCGATTCCCTCGTCCTTCT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560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13"/>
                <w:szCs w:val="13"/>
              </w:rPr>
              <w:t>Brr</w:t>
            </w: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SPDS2.1</w:t>
            </w:r>
          </w:p>
        </w:tc>
        <w:tc>
          <w:tcPr>
            <w:tcW w:w="4394" w:type="dxa"/>
            <w:gridSpan w:val="2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TGAATTGAAAAGCTTATGGATGCCACCAGAGAAGCC</w:t>
            </w:r>
          </w:p>
        </w:tc>
        <w:tc>
          <w:tcPr>
            <w:tcW w:w="4536" w:type="dxa"/>
            <w:tcBorders>
              <w:top w:val="nil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AGATCCCCGGGTACCATTGGTTTTTGACTCAATCACC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 xml:space="preserve">The primers for transient expression assays in </w:t>
            </w:r>
            <w:r>
              <w:rPr>
                <w:rFonts w:ascii="Times New Roman" w:hAnsi="Times New Roman" w:eastAsia="宋体" w:cs="Times New Roman"/>
                <w:b/>
                <w:i/>
                <w:iCs/>
                <w:color w:val="000000"/>
                <w:kern w:val="0"/>
                <w:sz w:val="13"/>
                <w:szCs w:val="13"/>
              </w:rPr>
              <w:t xml:space="preserve">N. benthamiana 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>leaves.</w:t>
            </w:r>
          </w:p>
        </w:tc>
        <w:tc>
          <w:tcPr>
            <w:tcW w:w="4536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kern w:val="0"/>
                <w:sz w:val="13"/>
                <w:szCs w:val="13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BrrICE1.1         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CTGTTGATACATATGATGGTTCTCGACGGAAACGG</w:t>
            </w:r>
          </w:p>
          <w:p>
            <w:pPr>
              <w:rPr>
                <w:rFonts w:ascii="Times New Roman" w:hAnsi="Times New Roman" w:eastAsia="宋体" w:cs="Times New Roman"/>
                <w:bCs/>
                <w:color w:val="000000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BrrADC2.1        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GCCAGTGCCAAGCTTGTGTCGCTTCTAGGAGTTTA                                      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BrrADC2.2        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GCCAGTGCCAAGCTTAATTTGCAAACTGCTGACAA      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BrrAIH1.1         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GCCAGTGCCAAGCTTTCAAGCCCATGTGAACTTAG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BrrAIH1.2    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 xml:space="preserve">     GCCAGTGCCAAGCTTCTTCCAAAGAGGTAAGCC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TCATACCAGCGTATCCCGATCATCGATGAATTC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GTCTTCCATGTCGACCTGTTTTATAAATTAC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GTCTTCCATGTCGACCTTTAGAGAGAGATTGAAAGG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GTCTTCCATGTCGACTCTCAGATTATCTCTGCGTG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GTCTTCCATGTCGACTCCCCCCAGGTAATCTCTG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 xml:space="preserve">The primers for </w:t>
            </w:r>
            <w:r>
              <w:rPr>
                <w:rFonts w:ascii="Times New Roman" w:hAnsi="Times New Roman" w:eastAsia="宋体" w:cs="Times New Roman"/>
                <w:b/>
                <w:i/>
                <w:iCs/>
                <w:color w:val="000000"/>
                <w:kern w:val="0"/>
                <w:sz w:val="13"/>
                <w:szCs w:val="13"/>
              </w:rPr>
              <w:t>Agrobacterium rhizogenes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>-mediated transformation.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BrrICE1.1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(OE)      ACTGTTGATACATATGATGGTTCTCGACGGAAACG</w:t>
            </w:r>
          </w:p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BrrICE1.1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(RNAi)    CTGTTGATACATATGTCAGATCATACCAGCGTATCCCG</w:t>
            </w:r>
          </w:p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BrrADC2.2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(OE)     CTGTTGATACATATGATGGTTCTCGACGGAAACGG</w:t>
            </w:r>
          </w:p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 xml:space="preserve">BrrADC2.2 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(RNAi)   CTGTTGATACATATGTTACTCACTGATGCCCTCCTC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ATCATCGATGAATTCGATCATACCAGCGTATCCCG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ATCATCGATGAATTCATGGTTCTCGACGGAAACGG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TCATACCAGCGTATCCCGATCATCGATGAATTC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ATCATCGATGAATTCATGCCTGCTGTAGCGTGCGTCG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954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3"/>
                <w:szCs w:val="13"/>
              </w:rPr>
              <w:t>The primers for CHIP-qPCR.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b/>
                <w:kern w:val="0"/>
                <w:sz w:val="13"/>
                <w:szCs w:val="13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977" w:type="dxa"/>
            <w:gridSpan w:val="2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BrrADC2.2</w:t>
            </w:r>
          </w:p>
          <w:p>
            <w:pP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BrrADC2.2-GD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BrrCBF3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i/>
                <w:iCs/>
                <w:kern w:val="0"/>
                <w:sz w:val="13"/>
                <w:szCs w:val="13"/>
              </w:rPr>
              <w:t>BrrCBF3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-GD</w:t>
            </w:r>
          </w:p>
        </w:tc>
        <w:tc>
          <w:tcPr>
            <w:tcW w:w="2977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CCCGTACGCACGTTTAAA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CTCACCAACCGAAGCCTGAT</w:t>
            </w: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ab/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TCCAAACAATATTTTTAAGTAG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TGGCTTCTCAGGTTGAGGTT</w:t>
            </w:r>
          </w:p>
        </w:tc>
        <w:tc>
          <w:tcPr>
            <w:tcW w:w="4536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TCTTTTTGGGGTCAAAGT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GCTCGATGCTCAAAACACCC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ATACTAGAAACAAAATCACAC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</w:pPr>
            <w:r>
              <w:rPr>
                <w:rFonts w:ascii="Times New Roman" w:hAnsi="Times New Roman" w:eastAsia="宋体" w:cs="Times New Roman"/>
                <w:kern w:val="0"/>
                <w:sz w:val="13"/>
                <w:szCs w:val="13"/>
              </w:rPr>
              <w:t>CATCCACTCCTCGTCCATGT</w:t>
            </w:r>
          </w:p>
        </w:tc>
      </w:tr>
    </w:tbl>
    <w:p/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Table S2. The statistics of RNA-Seq data.</w:t>
      </w:r>
    </w:p>
    <w:tbl>
      <w:tblPr>
        <w:tblStyle w:val="4"/>
        <w:tblW w:w="750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320"/>
        <w:gridCol w:w="1860"/>
        <w:gridCol w:w="1460"/>
        <w:gridCol w:w="13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Samples</w:t>
            </w:r>
          </w:p>
        </w:tc>
        <w:tc>
          <w:tcPr>
            <w:tcW w:w="132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Clean reads</w:t>
            </w:r>
          </w:p>
        </w:tc>
        <w:tc>
          <w:tcPr>
            <w:tcW w:w="18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Clean bases</w:t>
            </w:r>
          </w:p>
        </w:tc>
        <w:tc>
          <w:tcPr>
            <w:tcW w:w="14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GC Content</w:t>
            </w:r>
          </w:p>
        </w:tc>
        <w:tc>
          <w:tcPr>
            <w:tcW w:w="130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%</w:t>
            </w:r>
            <w:r>
              <w:rPr>
                <w:rFonts w:ascii="Arial" w:hAnsi="Arial" w:eastAsia="宋体" w:cs="Arial"/>
                <w:b/>
                <w:bCs/>
                <w:color w:val="333333"/>
                <w:kern w:val="0"/>
                <w:sz w:val="22"/>
                <w:szCs w:val="22"/>
              </w:rPr>
              <w:t>≥</w:t>
            </w: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Q30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20,934,569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6,280,370,700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47.98%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90.94%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23,985,960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7,195,788,000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48.05%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91.01%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25,643,862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7,693,158,600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48.11%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90.27%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26,598,591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7,930,786,220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48.12%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94.49%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25,185,286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7,521,830,968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48.09%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94.89%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27,499,310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8,202,608,882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48.09%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94.61%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21,357,711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6,407,313,300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47.70%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92.36%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23,632,835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7,089,850,500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47.68%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90.36%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22,287,030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6,686,109,000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47.90%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91.68%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21,441,916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6,402,093,004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48.08%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94.72%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23,719,867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7,084,647,488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48.05%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94.57%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21,522,358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6,435,732,038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47.94%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94.03%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22,381,037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6,714,311,100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47.78%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91.16%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20,883,744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6,265,123,200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47.85%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89.33%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21,406,302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6,421,890,600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47.65%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89.03%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22,850,524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6,855,157,200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47.61%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91.43%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20,592,800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6,177,840,000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47.62%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90.99%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22,312,738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6,693,821,400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47.47%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92.19%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23,317,187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6,995,156,100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47.32%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90.42%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22,524,213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6,757,263,900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47.39%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91.91%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R12-3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21,152,924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6,345,877,200</w:t>
            </w:r>
          </w:p>
        </w:tc>
        <w:tc>
          <w:tcPr>
            <w:tcW w:w="14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47.56%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90.97%</w:t>
            </w:r>
          </w:p>
        </w:tc>
      </w:tr>
    </w:tbl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rPr>
          <w:rFonts w:ascii="Times New Roman" w:hAnsi="Times New Roman" w:cs="Times New Roman"/>
          <w:sz w:val="16"/>
          <w:szCs w:val="16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Table S3. Summary statistics of map to reference genome database.</w:t>
      </w:r>
    </w:p>
    <w:tbl>
      <w:tblPr>
        <w:tblStyle w:val="4"/>
        <w:tblW w:w="5279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301"/>
        <w:gridCol w:w="2100"/>
        <w:gridCol w:w="2175"/>
        <w:gridCol w:w="24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Samples</w:t>
            </w:r>
          </w:p>
        </w:tc>
        <w:tc>
          <w:tcPr>
            <w:tcW w:w="722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Total Reads</w:t>
            </w:r>
          </w:p>
        </w:tc>
        <w:tc>
          <w:tcPr>
            <w:tcW w:w="1166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Mapped Reads (%)</w:t>
            </w:r>
          </w:p>
        </w:tc>
        <w:tc>
          <w:tcPr>
            <w:tcW w:w="1208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Uniq Mapped Reads (%)</w:t>
            </w:r>
          </w:p>
        </w:tc>
        <w:tc>
          <w:tcPr>
            <w:tcW w:w="1381" w:type="pct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Multiple Map Reads 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41,869,138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36,126,267 (86.28%)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31,474,398 (75.17%)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4,651,869 (11.11%)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47,971,920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41,377,812 (86.25%)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36,032,158 (75.11%)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5,345,654 (11.14%)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CK-3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51,287,724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43,815,000 (85.43%)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38,167,017 (74.42%)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5,647,983 (11.01%)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53,197,182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47,605,358 (89.49%)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41,588,198 (78.18%)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6,017,160 (11.31%)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50,370,572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45,190,459 (89.72%)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39,512,943 (78.44%)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5,677,516 (11.27%)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54,998,620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49,284,669 (89.61%)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43,101,888 (78.37%)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6,182,781 (11.24%)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42,715,422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37,167,843 (87.01%)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32,456,310 (75.98%)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4,711,533 (11.03%)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47,265,670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40,432,353 (85.54%)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35,329,080 (74.75%)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5,103,273 (10.80%)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44,574,060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38,439,426 (86.24%)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33,420,994 (74.98%)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5,018,432 (11.26%)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42,883,832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38,279,322 (89.26%)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33,616,421 (78.39%)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4,662,901 (10.87%)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47,439,734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42,305,309 (89.18%)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37,209,946 (78.44%)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5,095,363 (10.74%)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43,044,716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38,274,677 (88.92%)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33,678,475 (78.24%)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4,596,202 (10.68%)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44,762,074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38,508,741 (86.03%)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33,770,592 (75.44%)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4,738,149 (10.59%)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41,767,488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35,570,492 (85.16%)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31,250,843 (74.82%)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4,319,649 (10.34%)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42,812,604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36,280,388 (84.74%)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31,880,948 (74.47%)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4,399,440 (10.28%)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45,701,048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39,269,164 (85.93%)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34,399,313 (75.27%)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4,869,851 (10.66%)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41,185,600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35,254,659 (85.60%)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30,876,443 (74.97%)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4,378,216 (10.63%)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F4-3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44,625,476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38,519,034 (86.32%)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33,797,373 (75.74%)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4,721,661 (10.58%)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R12-1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46,634,374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38,831,943 (83.27%)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34,102,728 (73.13%)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4,729,215 (10.14%)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R12-2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45,048,426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37,961,533 (84.27%)</w:t>
            </w:r>
          </w:p>
        </w:tc>
        <w:tc>
          <w:tcPr>
            <w:tcW w:w="1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33,266,646 (73.85%)</w:t>
            </w:r>
          </w:p>
        </w:tc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4,694,887 (10.42%)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20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R12-3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42,305,848</w:t>
            </w:r>
          </w:p>
        </w:tc>
        <w:tc>
          <w:tcPr>
            <w:tcW w:w="116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35,312,557 (83.47%)</w:t>
            </w:r>
          </w:p>
        </w:tc>
        <w:tc>
          <w:tcPr>
            <w:tcW w:w="1208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31,023,200 (73.33%)</w:t>
            </w:r>
          </w:p>
        </w:tc>
        <w:tc>
          <w:tcPr>
            <w:tcW w:w="138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4,289,357 (10.14%)</w:t>
            </w:r>
          </w:p>
        </w:tc>
      </w:tr>
    </w:tbl>
    <w:p/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Cs w:val="21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Table S4. Annotated number of DEGs.</w:t>
      </w:r>
    </w:p>
    <w:tbl>
      <w:tblPr>
        <w:tblStyle w:val="4"/>
        <w:tblW w:w="11580" w:type="dxa"/>
        <w:tblInd w:w="-163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960"/>
        <w:gridCol w:w="960"/>
        <w:gridCol w:w="960"/>
        <w:gridCol w:w="960"/>
        <w:gridCol w:w="960"/>
        <w:gridCol w:w="960"/>
        <w:gridCol w:w="960"/>
        <w:gridCol w:w="1219"/>
        <w:gridCol w:w="13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DEG Set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Total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COG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GO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KEGG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KOG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NR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Pfam</w:t>
            </w:r>
          </w:p>
        </w:tc>
        <w:tc>
          <w:tcPr>
            <w:tcW w:w="118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Swiss-Prot</w:t>
            </w:r>
          </w:p>
        </w:tc>
        <w:tc>
          <w:tcPr>
            <w:tcW w:w="1320" w:type="dxa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333333"/>
                <w:kern w:val="0"/>
                <w:sz w:val="22"/>
                <w:szCs w:val="22"/>
              </w:rPr>
              <w:t>eggNOG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C1/CK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483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133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431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148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198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481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381</w:t>
            </w:r>
          </w:p>
        </w:tc>
        <w:tc>
          <w:tcPr>
            <w:tcW w:w="11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366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C4/CK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855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820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C6/CK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2179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1,920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1,762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1,680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2,028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F2/CK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1,817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918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2,043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1,661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1,589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1,918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F4/CK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2272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787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689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1,054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1,849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1,771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2,117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R12/CK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2775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1,252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2,576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1,032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1,342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2,768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2,423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2,308</w:t>
            </w:r>
          </w:p>
        </w:tc>
        <w:tc>
          <w:tcPr>
            <w:tcW w:w="1320" w:type="dxa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  <w:t>2,643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color w:val="333333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</w:rPr>
            </w:pPr>
          </w:p>
        </w:tc>
      </w:tr>
    </w:tbl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pacing w:line="360" w:lineRule="auto"/>
        <w:jc w:val="center"/>
        <w:rPr>
          <w:rFonts w:ascii="Times New Roman" w:hAnsi="Times New Roman" w:cs="Times New Roman"/>
          <w:b/>
          <w:bCs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Table S5. Promoter sequence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>s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BrrADC1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BrrADC2.1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BrrAIH1.1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BrrAIH1.2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BrrSAMDC1.1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 xml:space="preserve"> </w:t>
      </w:r>
      <w:r>
        <w:rPr>
          <w:rFonts w:hint="eastAsia" w:ascii="Times New Roman" w:hAnsi="Times New Roman" w:cs="Times New Roman"/>
          <w:b/>
          <w:bCs/>
          <w:kern w:val="0"/>
          <w:sz w:val="22"/>
          <w:szCs w:val="22"/>
          <w:lang w:val="en-US" w:eastAsia="zh-CN"/>
        </w:rPr>
        <w:t xml:space="preserve">and </w:t>
      </w:r>
      <w:r>
        <w:rPr>
          <w:rFonts w:ascii="Times New Roman" w:hAnsi="Times New Roman" w:cs="Times New Roman"/>
          <w:b/>
          <w:bCs/>
          <w:i/>
          <w:iCs/>
          <w:kern w:val="0"/>
          <w:sz w:val="22"/>
          <w:szCs w:val="22"/>
        </w:rPr>
        <w:t>BrrSPD2.1</w:t>
      </w:r>
      <w:r>
        <w:rPr>
          <w:rFonts w:ascii="Times New Roman" w:hAnsi="Times New Roman" w:cs="Times New Roman"/>
          <w:b/>
          <w:bCs/>
          <w:kern w:val="0"/>
          <w:sz w:val="22"/>
          <w:szCs w:val="22"/>
        </w:rPr>
        <w:t>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&gt;BrrADC1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GTGTTTTTATGCAAACTACTTATAAATTGAAACGGAGAAAGTATTGTCATAATTTTATATTCTTTCGGTTTCGTAAAAAAAATATCACTTATCCAATAAAACGGCACACGTTTCATAACCTGCCGGCGACTGCTACCCAAGTGTTTGTGACGAATAGAGAATCTTTTTCTATAAAAAGTACTATAACAAAACCCCAAACCTATATTTTATCATAATTTTTGCACCCTTTTTTCATAAAAATATCATTTAGATACATTTTACGCAGATTAAAAATAATAGAATATACAATTATTAAAATAAAACGATTTAATTAAATATTTATTGATTATTTAAAAAATAAAAAATAACATTAAAATTATATTAAAAATGTAGAATAACACTTTTTTGAAACAAAATAAAAATCTAGAATAATTTTTTTATGAAACAAATGAATTATTTTTTTAATGTCTAGCTATTACAGTCTATAAAATGTTAGATGATTCTAAAATTGACAATTTTATATGTCTTATCCACCACGCCTGACGGTATTTTTCAAGGTTCTAAAAGTTGGTCTAGACGGCGCCTAAGCGGTAACTCGATTATATCCGATCGATTTAAAAAAAATCTGATTTATACTTATTTATATGATTAAAATTGGTTTAAACTTTCTAAATCGATTAAAATTGATCTAATTTTTTTCTAAATATATTAAATTAAACAATAATATTATTATAAATATACAAATTTGTCTAATTTTTTTTATTTGTATATCTAATTTTTATTCATCACAATAATTTCATAATTAAACTTAAAAACTAAAATATGTCATAGAAATGTATAATATAGATAAAATAAATCAATAATTTGCTAACGATTAGGTTTCGGCTAGGCCCCAGATAATTCGCCTAATCACTAATCTTTCTATAAAACGTAGTTACCTCCTAGCGATCTTCAGAACATTGACATTTCTTATAACATGCTGTAATATTTTGTAACTATTTTCTCTATAATATGCATAACTTACATTCTTCGAAATTTTTACTACAAACCGTATAATATAAAAACATTAATAAACTCTTAATCAAACTATCAGAATTAAGGATTTTCACAAAATAATTTATATTTATATATTTTATCAAGAATTTTATATTTATATCTCAAAATGCAGAATTTGGAAAAGGAAACATGTGATGCCAAGTGTAGAGGAAATATATTTAGAAAACTAAACGTTGCCAGGTAATGTCAAAAAAATATAGACCAATAGAACAGGAAACCATTTACTTTCTTTTTCAATTTAACACACGTATGAATTTCAGTC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CACATG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CGAAAAAAGAATAACTCTAACATAAATGAGTAAGATACATATTCTTATAAAATGATAATTTCCTTTTCATTTATTTTGAAAAATTCCCCAAATTATGGTATTTTTAGACCTGGAATATATTTTGATGACAAATTGCTAAACCGAATCTATGGCATAGGAAACTAATCAAGAATAAGATTATTCTTCGTTTTTTTCTTTCTTTTATGCGGTGTAAAAGTAATAAAAAGGCGTTGAAAAACATGAAAAGTTTTTAAAGCTGATATCATAATGGGCCCTACGGCCCACTTGCCTCCTTCCTTCGTAACCTCCTCCTCCTCCACCTATATAAACAAGAGCAAGCTCCCTTCATCAATCTCACGCCTCCCTTTCATCAATCTCTATTTTCTTACGCATTCTCCCGAGAAACCTCACATTCTCTTCCTCCTCCTCAAAACCCGGATCTCTGCATGATAAGGGAATAAAACTCGTTCTTGATTTCCCTTTTTTTCTTTCCTTTAATTTTCAAGTTTTCACCTGAAACATTCACCGTGGAGATTCTGGCATCGGGTCGGGGCGCAAGAGGTGGGTTTCACGGCGGAGACAGATCCATCTTCCCCCTTCTTCTGAGGGGATAGCCGAGGCTCCGGCCTCGGCGGTTTTCAAGCCCCTACCTTTACAAATTCCCAGATTCAATAGTTTTTTTTGTTCTCCGTCG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&gt;BrrADC2.1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GAATATTGTGAAGAGATCATACTCATGGGGCCACCAAGGTGATTGACACACTCTACAAACTTGTCATGGAGATCTGTCGTCCACTTGATCCTTGTTTTAATGGGAGATGAGCTTGTGAACTCAGAGGCCAATGAAGACCCCGCTGGCTCCTGCTGAGACCATGCATGAACCTTAGTTACTTACAATTCATTCTCTATATATATACAACTTATAACAAGTTCAGTAATTCATTTAACGATGGATGAAAAAATTTATACCGTTGAAATATCAGTTTCCACACACTCCGAAGATTGCTTTGAAAGCGAAGTGGTCTGTCTCGTTTCGGTCGAAAATATTTCGGAGATATCGTA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CATTTG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CAGCAATGAGTAGCTTGTTCACTGCACATTTCATGCGAAGGATCATTATCCGATGCATGTCTTCTTCCAAACTTCATTCTACCTCTAGTTTTTTATATAAAAATGGTGATACTACGTTAAGCGTATAACATAACTGCTGGATCTAAGATGTGTTTATCTTATCGGTATTAACATCTTAAAGAAAAAAAAAAACAGTTTTCTCAAAAAAAAAAAAGAAAAAAAAACAGTCTCCAAGTGATGTGAAATACTATAGAGCTTCGCCGCGAAATTATAGACGAGTTATAACTTATAGTAAAAAAAACTATTTTTATCAAATGAGTTATAATAATTGAGTGGTCGTATAAGAAAGTATTGATTATCTCGAATGTCGACATTGTGTCACACCAATGGTGAAATTTTCATAAAGATTTCCTGACACTTCTATTACGTGTGTTAGTCAATAGTCACCTCCTTATATAATATCACCCAAAAAATAACGGGAGATATTCAAAACTATCATAAAAAACAATATTCTAACACTACCAATTAGCCATGCATGTATAATGCCAATAGACGACAAAAAGGCAGAATGGCATTGAAATACAAGTTGAATTTAACATAACTAACTCTGCACTAAAAAAATTCTTAAAAGAGTTTTTTGGATTAGTTATTTTCATTAATTTGGAAAACGTTTTTTAAAGAAAATTTAACTTTGCTGTGACTCGTGTTATGATTTTGAGATAATAATTAATTTAAATTAAAGTTTATTTAATATTAATTCATTTTCTTTTTATAATGACCTGAGTACTGATTGCATTTTAACAAAGTTGAGTTCTTTTATTTTTTTTTAGAATATAAAGCTCAACTATTTTTGAAAATTGTTGTCAACAAATACAGTAATACAGTAAAACAGATATAAAATAATACTTGATAAATTAATAATTTTTATAAATTAATAAATTTCATCGGTCTCAATTTGGACCGGTTCAAAATTTGACACTAATCGATAAATAATAACACAATATGTTAAAAAAATTTCTATGTAAATATATAACTCCATTAAAATTATAAATTAATAATTTATATATTTTTTATATAAGTAAAAACTTATTATTATGTTGTTTATTTTATATTCACAATGAAATTATCTTTATATTTTCTTAACAATTATAAAATTTTGATGAGATTTAGTAATATTATATCTAAAACCACGTTAAGTTCTACGCATATGTATTATATACCAAATAATATATTAAAATTAATATAACTGTGAAATTTTAAAAAATAACGATTAATGTTTATAAACTAAAATCAAATATTTATTATCTTAGAATAAATATATTTTAAAATAAAAAAATCTAAATAAGAAATTTTTTGTAAATTAATACCTCTATAAATTAATAAAATTTAAAAATCTCAACATTCTTAATTTATAGAGATTCTATTGTATATAACTTTCATTGCTTCCCGGTTCCGATGGGCTCTTTTTCCTGACGGGCTCAAAATTATTTGCTTCATATAATTCTCCAAAATGCAATCTTACCAATATAAATCAGGCCTGGGGAAAATGAGCTTGTTTTTAATCATAAAAATTCAAATTTATTTACGGCCTTTTTCGAAAACAAGTTTAAGATGGACCTTTTTCTTTGTAATTTATAAAAC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&gt;BrrADC2.2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CTAGTTCTCCTACTTGCAGAGTGAGATTCTCCGGTATTGATTGAAACAATAAAGCCAGTGCCATATCGTTCTTCTCATCATTACTCAGCTCTGTTTCTACTGCTTCCCAAACCTTGTGAACACGCAGGGTGATTTTCATTCTTACCGCCCACACGGTGTAGTTTGTTGTGCTCAACATTGGGCACTTAATAGATGAAGGTCCTCCGCCTCCTTTTATCTTCTCGGTCACAGCAACGATGTCACTCATGATTGATCGAAGCTCTGATACCACGTGTAGTTTTGTATAACTCGAACACAAGTTAATCACCAAACACTTCTTATTAAATTGTCTTAAGGAAACTTACTCAAAACCTTAAGCTCTCACTCACAAACTCTTAAGTTATATCATAAGCTGATATCTCCTTATATAAACTTTAATTATCCTAAACTCATTAGGATAAACACAACTCAATATTTCCTAAACTCATTAGGATATCTATTACTTGTAGTTTAAGTAACTTCAAGTTTATCCAACAGTCGACGCGTTTTCTGTTAACTTATTCTAATGCATATTCCAACTCAATATCGGATTTATCAACGTCCGGTTCAGCTGCTCTTGGATTTGGAAGTTGGAATCTGTTTTGCTTTTTTTTTAATTAAGTTGTACGTTACTAAAGAAAAAATGTACTAGTGTTACTTTTTGGTGAAGCTATTCATTCATACCCACGGTAAATAAATTGCACGTATAGACTATAGACACGAGAGAAGAACAAAAAAATTAATAGAGCTACAGAAAGTAACAAATCATAAAGAACGGGAAGACTAAACATAATCAATTTTGTAAATTTTATATTTTCTGACATGGGTTTAACTTAATTTGCAAACTGCTGACAACAATTTATTTACATGTTTCCAAATAAAAGCGGCCCGCTTACACTGTAGACTGCAGCTGCTGATAACAATGTATTTGCATAAAGCATGGGCCCGTACGCACGTTTAAAACATAGTTATCAAATTAAATTTATTTGTGACCACTAATATTTTATGTCATTTCATT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CATTTG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TAACACTATTATTTATATATAGAAAATTAAAACTTTGACCCCAAAAAGACATAAATAAAATATAAAATGCATACTAATACTAAAGTAGTCTTCATAAATTTAAATATAAAATAATGTAACAAGAAAATAAATGTCACGAATTGCCATTTAAAAAATTAAATTTAAATATAAAATAATATAAAATAATATAAAAAATGCATACTATTGGGTATGTAAAACTATTTCCATGGATGCTTATAATAATATATAGAAAGGTGTATATAATAAAAACCAAAAAAATAAGAAAAAAATGTTTTCGTTTTTAAAAGAAGACTGAGAATCTTGAATCGATCAAGAATTGCCATTTATAAATATTTTAATAAAGAAGATTAGCCAAATTATGTTTTGTATTTGATGGAACTAGGTTTATTGATTGGCCCGGTTCACTGGTTTTGCCAAGTTTTTACCAGGTTTATCTTTTAATAATAATTTATTTTTATATTTTTTGCAGAAATTTGCTATGTTTACACCGGCAATAAGTTTTATGGATATATATAACTAAAATTTACAAAATTTAAATTGAAGAAATAGTAGCTATATTTTTTAATTGACTTTGTTGGTGATATATGCCTAGACATGTTTGGTTATAAACCACTTTTACAAAATTTAAATTGAAGAAACAGTAGCTTTATATGTTGGTGAATCAAGGAAATAAATTCTAGTGATTAAAATAAAAAAGAAGGAAATATCATAAATGGGCCCCACGGCCCAAATATCATAACCATCTTCTGTTTCTGTCTGCTTACTTTTCCCTCCCTTATATAAACAAGTAGAGTGTAATCTGCCTTCATCATCCTCATCAAGCTTCTCTTGTTCATTCAAGCTTGCTTTGACTTTTCTTCTGAAACGGTCATCGCGGCGGCGATAGATACACCTTCCGCCTCGTCGGCTCTAAACCTTTCAATCTCTCTCTAA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&gt;BrrAIH1.1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CAAATAGTTTAGCCCATAAAAATATCTAAAAACTACACATACGTTTCAAGCCCATGTGAACTTAGGGCTTCCAAGACTCTCTTCTTCTACACAAG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CACATG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TATAAAACCCCTCATGGTTTGATAG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CATAAACCCTAATTCACTTCCGCCACACTTTTTACTCAGTTGCTAGCTCAACATGGGAAGCGATACCGAAGCAGAGAAGTCGAGTCAAAAGGAGGAGAAGAAGAAGGTTATCTCTCTTGCTCCTATCGCCAAACCTCTCGCCGGCAAAAAGCTCCAGAAGAGAACATTCAAACTCATTCAAAAAGGTACCAATCTTATACATGCTCACTCTCATTAGTGTTCCTTTTGCTGAGATTATTAAACTAAAACTTCATATAATATTTGTATCTGTTTGTTTCAGCTGCTGGAAACAAGTGTTTGAAGAGAGGCGTGAAGGAAGTGGTCAAGAGCATAAGACGTGGCCAAAAAGGGTTCGTTTTATTCTCTTGTTTATTATGCGCATTATATGTTAGTTTAATTAAAGCCGTGTACAATTAAGCCGATGCTCTGGATTGAAAACAATGAATGTAGCATGGTACTGTACACGAAAACTGAACTATGGATCGACATGTCTGCCATCTCTGAGTTCACTTTGATTAGACGGCCTGGTTTAGATCCACATTGTATCCCTCTGTTATTGTTATTAGCTGATTGTATTTAGTATGCATCTATTCTAGGAAATAGATTGTGACGTGTACAATTAAGCCGATGCTCTGGATTAATTAGATGAAGGAAGCATGGTACTGTGCACGAAAACTGAGCTTGCTGCGGATTGACATGTCTGCCCTCTTTGAGTTTGTCTTTGATAAGAGGGCCTGGTCGAGATCCACATTCTATTCTCTGTTATTGTTTTGTTTATTAGTTGTCTTAGCAATTTACTGTTTGTGGAATCCGTGTACAATTAAGCCGATGCTCTGGATTAAACATAATGAATGTAGCATGGTACTGTACACGGAAACTGAATCATGAGTTTGAAATGTCTGTGCCCTCTCTGAGTACCTAATCGGTTCTTTGATTTGCGGGCCTGGTTTAAACCCACATTCTCTTGTATATTTTTAGCTGAAAAATGATTACTTGTTGCGTTGATGCTCTACTGTGTTATTCCTCTTATTTGTATTGTAATAGATTTTTTATGTTTTTGTAGACTATGTGTTATAGCTGGAAACATTTCTCCCATTGATGTGATTACCCATCTCCCAGTCTTGTGTGAAGAAGCTGGTGTTCCTTACGTCTACGTTCCATCCAAAGAAGTAAGCCAATGTTCTTAAATTCTAAATCTATCTTCTCATTGGTCTTCTTGCTCGTGTCTAAATTTGTATGATGTTATAATTAGGATCTTGCGCAAGCCGGGTCTACGAAACGACCAACATGTTGTGTATTGGTCATGCTTAAACCGGCCAAGGGAGAGCTAAGGGCAGAAGATCTTGAAAAGTTGAAGACAGACTACGAACAAGTCTCGGAAGATGTTAAAGAGCTTTCCACTTCAGTAATCTGATTAAGAACTAGAATCAAAGATTTTGTGCCTTGGTGGCTTTTTGGTTATTGAATATGACGAGATTAAGGCGCTTATAACGATTGTAATTTAGGATCATAAAACAATGTTTTTTTATCAGTGATATTTTACTGATGGGCTACTAAATCTCTTCATTAATTACATTTCTAACAGCTTGAAATGTCAAAACAGTAATTTATTCAGACAAGTTCGTACAGGATGGGCGGAGATTCTTATTCTGATTGCCAGCTGTCAGTAAGTAAGGTCTAGATTCCGATTCCAGTAGAGGTGTGGGGTCGGGAATTGAGAGTTGAATAGTAAAGTACTGGGGTCCAATTAAAAGAAGACAATAAAACTATGTGGGTCTCCTAATAAAACCTTCACAAGTAGAGCATCACAGTTAAAATATCTGACTTGTCAGCTCTCTCCCACCTATCACGCAGAGATAATCTGA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&gt;BrrAIH1.2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TTTATTATCACTATC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CAACTG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GTGTTTTAATACCTCTCTTTGATTTGTCACAGCTGCTGGAAAGAAATGTTTGAAGAGAGGCGTAAAGGAAGTGGTTAAGAGCATAAAACGTGGCCAAAAAGGGTTAGTGTGTTACATTTTATTGCAATGTTTTTGTGTGTCTTGAATGATACGTGTACAAATAAGCCGATGCTCTGGATTAAATAAAATGAATGTAGCATGGTACTGTACACGAAAATTGAATTATGGATCGACATGTCTGCCATCTCTGATTTAATATATGATTAGACGGCCTGGTTTAGATCCACATTTAATATCTTTGTGACCATCTCTAGTATGCATATGTCTGTATAATACATTGTAATTGCACCTATACGTGTACAATTAAGCCGATGCTCTGGATATTTAATAGAATGAAGGTAGCATGGTACTGTGCACGTAAACTAAAATCGGATCGACATGTCTGCCATCTCTGATTCATGTTGTGATGAGACGGCCTGGTTTAGATCCACATTCTTGTCTTTTGTTTAGTACTTGAGATCATTAGTTGAACATCAGTGGTTGAGTTCATTAATATAATTGTTTGTTTGCGTAGAGTTAAGTTTCACATTTTAGTTTTTTTTTCTAATTTAAATTCGTGTACAATTAAGCCGATGCTCTGGATGAACTAGATGAAGGTAGCATGGTACTGTGCACGTAAACTGAGCTTGCTTGCGGATTGATATGTCTGCCCTCTATGAGTTTTTCTTTGATTAGAGGGCCTGGTTGAGATCCACATCCTATGTTTTTGCTTGTGTTTTGGTTTGTTTTTTATGTATATGTGTGATCCGTGTACAATTAAGCCGATGCTCTGGATTAAATATAATGAATGTAGCATGGTACTGTCCACGGAAACTGAATCATGGGTTTGAAATGTCTGTGCCCTCTTTGAGAACCTAACTGGTTCTTTGATTTGCGGGCCTGGTTTAAACCCACATTCTCTTTGTCTAAATTTTGCATTAAAATTGATTACTTGTTTCCTTTAATGCCACTCTTTAATCTTCTGCCTTGTGTTCTAATTGAGTGTTCTTTGTTATGTAGAATATGTGTTATTGCTGGAAACATATCTCCGATTGATGTGATTACCCATCTTCCAATCTTGTGTGAAGAAGCTGGTGTTCCTTACCTCTACGTTCCTTCCAAAGAGGTAAGCCAATGGTCTTCCTTTTAATTTCTTGTCTCGTGTCCTATGGAGATTGTTCTTGGGTCTAAGACAGTCAAATGTTTGTTTTGTGTAACTCAGGATCTTGCGCAAGCTGGTTCTACAAAACGACCAACGTGTTGCGTCTTGGTCATGCTTAAACCGGCTAAAGGAGAGCTAAGCGCAGAAGATCTTGAAAAGCTAAAGACAGACTACGAACAAGTCGCTGACGATGTTAAAGAGCTTGCCTCTGATGTAATCTGATTAGAAACTAGAATCAAAGAGCACACTTAACATGTGTTTGTGTCGTATCTTAGTGGTTTTGTTGGTTAATGAATATGATTAGATTTGAAGGACTTGAAAAATATGCTTTTCACATTTATTCAATTCTGTTGTTTCGAATTTGTGTCGACTGCAATTCAGAACATAAATTACAATTAATAATTTTAAGACATGATAAATACGGTAATTACAGAACAGCTTAAAATGTTAAGACAAGGAAAATAAAAACATCCCAACAACTTTTGTCGTGATTCGAAACTTGGGTCGAGATTCTGTTTCTGGTTAGTAGCTACCACCAGGCCCACCACCAAGTAAAGTTCTAGATTCTGATTCTTTCACAACACTAGAGGTGGGGTCAGGTATTGGGAATGTTAAGAGTTGTACAGTAAAGTAATGGGGTC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TAAGAAAAACATAACTACGTGGGTCTGGTCTTGTTATAAAAACCTTGAATATAACTAAACAAGTACTAGCAGTTAAAATATTTGACTTTCCGCGTTCTCTCCATCACCACACAGAGATTACCTGGGGGGA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&gt;BrrSAMDC1.1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AAGGTTTGTCTTTTACTTTCTGGTTTTAATAACTCTTCTTGGGAACTTGTTAACAGATAGTGAATGAATAAGACATGACATGATTTAACTTGATGATGGATGATCGATGTTATCTCACTTCTAGTGAA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ATGTTGATGATTATGATTGGTAAATCTCTGAGCTTTCTTTGAGTTAACAAA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TGGCATTAATCCTTAGTTTGTATTCATCATCAGGTATCAAAGCGTTTTGAAGAACTGAAACTGGATTTATGAGAATTGAGAAGACTATTACCAAACCGTAAGAAAAAGAAACGGTTTAATCTTGTAACATATACCATGTGATTTGGGATTCGAATTCTTGTACACATATCATTTTATCTATCTTGTTGGAATATATTCTTCTGTCATCATATTTGACAAGTTGGGTGGGAATATCTTATCAGAAACCCCCTCTGAATCATTCTAGCAACTTCTAGGTAAAAGAAGAAGGTATATGGTTCTGTTTTGTATGAAAATCTCACTATTACAAATGTGAAAGATAAATTATTTTGTTTGGCTGTGGGTAAATAAACTATAGAAAGTGTGTATGTCTGTACAAAATCTAGATACTTTTTCAAAAGACAATTCCACCTTTAGACTAGAATAATTACGTACTTTTCATATCAAAAGTCCAGTGTTGATTATTACAAAATTGTATAATCTTTATGTTTGTAGCTTTGTTGACTAATGGAATCATGAATGAGTCACGAGAGGGTAATGGAGAGCCTTGGCGAATAGAAAATAAAATTCGATTCTTTGGGCCGCGCTACGTGACAGCCCACCTCGAGCTATTCGCCCAGATGATATACGTGTCATTATTTAACTGGTTGGTAGTTATCTAGTAATGTTGTTGCTTGTTATTCTCGGCGGAAAGATAATGTCAAAATATTTGTTTCAAAACAATAAAATAAGTTTCCTAGTGGATACGGAAACAAACAAATAAAATAAAATAAAATAAAATGTATTAATTACTATAAGATTTGTTGCTTTTATTTTAAGCTGTGGTCAGGAATCACGCAACCTATCGTTGAAAAATAGAACAAGAAAATGAACGGCTGAGGAGAGTCCTGAGCTTTCGCCTGTTTAAGGTTAAAGGGTAAAGAAGTAAATAACCGTGGCGCAATTAGGGCTTATAAAAGAAAGTGTTTCTACGTTGGCTTTCTCTTCACGAACGCCCCTCATCATTACCTAATCATCATCTTCAACCTTCTCTCAAATTAGAGTTTT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ATCAAAAGTCTCGCTCTTTCTCCCCAATCATCTGGATCTGGTGAGCTTTTTGTTTTTCTTTATTTGCGTTATAGATCTATCTGATTATTGTTCTTATCGCGAAATTGTTTTCTTAATGTAGAATTTTCGATTGTTTCGACTTTTTCAGGTTTGATATCTGTGGAAAGAAGGGATTCATAATTCGTGTTCTTGATCTAAAATTCATAAAATATGTAAGTTTTCGATTGATCTTCGCATATAGTATTGGTTTATGTATAAGAGATTGATCATTCTGAGCTATGTTGATATATTCATTGTTAGATAACAAATCGTTACGTTTTAAGGGTTGATTAGCCGTAATCTTAGGTTCATATTGTTGTATTGGTATAATGAAACAATTTAATCATGTCTCGTTTGGTAAACATTTATGCTAGGATGAGTAGTAAACGTTCTCGATTGATCTAACGCATATGCTATTGGTTTTTGTATAACAGATTGATTTTATATCTGAATTGAAATACTTATATTTTGATTAATGTTACATATACATAACTGTTTTTAAGGGTTAACTGTAATCTTAGGCTCACCATAGTTGTAGATCTGCTGCAACAATTTGATCATATGTCTCATCTAAGAATGAGTATTGAACGTTTTTTTAGATATGTTATTGAAATTTTGAAACTTTGAACATTGATGAGTATCTGTTCACCTTTACCTAACCATATGGTTTTGTTGATTACAGAACGCGTGAATGAGC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</w:tcPr>
          <w:p>
            <w:pP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1"/>
                <w:szCs w:val="11"/>
              </w:rPr>
              <w:t>&gt;BrrSPDS2.1 Promoter</w:t>
            </w:r>
          </w:p>
          <w:p>
            <w:pP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</w:pP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ACATTATTCGCGACCACTTGCATAAAATAATATATTTTATGTGGTGTGCAATAATGTTTGGAATTATTGTAAGTTTTAATATCATATATATCAATATTATGTTCACATAATATTGAAAATAAACAAACATATTTTTTGACCAAAAAAAAACAAAAATATTTAATATTTATATATATATAAACAACGCGTTAGAATGAAATAATTTTTTTTTGGAGCTAATGTATATAATATATTATTCTAATTTTAATACGAACTATAATGTTTGAAAATCATATATATGAAGATTGTTTTGACAAAAAAACATTTTTTATTTATTAGTTTTTGCTTAAAATAAATAACACTATAT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CATTTG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GAAAATTTTGTTATAAACTTGATATATTTAGGTTAATAAATTATGAAGAAAAATCGTGAAATTAATTATCAGAAATTCATAAGCAAGAAATATGGTGTCACTGACTCACTTGGTTGGTTCATTCGGACAAATCATACCTTATTAGTTTATTTAGCATTCAATGTCGTCAAAAAAAAAGCATTCACTAAACAAGAATGAAAGAGAAAATAATATTATTTCCCGATTCTTTTCCAATTTTGAAAATCTTAAGTATATATAACTCCTATAAGAGTGGATTTGAGTGGTTCACCTACCGCACTAAAATAGGTCATTATATCAAATGTGATTATGTGAACATGTGAAAGTATATTAGTTATATTATATCATTATAATATAGTTTAGTCAGCGTCTGTGTTTGAATTAAAATTAAGATAAACTTGGAGAAATTTGGGATTTTGGTAT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  <w:highlight w:val="yellow"/>
              </w:rPr>
              <w:t>CAATTG</w:t>
            </w:r>
            <w:r>
              <w:rPr>
                <w:rFonts w:ascii="Times New Roman" w:hAnsi="Times New Roman" w:eastAsia="宋体" w:cs="Times New Roman"/>
                <w:kern w:val="0"/>
                <w:sz w:val="11"/>
                <w:szCs w:val="11"/>
              </w:rPr>
              <w:t>CTATGACATGTGTTTATGCTAAAACTGGCTCTCAATCTTCGCCACTAGGCCCACCACGGCTAATCATGATTGGTTTAGATCCGGTCACTGACACAATCTTAGCCACATTAGACCCACAAGGATTTGTAACATTCCTTTTACTATCTTTTTAGTAATAAAGAACTCGTTTTTTTTTCATACGTGTTTTTCGTTTCTAATATCGTATTCGTAAAAGATTTCGGCTCAGCTAAAACCAAATTTAGTGGACCGTTCAAACTGAAATGCTTGGCTTCAACTAGGAAGAGACGTATGAAACTGAAACAGCAGTATTCATGGTCGGTACTTGTTATCAGACGAAATATATCTGCCTAATATACACCTCTACGAATGTTCAAAAAAAAAAAAACACCTCTACAAAAATTATTGTGTATTCGTGAAAAGGGGCTCCTTTGCATGATATTTGATTTTGCAAAAGCTGGGTTCTATAGTGGGCCTAATAATATGATAGCCTAAGCGACCCAAGTCCTGCTATCCAATTATCTTTGGACAGTATCTGTGTTACCTGGGAGACTTATGAGAGCCATATTACAAAACGATTCAAGGACATCAAATTAAATACAGTAGAAAACTATATAAAAAAATTGTAAATGAAACTTGTTATTCGGTAACTAATTTATCTTATATACTTCCCTATGTAATAGTTCAATGGTTGTGTTATCACTGGTAAATATATCACATACACATCAACATAAACACTTACAATTAACATCATAAAACTGTTTTGTTTTATGATTAGAGCCTCCTCTACAAGAATATATCTGACACTTGCTAATCCTCTCTATGTTGTGTGATTTGGCCGAGCTTCGAACCCAAGCATGCGTTGCACGTGAAATAGCGCGTGGCGTAAACGTGGTGTCTGGCAAGTGAGTATCATCAAGAAGCGAATAAGAAAAACAGACAGACCAAAAAGCCAAGACAACGATATATTCGAGGCAAAAGCAGTTTCGTCCGTATTATTTATCATCACATAATAATTTCGCAATTAACTCGTCGGAATTATAACCCACAAAATAAAATAACATAAATGAAATTGATATTTTACAGTCTTACTATCGAATCTTTTACTTCTTAATTCTTATATATTCCGCTTCACTTCACATCCAAACAAATCCTGCAAAAAAAAAACCCTAATCCCCTCTCTCGTCTTCTATCAGCAGTAGCA</w:t>
            </w:r>
          </w:p>
        </w:tc>
      </w:tr>
    </w:tbl>
    <w:p>
      <w:pPr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0"/>
          <w:szCs w:val="20"/>
        </w:rPr>
        <w:t xml:space="preserve">Note: The yellow mark represented MYC element </w:t>
      </w:r>
      <w:bookmarkStart w:id="6" w:name="_GoBack"/>
      <w:bookmarkEnd w:id="6"/>
      <w:r>
        <w:rPr>
          <w:rFonts w:ascii="Times New Roman" w:hAnsi="Times New Roman" w:cs="Times New Roman"/>
          <w:kern w:val="0"/>
          <w:sz w:val="20"/>
          <w:szCs w:val="20"/>
        </w:rPr>
        <w:t>(CANNTG) in promoter region.</w:t>
      </w:r>
    </w:p>
    <w:p/>
    <w:p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91"/>
    <w:rsid w:val="000378A2"/>
    <w:rsid w:val="000464A0"/>
    <w:rsid w:val="000D1589"/>
    <w:rsid w:val="000F2DC2"/>
    <w:rsid w:val="001A167B"/>
    <w:rsid w:val="001C35C5"/>
    <w:rsid w:val="001D1D0B"/>
    <w:rsid w:val="001D30FE"/>
    <w:rsid w:val="002566BA"/>
    <w:rsid w:val="00302F36"/>
    <w:rsid w:val="003F516B"/>
    <w:rsid w:val="004047A5"/>
    <w:rsid w:val="004F5145"/>
    <w:rsid w:val="00500038"/>
    <w:rsid w:val="00525248"/>
    <w:rsid w:val="00614A8B"/>
    <w:rsid w:val="00616352"/>
    <w:rsid w:val="006604B8"/>
    <w:rsid w:val="006B1ED6"/>
    <w:rsid w:val="006B2038"/>
    <w:rsid w:val="0077721A"/>
    <w:rsid w:val="007B09F2"/>
    <w:rsid w:val="007D0534"/>
    <w:rsid w:val="00804257"/>
    <w:rsid w:val="00814291"/>
    <w:rsid w:val="008628DA"/>
    <w:rsid w:val="008C7747"/>
    <w:rsid w:val="008F256F"/>
    <w:rsid w:val="00930FE5"/>
    <w:rsid w:val="009367FD"/>
    <w:rsid w:val="00943086"/>
    <w:rsid w:val="00970C89"/>
    <w:rsid w:val="0097364E"/>
    <w:rsid w:val="009A15D2"/>
    <w:rsid w:val="009F2EE4"/>
    <w:rsid w:val="00A11699"/>
    <w:rsid w:val="00A90444"/>
    <w:rsid w:val="00B61AE4"/>
    <w:rsid w:val="00B77F17"/>
    <w:rsid w:val="00B86F5A"/>
    <w:rsid w:val="00B940AC"/>
    <w:rsid w:val="00BB0827"/>
    <w:rsid w:val="00BF6F14"/>
    <w:rsid w:val="00C84157"/>
    <w:rsid w:val="00CC1CA6"/>
    <w:rsid w:val="00CD272D"/>
    <w:rsid w:val="00D36C64"/>
    <w:rsid w:val="00DB09A0"/>
    <w:rsid w:val="00DB72EF"/>
    <w:rsid w:val="00DB7EF6"/>
    <w:rsid w:val="00E93AE8"/>
    <w:rsid w:val="00EF6BE4"/>
    <w:rsid w:val="00F54502"/>
    <w:rsid w:val="00F672DD"/>
    <w:rsid w:val="00FA5250"/>
    <w:rsid w:val="0F063BE0"/>
    <w:rsid w:val="19331456"/>
    <w:rsid w:val="6478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3355</Words>
  <Characters>19130</Characters>
  <Lines>159</Lines>
  <Paragraphs>44</Paragraphs>
  <TotalTime>111</TotalTime>
  <ScaleCrop>false</ScaleCrop>
  <LinksUpToDate>false</LinksUpToDate>
  <CharactersWithSpaces>22441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2019-12-11T02:51:00Z</dcterms:created>
  <dc:creator>尹 欣</dc:creator>
  <cp:lastModifiedBy>尹欣</cp:lastModifiedBy>
  <cp:lastPrinted>2020-01-13T14:15:00Z</cp:lastPrinted>
  <dcterms:modified xsi:type="dcterms:W3CDTF">2020-10-27T08:02:23Z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