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20A3" w14:textId="0BEB1306" w:rsidR="00BE0217" w:rsidRDefault="00B76982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64C5E">
        <w:rPr>
          <w:rFonts w:ascii="Times New Roman" w:hAnsi="Times New Roman" w:cs="Times New Roman"/>
          <w:sz w:val="24"/>
          <w:szCs w:val="24"/>
          <w:lang w:val="fi-FI"/>
        </w:rPr>
        <w:t>Supplementary Table 1 D</w:t>
      </w:r>
      <w:r w:rsidR="00BE0217">
        <w:rPr>
          <w:rFonts w:ascii="Times New Roman" w:hAnsi="Times New Roman" w:cs="Times New Roman"/>
          <w:sz w:val="24"/>
          <w:szCs w:val="24"/>
          <w:lang w:val="fi-FI"/>
        </w:rPr>
        <w:t xml:space="preserve">efinition of </w:t>
      </w:r>
      <w:r w:rsidR="0014227E">
        <w:rPr>
          <w:rFonts w:ascii="Times New Roman" w:hAnsi="Times New Roman" w:cs="Times New Roman"/>
          <w:sz w:val="24"/>
          <w:szCs w:val="24"/>
          <w:lang w:val="fi-FI"/>
        </w:rPr>
        <w:t>C</w:t>
      </w:r>
      <w:r w:rsidR="00BE0217">
        <w:rPr>
          <w:rFonts w:ascii="Times New Roman" w:hAnsi="Times New Roman" w:cs="Times New Roman"/>
          <w:sz w:val="24"/>
          <w:szCs w:val="24"/>
          <w:lang w:val="fi-FI"/>
        </w:rPr>
        <w:t>omorbidities</w:t>
      </w:r>
      <w:r w:rsidR="006A07FD">
        <w:rPr>
          <w:rFonts w:ascii="Times New Roman" w:hAnsi="Times New Roman" w:cs="Times New Roman"/>
          <w:sz w:val="24"/>
          <w:szCs w:val="24"/>
          <w:lang w:val="fi-FI"/>
        </w:rPr>
        <w:t>.</w:t>
      </w:r>
    </w:p>
    <w:tbl>
      <w:tblPr>
        <w:tblStyle w:val="TableGrid"/>
        <w:tblW w:w="12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0348"/>
      </w:tblGrid>
      <w:tr w:rsidR="006A07FD" w:rsidRPr="001C7833" w14:paraId="2DA2AA05" w14:textId="77777777" w:rsidTr="006A07FD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0E68B3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Comorbidity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D36AE7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Data sources  &amp; coding</w:t>
            </w:r>
          </w:p>
        </w:tc>
      </w:tr>
      <w:tr w:rsidR="006A07FD" w:rsidRPr="001C7833" w14:paraId="0816DE44" w14:textId="77777777" w:rsidTr="006A07FD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14567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Cardiovascular disease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0541D" w14:textId="31C7B875" w:rsidR="006A07FD" w:rsidRPr="001C7833" w:rsidRDefault="006A07FD" w:rsidP="009F5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Special reimbursement register codes 201 (heart failure), </w:t>
            </w:r>
            <w:r w:rsidRPr="001C7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 (hypertension), 206, 213, 280 (coronary artery disease) </w:t>
            </w:r>
          </w:p>
          <w:p w14:paraId="3197B241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A07FD" w:rsidRPr="001C7833" w14:paraId="6BC5D7A8" w14:textId="77777777" w:rsidTr="006A07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599052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</w:rPr>
              <w:t xml:space="preserve">Diabetes 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805EC06" w14:textId="081B3DE5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Prescription register: ATC code A10 excluding A10BX01(guar gum)</w:t>
            </w:r>
          </w:p>
          <w:p w14:paraId="71FF8DA3" w14:textId="77777777" w:rsidR="006A07FD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Special reimbursement register code 103</w:t>
            </w:r>
          </w:p>
          <w:p w14:paraId="163C8F21" w14:textId="18222C05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A07FD" w:rsidRPr="001C7833" w14:paraId="7FD68BD2" w14:textId="77777777" w:rsidTr="006A07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EF4730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</w:rPr>
              <w:t xml:space="preserve">Stroke 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1E7D38D" w14:textId="77777777" w:rsidR="006A07FD" w:rsidRDefault="006A07FD" w:rsidP="009F5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register for health care ICD-10 I60-I64, I69</w:t>
            </w:r>
          </w:p>
          <w:p w14:paraId="398AB95B" w14:textId="73E98D8A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A07FD" w:rsidRPr="001C7833" w14:paraId="2C059FDB" w14:textId="77777777" w:rsidTr="006A07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EF4B8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Asthma/chronic obstructive pulmonary disease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19575698" w14:textId="15ABC222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Special reimbursement register code 203</w:t>
            </w:r>
          </w:p>
          <w:p w14:paraId="27E5A4A4" w14:textId="77777777" w:rsidR="006A07FD" w:rsidRDefault="006A07FD" w:rsidP="009F5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register for health care ICD-10 J44-J46</w:t>
            </w:r>
          </w:p>
          <w:p w14:paraId="3E92FF90" w14:textId="77777777" w:rsidR="006A07FD" w:rsidRDefault="006A07FD" w:rsidP="009F5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A1BD57" w14:textId="2FE9FCC6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A07FD" w:rsidRPr="001C7833" w14:paraId="13321B14" w14:textId="77777777" w:rsidTr="006A07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D253A5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Hip fracture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9906E1E" w14:textId="77777777" w:rsidR="006A07FD" w:rsidRDefault="006A07FD" w:rsidP="009F5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register for health care ICD-10 S72.0-S72.2</w:t>
            </w:r>
          </w:p>
          <w:p w14:paraId="15DFDEE6" w14:textId="286303AB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A07FD" w:rsidRPr="001C7833" w14:paraId="05CED336" w14:textId="77777777" w:rsidTr="006A07F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4458D22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Rheumatoid arthritis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2AFFA4F1" w14:textId="77777777" w:rsidR="006A07FD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Special reimbursement register code 202</w:t>
            </w:r>
          </w:p>
          <w:p w14:paraId="7B441409" w14:textId="34DD5B2D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A07FD" w:rsidRPr="001C7833" w14:paraId="26773877" w14:textId="77777777" w:rsidTr="006A07F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96CD8" w14:textId="64D2DAA8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Cancer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19D72" w14:textId="77777777" w:rsidR="006A07FD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 register for health care ICD-10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  <w:p w14:paraId="65A1E55F" w14:textId="77777777" w:rsidR="006A07FD" w:rsidRPr="001C7833" w:rsidRDefault="006A07FD" w:rsidP="009F5AF0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783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Prescription register: ATC codes </w:t>
            </w:r>
            <w:r w:rsidRPr="001C7833">
              <w:rPr>
                <w:rFonts w:ascii="Times New Roman" w:hAnsi="Times New Roman" w:cs="Times New Roman"/>
                <w:sz w:val="24"/>
                <w:szCs w:val="24"/>
              </w:rPr>
              <w:t>L01 (antineoplastic agents), L02 (endocrine therapy), L03AA (colony stimulating factors), L03AB01 (interferon alpha natural), L03AB04 (interferon alpha-2a), L03AB05 (interferon alpha-2b), L03AC (interleukins), L03AX (other immunostimulants, excluding L03AX13, glatiramer acetate), L04AA10 (sirolimus), L04AA18 (everolimus), L04AA34 (alemtuzumab), L04AX02 (thalidomide), and L04AX03 or L01BA01 (methotrexate, excluding persons with a Special Reimbursement for rheumatoid arthritis)</w:t>
            </w:r>
          </w:p>
        </w:tc>
      </w:tr>
    </w:tbl>
    <w:p w14:paraId="46BDE9C6" w14:textId="77777777" w:rsidR="00BE0217" w:rsidRPr="001C7833" w:rsidRDefault="00BE0217" w:rsidP="00BE0217"/>
    <w:p w14:paraId="033F0E26" w14:textId="20CD78BB" w:rsidR="00BE0217" w:rsidRDefault="00BE021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059D6532" w14:textId="2C6771FE" w:rsidR="00BE0217" w:rsidRDefault="00BE021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78CD8D8" w14:textId="11679975" w:rsidR="006A07FD" w:rsidRDefault="006A07FD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4E76DFD1" w14:textId="77777777" w:rsidR="006A07FD" w:rsidRDefault="006A07FD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66683073" w14:textId="77777777" w:rsidR="00BE0217" w:rsidRDefault="00BE021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6AE1B6F6" w14:textId="4FC12686" w:rsidR="00B50B5E" w:rsidRPr="00A64C5E" w:rsidRDefault="00BE0217">
      <w:pPr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lastRenderedPageBreak/>
        <w:t>Supplementary Table 2 D</w:t>
      </w:r>
      <w:r w:rsidR="00B76982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istribution of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C</w:t>
      </w:r>
      <w:r w:rsidR="00B76982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omorbidities in the AD and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C</w:t>
      </w:r>
      <w:r w:rsidR="00B76982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omparison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C</w:t>
      </w:r>
      <w:r w:rsidR="00B76982" w:rsidRPr="00A64C5E">
        <w:rPr>
          <w:rFonts w:ascii="Times New Roman" w:hAnsi="Times New Roman" w:cs="Times New Roman"/>
          <w:sz w:val="24"/>
          <w:szCs w:val="24"/>
          <w:lang w:val="fi-FI"/>
        </w:rPr>
        <w:t>ohorts</w:t>
      </w:r>
      <w:r w:rsidR="00126256">
        <w:rPr>
          <w:rFonts w:ascii="Times New Roman" w:hAnsi="Times New Roman" w:cs="Times New Roman"/>
          <w:sz w:val="24"/>
          <w:szCs w:val="24"/>
          <w:lang w:val="fi-FI"/>
        </w:rPr>
        <w:t xml:space="preserve"> According to Mortality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842"/>
        <w:gridCol w:w="1134"/>
        <w:gridCol w:w="1843"/>
        <w:gridCol w:w="1766"/>
        <w:gridCol w:w="892"/>
      </w:tblGrid>
      <w:tr w:rsidR="008E417C" w14:paraId="472154B3" w14:textId="77777777" w:rsidTr="002830C9">
        <w:tc>
          <w:tcPr>
            <w:tcW w:w="3686" w:type="dxa"/>
            <w:vMerge w:val="restart"/>
            <w:tcBorders>
              <w:top w:val="single" w:sz="4" w:space="0" w:color="auto"/>
              <w:bottom w:val="nil"/>
            </w:tcBorders>
          </w:tcPr>
          <w:p w14:paraId="21E68531" w14:textId="4CB84DEF" w:rsidR="008E417C" w:rsidRPr="00A50488" w:rsidRDefault="008E417C" w:rsidP="008E417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Comorbidity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</w:tcBorders>
          </w:tcPr>
          <w:p w14:paraId="475410D7" w14:textId="34EA61D0" w:rsidR="008E417C" w:rsidRPr="00A50488" w:rsidRDefault="008E417C" w:rsidP="008E417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AD cohort n (%)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bottom w:val="nil"/>
            </w:tcBorders>
          </w:tcPr>
          <w:p w14:paraId="041224FB" w14:textId="1CDD6FD1" w:rsidR="008E417C" w:rsidRPr="00A50488" w:rsidRDefault="008E417C" w:rsidP="008E417C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Comparison cohort n (%)</w:t>
            </w:r>
          </w:p>
        </w:tc>
      </w:tr>
      <w:tr w:rsidR="00126256" w14:paraId="51D582C1" w14:textId="77777777" w:rsidTr="002830C9"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14:paraId="6EEAA48F" w14:textId="77777777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AB7F677" w14:textId="774B59B3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Alive, n=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10,893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E76F817" w14:textId="7C79D46E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Dead, n=20,470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18616B" w14:textId="59501F39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35E489F" w14:textId="7993C104" w:rsidR="00126256" w:rsidRPr="00A50488" w:rsidRDefault="00126256" w:rsidP="00126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Alive, n=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14,362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14:paraId="1314D441" w14:textId="7E31C90E" w:rsidR="00126256" w:rsidRPr="00A50488" w:rsidRDefault="00126256" w:rsidP="00126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Dead, n=10,171</w:t>
            </w:r>
          </w:p>
        </w:tc>
        <w:tc>
          <w:tcPr>
            <w:tcW w:w="892" w:type="dxa"/>
            <w:tcBorders>
              <w:top w:val="nil"/>
              <w:bottom w:val="single" w:sz="4" w:space="0" w:color="auto"/>
            </w:tcBorders>
          </w:tcPr>
          <w:p w14:paraId="211F88F2" w14:textId="71CAA119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</w:t>
            </w:r>
          </w:p>
        </w:tc>
      </w:tr>
      <w:tr w:rsidR="00126256" w14:paraId="115C9F59" w14:textId="77777777" w:rsidTr="002830C9">
        <w:tc>
          <w:tcPr>
            <w:tcW w:w="3686" w:type="dxa"/>
            <w:tcBorders>
              <w:top w:val="single" w:sz="4" w:space="0" w:color="auto"/>
            </w:tcBorders>
          </w:tcPr>
          <w:p w14:paraId="64BB349C" w14:textId="4F60E7FA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Cardiovascular disease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DE3FDA" w14:textId="56EE3FCF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4,576 (42.0)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5447FB5" w14:textId="6C11CE32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10,442 (51.0)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E44A26" w14:textId="3193E508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FD7656" w14:textId="7A1195EF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5,992 (41.7)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3DB1959D" w14:textId="0FB1F4F4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5,821 (57.2)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60C56FBD" w14:textId="7A3EFC75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</w:tr>
      <w:tr w:rsidR="00126256" w14:paraId="7DF11636" w14:textId="77777777" w:rsidTr="002830C9">
        <w:tc>
          <w:tcPr>
            <w:tcW w:w="3686" w:type="dxa"/>
          </w:tcPr>
          <w:p w14:paraId="194640DE" w14:textId="4398EE0B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Diabetes</w:t>
            </w:r>
          </w:p>
        </w:tc>
        <w:tc>
          <w:tcPr>
            <w:tcW w:w="1843" w:type="dxa"/>
          </w:tcPr>
          <w:p w14:paraId="37334144" w14:textId="27D2CD8C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1,947 (17.9)</w:t>
            </w:r>
          </w:p>
        </w:tc>
        <w:tc>
          <w:tcPr>
            <w:tcW w:w="1842" w:type="dxa"/>
          </w:tcPr>
          <w:p w14:paraId="445BA585" w14:textId="1BEC632F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4,843 (23.7)</w:t>
            </w:r>
          </w:p>
        </w:tc>
        <w:tc>
          <w:tcPr>
            <w:tcW w:w="1134" w:type="dxa"/>
          </w:tcPr>
          <w:p w14:paraId="0AE9B4AA" w14:textId="11C629D1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  <w:tc>
          <w:tcPr>
            <w:tcW w:w="1843" w:type="dxa"/>
          </w:tcPr>
          <w:p w14:paraId="42C48CF6" w14:textId="6EE2E22E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913 (6.4)</w:t>
            </w:r>
          </w:p>
        </w:tc>
        <w:tc>
          <w:tcPr>
            <w:tcW w:w="1766" w:type="dxa"/>
          </w:tcPr>
          <w:p w14:paraId="0960A3D8" w14:textId="3B759D3F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1,273 (12.5)</w:t>
            </w:r>
          </w:p>
        </w:tc>
        <w:tc>
          <w:tcPr>
            <w:tcW w:w="892" w:type="dxa"/>
          </w:tcPr>
          <w:p w14:paraId="5B7A4D37" w14:textId="5D6803EC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</w:tr>
      <w:tr w:rsidR="00126256" w14:paraId="505F3986" w14:textId="77777777" w:rsidTr="002830C9">
        <w:tc>
          <w:tcPr>
            <w:tcW w:w="3686" w:type="dxa"/>
          </w:tcPr>
          <w:p w14:paraId="2959CC36" w14:textId="20C2FAE9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Stroke</w:t>
            </w:r>
          </w:p>
        </w:tc>
        <w:tc>
          <w:tcPr>
            <w:tcW w:w="1843" w:type="dxa"/>
          </w:tcPr>
          <w:p w14:paraId="74FBF3E7" w14:textId="38CCC9EF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434 (4.0)</w:t>
            </w:r>
          </w:p>
        </w:tc>
        <w:tc>
          <w:tcPr>
            <w:tcW w:w="1842" w:type="dxa"/>
          </w:tcPr>
          <w:p w14:paraId="00C8DF48" w14:textId="0B998B7F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1,253 (6.1)</w:t>
            </w:r>
          </w:p>
        </w:tc>
        <w:tc>
          <w:tcPr>
            <w:tcW w:w="1134" w:type="dxa"/>
          </w:tcPr>
          <w:p w14:paraId="352A7219" w14:textId="4C3F4055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  <w:tc>
          <w:tcPr>
            <w:tcW w:w="1843" w:type="dxa"/>
          </w:tcPr>
          <w:p w14:paraId="3867F19D" w14:textId="40E64B12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392 (2.7)</w:t>
            </w:r>
          </w:p>
        </w:tc>
        <w:tc>
          <w:tcPr>
            <w:tcW w:w="1766" w:type="dxa"/>
          </w:tcPr>
          <w:p w14:paraId="06ACF2C9" w14:textId="37DD60D0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938 (9.2)</w:t>
            </w:r>
          </w:p>
        </w:tc>
        <w:tc>
          <w:tcPr>
            <w:tcW w:w="892" w:type="dxa"/>
          </w:tcPr>
          <w:p w14:paraId="33EAC39D" w14:textId="3B9B34A4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</w:tr>
      <w:tr w:rsidR="00126256" w14:paraId="3798A451" w14:textId="77777777" w:rsidTr="002830C9">
        <w:tc>
          <w:tcPr>
            <w:tcW w:w="3686" w:type="dxa"/>
          </w:tcPr>
          <w:p w14:paraId="4A79ECA9" w14:textId="7536EC19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Asthma/Chronic obstructive pulmonary disease</w:t>
            </w:r>
          </w:p>
        </w:tc>
        <w:tc>
          <w:tcPr>
            <w:tcW w:w="1843" w:type="dxa"/>
          </w:tcPr>
          <w:p w14:paraId="4278F3A6" w14:textId="031DE04C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830 (7.6)</w:t>
            </w:r>
          </w:p>
        </w:tc>
        <w:tc>
          <w:tcPr>
            <w:tcW w:w="1842" w:type="dxa"/>
          </w:tcPr>
          <w:p w14:paraId="3528027E" w14:textId="690D9DE3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1,753 (8.6)</w:t>
            </w:r>
          </w:p>
        </w:tc>
        <w:tc>
          <w:tcPr>
            <w:tcW w:w="1134" w:type="dxa"/>
          </w:tcPr>
          <w:p w14:paraId="5AF477C9" w14:textId="2F12A4ED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0.004</w:t>
            </w:r>
          </w:p>
        </w:tc>
        <w:tc>
          <w:tcPr>
            <w:tcW w:w="1843" w:type="dxa"/>
          </w:tcPr>
          <w:p w14:paraId="6FA435F4" w14:textId="59C1FA69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1,069 (7.4)</w:t>
            </w:r>
          </w:p>
        </w:tc>
        <w:tc>
          <w:tcPr>
            <w:tcW w:w="1766" w:type="dxa"/>
          </w:tcPr>
          <w:p w14:paraId="09B6CCFA" w14:textId="3BCB3143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1,099 (10.8)</w:t>
            </w:r>
          </w:p>
        </w:tc>
        <w:tc>
          <w:tcPr>
            <w:tcW w:w="892" w:type="dxa"/>
          </w:tcPr>
          <w:p w14:paraId="44E245B2" w14:textId="794DE01A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</w:tr>
      <w:tr w:rsidR="00126256" w14:paraId="3E53EAC2" w14:textId="77777777" w:rsidTr="002830C9">
        <w:tc>
          <w:tcPr>
            <w:tcW w:w="3686" w:type="dxa"/>
          </w:tcPr>
          <w:p w14:paraId="702E9B33" w14:textId="09A6B789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Hip fracture</w:t>
            </w:r>
          </w:p>
        </w:tc>
        <w:tc>
          <w:tcPr>
            <w:tcW w:w="1843" w:type="dxa"/>
          </w:tcPr>
          <w:p w14:paraId="4704E558" w14:textId="4221B926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192 (1.8)</w:t>
            </w:r>
          </w:p>
        </w:tc>
        <w:tc>
          <w:tcPr>
            <w:tcW w:w="1842" w:type="dxa"/>
          </w:tcPr>
          <w:p w14:paraId="21DF3783" w14:textId="025DF79B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707 (3.5)</w:t>
            </w:r>
          </w:p>
        </w:tc>
        <w:tc>
          <w:tcPr>
            <w:tcW w:w="1134" w:type="dxa"/>
          </w:tcPr>
          <w:p w14:paraId="0B616E91" w14:textId="1E983F88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  <w:tc>
          <w:tcPr>
            <w:tcW w:w="1843" w:type="dxa"/>
          </w:tcPr>
          <w:p w14:paraId="33DB5937" w14:textId="4D8F87C5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145 (1.0)</w:t>
            </w:r>
          </w:p>
        </w:tc>
        <w:tc>
          <w:tcPr>
            <w:tcW w:w="1766" w:type="dxa"/>
          </w:tcPr>
          <w:p w14:paraId="00FA50BA" w14:textId="549B1F6F" w:rsidR="00126256" w:rsidRPr="00A50488" w:rsidRDefault="00993814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443 (4.4)</w:t>
            </w:r>
          </w:p>
        </w:tc>
        <w:tc>
          <w:tcPr>
            <w:tcW w:w="892" w:type="dxa"/>
          </w:tcPr>
          <w:p w14:paraId="1DF79676" w14:textId="13F42F78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</w:tr>
      <w:tr w:rsidR="00126256" w14:paraId="468E7171" w14:textId="77777777" w:rsidTr="002830C9">
        <w:tc>
          <w:tcPr>
            <w:tcW w:w="3686" w:type="dxa"/>
          </w:tcPr>
          <w:p w14:paraId="3461FB2B" w14:textId="01FF57E1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Rheumatoid arthritis</w:t>
            </w:r>
          </w:p>
        </w:tc>
        <w:tc>
          <w:tcPr>
            <w:tcW w:w="1843" w:type="dxa"/>
          </w:tcPr>
          <w:p w14:paraId="2DED64F5" w14:textId="5EFE5D72" w:rsidR="00126256" w:rsidRPr="00A50488" w:rsidRDefault="0006344A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330 (3.0)</w:t>
            </w:r>
          </w:p>
        </w:tc>
        <w:tc>
          <w:tcPr>
            <w:tcW w:w="1842" w:type="dxa"/>
          </w:tcPr>
          <w:p w14:paraId="0746D7A9" w14:textId="56F39094" w:rsidR="00126256" w:rsidRPr="00A50488" w:rsidRDefault="0006344A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888 (4.3</w:t>
            </w:r>
          </w:p>
        </w:tc>
        <w:tc>
          <w:tcPr>
            <w:tcW w:w="1134" w:type="dxa"/>
          </w:tcPr>
          <w:p w14:paraId="43CC1AE7" w14:textId="18E4CC30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  <w:tc>
          <w:tcPr>
            <w:tcW w:w="1843" w:type="dxa"/>
          </w:tcPr>
          <w:p w14:paraId="0830E5B7" w14:textId="6B770A2F" w:rsidR="00126256" w:rsidRPr="00A50488" w:rsidRDefault="0006344A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442 (3.1)</w:t>
            </w:r>
          </w:p>
        </w:tc>
        <w:tc>
          <w:tcPr>
            <w:tcW w:w="1766" w:type="dxa"/>
          </w:tcPr>
          <w:p w14:paraId="56E95022" w14:textId="2E9162DE" w:rsidR="00126256" w:rsidRPr="00A50488" w:rsidRDefault="0006344A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524 (5.2)</w:t>
            </w:r>
          </w:p>
        </w:tc>
        <w:tc>
          <w:tcPr>
            <w:tcW w:w="892" w:type="dxa"/>
          </w:tcPr>
          <w:p w14:paraId="4FB3FA19" w14:textId="1C7A1E96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</w:tr>
      <w:tr w:rsidR="00126256" w14:paraId="4EA7D5A0" w14:textId="77777777" w:rsidTr="002830C9">
        <w:trPr>
          <w:trHeight w:val="118"/>
        </w:trPr>
        <w:tc>
          <w:tcPr>
            <w:tcW w:w="3686" w:type="dxa"/>
          </w:tcPr>
          <w:p w14:paraId="4D5DD35B" w14:textId="01EA26B9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5048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Active cancer treatment</w:t>
            </w:r>
          </w:p>
        </w:tc>
        <w:tc>
          <w:tcPr>
            <w:tcW w:w="1843" w:type="dxa"/>
          </w:tcPr>
          <w:p w14:paraId="23821A29" w14:textId="31C52D4D" w:rsidR="00126256" w:rsidRPr="00A50488" w:rsidRDefault="0006344A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916 (8.4)</w:t>
            </w:r>
          </w:p>
        </w:tc>
        <w:tc>
          <w:tcPr>
            <w:tcW w:w="1842" w:type="dxa"/>
          </w:tcPr>
          <w:p w14:paraId="5132510A" w14:textId="09FF966B" w:rsidR="00126256" w:rsidRPr="00A50488" w:rsidRDefault="0006344A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2,380 (11.6)</w:t>
            </w:r>
          </w:p>
        </w:tc>
        <w:tc>
          <w:tcPr>
            <w:tcW w:w="1134" w:type="dxa"/>
          </w:tcPr>
          <w:p w14:paraId="125BC4AD" w14:textId="6B67D538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  <w:tc>
          <w:tcPr>
            <w:tcW w:w="1843" w:type="dxa"/>
          </w:tcPr>
          <w:p w14:paraId="6594E4BB" w14:textId="11D9F261" w:rsidR="00126256" w:rsidRPr="00A50488" w:rsidRDefault="0006344A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690 (4.8)</w:t>
            </w:r>
          </w:p>
        </w:tc>
        <w:tc>
          <w:tcPr>
            <w:tcW w:w="1766" w:type="dxa"/>
          </w:tcPr>
          <w:p w14:paraId="1C17C981" w14:textId="2DA41690" w:rsidR="00126256" w:rsidRPr="00A50488" w:rsidRDefault="0006344A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901 (8.9)</w:t>
            </w:r>
          </w:p>
        </w:tc>
        <w:tc>
          <w:tcPr>
            <w:tcW w:w="892" w:type="dxa"/>
          </w:tcPr>
          <w:p w14:paraId="579A1F19" w14:textId="518F1EE6" w:rsidR="00126256" w:rsidRPr="00A50488" w:rsidRDefault="00126256" w:rsidP="00126256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&lt;0.001</w:t>
            </w:r>
          </w:p>
        </w:tc>
      </w:tr>
    </w:tbl>
    <w:p w14:paraId="0FAFB514" w14:textId="6358FE08" w:rsidR="00B76982" w:rsidRDefault="00B76982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68165E0F" w14:textId="3D234788" w:rsidR="00C76444" w:rsidRDefault="00C7644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0D7BFD55" w14:textId="68B25FF2" w:rsidR="00C76444" w:rsidRDefault="00C7644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E17BE5A" w14:textId="0FEE4AB4" w:rsidR="00C76444" w:rsidRDefault="00C7644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43B4A439" w14:textId="040CE777" w:rsidR="00C76444" w:rsidRDefault="00C7644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7E188204" w14:textId="0D40BFBA" w:rsidR="00C76444" w:rsidRDefault="00C7644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0808082F" w14:textId="372E9CBC" w:rsidR="00C76444" w:rsidRDefault="00C7644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23FB1D7" w14:textId="41752540" w:rsidR="00C76444" w:rsidRDefault="00C7644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4622D74D" w14:textId="41AA70A7" w:rsidR="006A07FD" w:rsidRDefault="006A07FD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42B07BAD" w14:textId="078580DB" w:rsidR="006A07FD" w:rsidRDefault="006A07FD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27ACFF57" w14:textId="77777777" w:rsidR="006A07FD" w:rsidRDefault="006A07FD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2A50C09" w14:textId="430EE6CF" w:rsidR="00C76444" w:rsidRDefault="00C7644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2DB970B6" w14:textId="77777777" w:rsidR="00BE0217" w:rsidRDefault="00BE0217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7944391D" w14:textId="77777777" w:rsidR="00C76444" w:rsidRPr="00A64C5E" w:rsidRDefault="00C7644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090B3BC5" w14:textId="110334D7" w:rsidR="00B76982" w:rsidRPr="00A64C5E" w:rsidRDefault="00B76982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64C5E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Supplementary Table </w:t>
      </w:r>
      <w:r w:rsidR="00BE0217">
        <w:rPr>
          <w:rFonts w:ascii="Times New Roman" w:hAnsi="Times New Roman" w:cs="Times New Roman"/>
          <w:sz w:val="24"/>
          <w:szCs w:val="24"/>
          <w:lang w:val="fi-FI"/>
        </w:rPr>
        <w:t>3</w:t>
      </w:r>
      <w:r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 Frequency of 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Main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nd Indirect Causes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o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f Death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i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n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t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he </w:t>
      </w:r>
      <w:r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AD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nd Comparison Cohorts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o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f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t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he </w:t>
      </w:r>
      <w:r w:rsidRPr="00A64C5E">
        <w:rPr>
          <w:rFonts w:ascii="Times New Roman" w:hAnsi="Times New Roman" w:cs="Times New Roman"/>
          <w:sz w:val="24"/>
          <w:szCs w:val="24"/>
          <w:lang w:val="fi-FI"/>
        </w:rPr>
        <w:t>MEDALZ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-2005 </w:t>
      </w:r>
      <w:r w:rsidRPr="00A64C5E">
        <w:rPr>
          <w:rFonts w:ascii="Times New Roman" w:hAnsi="Times New Roman" w:cs="Times New Roman"/>
          <w:sz w:val="24"/>
          <w:szCs w:val="24"/>
          <w:lang w:val="fi-FI"/>
        </w:rPr>
        <w:t>Study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Only 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Those Causes With Frequency &gt;0.5%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i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n Either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o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f </w:t>
      </w:r>
      <w:r w:rsidR="00C750FC">
        <w:rPr>
          <w:rFonts w:ascii="Times New Roman" w:hAnsi="Times New Roman" w:cs="Times New Roman"/>
          <w:sz w:val="24"/>
          <w:szCs w:val="24"/>
          <w:lang w:val="fi-FI"/>
        </w:rPr>
        <w:t>t</w:t>
      </w:r>
      <w:r w:rsidR="00C750FC" w:rsidRPr="00A64C5E">
        <w:rPr>
          <w:rFonts w:ascii="Times New Roman" w:hAnsi="Times New Roman" w:cs="Times New Roman"/>
          <w:sz w:val="24"/>
          <w:szCs w:val="24"/>
          <w:lang w:val="fi-FI"/>
        </w:rPr>
        <w:t>he Cohorts Are Listed.</w:t>
      </w:r>
    </w:p>
    <w:tbl>
      <w:tblPr>
        <w:tblW w:w="1105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115"/>
        <w:gridCol w:w="1559"/>
        <w:gridCol w:w="1418"/>
      </w:tblGrid>
      <w:tr w:rsidR="00B76982" w:rsidRPr="00A64C5E" w14:paraId="1D95CFD8" w14:textId="77777777" w:rsidTr="000E1BCF">
        <w:trPr>
          <w:trHeight w:val="29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F21" w14:textId="77777777" w:rsidR="00B76982" w:rsidRPr="00B76982" w:rsidRDefault="00B76982" w:rsidP="000E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ICD-10 code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6F0F" w14:textId="77777777" w:rsidR="00B76982" w:rsidRPr="00B76982" w:rsidRDefault="00B76982" w:rsidP="000E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385" w14:textId="77777777" w:rsidR="00B76982" w:rsidRPr="00B76982" w:rsidRDefault="00B76982" w:rsidP="000E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Comparison cohort, n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D3B0" w14:textId="77777777" w:rsidR="00B76982" w:rsidRPr="00B76982" w:rsidRDefault="00B76982" w:rsidP="000E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cohort, n (%)</w:t>
            </w:r>
          </w:p>
        </w:tc>
      </w:tr>
      <w:tr w:rsidR="00BE0217" w:rsidRPr="00A64C5E" w14:paraId="362FE01F" w14:textId="77777777" w:rsidTr="003609DA">
        <w:trPr>
          <w:trHeight w:val="29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132" w14:textId="5C68AFA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I25</w:t>
            </w:r>
          </w:p>
        </w:tc>
        <w:tc>
          <w:tcPr>
            <w:tcW w:w="7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78D4" w14:textId="75242B8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Chronic ischemic heart disease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49AA" w14:textId="1D98419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 (18.9)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C0EB" w14:textId="50919BE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 (9.8)</w:t>
            </w:r>
          </w:p>
        </w:tc>
      </w:tr>
      <w:tr w:rsidR="00BE0217" w:rsidRPr="00A64C5E" w14:paraId="55764E61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B5DC8D" w14:textId="6830D311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I21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0CDAFE85" w14:textId="0527679B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Acute myocardial infarction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62DA01" w14:textId="46BD3B93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 (12.3)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524038" w14:textId="666741EC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 (8.3)</w:t>
            </w:r>
          </w:p>
        </w:tc>
      </w:tr>
      <w:tr w:rsidR="00BE0217" w:rsidRPr="00A64C5E" w14:paraId="44D08C35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A9B542" w14:textId="45139AB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I63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279B6C89" w14:textId="3C82DE1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Cerebral infarction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9F8928" w14:textId="4BCF6969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 (6.0)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5D7EA6" w14:textId="306D231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(4.7)</w:t>
            </w:r>
          </w:p>
        </w:tc>
      </w:tr>
      <w:tr w:rsidR="00BE0217" w:rsidRPr="00A64C5E" w14:paraId="36F6B724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9FA84C" w14:textId="02C088C2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I61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7B081351" w14:textId="6F321DB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Nontraumatic intracerebral hemorrhage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DA14F7" w14:textId="64CEE3E0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(1.6)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634263" w14:textId="225F0CA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(1.1)</w:t>
            </w:r>
          </w:p>
        </w:tc>
      </w:tr>
      <w:tr w:rsidR="00BE0217" w:rsidRPr="00A64C5E" w14:paraId="6C2B6B3F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901B33" w14:textId="61358BD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I70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2A705DED" w14:textId="342AF15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Atherosclerosis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D0243E" w14:textId="717D8981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(1.0)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0B1B84" w14:textId="3FDA75B0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(0.9)</w:t>
            </w:r>
          </w:p>
        </w:tc>
      </w:tr>
      <w:tr w:rsidR="00BE0217" w:rsidRPr="00A64C5E" w14:paraId="373584A5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512D70A4" w14:textId="7E20D47B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I69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574716BF" w14:textId="122C69B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Sequelae of cerebrovascular disease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408F0D" w14:textId="4FC2BF3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(2.7)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CD49F" w14:textId="6DC5563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(0.9)</w:t>
            </w:r>
          </w:p>
        </w:tc>
      </w:tr>
      <w:tr w:rsidR="00BE0217" w:rsidRPr="00A64C5E" w14:paraId="097DA8B7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2E8037" w14:textId="4C80CFB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I11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61F98263" w14:textId="3D56D021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Hypertensive heart disease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0C09F3" w14:textId="04A14FA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(1.9)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E67E07" w14:textId="381B8721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(0.9)</w:t>
            </w:r>
          </w:p>
        </w:tc>
      </w:tr>
      <w:tr w:rsidR="00BE0217" w:rsidRPr="00A64C5E" w14:paraId="22589530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BE239D" w14:textId="2C55887A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7D68FB2C" w14:textId="7DAE1EB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78CF94" w14:textId="12DF8ABD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(1.5)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C03FB4" w14:textId="60B2B35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(0.7)</w:t>
            </w:r>
          </w:p>
        </w:tc>
      </w:tr>
      <w:tr w:rsidR="00BE0217" w:rsidRPr="00A64C5E" w14:paraId="6E439BC1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602024" w14:textId="37449431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I48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71BDC66A" w14:textId="632B02C2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Atrial fibrillation and flutter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71B956" w14:textId="4E1B9D4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(1.0)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FD036" w14:textId="49B5DC4E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(0.6)</w:t>
            </w:r>
          </w:p>
        </w:tc>
      </w:tr>
      <w:tr w:rsidR="00BE0217" w:rsidRPr="00A64C5E" w14:paraId="7EF4C6C2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32BB29C9" w14:textId="61922CC8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513EC26F" w14:textId="314B369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Nonrheumatic aortic valve disorders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B601ED" w14:textId="404E939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(1.3)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74C6A0" w14:textId="14D35B5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(0.4)</w:t>
            </w:r>
          </w:p>
        </w:tc>
      </w:tr>
      <w:tr w:rsidR="00BE0217" w:rsidRPr="00A64C5E" w14:paraId="51704517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0F79EA21" w14:textId="0CE706D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I64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5317ABF5" w14:textId="45DC516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Stroke, not specified as haemorrhage or infarction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2CCA24" w14:textId="0993D99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(0.4)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53B5C0" w14:textId="365B66BE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(0.6)</w:t>
            </w:r>
          </w:p>
        </w:tc>
      </w:tr>
      <w:tr w:rsidR="00BE0217" w:rsidRPr="00A64C5E" w14:paraId="7C5C5A21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5B1761FD" w14:textId="5A06D72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I71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2B171090" w14:textId="4E37BA59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Aortic aneurysm and dissection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E31C23" w14:textId="2CBE0D28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(1.0)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BB2A8D" w14:textId="5CC9E9BD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(0.4)</w:t>
            </w:r>
          </w:p>
        </w:tc>
      </w:tr>
      <w:tr w:rsidR="00BE0217" w:rsidRPr="00A64C5E" w14:paraId="7C54AECF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7DFAAE4D" w14:textId="5BF5817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14FDCC2B" w14:textId="2E9737A3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Alzheimer's disease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8E3B66" w14:textId="3F39FEA0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(2.8)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89B795" w14:textId="62F08D0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9880 (48.3)</w:t>
            </w:r>
          </w:p>
        </w:tc>
      </w:tr>
      <w:tr w:rsidR="00BE0217" w:rsidRPr="00A64C5E" w14:paraId="0390A50C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C339AD" w14:textId="2BB9BF1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G20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77889310" w14:textId="48FB57B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Parkinson's disease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7EB842" w14:textId="673E804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(1.0)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6FA81A" w14:textId="219A9AE0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(0.8)</w:t>
            </w:r>
          </w:p>
        </w:tc>
      </w:tr>
      <w:tr w:rsidR="00BE0217" w:rsidRPr="00A64C5E" w14:paraId="0D624954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0ABA7909" w14:textId="4568580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G31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2EC20C76" w14:textId="27498252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degenerative diseases of nervous system, not elsewhere classified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64DB90" w14:textId="47F094C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(0.2)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481534" w14:textId="447ECF99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(0.6)</w:t>
            </w:r>
          </w:p>
        </w:tc>
      </w:tr>
      <w:tr w:rsidR="00BE0217" w:rsidRPr="00A64C5E" w14:paraId="3E996036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5FD262A2" w14:textId="1CF5DF53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C34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251ECF13" w14:textId="53E26C3E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Malignant neoplasm of bronchus and lung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FAC6CC" w14:textId="589003F8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(2.8)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A9511C" w14:textId="03F133A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(0.8)</w:t>
            </w:r>
          </w:p>
        </w:tc>
      </w:tr>
      <w:tr w:rsidR="00BE0217" w:rsidRPr="00A64C5E" w14:paraId="3ACE9F58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5F18684B" w14:textId="47B60DC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C61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4665E228" w14:textId="2DF5CA81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Malignant neoplasm of prostate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A1FB5C" w14:textId="7C68B67A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(1.7)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34E8AA" w14:textId="5F64443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(0.7)</w:t>
            </w:r>
          </w:p>
        </w:tc>
      </w:tr>
      <w:tr w:rsidR="00BE0217" w:rsidRPr="00A64C5E" w14:paraId="47DD6F0C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C3C7CA" w14:textId="2B831D5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C25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28D45B8A" w14:textId="11A73BD8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Malignant neoplasm of pancreas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C877B9" w14:textId="06E947F0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(1.6)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5F60F" w14:textId="550867E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(0.7)</w:t>
            </w:r>
          </w:p>
        </w:tc>
      </w:tr>
      <w:tr w:rsidR="00BE0217" w:rsidRPr="00A64C5E" w14:paraId="10FB24DA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7601BE3F" w14:textId="59064F0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C18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3BEC5AEB" w14:textId="6FBDE11C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Malignant neoplasm of colon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68AFBA" w14:textId="475AEEA9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(1.3)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2A61EA" w14:textId="5C24AD52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(0.5)</w:t>
            </w:r>
          </w:p>
        </w:tc>
      </w:tr>
      <w:tr w:rsidR="00BE0217" w:rsidRPr="00A64C5E" w14:paraId="2403D309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28745642" w14:textId="31E8B10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C50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121DD9F3" w14:textId="05C9498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Malignant neoplasm of breast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3F0D0E" w14:textId="62C8486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(1.2)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E49A64" w14:textId="4CE653C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(0.5)</w:t>
            </w:r>
          </w:p>
        </w:tc>
      </w:tr>
      <w:tr w:rsidR="00BE0217" w:rsidRPr="00A64C5E" w14:paraId="4B58FCCE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F9F1C9" w14:textId="261F093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C16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53BD5800" w14:textId="1733555A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Malignant neoplasm of stomach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E5E9BE" w14:textId="5D9D83FA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(0.7)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4ED87" w14:textId="7BFDAC92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(0.3)</w:t>
            </w:r>
          </w:p>
        </w:tc>
      </w:tr>
      <w:tr w:rsidR="00BE0217" w:rsidRPr="00A64C5E" w14:paraId="70943783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2FE73D7C" w14:textId="1AD41F53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C80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552E7EEF" w14:textId="7C38510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Malignant neoplasm without specification of site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C87C33" w14:textId="0CBAAC9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(0.5)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51A783" w14:textId="086A9BE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(0.3)</w:t>
            </w:r>
          </w:p>
        </w:tc>
      </w:tr>
      <w:tr w:rsidR="00BE0217" w:rsidRPr="00A64C5E" w14:paraId="763A4B57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27E3A" w14:textId="6A7CDE39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C22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23511E43" w14:textId="0F8F4D6D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Malignant neoplasm of liver and intrahepatic bile ducts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02A3BD" w14:textId="3D1D043E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(0.7)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50863A" w14:textId="1FFD70AA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(0.3)</w:t>
            </w:r>
          </w:p>
        </w:tc>
      </w:tr>
      <w:tr w:rsidR="00BE0217" w:rsidRPr="00A64C5E" w14:paraId="74DBBDF5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33140A25" w14:textId="703D2B3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C20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22D6009D" w14:textId="620514D0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Malignant neoplasm of rectum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E25258" w14:textId="288C9892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(0.6)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7D9C23" w14:textId="244C29BB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(0.3)</w:t>
            </w:r>
          </w:p>
        </w:tc>
      </w:tr>
      <w:tr w:rsidR="00BE0217" w:rsidRPr="00A64C5E" w14:paraId="7CB00BB1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693481" w14:textId="560A2CD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C67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201001EC" w14:textId="0523469B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Malignant neoplasm of bladder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267209" w14:textId="17E8D52A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(0.7)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F178B1" w14:textId="57CB0CDE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(0.2)</w:t>
            </w:r>
          </w:p>
        </w:tc>
      </w:tr>
      <w:tr w:rsidR="00BE0217" w:rsidRPr="00A64C5E" w14:paraId="268B64DC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BD8D00" w14:textId="1CDF279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C64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6AD6EAAD" w14:textId="67D89AA8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Malignant neoplasm of kidney, except renal pelvis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F5D918" w14:textId="799EE6E6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(0.5)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965D6F" w14:textId="6E6937C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(0.2)</w:t>
            </w:r>
          </w:p>
        </w:tc>
      </w:tr>
      <w:tr w:rsidR="00BE0217" w:rsidRPr="00A64C5E" w14:paraId="57A725CA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BA6D9F" w14:textId="66240E5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C56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230C71FC" w14:textId="40B132A1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Malignant neoplasm of ovary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7DA8E3" w14:textId="5DE570C0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(0.6)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C4EC3A" w14:textId="5415C100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(0.2)</w:t>
            </w:r>
          </w:p>
        </w:tc>
      </w:tr>
      <w:tr w:rsidR="00BE0217" w:rsidRPr="00A64C5E" w14:paraId="2A9E6051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61A37B" w14:textId="6BEFB8A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C83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36C98225" w14:textId="101CADAD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Non-follicular lymphoma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92A4D3" w14:textId="1A96C5E3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(0.5)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CA1541" w14:textId="14A97CC9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(0.2)</w:t>
            </w:r>
          </w:p>
        </w:tc>
      </w:tr>
      <w:tr w:rsidR="00BE0217" w:rsidRPr="00A64C5E" w14:paraId="514749FD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E1C717" w14:textId="35F67797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F03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289F71A8" w14:textId="561B3B2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Unspecified dementia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D80BA2" w14:textId="61707C7B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(4.1)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42F1EA" w14:textId="2D2D91C8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(1.2)</w:t>
            </w:r>
          </w:p>
        </w:tc>
      </w:tr>
      <w:tr w:rsidR="00BE0217" w:rsidRPr="00A64C5E" w14:paraId="128F5229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EE60A7" w14:textId="1E4118B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F01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71FEB62A" w14:textId="544A4548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Vascular dementia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9F5EBF" w14:textId="75E2CDC9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(3.0)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029809" w14:textId="51AEEC82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(0.9)</w:t>
            </w:r>
          </w:p>
        </w:tc>
      </w:tr>
      <w:tr w:rsidR="00BE0217" w:rsidRPr="00A64C5E" w14:paraId="05FD6A62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7266B866" w14:textId="1DDCE0E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J44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14:paraId="69BD26A6" w14:textId="17FDF88C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chronic obstructive pulmonary disease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80A96A" w14:textId="57E85D8A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(2.0)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F00BB2" w14:textId="6530D5E1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(0.9)</w:t>
            </w:r>
          </w:p>
        </w:tc>
      </w:tr>
      <w:tr w:rsidR="00BE0217" w:rsidRPr="00A64C5E" w14:paraId="1ACDA616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4FADE9" w14:textId="50C4429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J18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4ECF9444" w14:textId="3E2B333D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Pneumonia, unspecified organism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77DFA1" w14:textId="75FA120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(1.2)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CADEAE" w14:textId="605B8C9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(0.3)</w:t>
            </w:r>
          </w:p>
        </w:tc>
      </w:tr>
      <w:tr w:rsidR="00BE0217" w:rsidRPr="00A64C5E" w14:paraId="4197DDCB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94A9E" w14:textId="1AEBCFEC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J84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08608B2F" w14:textId="4C4B634B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Other interstitial pulmonary diseases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C8403E" w14:textId="74C9B968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(0.7)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55973C" w14:textId="5AB56245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(0.2)</w:t>
            </w:r>
          </w:p>
        </w:tc>
      </w:tr>
      <w:tr w:rsidR="00BE0217" w:rsidRPr="00A64C5E" w14:paraId="45B7B28D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262671" w14:textId="232F7B9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639DA460" w14:textId="173E6C33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Fall on same level from slipping, tripping and stumbling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B7E339" w14:textId="60343C8D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(1.7)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94CE35" w14:textId="615FA6C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(1.4)</w:t>
            </w:r>
          </w:p>
        </w:tc>
      </w:tr>
      <w:tr w:rsidR="00BE0217" w:rsidRPr="00A64C5E" w14:paraId="3E0C9D6D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49A942" w14:textId="68BFAA4D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N10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2BEF213E" w14:textId="2C66ECCC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pyelonephritis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DB2051" w14:textId="56C7FF43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(0.5)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38044" w14:textId="6494F539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(0.3)</w:t>
            </w:r>
          </w:p>
        </w:tc>
      </w:tr>
      <w:tr w:rsidR="00BE0217" w:rsidRPr="00A64C5E" w14:paraId="3EDA281D" w14:textId="77777777" w:rsidTr="003609D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002795" w14:textId="60B3428F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E11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14:paraId="71FB2F74" w14:textId="0FA773CD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 2 diabetes mellitus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587B69" w14:textId="21EBF4F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(1.0)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835829" w14:textId="300ABAD4" w:rsidR="00BE0217" w:rsidRPr="00BE0217" w:rsidRDefault="00BE0217" w:rsidP="00BE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(0.5)</w:t>
            </w:r>
          </w:p>
        </w:tc>
      </w:tr>
    </w:tbl>
    <w:p w14:paraId="5A717F97" w14:textId="69E356D4" w:rsidR="00B76982" w:rsidRDefault="00B76982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5186E971" w14:textId="3FB67981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56602174" w14:textId="40F045F1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5CB8107B" w14:textId="1C5D2809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3CD5A395" w14:textId="6AF15B73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484E4031" w14:textId="7D01638D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39550A90" w14:textId="0E831759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56236D6C" w14:textId="2829BC00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641E17D3" w14:textId="7184F2F5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469A422" w14:textId="33CA5B08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751321F6" w14:textId="7A0AD552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0CA6ADD8" w14:textId="7167DF1A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38E6EC05" w14:textId="0DF95429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311E624A" w14:textId="75AD8FF7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E78E3D4" w14:textId="1EC9017A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204A6769" w14:textId="616DE290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6A826B5" w14:textId="5FCACF94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028A4A7E" w14:textId="1C224283" w:rsidR="008E3740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A64C5E">
        <w:rPr>
          <w:rFonts w:ascii="Times New Roman" w:hAnsi="Times New Roman" w:cs="Times New Roman"/>
          <w:sz w:val="24"/>
          <w:szCs w:val="24"/>
          <w:lang w:val="fi-FI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  <w:lang w:val="fi-FI"/>
        </w:rPr>
        <w:t>4</w:t>
      </w:r>
      <w:r w:rsidRPr="00A64C5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Odds Ratios for Having AD </w:t>
      </w:r>
      <w:r w:rsidR="001F5B82">
        <w:rPr>
          <w:rFonts w:ascii="Times New Roman" w:hAnsi="Times New Roman" w:cs="Times New Roman"/>
          <w:sz w:val="24"/>
          <w:szCs w:val="24"/>
          <w:lang w:val="fi-FI"/>
        </w:rPr>
        <w:t>L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isted as </w:t>
      </w:r>
      <w:r w:rsidR="001F5B82">
        <w:rPr>
          <w:rFonts w:ascii="Times New Roman" w:hAnsi="Times New Roman" w:cs="Times New Roman"/>
          <w:sz w:val="24"/>
          <w:szCs w:val="24"/>
          <w:lang w:val="fi-FI"/>
        </w:rPr>
        <w:t>M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ain or </w:t>
      </w:r>
      <w:r w:rsidR="001F5B82">
        <w:rPr>
          <w:rFonts w:ascii="Times New Roman" w:hAnsi="Times New Roman" w:cs="Times New Roman"/>
          <w:sz w:val="24"/>
          <w:szCs w:val="24"/>
          <w:lang w:val="fi-FI"/>
        </w:rPr>
        <w:t>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ny </w:t>
      </w:r>
      <w:r w:rsidR="001F5B82">
        <w:rPr>
          <w:rFonts w:ascii="Times New Roman" w:hAnsi="Times New Roman" w:cs="Times New Roman"/>
          <w:sz w:val="24"/>
          <w:szCs w:val="24"/>
          <w:lang w:val="fi-FI"/>
        </w:rPr>
        <w:t>C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ause of </w:t>
      </w:r>
      <w:r w:rsidR="001F5B82">
        <w:rPr>
          <w:rFonts w:ascii="Times New Roman" w:hAnsi="Times New Roman" w:cs="Times New Roman"/>
          <w:sz w:val="24"/>
          <w:szCs w:val="24"/>
          <w:lang w:val="fi-FI"/>
        </w:rPr>
        <w:t>D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eath </w:t>
      </w:r>
      <w:r w:rsidR="001F5B82">
        <w:rPr>
          <w:rFonts w:ascii="Times New Roman" w:hAnsi="Times New Roman" w:cs="Times New Roman"/>
          <w:sz w:val="24"/>
          <w:szCs w:val="24"/>
          <w:lang w:val="fi-FI"/>
        </w:rPr>
        <w:t>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ccording to </w:t>
      </w:r>
      <w:r w:rsidR="001F5B82">
        <w:rPr>
          <w:rFonts w:ascii="Times New Roman" w:hAnsi="Times New Roman" w:cs="Times New Roman"/>
          <w:sz w:val="24"/>
          <w:szCs w:val="24"/>
          <w:lang w:val="fi-FI"/>
        </w:rPr>
        <w:t>T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ime </w:t>
      </w:r>
      <w:r w:rsidR="001F5B82">
        <w:rPr>
          <w:rFonts w:ascii="Times New Roman" w:hAnsi="Times New Roman" w:cs="Times New Roman"/>
          <w:sz w:val="24"/>
          <w:szCs w:val="24"/>
          <w:lang w:val="fi-FI"/>
        </w:rPr>
        <w:t>s</w:t>
      </w:r>
      <w:r>
        <w:rPr>
          <w:rFonts w:ascii="Times New Roman" w:hAnsi="Times New Roman" w:cs="Times New Roman"/>
          <w:sz w:val="24"/>
          <w:szCs w:val="24"/>
          <w:lang w:val="fi-FI"/>
        </w:rPr>
        <w:t>ince AD</w:t>
      </w:r>
      <w:r w:rsidR="001F5B82">
        <w:rPr>
          <w:rFonts w:ascii="Times New Roman" w:hAnsi="Times New Roman" w:cs="Times New Roman"/>
          <w:sz w:val="24"/>
          <w:szCs w:val="24"/>
          <w:lang w:val="fi-FI"/>
        </w:rPr>
        <w:t xml:space="preserve"> Diagnosis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</w:p>
    <w:tbl>
      <w:tblPr>
        <w:tblW w:w="1318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2268"/>
        <w:gridCol w:w="1701"/>
        <w:gridCol w:w="1706"/>
        <w:gridCol w:w="2268"/>
      </w:tblGrid>
      <w:tr w:rsidR="008E3740" w:rsidRPr="00B02021" w14:paraId="50D7EB25" w14:textId="77777777" w:rsidTr="00B02021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EC444" w14:textId="1FC05A92" w:rsidR="008E3740" w:rsidRPr="008E3740" w:rsidRDefault="008E3740" w:rsidP="00B0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since AD diagnosis (years)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93D8" w14:textId="785FA45B" w:rsidR="008E3740" w:rsidRPr="008E3740" w:rsidRDefault="008E3740" w:rsidP="00B0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as main cause of death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8CE0F" w14:textId="072382DA" w:rsidR="008E3740" w:rsidRPr="008E3740" w:rsidRDefault="008E3740" w:rsidP="00B0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as any cause of death</w:t>
            </w:r>
          </w:p>
        </w:tc>
      </w:tr>
      <w:tr w:rsidR="008E3740" w:rsidRPr="00B02021" w14:paraId="35FF1FED" w14:textId="77777777" w:rsidTr="00B02021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14B7E7" w14:textId="687202EA" w:rsidR="008E3740" w:rsidRPr="00B02021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DFD589" w14:textId="7A0644A6" w:rsidR="008E3740" w:rsidRPr="00B02021" w:rsidRDefault="008E3740" w:rsidP="00B0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 with other main cause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0FD797" w14:textId="17E9564D" w:rsidR="008E3740" w:rsidRPr="00B02021" w:rsidRDefault="008E3740" w:rsidP="00B0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 with AD as main cause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E8822" w14:textId="19DA585A" w:rsidR="008E3740" w:rsidRPr="00B02021" w:rsidRDefault="008E3740" w:rsidP="00B0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EA8360" w14:textId="288D11E3" w:rsidR="008E3740" w:rsidRPr="00B02021" w:rsidRDefault="008E3740" w:rsidP="00B0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 with no mention of AD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BEDD3B" w14:textId="28352CBD" w:rsidR="008E3740" w:rsidRPr="00B02021" w:rsidRDefault="008E3740" w:rsidP="00B0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(%) with AD as any cause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539F4BA" w14:textId="1A78E802" w:rsidR="008E3740" w:rsidRPr="00B02021" w:rsidRDefault="008E3740" w:rsidP="00B0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(95% CI)</w:t>
            </w:r>
          </w:p>
        </w:tc>
      </w:tr>
      <w:tr w:rsidR="00B02021" w:rsidRPr="00B02021" w14:paraId="1157624B" w14:textId="77777777" w:rsidTr="00B02021">
        <w:trPr>
          <w:trHeight w:val="300"/>
        </w:trPr>
        <w:tc>
          <w:tcPr>
            <w:tcW w:w="155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76D6D" w14:textId="1B627123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D853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(1.4)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A6F1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(0.2)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BB56" w14:textId="77777777" w:rsidR="008E3740" w:rsidRPr="00B02021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(reference)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5C5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(1.8)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2CD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(0.4)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A880" w14:textId="77777777" w:rsidR="008E3740" w:rsidRPr="00B02021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 (reference)</w:t>
            </w:r>
          </w:p>
        </w:tc>
      </w:tr>
      <w:tr w:rsidR="00B02021" w:rsidRPr="00B02021" w14:paraId="340EAB16" w14:textId="77777777" w:rsidTr="00B02021">
        <w:trPr>
          <w:trHeight w:val="300"/>
        </w:trPr>
        <w:tc>
          <w:tcPr>
            <w:tcW w:w="1555" w:type="dxa"/>
            <w:shd w:val="clear" w:color="E2EFDA" w:fill="FFFFFF"/>
            <w:noWrap/>
            <w:vAlign w:val="bottom"/>
            <w:hideMark/>
          </w:tcPr>
          <w:p w14:paraId="42A10827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E2EFDA" w:fill="FFFFFF"/>
            <w:noWrap/>
            <w:vAlign w:val="bottom"/>
            <w:hideMark/>
          </w:tcPr>
          <w:p w14:paraId="36C28614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 (6.3)</w:t>
            </w:r>
          </w:p>
        </w:tc>
        <w:tc>
          <w:tcPr>
            <w:tcW w:w="1843" w:type="dxa"/>
            <w:shd w:val="clear" w:color="E2EFDA" w:fill="FFFFFF"/>
            <w:noWrap/>
            <w:vAlign w:val="bottom"/>
            <w:hideMark/>
          </w:tcPr>
          <w:p w14:paraId="5F9E72C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(1.8)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CA6EB87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 (1.10-2.87)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DB87BBE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(7.7)</w:t>
            </w:r>
          </w:p>
        </w:tc>
        <w:tc>
          <w:tcPr>
            <w:tcW w:w="1706" w:type="dxa"/>
            <w:shd w:val="clear" w:color="E2EFDA" w:fill="FFFFFF"/>
            <w:noWrap/>
            <w:vAlign w:val="bottom"/>
            <w:hideMark/>
          </w:tcPr>
          <w:p w14:paraId="5970095B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(2.6)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3A23C01A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 (1.04-2.05)</w:t>
            </w:r>
          </w:p>
        </w:tc>
      </w:tr>
      <w:tr w:rsidR="00B02021" w:rsidRPr="00B02021" w14:paraId="7C082AE2" w14:textId="77777777" w:rsidTr="00B02021">
        <w:trPr>
          <w:trHeight w:val="300"/>
        </w:trPr>
        <w:tc>
          <w:tcPr>
            <w:tcW w:w="1555" w:type="dxa"/>
            <w:shd w:val="clear" w:color="000000" w:fill="FFFFFF"/>
            <w:noWrap/>
            <w:vAlign w:val="bottom"/>
            <w:hideMark/>
          </w:tcPr>
          <w:p w14:paraId="1B34F49E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999192E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 (11.5)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167D3FF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(4.8)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D91E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 (1.69-4.25)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CC07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(13.1)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311EBFB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(6.3)</w:t>
            </w:r>
          </w:p>
        </w:tc>
        <w:tc>
          <w:tcPr>
            <w:tcW w:w="2268" w:type="dxa"/>
            <w:shd w:val="clear" w:color="E2EFDA" w:fill="FFFFFF"/>
            <w:noWrap/>
            <w:vAlign w:val="bottom"/>
            <w:hideMark/>
          </w:tcPr>
          <w:p w14:paraId="3196C1F1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 (1.47-2.82)</w:t>
            </w:r>
          </w:p>
        </w:tc>
      </w:tr>
      <w:tr w:rsidR="00B02021" w:rsidRPr="00B02021" w14:paraId="5E606CE3" w14:textId="77777777" w:rsidTr="00B02021">
        <w:trPr>
          <w:trHeight w:val="300"/>
        </w:trPr>
        <w:tc>
          <w:tcPr>
            <w:tcW w:w="1555" w:type="dxa"/>
            <w:shd w:val="clear" w:color="E2EFDA" w:fill="FFFFFF"/>
            <w:noWrap/>
            <w:vAlign w:val="bottom"/>
            <w:hideMark/>
          </w:tcPr>
          <w:p w14:paraId="2FF6DCA7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E2EFDA" w:fill="FFFFFF"/>
            <w:noWrap/>
            <w:vAlign w:val="bottom"/>
            <w:hideMark/>
          </w:tcPr>
          <w:p w14:paraId="2C7BBF65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 (14.4)</w:t>
            </w:r>
          </w:p>
        </w:tc>
        <w:tc>
          <w:tcPr>
            <w:tcW w:w="1843" w:type="dxa"/>
            <w:shd w:val="clear" w:color="E2EFDA" w:fill="FFFFFF"/>
            <w:noWrap/>
            <w:vAlign w:val="bottom"/>
            <w:hideMark/>
          </w:tcPr>
          <w:p w14:paraId="226A5F88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 (8.8)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5DFB613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 (2.48-6.16)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7A9C04BA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 (15.1)</w:t>
            </w:r>
          </w:p>
        </w:tc>
        <w:tc>
          <w:tcPr>
            <w:tcW w:w="1706" w:type="dxa"/>
            <w:shd w:val="clear" w:color="E2EFDA" w:fill="FFFFFF"/>
            <w:noWrap/>
            <w:vAlign w:val="bottom"/>
            <w:hideMark/>
          </w:tcPr>
          <w:p w14:paraId="4E6E45E9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1499 (10.3)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777CDCA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 (2.10-4.00)</w:t>
            </w:r>
          </w:p>
        </w:tc>
      </w:tr>
      <w:tr w:rsidR="00B02021" w:rsidRPr="00B02021" w14:paraId="4336AA5F" w14:textId="77777777" w:rsidTr="00B02021">
        <w:trPr>
          <w:trHeight w:val="300"/>
        </w:trPr>
        <w:tc>
          <w:tcPr>
            <w:tcW w:w="1555" w:type="dxa"/>
            <w:shd w:val="clear" w:color="000000" w:fill="FFFFFF"/>
            <w:noWrap/>
            <w:vAlign w:val="bottom"/>
            <w:hideMark/>
          </w:tcPr>
          <w:p w14:paraId="4D811423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6BEE6039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 (15.2)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2EE5EE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 (11.9)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5314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 (3.17-7.85)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CAD4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(15.6)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139E4D6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 (12.7)</w:t>
            </w:r>
          </w:p>
        </w:tc>
        <w:tc>
          <w:tcPr>
            <w:tcW w:w="2268" w:type="dxa"/>
            <w:shd w:val="clear" w:color="E2EFDA" w:fill="FFFFFF"/>
            <w:noWrap/>
            <w:vAlign w:val="bottom"/>
            <w:hideMark/>
          </w:tcPr>
          <w:p w14:paraId="750C9F19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 (2.51-4.76)</w:t>
            </w:r>
          </w:p>
        </w:tc>
      </w:tr>
      <w:tr w:rsidR="00B02021" w:rsidRPr="00B02021" w14:paraId="74EA4264" w14:textId="77777777" w:rsidTr="00B02021">
        <w:trPr>
          <w:trHeight w:val="300"/>
        </w:trPr>
        <w:tc>
          <w:tcPr>
            <w:tcW w:w="1555" w:type="dxa"/>
            <w:shd w:val="clear" w:color="E2EFDA" w:fill="FFFFFF"/>
            <w:noWrap/>
            <w:vAlign w:val="bottom"/>
            <w:hideMark/>
          </w:tcPr>
          <w:p w14:paraId="71FEA51A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E2EFDA" w:fill="FFFFFF"/>
            <w:noWrap/>
            <w:vAlign w:val="bottom"/>
            <w:hideMark/>
          </w:tcPr>
          <w:p w14:paraId="5110D17A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 (14.4)</w:t>
            </w:r>
          </w:p>
        </w:tc>
        <w:tc>
          <w:tcPr>
            <w:tcW w:w="1843" w:type="dxa"/>
            <w:shd w:val="clear" w:color="E2EFDA" w:fill="FFFFFF"/>
            <w:noWrap/>
            <w:vAlign w:val="bottom"/>
            <w:hideMark/>
          </w:tcPr>
          <w:p w14:paraId="0D41190E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1386 (14.0)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56AD880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 (3.94-9.76)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5C1A3AE0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(13.9)</w:t>
            </w:r>
          </w:p>
        </w:tc>
        <w:tc>
          <w:tcPr>
            <w:tcW w:w="1706" w:type="dxa"/>
            <w:shd w:val="clear" w:color="E2EFDA" w:fill="FFFFFF"/>
            <w:noWrap/>
            <w:vAlign w:val="bottom"/>
            <w:hideMark/>
          </w:tcPr>
          <w:p w14:paraId="7551999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2083 (14.3)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567EE7A3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 (3.17-6.01)</w:t>
            </w:r>
          </w:p>
        </w:tc>
      </w:tr>
      <w:tr w:rsidR="00B02021" w:rsidRPr="00B02021" w14:paraId="407CAC00" w14:textId="77777777" w:rsidTr="00B02021">
        <w:trPr>
          <w:trHeight w:val="300"/>
        </w:trPr>
        <w:tc>
          <w:tcPr>
            <w:tcW w:w="1555" w:type="dxa"/>
            <w:shd w:val="clear" w:color="000000" w:fill="FFFFFF"/>
            <w:noWrap/>
            <w:vAlign w:val="bottom"/>
            <w:hideMark/>
          </w:tcPr>
          <w:p w14:paraId="16D4A2BF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76742464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 (12.9)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0A51A92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 (14.5)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31D3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 (4.54-11.25)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9162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 (11.9)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EE7FFBE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2098 (14.4)</w:t>
            </w:r>
          </w:p>
        </w:tc>
        <w:tc>
          <w:tcPr>
            <w:tcW w:w="2268" w:type="dxa"/>
            <w:shd w:val="clear" w:color="E2EFDA" w:fill="FFFFFF"/>
            <w:noWrap/>
            <w:vAlign w:val="bottom"/>
            <w:hideMark/>
          </w:tcPr>
          <w:p w14:paraId="654AFD21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5.13 (3.72-7.07)</w:t>
            </w:r>
          </w:p>
        </w:tc>
      </w:tr>
      <w:tr w:rsidR="00B02021" w:rsidRPr="00B02021" w14:paraId="3829CD94" w14:textId="77777777" w:rsidTr="00B02021">
        <w:trPr>
          <w:trHeight w:val="300"/>
        </w:trPr>
        <w:tc>
          <w:tcPr>
            <w:tcW w:w="1555" w:type="dxa"/>
            <w:shd w:val="clear" w:color="E2EFDA" w:fill="FFFFFF"/>
            <w:noWrap/>
            <w:vAlign w:val="bottom"/>
            <w:hideMark/>
          </w:tcPr>
          <w:p w14:paraId="59207CF0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E2EFDA" w:fill="FFFFFF"/>
            <w:noWrap/>
            <w:vAlign w:val="bottom"/>
            <w:hideMark/>
          </w:tcPr>
          <w:p w14:paraId="4E65EFF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 (10.6)</w:t>
            </w:r>
          </w:p>
        </w:tc>
        <w:tc>
          <w:tcPr>
            <w:tcW w:w="1843" w:type="dxa"/>
            <w:shd w:val="clear" w:color="E2EFDA" w:fill="FFFFFF"/>
            <w:noWrap/>
            <w:vAlign w:val="bottom"/>
            <w:hideMark/>
          </w:tcPr>
          <w:p w14:paraId="37B4667F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 (14.7)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1ECCE8B6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8.84 (5.61-13.92)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4ECCD7D0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 (9.4)</w:t>
            </w:r>
          </w:p>
        </w:tc>
        <w:tc>
          <w:tcPr>
            <w:tcW w:w="1706" w:type="dxa"/>
            <w:shd w:val="clear" w:color="E2EFDA" w:fill="FFFFFF"/>
            <w:noWrap/>
            <w:vAlign w:val="bottom"/>
            <w:hideMark/>
          </w:tcPr>
          <w:p w14:paraId="23803515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(13.9)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08813D66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6.26 (4.53-8.65)</w:t>
            </w:r>
          </w:p>
        </w:tc>
      </w:tr>
      <w:tr w:rsidR="00B02021" w:rsidRPr="00B02021" w14:paraId="3C15A0B1" w14:textId="77777777" w:rsidTr="00B02021">
        <w:trPr>
          <w:trHeight w:val="300"/>
        </w:trPr>
        <w:tc>
          <w:tcPr>
            <w:tcW w:w="1555" w:type="dxa"/>
            <w:shd w:val="clear" w:color="000000" w:fill="FFFFFF"/>
            <w:noWrap/>
            <w:vAlign w:val="bottom"/>
            <w:hideMark/>
          </w:tcPr>
          <w:p w14:paraId="0E07BA8B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98C0CEF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 (6.8)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CD90DA1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(11.8)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CCD67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 (7.00-17.47)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CCB2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(5.9)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52A96E5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 (10.5)</w:t>
            </w:r>
          </w:p>
        </w:tc>
        <w:tc>
          <w:tcPr>
            <w:tcW w:w="2268" w:type="dxa"/>
            <w:shd w:val="clear" w:color="E2EFDA" w:fill="FFFFFF"/>
            <w:noWrap/>
            <w:vAlign w:val="bottom"/>
            <w:hideMark/>
          </w:tcPr>
          <w:p w14:paraId="4DEB7495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7.55 (5.42-10.52)</w:t>
            </w:r>
          </w:p>
        </w:tc>
      </w:tr>
      <w:tr w:rsidR="00B02021" w:rsidRPr="00B02021" w14:paraId="49F8C73B" w14:textId="77777777" w:rsidTr="00B02021">
        <w:trPr>
          <w:trHeight w:val="300"/>
        </w:trPr>
        <w:tc>
          <w:tcPr>
            <w:tcW w:w="1555" w:type="dxa"/>
            <w:shd w:val="clear" w:color="E2EFDA" w:fill="FFFFFF"/>
            <w:noWrap/>
            <w:vAlign w:val="bottom"/>
            <w:hideMark/>
          </w:tcPr>
          <w:p w14:paraId="53EE9FEE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E2EFDA" w:fill="FFFFFF"/>
            <w:noWrap/>
            <w:vAlign w:val="bottom"/>
            <w:hideMark/>
          </w:tcPr>
          <w:p w14:paraId="047A5EE8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(3.5)</w:t>
            </w:r>
          </w:p>
        </w:tc>
        <w:tc>
          <w:tcPr>
            <w:tcW w:w="1843" w:type="dxa"/>
            <w:shd w:val="clear" w:color="E2EFDA" w:fill="FFFFFF"/>
            <w:noWrap/>
            <w:vAlign w:val="bottom"/>
            <w:hideMark/>
          </w:tcPr>
          <w:p w14:paraId="65979DE8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(8.1)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491ACE5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14.90 (9.36-23.69)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6816D6D1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(2.9)</w:t>
            </w:r>
          </w:p>
        </w:tc>
        <w:tc>
          <w:tcPr>
            <w:tcW w:w="1706" w:type="dxa"/>
            <w:shd w:val="clear" w:color="E2EFDA" w:fill="FFFFFF"/>
            <w:noWrap/>
            <w:vAlign w:val="bottom"/>
            <w:hideMark/>
          </w:tcPr>
          <w:p w14:paraId="4F3BFF7E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(6.9)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4BC5705F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 (7.04-14.17)</w:t>
            </w:r>
          </w:p>
        </w:tc>
      </w:tr>
      <w:tr w:rsidR="00B02021" w:rsidRPr="00B02021" w14:paraId="0A452842" w14:textId="77777777" w:rsidTr="00B02021">
        <w:trPr>
          <w:trHeight w:val="300"/>
        </w:trPr>
        <w:tc>
          <w:tcPr>
            <w:tcW w:w="1555" w:type="dxa"/>
            <w:shd w:val="clear" w:color="000000" w:fill="FFFFFF"/>
            <w:noWrap/>
            <w:vAlign w:val="bottom"/>
            <w:hideMark/>
          </w:tcPr>
          <w:p w14:paraId="6294DA11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37E9CF7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(1.8)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B585A97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(4.8)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828C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16.90 (10.48-27.26)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A047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(1.4)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0AD7E9E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(4.0)</w:t>
            </w:r>
          </w:p>
        </w:tc>
        <w:tc>
          <w:tcPr>
            <w:tcW w:w="2268" w:type="dxa"/>
            <w:shd w:val="clear" w:color="E2EFDA" w:fill="FFFFFF"/>
            <w:noWrap/>
            <w:vAlign w:val="bottom"/>
            <w:hideMark/>
          </w:tcPr>
          <w:p w14:paraId="3ADF2E11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11.57 (7.88-16.99)</w:t>
            </w:r>
          </w:p>
        </w:tc>
      </w:tr>
      <w:tr w:rsidR="00B02021" w:rsidRPr="00B02021" w14:paraId="46F809F4" w14:textId="77777777" w:rsidTr="00B02021">
        <w:trPr>
          <w:trHeight w:val="300"/>
        </w:trPr>
        <w:tc>
          <w:tcPr>
            <w:tcW w:w="1555" w:type="dxa"/>
            <w:shd w:val="clear" w:color="E2EFDA" w:fill="FFFFFF"/>
            <w:noWrap/>
            <w:vAlign w:val="bottom"/>
            <w:hideMark/>
          </w:tcPr>
          <w:p w14:paraId="4177EEFF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E2EFDA" w:fill="FFFFFF"/>
            <w:noWrap/>
            <w:vAlign w:val="bottom"/>
            <w:hideMark/>
          </w:tcPr>
          <w:p w14:paraId="31188966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(0.9)</w:t>
            </w:r>
          </w:p>
        </w:tc>
        <w:tc>
          <w:tcPr>
            <w:tcW w:w="1843" w:type="dxa"/>
            <w:shd w:val="clear" w:color="E2EFDA" w:fill="FFFFFF"/>
            <w:noWrap/>
            <w:vAlign w:val="bottom"/>
            <w:hideMark/>
          </w:tcPr>
          <w:p w14:paraId="155BE2F4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(2.7)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011E5667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18.51 (11.18-30.63)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C5248C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(0.8)</w:t>
            </w:r>
          </w:p>
        </w:tc>
        <w:tc>
          <w:tcPr>
            <w:tcW w:w="1706" w:type="dxa"/>
            <w:shd w:val="clear" w:color="E2EFDA" w:fill="FFFFFF"/>
            <w:noWrap/>
            <w:vAlign w:val="bottom"/>
            <w:hideMark/>
          </w:tcPr>
          <w:p w14:paraId="3BBF9E58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(2.2)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412A7906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10.87 (7.06-16.71)</w:t>
            </w:r>
          </w:p>
        </w:tc>
      </w:tr>
      <w:tr w:rsidR="00B02021" w:rsidRPr="00B02021" w14:paraId="2B911CA2" w14:textId="77777777" w:rsidTr="00B02021">
        <w:trPr>
          <w:trHeight w:val="300"/>
        </w:trPr>
        <w:tc>
          <w:tcPr>
            <w:tcW w:w="1555" w:type="dxa"/>
            <w:shd w:val="clear" w:color="000000" w:fill="FFFFFF"/>
            <w:noWrap/>
            <w:vAlign w:val="bottom"/>
            <w:hideMark/>
          </w:tcPr>
          <w:p w14:paraId="5F9D5A14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3295A122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(0.3)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1537676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(1.1)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4FED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25.23 (13.81-46.08)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677F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(0.2)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04F3B4B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(0.9)</w:t>
            </w:r>
          </w:p>
        </w:tc>
        <w:tc>
          <w:tcPr>
            <w:tcW w:w="2268" w:type="dxa"/>
            <w:shd w:val="clear" w:color="E2EFDA" w:fill="FFFFFF"/>
            <w:noWrap/>
            <w:vAlign w:val="bottom"/>
            <w:hideMark/>
          </w:tcPr>
          <w:p w14:paraId="3AA28304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20.45 (10.26-40.73)</w:t>
            </w:r>
          </w:p>
        </w:tc>
      </w:tr>
      <w:tr w:rsidR="00B02021" w:rsidRPr="00B02021" w14:paraId="0E4CDAB2" w14:textId="77777777" w:rsidTr="00B02021">
        <w:trPr>
          <w:trHeight w:val="300"/>
        </w:trPr>
        <w:tc>
          <w:tcPr>
            <w:tcW w:w="1555" w:type="dxa"/>
            <w:shd w:val="clear" w:color="E2EFDA" w:fill="FFFFFF"/>
            <w:noWrap/>
            <w:vAlign w:val="bottom"/>
            <w:hideMark/>
          </w:tcPr>
          <w:p w14:paraId="30F42288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E2EFDA" w:fill="FFFFFF"/>
            <w:noWrap/>
            <w:vAlign w:val="bottom"/>
            <w:hideMark/>
          </w:tcPr>
          <w:p w14:paraId="20DD885C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(0.1)</w:t>
            </w:r>
          </w:p>
        </w:tc>
        <w:tc>
          <w:tcPr>
            <w:tcW w:w="1843" w:type="dxa"/>
            <w:shd w:val="clear" w:color="E2EFDA" w:fill="FFFFFF"/>
            <w:noWrap/>
            <w:vAlign w:val="bottom"/>
            <w:hideMark/>
          </w:tcPr>
          <w:p w14:paraId="6DC4F9CD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(0.6)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8B01925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32.95 (15.32-70.88)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E2EFDA" w:fill="FFFFFF"/>
            <w:noWrap/>
            <w:vAlign w:val="bottom"/>
            <w:hideMark/>
          </w:tcPr>
          <w:p w14:paraId="3D7CDA50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(0.1)</w:t>
            </w:r>
          </w:p>
        </w:tc>
        <w:tc>
          <w:tcPr>
            <w:tcW w:w="1706" w:type="dxa"/>
            <w:shd w:val="clear" w:color="E2EFDA" w:fill="FFFFFF"/>
            <w:noWrap/>
            <w:vAlign w:val="bottom"/>
            <w:hideMark/>
          </w:tcPr>
          <w:p w14:paraId="79D00108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(0.4)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14:paraId="3BC4852B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22.49 (8.60-58.80)</w:t>
            </w:r>
          </w:p>
        </w:tc>
      </w:tr>
      <w:tr w:rsidR="00B02021" w:rsidRPr="00B02021" w14:paraId="0A44F301" w14:textId="77777777" w:rsidTr="00B02021">
        <w:trPr>
          <w:trHeight w:val="300"/>
        </w:trPr>
        <w:tc>
          <w:tcPr>
            <w:tcW w:w="1555" w:type="dxa"/>
            <w:shd w:val="clear" w:color="000000" w:fill="FFFFFF"/>
            <w:noWrap/>
            <w:vAlign w:val="bottom"/>
            <w:hideMark/>
          </w:tcPr>
          <w:p w14:paraId="6EDAB5E2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57809DF4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 (&lt;0.1)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C388768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(0.1)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A4F5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 (6.46-96.70)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DB44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(0.1)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548B6FD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(0.1)</w:t>
            </w:r>
          </w:p>
        </w:tc>
        <w:tc>
          <w:tcPr>
            <w:tcW w:w="2268" w:type="dxa"/>
            <w:shd w:val="clear" w:color="E2EFDA" w:fill="FFFFFF"/>
            <w:noWrap/>
            <w:vAlign w:val="bottom"/>
            <w:hideMark/>
          </w:tcPr>
          <w:p w14:paraId="11A0E859" w14:textId="77777777" w:rsidR="008E3740" w:rsidRPr="008E3740" w:rsidRDefault="008E3740" w:rsidP="008E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 (1.71-23.60)</w:t>
            </w:r>
          </w:p>
        </w:tc>
      </w:tr>
    </w:tbl>
    <w:p w14:paraId="2E3774F7" w14:textId="77777777" w:rsidR="008E3740" w:rsidRPr="00A64C5E" w:rsidRDefault="008E3740">
      <w:pPr>
        <w:rPr>
          <w:rFonts w:ascii="Times New Roman" w:hAnsi="Times New Roman" w:cs="Times New Roman"/>
          <w:sz w:val="24"/>
          <w:szCs w:val="24"/>
          <w:lang w:val="fi-FI"/>
        </w:rPr>
      </w:pPr>
    </w:p>
    <w:sectPr w:rsidR="008E3740" w:rsidRPr="00A64C5E" w:rsidSect="00B76982">
      <w:pgSz w:w="15840" w:h="12240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82"/>
    <w:rsid w:val="000000E4"/>
    <w:rsid w:val="00011797"/>
    <w:rsid w:val="000161E6"/>
    <w:rsid w:val="000303EE"/>
    <w:rsid w:val="00030B47"/>
    <w:rsid w:val="00034FA3"/>
    <w:rsid w:val="000378A7"/>
    <w:rsid w:val="00041CC9"/>
    <w:rsid w:val="00047211"/>
    <w:rsid w:val="00050847"/>
    <w:rsid w:val="000515C1"/>
    <w:rsid w:val="00054663"/>
    <w:rsid w:val="0006344A"/>
    <w:rsid w:val="00064342"/>
    <w:rsid w:val="00065132"/>
    <w:rsid w:val="0007292B"/>
    <w:rsid w:val="00080E92"/>
    <w:rsid w:val="000852FE"/>
    <w:rsid w:val="000A56E7"/>
    <w:rsid w:val="000B189C"/>
    <w:rsid w:val="000B703D"/>
    <w:rsid w:val="000C7895"/>
    <w:rsid w:val="000D6407"/>
    <w:rsid w:val="000D6D15"/>
    <w:rsid w:val="000E04F7"/>
    <w:rsid w:val="000E6CB2"/>
    <w:rsid w:val="000F0185"/>
    <w:rsid w:val="000F42B8"/>
    <w:rsid w:val="00100E56"/>
    <w:rsid w:val="00102979"/>
    <w:rsid w:val="00104096"/>
    <w:rsid w:val="00105C75"/>
    <w:rsid w:val="00126256"/>
    <w:rsid w:val="00131714"/>
    <w:rsid w:val="00134B53"/>
    <w:rsid w:val="00140556"/>
    <w:rsid w:val="00140F4C"/>
    <w:rsid w:val="0014227E"/>
    <w:rsid w:val="00146D91"/>
    <w:rsid w:val="00150B9B"/>
    <w:rsid w:val="0015303D"/>
    <w:rsid w:val="0015507E"/>
    <w:rsid w:val="0015767B"/>
    <w:rsid w:val="0016070C"/>
    <w:rsid w:val="00163827"/>
    <w:rsid w:val="00171C6D"/>
    <w:rsid w:val="00171D0C"/>
    <w:rsid w:val="00174C5E"/>
    <w:rsid w:val="001763EC"/>
    <w:rsid w:val="00182904"/>
    <w:rsid w:val="001853EC"/>
    <w:rsid w:val="00186660"/>
    <w:rsid w:val="00186C67"/>
    <w:rsid w:val="0019555D"/>
    <w:rsid w:val="00196AF3"/>
    <w:rsid w:val="001A2479"/>
    <w:rsid w:val="001A3FE2"/>
    <w:rsid w:val="001A58DD"/>
    <w:rsid w:val="001A74C0"/>
    <w:rsid w:val="001C146A"/>
    <w:rsid w:val="001C4753"/>
    <w:rsid w:val="001D1DA4"/>
    <w:rsid w:val="001D46C8"/>
    <w:rsid w:val="001D524E"/>
    <w:rsid w:val="001D55D0"/>
    <w:rsid w:val="001E0B79"/>
    <w:rsid w:val="001E1748"/>
    <w:rsid w:val="001F5B82"/>
    <w:rsid w:val="001F729F"/>
    <w:rsid w:val="001F772C"/>
    <w:rsid w:val="00200321"/>
    <w:rsid w:val="00200E20"/>
    <w:rsid w:val="00203622"/>
    <w:rsid w:val="0020379B"/>
    <w:rsid w:val="00203F46"/>
    <w:rsid w:val="002051F1"/>
    <w:rsid w:val="002062D6"/>
    <w:rsid w:val="00233264"/>
    <w:rsid w:val="002340B8"/>
    <w:rsid w:val="00236A2F"/>
    <w:rsid w:val="0024210B"/>
    <w:rsid w:val="00252BCF"/>
    <w:rsid w:val="00254BE1"/>
    <w:rsid w:val="002564C3"/>
    <w:rsid w:val="00263209"/>
    <w:rsid w:val="002660B2"/>
    <w:rsid w:val="00275199"/>
    <w:rsid w:val="002830C9"/>
    <w:rsid w:val="00285764"/>
    <w:rsid w:val="00286076"/>
    <w:rsid w:val="00292C56"/>
    <w:rsid w:val="002A1A06"/>
    <w:rsid w:val="002A40D6"/>
    <w:rsid w:val="002B36FC"/>
    <w:rsid w:val="002B372D"/>
    <w:rsid w:val="002C410C"/>
    <w:rsid w:val="002D3384"/>
    <w:rsid w:val="002F0E0D"/>
    <w:rsid w:val="002F3399"/>
    <w:rsid w:val="002F3CCF"/>
    <w:rsid w:val="00304532"/>
    <w:rsid w:val="0030539B"/>
    <w:rsid w:val="00310319"/>
    <w:rsid w:val="00313B48"/>
    <w:rsid w:val="00313EBA"/>
    <w:rsid w:val="0031400E"/>
    <w:rsid w:val="0032281D"/>
    <w:rsid w:val="00325A66"/>
    <w:rsid w:val="003278E1"/>
    <w:rsid w:val="00331A9A"/>
    <w:rsid w:val="003344F8"/>
    <w:rsid w:val="00351E61"/>
    <w:rsid w:val="00357D01"/>
    <w:rsid w:val="00364105"/>
    <w:rsid w:val="00366FD5"/>
    <w:rsid w:val="003757D0"/>
    <w:rsid w:val="0037702E"/>
    <w:rsid w:val="0038183E"/>
    <w:rsid w:val="00396299"/>
    <w:rsid w:val="003A1B02"/>
    <w:rsid w:val="003A3BD5"/>
    <w:rsid w:val="003B4833"/>
    <w:rsid w:val="003C1116"/>
    <w:rsid w:val="003C52D7"/>
    <w:rsid w:val="003C5CFA"/>
    <w:rsid w:val="003D72B9"/>
    <w:rsid w:val="003D7F9F"/>
    <w:rsid w:val="003F260C"/>
    <w:rsid w:val="003F277B"/>
    <w:rsid w:val="003F738E"/>
    <w:rsid w:val="003F7C4F"/>
    <w:rsid w:val="00417908"/>
    <w:rsid w:val="004217BF"/>
    <w:rsid w:val="00424378"/>
    <w:rsid w:val="00427511"/>
    <w:rsid w:val="00427E79"/>
    <w:rsid w:val="00447BA5"/>
    <w:rsid w:val="0045165D"/>
    <w:rsid w:val="0045208B"/>
    <w:rsid w:val="00460C02"/>
    <w:rsid w:val="004620F2"/>
    <w:rsid w:val="00476B84"/>
    <w:rsid w:val="004858F9"/>
    <w:rsid w:val="00487DD7"/>
    <w:rsid w:val="004972F5"/>
    <w:rsid w:val="004A07E1"/>
    <w:rsid w:val="004A4745"/>
    <w:rsid w:val="004A65DD"/>
    <w:rsid w:val="004B5095"/>
    <w:rsid w:val="004C1E30"/>
    <w:rsid w:val="004D23E7"/>
    <w:rsid w:val="004D2A2D"/>
    <w:rsid w:val="004D4B82"/>
    <w:rsid w:val="004E49C4"/>
    <w:rsid w:val="004E6291"/>
    <w:rsid w:val="004E79E8"/>
    <w:rsid w:val="004F10E1"/>
    <w:rsid w:val="004F6B9C"/>
    <w:rsid w:val="004F6F51"/>
    <w:rsid w:val="00500E46"/>
    <w:rsid w:val="00505BB1"/>
    <w:rsid w:val="00510990"/>
    <w:rsid w:val="00513FB4"/>
    <w:rsid w:val="005143FC"/>
    <w:rsid w:val="00515F19"/>
    <w:rsid w:val="00515F4F"/>
    <w:rsid w:val="00521F4A"/>
    <w:rsid w:val="00531B5E"/>
    <w:rsid w:val="00541A99"/>
    <w:rsid w:val="005425BF"/>
    <w:rsid w:val="00543954"/>
    <w:rsid w:val="0054631A"/>
    <w:rsid w:val="00547A11"/>
    <w:rsid w:val="005518CC"/>
    <w:rsid w:val="00552267"/>
    <w:rsid w:val="00553516"/>
    <w:rsid w:val="0055397A"/>
    <w:rsid w:val="00554E95"/>
    <w:rsid w:val="005568CE"/>
    <w:rsid w:val="005578B4"/>
    <w:rsid w:val="00565DD5"/>
    <w:rsid w:val="00572414"/>
    <w:rsid w:val="00577729"/>
    <w:rsid w:val="00582560"/>
    <w:rsid w:val="005851E4"/>
    <w:rsid w:val="00595D34"/>
    <w:rsid w:val="00597325"/>
    <w:rsid w:val="005B1BC0"/>
    <w:rsid w:val="005B211E"/>
    <w:rsid w:val="005B5B5A"/>
    <w:rsid w:val="005B6EC8"/>
    <w:rsid w:val="005C238B"/>
    <w:rsid w:val="005C6ABF"/>
    <w:rsid w:val="005C6C90"/>
    <w:rsid w:val="005D2B99"/>
    <w:rsid w:val="005D7A8A"/>
    <w:rsid w:val="005E4750"/>
    <w:rsid w:val="005E58BB"/>
    <w:rsid w:val="005E7DE1"/>
    <w:rsid w:val="005F0463"/>
    <w:rsid w:val="005F443E"/>
    <w:rsid w:val="005F7C44"/>
    <w:rsid w:val="00604528"/>
    <w:rsid w:val="00606AE8"/>
    <w:rsid w:val="00621E75"/>
    <w:rsid w:val="00630613"/>
    <w:rsid w:val="00631372"/>
    <w:rsid w:val="00646E3D"/>
    <w:rsid w:val="00660CF6"/>
    <w:rsid w:val="00662652"/>
    <w:rsid w:val="00671AEE"/>
    <w:rsid w:val="006750E8"/>
    <w:rsid w:val="00676497"/>
    <w:rsid w:val="00677011"/>
    <w:rsid w:val="00680827"/>
    <w:rsid w:val="006859BC"/>
    <w:rsid w:val="0069614F"/>
    <w:rsid w:val="00696E49"/>
    <w:rsid w:val="006A07FD"/>
    <w:rsid w:val="006A2E89"/>
    <w:rsid w:val="006A32BA"/>
    <w:rsid w:val="006B40B1"/>
    <w:rsid w:val="006B4CAA"/>
    <w:rsid w:val="006B4E8E"/>
    <w:rsid w:val="006B7ABE"/>
    <w:rsid w:val="006C14D5"/>
    <w:rsid w:val="006C4FB6"/>
    <w:rsid w:val="006D6EA6"/>
    <w:rsid w:val="006E141A"/>
    <w:rsid w:val="006E2640"/>
    <w:rsid w:val="006E2E29"/>
    <w:rsid w:val="006F46AE"/>
    <w:rsid w:val="006F766B"/>
    <w:rsid w:val="0070040C"/>
    <w:rsid w:val="00702182"/>
    <w:rsid w:val="00703AA3"/>
    <w:rsid w:val="00710959"/>
    <w:rsid w:val="00713DD8"/>
    <w:rsid w:val="00713F7A"/>
    <w:rsid w:val="00715243"/>
    <w:rsid w:val="00715424"/>
    <w:rsid w:val="00716B1C"/>
    <w:rsid w:val="00717232"/>
    <w:rsid w:val="007226FC"/>
    <w:rsid w:val="00724357"/>
    <w:rsid w:val="00725EFF"/>
    <w:rsid w:val="00733A0A"/>
    <w:rsid w:val="0073553D"/>
    <w:rsid w:val="00741529"/>
    <w:rsid w:val="00742DDB"/>
    <w:rsid w:val="00746964"/>
    <w:rsid w:val="00751D28"/>
    <w:rsid w:val="0075490B"/>
    <w:rsid w:val="00762367"/>
    <w:rsid w:val="00763C04"/>
    <w:rsid w:val="007657EA"/>
    <w:rsid w:val="007763DB"/>
    <w:rsid w:val="00781799"/>
    <w:rsid w:val="00783227"/>
    <w:rsid w:val="00783882"/>
    <w:rsid w:val="00791497"/>
    <w:rsid w:val="007A0BCA"/>
    <w:rsid w:val="007A677E"/>
    <w:rsid w:val="007B0870"/>
    <w:rsid w:val="007B140D"/>
    <w:rsid w:val="007B26E0"/>
    <w:rsid w:val="007B41DF"/>
    <w:rsid w:val="007B4A01"/>
    <w:rsid w:val="007C3BB9"/>
    <w:rsid w:val="007C6661"/>
    <w:rsid w:val="007D543F"/>
    <w:rsid w:val="007D5F6D"/>
    <w:rsid w:val="00802202"/>
    <w:rsid w:val="00810D58"/>
    <w:rsid w:val="00811CEA"/>
    <w:rsid w:val="00815E17"/>
    <w:rsid w:val="008162EC"/>
    <w:rsid w:val="00820965"/>
    <w:rsid w:val="00826B4C"/>
    <w:rsid w:val="0083182F"/>
    <w:rsid w:val="00842F82"/>
    <w:rsid w:val="008600C7"/>
    <w:rsid w:val="0086360C"/>
    <w:rsid w:val="008648AB"/>
    <w:rsid w:val="00864BBA"/>
    <w:rsid w:val="00867266"/>
    <w:rsid w:val="00867325"/>
    <w:rsid w:val="00873681"/>
    <w:rsid w:val="008801BB"/>
    <w:rsid w:val="00880D86"/>
    <w:rsid w:val="008956D4"/>
    <w:rsid w:val="008A3A88"/>
    <w:rsid w:val="008A5410"/>
    <w:rsid w:val="008A6275"/>
    <w:rsid w:val="008B4DE0"/>
    <w:rsid w:val="008B61D6"/>
    <w:rsid w:val="008D119A"/>
    <w:rsid w:val="008D2E0E"/>
    <w:rsid w:val="008E0385"/>
    <w:rsid w:val="008E0BC2"/>
    <w:rsid w:val="008E19D4"/>
    <w:rsid w:val="008E3740"/>
    <w:rsid w:val="008E417C"/>
    <w:rsid w:val="008E4193"/>
    <w:rsid w:val="008F3EBD"/>
    <w:rsid w:val="009060AE"/>
    <w:rsid w:val="00910F36"/>
    <w:rsid w:val="0091360A"/>
    <w:rsid w:val="0091611F"/>
    <w:rsid w:val="00916817"/>
    <w:rsid w:val="009169A5"/>
    <w:rsid w:val="00916DFF"/>
    <w:rsid w:val="00927770"/>
    <w:rsid w:val="0092795D"/>
    <w:rsid w:val="00933ED6"/>
    <w:rsid w:val="00933F37"/>
    <w:rsid w:val="0094383D"/>
    <w:rsid w:val="009528C7"/>
    <w:rsid w:val="00957A4B"/>
    <w:rsid w:val="00960E1C"/>
    <w:rsid w:val="00962D56"/>
    <w:rsid w:val="00965689"/>
    <w:rsid w:val="00965D69"/>
    <w:rsid w:val="009802A6"/>
    <w:rsid w:val="009816E0"/>
    <w:rsid w:val="00986322"/>
    <w:rsid w:val="0099045A"/>
    <w:rsid w:val="009907D7"/>
    <w:rsid w:val="009932E8"/>
    <w:rsid w:val="00993814"/>
    <w:rsid w:val="00994A80"/>
    <w:rsid w:val="00994F6C"/>
    <w:rsid w:val="009968DF"/>
    <w:rsid w:val="00996995"/>
    <w:rsid w:val="009A0427"/>
    <w:rsid w:val="009A41C6"/>
    <w:rsid w:val="009B31FB"/>
    <w:rsid w:val="009B7ED5"/>
    <w:rsid w:val="009C3D44"/>
    <w:rsid w:val="009C765B"/>
    <w:rsid w:val="009D06AB"/>
    <w:rsid w:val="009D26D2"/>
    <w:rsid w:val="009D32A1"/>
    <w:rsid w:val="009D39AD"/>
    <w:rsid w:val="009D744E"/>
    <w:rsid w:val="009D7A36"/>
    <w:rsid w:val="009E1851"/>
    <w:rsid w:val="009F0760"/>
    <w:rsid w:val="009F5F15"/>
    <w:rsid w:val="00A01D9D"/>
    <w:rsid w:val="00A13435"/>
    <w:rsid w:val="00A155D6"/>
    <w:rsid w:val="00A21AE8"/>
    <w:rsid w:val="00A3077F"/>
    <w:rsid w:val="00A35A42"/>
    <w:rsid w:val="00A4662D"/>
    <w:rsid w:val="00A50488"/>
    <w:rsid w:val="00A52A07"/>
    <w:rsid w:val="00A535D6"/>
    <w:rsid w:val="00A60D9A"/>
    <w:rsid w:val="00A62279"/>
    <w:rsid w:val="00A64C5E"/>
    <w:rsid w:val="00A72EA8"/>
    <w:rsid w:val="00A8035D"/>
    <w:rsid w:val="00A83CA3"/>
    <w:rsid w:val="00A85BA6"/>
    <w:rsid w:val="00A950D4"/>
    <w:rsid w:val="00AA2D50"/>
    <w:rsid w:val="00AA49C6"/>
    <w:rsid w:val="00AA7580"/>
    <w:rsid w:val="00AA7807"/>
    <w:rsid w:val="00AB4F25"/>
    <w:rsid w:val="00AC3CC0"/>
    <w:rsid w:val="00AC5CCD"/>
    <w:rsid w:val="00AD2FBE"/>
    <w:rsid w:val="00AD4B0D"/>
    <w:rsid w:val="00AE08AB"/>
    <w:rsid w:val="00B02021"/>
    <w:rsid w:val="00B055E6"/>
    <w:rsid w:val="00B12EF1"/>
    <w:rsid w:val="00B178D4"/>
    <w:rsid w:val="00B200A4"/>
    <w:rsid w:val="00B26899"/>
    <w:rsid w:val="00B26C28"/>
    <w:rsid w:val="00B2785E"/>
    <w:rsid w:val="00B303D4"/>
    <w:rsid w:val="00B40D32"/>
    <w:rsid w:val="00B40E98"/>
    <w:rsid w:val="00B50569"/>
    <w:rsid w:val="00B50A23"/>
    <w:rsid w:val="00B50B5E"/>
    <w:rsid w:val="00B53EBB"/>
    <w:rsid w:val="00B55510"/>
    <w:rsid w:val="00B57AC0"/>
    <w:rsid w:val="00B63AD1"/>
    <w:rsid w:val="00B66942"/>
    <w:rsid w:val="00B76982"/>
    <w:rsid w:val="00B769D3"/>
    <w:rsid w:val="00B825AF"/>
    <w:rsid w:val="00B84C1C"/>
    <w:rsid w:val="00B91138"/>
    <w:rsid w:val="00B97BAE"/>
    <w:rsid w:val="00BA469E"/>
    <w:rsid w:val="00BB531F"/>
    <w:rsid w:val="00BB7268"/>
    <w:rsid w:val="00BB79E5"/>
    <w:rsid w:val="00BC4B35"/>
    <w:rsid w:val="00BD2588"/>
    <w:rsid w:val="00BD4F7D"/>
    <w:rsid w:val="00BE0217"/>
    <w:rsid w:val="00BF0B57"/>
    <w:rsid w:val="00BF10F2"/>
    <w:rsid w:val="00BF1777"/>
    <w:rsid w:val="00C0097A"/>
    <w:rsid w:val="00C0532D"/>
    <w:rsid w:val="00C122D0"/>
    <w:rsid w:val="00C15D48"/>
    <w:rsid w:val="00C16E03"/>
    <w:rsid w:val="00C32649"/>
    <w:rsid w:val="00C40935"/>
    <w:rsid w:val="00C44292"/>
    <w:rsid w:val="00C45B40"/>
    <w:rsid w:val="00C460F1"/>
    <w:rsid w:val="00C562A0"/>
    <w:rsid w:val="00C5639A"/>
    <w:rsid w:val="00C62047"/>
    <w:rsid w:val="00C64A82"/>
    <w:rsid w:val="00C64B89"/>
    <w:rsid w:val="00C67E2B"/>
    <w:rsid w:val="00C750FC"/>
    <w:rsid w:val="00C75421"/>
    <w:rsid w:val="00C759FE"/>
    <w:rsid w:val="00C76444"/>
    <w:rsid w:val="00C81287"/>
    <w:rsid w:val="00C82798"/>
    <w:rsid w:val="00C94337"/>
    <w:rsid w:val="00C94FA3"/>
    <w:rsid w:val="00CA1254"/>
    <w:rsid w:val="00CA169A"/>
    <w:rsid w:val="00CA2C1A"/>
    <w:rsid w:val="00CA66D8"/>
    <w:rsid w:val="00CB14DB"/>
    <w:rsid w:val="00CB6089"/>
    <w:rsid w:val="00CB6E8F"/>
    <w:rsid w:val="00CD3ACA"/>
    <w:rsid w:val="00CD6E74"/>
    <w:rsid w:val="00CE471D"/>
    <w:rsid w:val="00CE6C5C"/>
    <w:rsid w:val="00CF47DA"/>
    <w:rsid w:val="00D05A10"/>
    <w:rsid w:val="00D105DE"/>
    <w:rsid w:val="00D14C78"/>
    <w:rsid w:val="00D2324B"/>
    <w:rsid w:val="00D25DA5"/>
    <w:rsid w:val="00D30C48"/>
    <w:rsid w:val="00D34A5C"/>
    <w:rsid w:val="00D354B0"/>
    <w:rsid w:val="00D40634"/>
    <w:rsid w:val="00D53ADF"/>
    <w:rsid w:val="00D55029"/>
    <w:rsid w:val="00D550D8"/>
    <w:rsid w:val="00D57004"/>
    <w:rsid w:val="00D579EB"/>
    <w:rsid w:val="00D63E93"/>
    <w:rsid w:val="00D650C5"/>
    <w:rsid w:val="00D71C67"/>
    <w:rsid w:val="00D84820"/>
    <w:rsid w:val="00D87A72"/>
    <w:rsid w:val="00D87B43"/>
    <w:rsid w:val="00D924B9"/>
    <w:rsid w:val="00D96E63"/>
    <w:rsid w:val="00DA6B94"/>
    <w:rsid w:val="00DB5A44"/>
    <w:rsid w:val="00DC2544"/>
    <w:rsid w:val="00DC38CC"/>
    <w:rsid w:val="00DC3C6A"/>
    <w:rsid w:val="00DC4E39"/>
    <w:rsid w:val="00DC6AE3"/>
    <w:rsid w:val="00DC718C"/>
    <w:rsid w:val="00DE2E77"/>
    <w:rsid w:val="00DE7197"/>
    <w:rsid w:val="00DF54EB"/>
    <w:rsid w:val="00DF7A42"/>
    <w:rsid w:val="00E03B21"/>
    <w:rsid w:val="00E16E5E"/>
    <w:rsid w:val="00E22CFC"/>
    <w:rsid w:val="00E246D4"/>
    <w:rsid w:val="00E32D71"/>
    <w:rsid w:val="00E33BA4"/>
    <w:rsid w:val="00E34EB8"/>
    <w:rsid w:val="00E43BF1"/>
    <w:rsid w:val="00E57A5C"/>
    <w:rsid w:val="00E64DFB"/>
    <w:rsid w:val="00E8308B"/>
    <w:rsid w:val="00E92FA9"/>
    <w:rsid w:val="00E95EB8"/>
    <w:rsid w:val="00EA1567"/>
    <w:rsid w:val="00EA4865"/>
    <w:rsid w:val="00EA6910"/>
    <w:rsid w:val="00EB426A"/>
    <w:rsid w:val="00EB46FC"/>
    <w:rsid w:val="00EC0BE0"/>
    <w:rsid w:val="00ED0BD8"/>
    <w:rsid w:val="00ED26F1"/>
    <w:rsid w:val="00ED653D"/>
    <w:rsid w:val="00ED70F3"/>
    <w:rsid w:val="00EE30E2"/>
    <w:rsid w:val="00EE50D4"/>
    <w:rsid w:val="00EE5D60"/>
    <w:rsid w:val="00EE634C"/>
    <w:rsid w:val="00F06BD8"/>
    <w:rsid w:val="00F21556"/>
    <w:rsid w:val="00F2381E"/>
    <w:rsid w:val="00F25601"/>
    <w:rsid w:val="00F3432A"/>
    <w:rsid w:val="00F35775"/>
    <w:rsid w:val="00F3577C"/>
    <w:rsid w:val="00F43343"/>
    <w:rsid w:val="00F45FA1"/>
    <w:rsid w:val="00F47895"/>
    <w:rsid w:val="00F5195B"/>
    <w:rsid w:val="00F5655C"/>
    <w:rsid w:val="00F636BF"/>
    <w:rsid w:val="00F669F1"/>
    <w:rsid w:val="00F72C5D"/>
    <w:rsid w:val="00F73589"/>
    <w:rsid w:val="00F7593B"/>
    <w:rsid w:val="00F77C75"/>
    <w:rsid w:val="00F804EC"/>
    <w:rsid w:val="00F90344"/>
    <w:rsid w:val="00F9078E"/>
    <w:rsid w:val="00F96289"/>
    <w:rsid w:val="00F96A0B"/>
    <w:rsid w:val="00F96C9C"/>
    <w:rsid w:val="00FB30D9"/>
    <w:rsid w:val="00FC7E11"/>
    <w:rsid w:val="00FD07D8"/>
    <w:rsid w:val="00FE380D"/>
    <w:rsid w:val="00FE6029"/>
    <w:rsid w:val="00FF1619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F6AE"/>
  <w15:chartTrackingRefBased/>
  <w15:docId w15:val="{5CE0F4C7-8E4C-4DAD-8756-DCE152CE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Tolppanen</dc:creator>
  <cp:keywords/>
  <dc:description/>
  <cp:lastModifiedBy>Anna-Maija Tolppanen</cp:lastModifiedBy>
  <cp:revision>22</cp:revision>
  <dcterms:created xsi:type="dcterms:W3CDTF">2020-08-05T09:27:00Z</dcterms:created>
  <dcterms:modified xsi:type="dcterms:W3CDTF">2020-08-17T05:47:00Z</dcterms:modified>
</cp:coreProperties>
</file>