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41E0" w14:textId="5773F232" w:rsidR="00573E86" w:rsidRDefault="00573E86" w:rsidP="00573E86">
      <w:pPr>
        <w:jc w:val="center"/>
        <w:rPr>
          <w:rFonts w:ascii="Cambria" w:hAnsi="Cambria"/>
          <w:b/>
          <w:bCs/>
          <w:sz w:val="24"/>
          <w:szCs w:val="24"/>
        </w:rPr>
      </w:pPr>
      <w:r>
        <w:rPr>
          <w:rFonts w:ascii="Cambria" w:hAnsi="Cambria"/>
          <w:b/>
          <w:bCs/>
          <w:sz w:val="24"/>
          <w:szCs w:val="24"/>
        </w:rPr>
        <w:t xml:space="preserve">Supplementary </w:t>
      </w:r>
      <w:r w:rsidR="002030F4">
        <w:rPr>
          <w:rFonts w:ascii="Cambria" w:hAnsi="Cambria"/>
          <w:b/>
          <w:bCs/>
          <w:sz w:val="24"/>
          <w:szCs w:val="24"/>
        </w:rPr>
        <w:t xml:space="preserve">material </w:t>
      </w:r>
    </w:p>
    <w:p w14:paraId="7DFA16E6" w14:textId="726436BE" w:rsidR="00573E86" w:rsidRDefault="00573E86" w:rsidP="00573E86">
      <w:pPr>
        <w:spacing w:line="360" w:lineRule="auto"/>
        <w:jc w:val="both"/>
        <w:rPr>
          <w:rFonts w:ascii="Cambria" w:hAnsi="Cambria"/>
          <w:sz w:val="24"/>
          <w:szCs w:val="24"/>
        </w:rPr>
      </w:pPr>
      <w:r>
        <w:rPr>
          <w:rFonts w:ascii="Cambria" w:hAnsi="Cambria"/>
          <w:sz w:val="24"/>
          <w:szCs w:val="24"/>
        </w:rPr>
        <w:t xml:space="preserve">Table S1: Studies of </w:t>
      </w:r>
      <w:proofErr w:type="spellStart"/>
      <w:r>
        <w:rPr>
          <w:rFonts w:ascii="Cambria" w:hAnsi="Cambria"/>
          <w:sz w:val="24"/>
          <w:szCs w:val="24"/>
        </w:rPr>
        <w:t>salmonine</w:t>
      </w:r>
      <w:proofErr w:type="spellEnd"/>
      <w:r>
        <w:rPr>
          <w:rFonts w:ascii="Cambria" w:hAnsi="Cambria"/>
          <w:sz w:val="24"/>
          <w:szCs w:val="24"/>
        </w:rPr>
        <w:t xml:space="preserve"> fishes that have examined differences in fitness or components of fitness between wild- and captive-b</w:t>
      </w:r>
      <w:r w:rsidR="008F510D">
        <w:rPr>
          <w:rFonts w:ascii="Cambria" w:hAnsi="Cambria"/>
          <w:sz w:val="24"/>
          <w:szCs w:val="24"/>
        </w:rPr>
        <w:t>red</w:t>
      </w:r>
      <w:r>
        <w:rPr>
          <w:rFonts w:ascii="Cambria" w:hAnsi="Cambria"/>
          <w:sz w:val="24"/>
          <w:szCs w:val="24"/>
        </w:rPr>
        <w:t xml:space="preserve"> conspecifics. ‘Local’ and ‘nonlocal’ stock refers to whether the captive-b</w:t>
      </w:r>
      <w:r w:rsidR="008F510D">
        <w:rPr>
          <w:rFonts w:ascii="Cambria" w:hAnsi="Cambria"/>
          <w:sz w:val="24"/>
          <w:szCs w:val="24"/>
        </w:rPr>
        <w:t>red</w:t>
      </w:r>
      <w:r>
        <w:rPr>
          <w:rFonts w:ascii="Cambria" w:hAnsi="Cambria"/>
          <w:sz w:val="24"/>
          <w:szCs w:val="24"/>
        </w:rPr>
        <w:t xml:space="preserve"> fish used in a study were derived from brood collected locally or from brood collected from a different system i.e. a neighbouring catchment. ‘Y’ = Yes, ‘N’ = No. Details from this study highlighted in bold. </w:t>
      </w:r>
    </w:p>
    <w:p w14:paraId="7E4D5E4D" w14:textId="77777777" w:rsidR="00573E86" w:rsidRDefault="00573E86" w:rsidP="00573E86">
      <w:pPr>
        <w:spacing w:line="360" w:lineRule="auto"/>
        <w:jc w:val="both"/>
        <w:rPr>
          <w:rFonts w:ascii="Cambria" w:hAnsi="Cambria"/>
          <w:sz w:val="24"/>
          <w:szCs w:val="24"/>
        </w:rPr>
      </w:pPr>
    </w:p>
    <w:p w14:paraId="7927ADC6" w14:textId="77777777" w:rsidR="00573E86" w:rsidRDefault="00573E86" w:rsidP="00573E86">
      <w:pPr>
        <w:spacing w:line="360" w:lineRule="auto"/>
        <w:jc w:val="both"/>
        <w:rPr>
          <w:rFonts w:ascii="Cambria" w:hAnsi="Cambria"/>
          <w:sz w:val="24"/>
          <w:szCs w:val="24"/>
        </w:rPr>
      </w:pPr>
    </w:p>
    <w:p w14:paraId="0242843D" w14:textId="77777777" w:rsidR="00573E86" w:rsidRDefault="00573E86" w:rsidP="00573E86">
      <w:pPr>
        <w:spacing w:line="360" w:lineRule="auto"/>
        <w:jc w:val="both"/>
        <w:rPr>
          <w:rFonts w:ascii="Cambria" w:hAnsi="Cambria"/>
          <w:sz w:val="24"/>
          <w:szCs w:val="24"/>
        </w:rPr>
      </w:pPr>
    </w:p>
    <w:p w14:paraId="4CD7BCA6" w14:textId="77777777" w:rsidR="00573E86" w:rsidRDefault="00573E86" w:rsidP="00573E86">
      <w:pPr>
        <w:spacing w:line="360" w:lineRule="auto"/>
        <w:jc w:val="both"/>
        <w:rPr>
          <w:rFonts w:ascii="Cambria" w:hAnsi="Cambria"/>
          <w:sz w:val="24"/>
          <w:szCs w:val="24"/>
        </w:rPr>
      </w:pPr>
    </w:p>
    <w:p w14:paraId="0B6D17C2" w14:textId="77777777" w:rsidR="00573E86" w:rsidRDefault="00573E86" w:rsidP="00573E86">
      <w:pPr>
        <w:spacing w:line="360" w:lineRule="auto"/>
        <w:jc w:val="both"/>
        <w:rPr>
          <w:rFonts w:ascii="Cambria" w:hAnsi="Cambria"/>
          <w:sz w:val="24"/>
          <w:szCs w:val="24"/>
        </w:rPr>
      </w:pPr>
    </w:p>
    <w:p w14:paraId="733523B9" w14:textId="77777777" w:rsidR="00573E86" w:rsidRDefault="00573E86" w:rsidP="00573E86">
      <w:pPr>
        <w:spacing w:line="360" w:lineRule="auto"/>
        <w:jc w:val="both"/>
        <w:rPr>
          <w:rFonts w:ascii="Cambria" w:hAnsi="Cambria"/>
          <w:sz w:val="24"/>
          <w:szCs w:val="24"/>
        </w:rPr>
      </w:pPr>
    </w:p>
    <w:p w14:paraId="58A85D87" w14:textId="77777777" w:rsidR="00573E86" w:rsidRDefault="00573E86" w:rsidP="00573E86">
      <w:pPr>
        <w:spacing w:line="360" w:lineRule="auto"/>
        <w:jc w:val="both"/>
        <w:rPr>
          <w:rFonts w:ascii="Cambria" w:hAnsi="Cambria"/>
          <w:sz w:val="24"/>
          <w:szCs w:val="24"/>
        </w:rPr>
      </w:pPr>
    </w:p>
    <w:p w14:paraId="4E18DE7B" w14:textId="77777777" w:rsidR="00573E86" w:rsidRDefault="00573E86" w:rsidP="00573E86">
      <w:pPr>
        <w:spacing w:line="360" w:lineRule="auto"/>
        <w:jc w:val="both"/>
        <w:rPr>
          <w:rFonts w:ascii="Cambria" w:hAnsi="Cambria"/>
          <w:sz w:val="24"/>
          <w:szCs w:val="24"/>
        </w:rPr>
      </w:pPr>
    </w:p>
    <w:p w14:paraId="2B1BF7BE" w14:textId="77777777" w:rsidR="00573E86" w:rsidRDefault="00573E86" w:rsidP="00573E86">
      <w:pPr>
        <w:spacing w:line="360" w:lineRule="auto"/>
        <w:jc w:val="both"/>
        <w:rPr>
          <w:rFonts w:ascii="Cambria" w:hAnsi="Cambria"/>
          <w:sz w:val="24"/>
          <w:szCs w:val="24"/>
        </w:rPr>
      </w:pPr>
    </w:p>
    <w:p w14:paraId="6AFBEC71" w14:textId="77777777" w:rsidR="00573E86" w:rsidRDefault="00573E86" w:rsidP="00573E86">
      <w:pPr>
        <w:spacing w:line="360" w:lineRule="auto"/>
        <w:jc w:val="both"/>
        <w:rPr>
          <w:rFonts w:ascii="Cambria" w:hAnsi="Cambria"/>
          <w:sz w:val="24"/>
          <w:szCs w:val="24"/>
        </w:rPr>
      </w:pPr>
    </w:p>
    <w:p w14:paraId="5DAAA2A3" w14:textId="77777777" w:rsidR="00573E86" w:rsidRDefault="00573E86" w:rsidP="00573E86">
      <w:pPr>
        <w:spacing w:line="360" w:lineRule="auto"/>
        <w:jc w:val="both"/>
        <w:rPr>
          <w:rFonts w:ascii="Cambria" w:hAnsi="Cambria"/>
          <w:sz w:val="24"/>
          <w:szCs w:val="24"/>
        </w:rPr>
      </w:pPr>
    </w:p>
    <w:p w14:paraId="762E1D28" w14:textId="77777777" w:rsidR="00573E86" w:rsidRDefault="00573E86" w:rsidP="00573E86">
      <w:pPr>
        <w:spacing w:line="360" w:lineRule="auto"/>
        <w:jc w:val="both"/>
        <w:rPr>
          <w:rFonts w:ascii="Cambria" w:hAnsi="Cambria"/>
          <w:sz w:val="24"/>
          <w:szCs w:val="24"/>
        </w:rPr>
      </w:pPr>
    </w:p>
    <w:p w14:paraId="6B4CFD76" w14:textId="77777777" w:rsidR="00573E86" w:rsidRDefault="00573E86" w:rsidP="00573E86">
      <w:pPr>
        <w:jc w:val="both"/>
      </w:pPr>
      <w:r w:rsidRPr="00143F68">
        <w:rPr>
          <w:noProof/>
          <w:lang w:eastAsia="en-IE"/>
        </w:rPr>
        <w:lastRenderedPageBreak/>
        <mc:AlternateContent>
          <mc:Choice Requires="wps">
            <w:drawing>
              <wp:anchor distT="0" distB="0" distL="114300" distR="114300" simplePos="0" relativeHeight="251659264" behindDoc="0" locked="0" layoutInCell="1" allowOverlap="1" wp14:anchorId="0C48809D" wp14:editId="11487EA3">
                <wp:simplePos x="0" y="0"/>
                <wp:positionH relativeFrom="margin">
                  <wp:align>center</wp:align>
                </wp:positionH>
                <wp:positionV relativeFrom="paragraph">
                  <wp:posOffset>242708</wp:posOffset>
                </wp:positionV>
                <wp:extent cx="9612312" cy="482600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9612312" cy="4826000"/>
                        </a:xfrm>
                        <a:prstGeom prst="rect">
                          <a:avLst/>
                        </a:prstGeom>
                        <a:solidFill>
                          <a:schemeClr val="lt1"/>
                        </a:solidFill>
                        <a:ln w="6350">
                          <a:noFill/>
                        </a:ln>
                      </wps:spPr>
                      <wps:txbx>
                        <w:txbxContent>
                          <w:tbl>
                            <w:tblPr>
                              <w:tblW w:w="4956" w:type="pct"/>
                              <w:tblLook w:val="04A0" w:firstRow="1" w:lastRow="0" w:firstColumn="1" w:lastColumn="0" w:noHBand="0" w:noVBand="1"/>
                            </w:tblPr>
                            <w:tblGrid>
                              <w:gridCol w:w="2078"/>
                              <w:gridCol w:w="1801"/>
                              <w:gridCol w:w="583"/>
                              <w:gridCol w:w="583"/>
                              <w:gridCol w:w="2239"/>
                              <w:gridCol w:w="1132"/>
                              <w:gridCol w:w="1376"/>
                              <w:gridCol w:w="3834"/>
                              <w:gridCol w:w="820"/>
                              <w:gridCol w:w="277"/>
                            </w:tblGrid>
                            <w:tr w:rsidR="00AF497D" w:rsidRPr="00445AD6" w14:paraId="41846983" w14:textId="77777777" w:rsidTr="00A43682">
                              <w:trPr>
                                <w:gridAfter w:val="1"/>
                                <w:wAfter w:w="999" w:type="pct"/>
                                <w:trHeight w:val="450"/>
                              </w:trPr>
                              <w:tc>
                                <w:tcPr>
                                  <w:tcW w:w="600" w:type="pct"/>
                                  <w:vMerge w:val="restart"/>
                                  <w:tcBorders>
                                    <w:top w:val="nil"/>
                                    <w:left w:val="nil"/>
                                    <w:bottom w:val="single" w:sz="8" w:space="0" w:color="000000"/>
                                    <w:right w:val="nil"/>
                                  </w:tcBorders>
                                  <w:shd w:val="clear" w:color="auto" w:fill="auto"/>
                                  <w:noWrap/>
                                  <w:vAlign w:val="center"/>
                                  <w:hideMark/>
                                </w:tcPr>
                                <w:p w14:paraId="37FDEA5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Publication</w:t>
                                  </w:r>
                                </w:p>
                              </w:tc>
                              <w:tc>
                                <w:tcPr>
                                  <w:tcW w:w="516" w:type="pct"/>
                                  <w:vMerge w:val="restart"/>
                                  <w:tcBorders>
                                    <w:top w:val="nil"/>
                                    <w:left w:val="nil"/>
                                    <w:bottom w:val="single" w:sz="8" w:space="0" w:color="000000"/>
                                    <w:right w:val="nil"/>
                                  </w:tcBorders>
                                  <w:shd w:val="clear" w:color="auto" w:fill="auto"/>
                                  <w:noWrap/>
                                  <w:vAlign w:val="center"/>
                                  <w:hideMark/>
                                </w:tcPr>
                                <w:p w14:paraId="2313C24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Species</w:t>
                                  </w:r>
                                </w:p>
                              </w:tc>
                              <w:tc>
                                <w:tcPr>
                                  <w:tcW w:w="154" w:type="pct"/>
                                  <w:vMerge w:val="restart"/>
                                  <w:tcBorders>
                                    <w:top w:val="nil"/>
                                    <w:left w:val="nil"/>
                                    <w:bottom w:val="single" w:sz="8" w:space="0" w:color="000000"/>
                                    <w:right w:val="nil"/>
                                  </w:tcBorders>
                                  <w:shd w:val="clear" w:color="auto" w:fill="auto"/>
                                  <w:vAlign w:val="center"/>
                                  <w:hideMark/>
                                </w:tcPr>
                                <w:p w14:paraId="4811F4B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Local stock</w:t>
                                  </w:r>
                                </w:p>
                              </w:tc>
                              <w:tc>
                                <w:tcPr>
                                  <w:tcW w:w="154" w:type="pct"/>
                                  <w:vMerge w:val="restart"/>
                                  <w:tcBorders>
                                    <w:top w:val="nil"/>
                                    <w:left w:val="nil"/>
                                    <w:bottom w:val="single" w:sz="8" w:space="0" w:color="000000"/>
                                    <w:right w:val="nil"/>
                                  </w:tcBorders>
                                  <w:shd w:val="clear" w:color="auto" w:fill="auto"/>
                                  <w:vAlign w:val="center"/>
                                  <w:hideMark/>
                                </w:tcPr>
                                <w:p w14:paraId="73E6DEA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Non-local stock</w:t>
                                  </w:r>
                                </w:p>
                              </w:tc>
                              <w:tc>
                                <w:tcPr>
                                  <w:tcW w:w="636" w:type="pct"/>
                                  <w:vMerge w:val="restart"/>
                                  <w:tcBorders>
                                    <w:top w:val="nil"/>
                                    <w:left w:val="nil"/>
                                    <w:bottom w:val="single" w:sz="8" w:space="0" w:color="000000"/>
                                    <w:right w:val="nil"/>
                                  </w:tcBorders>
                                  <w:shd w:val="clear" w:color="auto" w:fill="auto"/>
                                  <w:vAlign w:val="center"/>
                                  <w:hideMark/>
                                </w:tcPr>
                                <w:p w14:paraId="7AF8D7B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Parentage assignment</w:t>
                                  </w:r>
                                </w:p>
                              </w:tc>
                              <w:tc>
                                <w:tcPr>
                                  <w:tcW w:w="313" w:type="pct"/>
                                  <w:vMerge w:val="restart"/>
                                  <w:tcBorders>
                                    <w:top w:val="nil"/>
                                    <w:left w:val="nil"/>
                                    <w:bottom w:val="single" w:sz="8" w:space="0" w:color="000000"/>
                                    <w:right w:val="nil"/>
                                  </w:tcBorders>
                                  <w:shd w:val="clear" w:color="auto" w:fill="auto"/>
                                  <w:noWrap/>
                                  <w:vAlign w:val="center"/>
                                  <w:hideMark/>
                                </w:tcPr>
                                <w:p w14:paraId="3778EEC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Cohort number</w:t>
                                  </w:r>
                                </w:p>
                              </w:tc>
                              <w:tc>
                                <w:tcPr>
                                  <w:tcW w:w="387" w:type="pct"/>
                                  <w:vMerge w:val="restart"/>
                                  <w:tcBorders>
                                    <w:top w:val="nil"/>
                                    <w:left w:val="nil"/>
                                    <w:bottom w:val="single" w:sz="8" w:space="0" w:color="000000"/>
                                    <w:right w:val="nil"/>
                                  </w:tcBorders>
                                  <w:shd w:val="clear" w:color="auto" w:fill="auto"/>
                                  <w:noWrap/>
                                  <w:vAlign w:val="center"/>
                                  <w:hideMark/>
                                </w:tcPr>
                                <w:p w14:paraId="356D645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Molecular markers</w:t>
                                  </w:r>
                                </w:p>
                              </w:tc>
                              <w:tc>
                                <w:tcPr>
                                  <w:tcW w:w="1026" w:type="pct"/>
                                  <w:vMerge w:val="restart"/>
                                  <w:tcBorders>
                                    <w:top w:val="nil"/>
                                    <w:left w:val="nil"/>
                                    <w:bottom w:val="single" w:sz="8" w:space="0" w:color="000000"/>
                                    <w:right w:val="nil"/>
                                  </w:tcBorders>
                                  <w:shd w:val="clear" w:color="auto" w:fill="auto"/>
                                  <w:noWrap/>
                                  <w:vAlign w:val="center"/>
                                  <w:hideMark/>
                                </w:tcPr>
                                <w:p w14:paraId="40B051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Fitness measure(s)</w:t>
                                  </w:r>
                                </w:p>
                              </w:tc>
                              <w:tc>
                                <w:tcPr>
                                  <w:tcW w:w="216" w:type="pct"/>
                                  <w:vMerge w:val="restart"/>
                                  <w:tcBorders>
                                    <w:top w:val="nil"/>
                                    <w:left w:val="nil"/>
                                    <w:bottom w:val="single" w:sz="8" w:space="0" w:color="000000"/>
                                    <w:right w:val="nil"/>
                                  </w:tcBorders>
                                  <w:shd w:val="clear" w:color="auto" w:fill="auto"/>
                                  <w:vAlign w:val="center"/>
                                  <w:hideMark/>
                                </w:tcPr>
                                <w:p w14:paraId="473B1AE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Fitness difference</w:t>
                                  </w:r>
                                </w:p>
                              </w:tc>
                            </w:tr>
                            <w:tr w:rsidR="00AF497D" w:rsidRPr="00445AD6" w14:paraId="57DC9834" w14:textId="77777777" w:rsidTr="00A43682">
                              <w:trPr>
                                <w:trHeight w:val="300"/>
                              </w:trPr>
                              <w:tc>
                                <w:tcPr>
                                  <w:tcW w:w="600" w:type="pct"/>
                                  <w:vMerge/>
                                  <w:tcBorders>
                                    <w:top w:val="nil"/>
                                    <w:left w:val="nil"/>
                                    <w:bottom w:val="single" w:sz="8" w:space="0" w:color="000000"/>
                                    <w:right w:val="nil"/>
                                  </w:tcBorders>
                                  <w:vAlign w:val="center"/>
                                  <w:hideMark/>
                                </w:tcPr>
                                <w:p w14:paraId="0FD08CA7"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516" w:type="pct"/>
                                  <w:vMerge/>
                                  <w:tcBorders>
                                    <w:top w:val="nil"/>
                                    <w:left w:val="nil"/>
                                    <w:bottom w:val="single" w:sz="8" w:space="0" w:color="000000"/>
                                    <w:right w:val="nil"/>
                                  </w:tcBorders>
                                  <w:vAlign w:val="center"/>
                                  <w:hideMark/>
                                </w:tcPr>
                                <w:p w14:paraId="4EB08FC6"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154" w:type="pct"/>
                                  <w:vMerge/>
                                  <w:tcBorders>
                                    <w:top w:val="nil"/>
                                    <w:left w:val="nil"/>
                                    <w:bottom w:val="single" w:sz="8" w:space="0" w:color="000000"/>
                                    <w:right w:val="nil"/>
                                  </w:tcBorders>
                                  <w:vAlign w:val="center"/>
                                  <w:hideMark/>
                                </w:tcPr>
                                <w:p w14:paraId="6688861B"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154" w:type="pct"/>
                                  <w:vMerge/>
                                  <w:tcBorders>
                                    <w:top w:val="nil"/>
                                    <w:left w:val="nil"/>
                                    <w:bottom w:val="single" w:sz="8" w:space="0" w:color="000000"/>
                                    <w:right w:val="nil"/>
                                  </w:tcBorders>
                                  <w:vAlign w:val="center"/>
                                  <w:hideMark/>
                                </w:tcPr>
                                <w:p w14:paraId="1E8D9838"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636" w:type="pct"/>
                                  <w:vMerge/>
                                  <w:tcBorders>
                                    <w:top w:val="nil"/>
                                    <w:left w:val="nil"/>
                                    <w:bottom w:val="single" w:sz="8" w:space="0" w:color="000000"/>
                                    <w:right w:val="nil"/>
                                  </w:tcBorders>
                                  <w:vAlign w:val="center"/>
                                  <w:hideMark/>
                                </w:tcPr>
                                <w:p w14:paraId="39157117"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313" w:type="pct"/>
                                  <w:vMerge/>
                                  <w:tcBorders>
                                    <w:top w:val="nil"/>
                                    <w:left w:val="nil"/>
                                    <w:bottom w:val="single" w:sz="8" w:space="0" w:color="000000"/>
                                    <w:right w:val="nil"/>
                                  </w:tcBorders>
                                  <w:vAlign w:val="center"/>
                                  <w:hideMark/>
                                </w:tcPr>
                                <w:p w14:paraId="06A0438B"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387" w:type="pct"/>
                                  <w:vMerge/>
                                  <w:tcBorders>
                                    <w:top w:val="nil"/>
                                    <w:left w:val="nil"/>
                                    <w:bottom w:val="single" w:sz="8" w:space="0" w:color="000000"/>
                                    <w:right w:val="nil"/>
                                  </w:tcBorders>
                                  <w:vAlign w:val="center"/>
                                  <w:hideMark/>
                                </w:tcPr>
                                <w:p w14:paraId="4D4BEA36"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1026" w:type="pct"/>
                                  <w:vMerge/>
                                  <w:tcBorders>
                                    <w:top w:val="nil"/>
                                    <w:left w:val="nil"/>
                                    <w:bottom w:val="single" w:sz="8" w:space="0" w:color="000000"/>
                                    <w:right w:val="nil"/>
                                  </w:tcBorders>
                                  <w:vAlign w:val="center"/>
                                  <w:hideMark/>
                                </w:tcPr>
                                <w:p w14:paraId="7464F4BA"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216" w:type="pct"/>
                                  <w:vMerge/>
                                  <w:tcBorders>
                                    <w:top w:val="nil"/>
                                    <w:left w:val="nil"/>
                                    <w:bottom w:val="single" w:sz="8" w:space="0" w:color="000000"/>
                                    <w:right w:val="nil"/>
                                  </w:tcBorders>
                                  <w:vAlign w:val="center"/>
                                  <w:hideMark/>
                                </w:tcPr>
                                <w:p w14:paraId="600D7EFA"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999" w:type="pct"/>
                                  <w:tcBorders>
                                    <w:top w:val="nil"/>
                                    <w:left w:val="nil"/>
                                    <w:bottom w:val="nil"/>
                                    <w:right w:val="nil"/>
                                  </w:tcBorders>
                                  <w:shd w:val="clear" w:color="auto" w:fill="auto"/>
                                  <w:noWrap/>
                                  <w:vAlign w:val="bottom"/>
                                  <w:hideMark/>
                                </w:tcPr>
                                <w:p w14:paraId="00CD1CF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
                              </w:tc>
                            </w:tr>
                            <w:tr w:rsidR="00AF497D" w:rsidRPr="00445AD6" w14:paraId="2D000752" w14:textId="77777777" w:rsidTr="00A43682">
                              <w:trPr>
                                <w:trHeight w:val="288"/>
                              </w:trPr>
                              <w:tc>
                                <w:tcPr>
                                  <w:tcW w:w="600" w:type="pct"/>
                                  <w:tcBorders>
                                    <w:top w:val="nil"/>
                                    <w:left w:val="nil"/>
                                    <w:bottom w:val="nil"/>
                                    <w:right w:val="nil"/>
                                  </w:tcBorders>
                                  <w:shd w:val="clear" w:color="auto" w:fill="auto"/>
                                  <w:noWrap/>
                                  <w:vAlign w:val="center"/>
                                  <w:hideMark/>
                                </w:tcPr>
                                <w:p w14:paraId="44C7DB6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Fleming et al 1997</w:t>
                                  </w:r>
                                </w:p>
                              </w:tc>
                              <w:tc>
                                <w:tcPr>
                                  <w:tcW w:w="516" w:type="pct"/>
                                  <w:tcBorders>
                                    <w:top w:val="nil"/>
                                    <w:left w:val="nil"/>
                                    <w:bottom w:val="nil"/>
                                    <w:right w:val="nil"/>
                                  </w:tcBorders>
                                  <w:shd w:val="clear" w:color="auto" w:fill="auto"/>
                                  <w:noWrap/>
                                  <w:vAlign w:val="center"/>
                                  <w:hideMark/>
                                </w:tcPr>
                                <w:p w14:paraId="42381166"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center"/>
                                  <w:hideMark/>
                                </w:tcPr>
                                <w:p w14:paraId="7C0044E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center"/>
                                  <w:hideMark/>
                                </w:tcPr>
                                <w:p w14:paraId="315F48E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center"/>
                                  <w:hideMark/>
                                </w:tcPr>
                                <w:p w14:paraId="2F7B8AD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(tagging)</w:t>
                                  </w:r>
                                </w:p>
                              </w:tc>
                              <w:tc>
                                <w:tcPr>
                                  <w:tcW w:w="313" w:type="pct"/>
                                  <w:tcBorders>
                                    <w:top w:val="nil"/>
                                    <w:left w:val="nil"/>
                                    <w:bottom w:val="nil"/>
                                    <w:right w:val="nil"/>
                                  </w:tcBorders>
                                  <w:shd w:val="clear" w:color="auto" w:fill="auto"/>
                                  <w:noWrap/>
                                  <w:vAlign w:val="center"/>
                                  <w:hideMark/>
                                </w:tcPr>
                                <w:p w14:paraId="3189852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center"/>
                                  <w:hideMark/>
                                </w:tcPr>
                                <w:p w14:paraId="03C56A4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1026" w:type="pct"/>
                                  <w:tcBorders>
                                    <w:top w:val="nil"/>
                                    <w:left w:val="nil"/>
                                    <w:bottom w:val="nil"/>
                                    <w:right w:val="nil"/>
                                  </w:tcBorders>
                                  <w:shd w:val="clear" w:color="auto" w:fill="auto"/>
                                  <w:vAlign w:val="center"/>
                                  <w:hideMark/>
                                </w:tcPr>
                                <w:p w14:paraId="478BFCF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Male attendance at redds, female redd construction</w:t>
                                  </w:r>
                                </w:p>
                              </w:tc>
                              <w:tc>
                                <w:tcPr>
                                  <w:tcW w:w="216" w:type="pct"/>
                                  <w:tcBorders>
                                    <w:top w:val="nil"/>
                                    <w:left w:val="nil"/>
                                    <w:bottom w:val="nil"/>
                                    <w:right w:val="nil"/>
                                  </w:tcBorders>
                                  <w:shd w:val="clear" w:color="auto" w:fill="auto"/>
                                  <w:noWrap/>
                                  <w:vAlign w:val="center"/>
                                  <w:hideMark/>
                                </w:tcPr>
                                <w:p w14:paraId="6074664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6C845D66"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32D9E49F" w14:textId="77777777" w:rsidTr="00A43682">
                              <w:trPr>
                                <w:trHeight w:val="288"/>
                              </w:trPr>
                              <w:tc>
                                <w:tcPr>
                                  <w:tcW w:w="600" w:type="pct"/>
                                  <w:tcBorders>
                                    <w:top w:val="nil"/>
                                    <w:left w:val="nil"/>
                                    <w:bottom w:val="nil"/>
                                    <w:right w:val="nil"/>
                                  </w:tcBorders>
                                  <w:shd w:val="clear" w:color="auto" w:fill="auto"/>
                                  <w:noWrap/>
                                  <w:vAlign w:val="bottom"/>
                                  <w:hideMark/>
                                </w:tcPr>
                                <w:p w14:paraId="7525929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McGinnity</w:t>
                                  </w:r>
                                  <w:proofErr w:type="spellEnd"/>
                                  <w:r w:rsidRPr="00445AD6">
                                    <w:rPr>
                                      <w:rFonts w:ascii="Cambria" w:eastAsia="Times New Roman" w:hAnsi="Cambria" w:cs="Calibri"/>
                                      <w:color w:val="000000"/>
                                      <w:sz w:val="14"/>
                                      <w:szCs w:val="14"/>
                                      <w:lang w:eastAsia="en-IE"/>
                                    </w:rPr>
                                    <w:t xml:space="preserve"> et al 2003</w:t>
                                  </w:r>
                                </w:p>
                              </w:tc>
                              <w:tc>
                                <w:tcPr>
                                  <w:tcW w:w="516" w:type="pct"/>
                                  <w:tcBorders>
                                    <w:top w:val="nil"/>
                                    <w:left w:val="nil"/>
                                    <w:bottom w:val="nil"/>
                                    <w:right w:val="nil"/>
                                  </w:tcBorders>
                                  <w:shd w:val="clear" w:color="auto" w:fill="auto"/>
                                  <w:noWrap/>
                                  <w:vAlign w:val="bottom"/>
                                  <w:hideMark/>
                                </w:tcPr>
                                <w:p w14:paraId="3D761887"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7697D32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398D40E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7B00034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4A8ADCC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4C45002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 microsatellites</w:t>
                                  </w:r>
                                </w:p>
                              </w:tc>
                              <w:tc>
                                <w:tcPr>
                                  <w:tcW w:w="1026" w:type="pct"/>
                                  <w:tcBorders>
                                    <w:top w:val="nil"/>
                                    <w:left w:val="nil"/>
                                    <w:bottom w:val="nil"/>
                                    <w:right w:val="nil"/>
                                  </w:tcBorders>
                                  <w:shd w:val="clear" w:color="auto" w:fill="auto"/>
                                  <w:noWrap/>
                                  <w:vAlign w:val="bottom"/>
                                  <w:hideMark/>
                                </w:tcPr>
                                <w:p w14:paraId="0E22EE8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Viability of young</w:t>
                                  </w:r>
                                </w:p>
                              </w:tc>
                              <w:tc>
                                <w:tcPr>
                                  <w:tcW w:w="216" w:type="pct"/>
                                  <w:tcBorders>
                                    <w:top w:val="nil"/>
                                    <w:left w:val="nil"/>
                                    <w:bottom w:val="nil"/>
                                    <w:right w:val="nil"/>
                                  </w:tcBorders>
                                  <w:shd w:val="clear" w:color="auto" w:fill="auto"/>
                                  <w:noWrap/>
                                  <w:vAlign w:val="bottom"/>
                                  <w:hideMark/>
                                </w:tcPr>
                                <w:p w14:paraId="6D2539C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48279DB4"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62B226A" w14:textId="77777777" w:rsidTr="00A43682">
                              <w:trPr>
                                <w:trHeight w:val="288"/>
                              </w:trPr>
                              <w:tc>
                                <w:tcPr>
                                  <w:tcW w:w="600" w:type="pct"/>
                                  <w:tcBorders>
                                    <w:top w:val="nil"/>
                                    <w:left w:val="nil"/>
                                    <w:bottom w:val="nil"/>
                                    <w:right w:val="nil"/>
                                  </w:tcBorders>
                                  <w:shd w:val="clear" w:color="auto" w:fill="auto"/>
                                  <w:noWrap/>
                                  <w:vAlign w:val="bottom"/>
                                  <w:hideMark/>
                                </w:tcPr>
                                <w:p w14:paraId="6C24869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Milot</w:t>
                                  </w:r>
                                  <w:proofErr w:type="spellEnd"/>
                                  <w:r w:rsidRPr="00445AD6">
                                    <w:rPr>
                                      <w:rFonts w:ascii="Cambria" w:eastAsia="Times New Roman" w:hAnsi="Cambria" w:cs="Calibri"/>
                                      <w:color w:val="000000"/>
                                      <w:sz w:val="14"/>
                                      <w:szCs w:val="14"/>
                                      <w:lang w:eastAsia="en-IE"/>
                                    </w:rPr>
                                    <w:t xml:space="preserve"> et al 2013</w:t>
                                  </w:r>
                                </w:p>
                              </w:tc>
                              <w:tc>
                                <w:tcPr>
                                  <w:tcW w:w="516" w:type="pct"/>
                                  <w:tcBorders>
                                    <w:top w:val="nil"/>
                                    <w:left w:val="nil"/>
                                    <w:bottom w:val="nil"/>
                                    <w:right w:val="nil"/>
                                  </w:tcBorders>
                                  <w:shd w:val="clear" w:color="auto" w:fill="auto"/>
                                  <w:noWrap/>
                                  <w:vAlign w:val="bottom"/>
                                  <w:hideMark/>
                                </w:tcPr>
                                <w:p w14:paraId="504D59F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4280B78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5F0DF11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34E5DB0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7110DB8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2EC1F20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8 microsatellites</w:t>
                                  </w:r>
                                </w:p>
                              </w:tc>
                              <w:tc>
                                <w:tcPr>
                                  <w:tcW w:w="1026" w:type="pct"/>
                                  <w:tcBorders>
                                    <w:top w:val="nil"/>
                                    <w:left w:val="nil"/>
                                    <w:bottom w:val="nil"/>
                                    <w:right w:val="nil"/>
                                  </w:tcBorders>
                                  <w:shd w:val="clear" w:color="auto" w:fill="auto"/>
                                  <w:noWrap/>
                                  <w:vAlign w:val="bottom"/>
                                  <w:hideMark/>
                                </w:tcPr>
                                <w:p w14:paraId="616DD9D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Fry assigned back to parent</w:t>
                                  </w:r>
                                </w:p>
                              </w:tc>
                              <w:tc>
                                <w:tcPr>
                                  <w:tcW w:w="216" w:type="pct"/>
                                  <w:tcBorders>
                                    <w:top w:val="nil"/>
                                    <w:left w:val="nil"/>
                                    <w:bottom w:val="nil"/>
                                    <w:right w:val="nil"/>
                                  </w:tcBorders>
                                  <w:shd w:val="clear" w:color="auto" w:fill="auto"/>
                                  <w:noWrap/>
                                  <w:vAlign w:val="bottom"/>
                                  <w:hideMark/>
                                </w:tcPr>
                                <w:p w14:paraId="4E4BFAC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53DFA789"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22E57583" w14:textId="77777777" w:rsidTr="00A43682">
                              <w:trPr>
                                <w:trHeight w:val="288"/>
                              </w:trPr>
                              <w:tc>
                                <w:tcPr>
                                  <w:tcW w:w="600" w:type="pct"/>
                                  <w:tcBorders>
                                    <w:top w:val="nil"/>
                                    <w:left w:val="nil"/>
                                    <w:bottom w:val="nil"/>
                                    <w:right w:val="nil"/>
                                  </w:tcBorders>
                                  <w:shd w:val="clear" w:color="auto" w:fill="auto"/>
                                  <w:noWrap/>
                                  <w:vAlign w:val="bottom"/>
                                  <w:hideMark/>
                                </w:tcPr>
                                <w:p w14:paraId="7FD408B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Bordeleau et al 2018</w:t>
                                  </w:r>
                                </w:p>
                              </w:tc>
                              <w:tc>
                                <w:tcPr>
                                  <w:tcW w:w="516" w:type="pct"/>
                                  <w:tcBorders>
                                    <w:top w:val="nil"/>
                                    <w:left w:val="nil"/>
                                    <w:bottom w:val="nil"/>
                                    <w:right w:val="nil"/>
                                  </w:tcBorders>
                                  <w:shd w:val="clear" w:color="auto" w:fill="auto"/>
                                  <w:noWrap/>
                                  <w:vAlign w:val="bottom"/>
                                  <w:hideMark/>
                                </w:tcPr>
                                <w:p w14:paraId="045EFD8C"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4B3185A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45E12E6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6ABF3F3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(tagging)</w:t>
                                  </w:r>
                                </w:p>
                              </w:tc>
                              <w:tc>
                                <w:tcPr>
                                  <w:tcW w:w="313" w:type="pct"/>
                                  <w:tcBorders>
                                    <w:top w:val="nil"/>
                                    <w:left w:val="nil"/>
                                    <w:bottom w:val="nil"/>
                                    <w:right w:val="nil"/>
                                  </w:tcBorders>
                                  <w:shd w:val="clear" w:color="auto" w:fill="auto"/>
                                  <w:noWrap/>
                                  <w:vAlign w:val="bottom"/>
                                  <w:hideMark/>
                                </w:tcPr>
                                <w:p w14:paraId="45E8706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012DEAD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1026" w:type="pct"/>
                                  <w:tcBorders>
                                    <w:top w:val="nil"/>
                                    <w:left w:val="nil"/>
                                    <w:bottom w:val="nil"/>
                                    <w:right w:val="nil"/>
                                  </w:tcBorders>
                                  <w:shd w:val="clear" w:color="auto" w:fill="auto"/>
                                  <w:noWrap/>
                                  <w:vAlign w:val="bottom"/>
                                  <w:hideMark/>
                                </w:tcPr>
                                <w:p w14:paraId="599689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Survival to repeat spawning</w:t>
                                  </w:r>
                                </w:p>
                              </w:tc>
                              <w:tc>
                                <w:tcPr>
                                  <w:tcW w:w="216" w:type="pct"/>
                                  <w:tcBorders>
                                    <w:top w:val="nil"/>
                                    <w:left w:val="nil"/>
                                    <w:bottom w:val="nil"/>
                                    <w:right w:val="nil"/>
                                  </w:tcBorders>
                                  <w:shd w:val="clear" w:color="auto" w:fill="auto"/>
                                  <w:noWrap/>
                                  <w:vAlign w:val="bottom"/>
                                  <w:hideMark/>
                                </w:tcPr>
                                <w:p w14:paraId="7F2D8B3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1141C313"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3B1B226" w14:textId="77777777" w:rsidTr="00A43682">
                              <w:trPr>
                                <w:trHeight w:val="288"/>
                              </w:trPr>
                              <w:tc>
                                <w:tcPr>
                                  <w:tcW w:w="600" w:type="pct"/>
                                  <w:tcBorders>
                                    <w:top w:val="nil"/>
                                    <w:left w:val="nil"/>
                                    <w:bottom w:val="nil"/>
                                    <w:right w:val="nil"/>
                                  </w:tcBorders>
                                  <w:shd w:val="clear" w:color="auto" w:fill="auto"/>
                                  <w:noWrap/>
                                  <w:vAlign w:val="bottom"/>
                                  <w:hideMark/>
                                </w:tcPr>
                                <w:p w14:paraId="57D9F29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Jonsson et al 2019</w:t>
                                  </w:r>
                                </w:p>
                              </w:tc>
                              <w:tc>
                                <w:tcPr>
                                  <w:tcW w:w="516" w:type="pct"/>
                                  <w:tcBorders>
                                    <w:top w:val="nil"/>
                                    <w:left w:val="nil"/>
                                    <w:bottom w:val="nil"/>
                                    <w:right w:val="nil"/>
                                  </w:tcBorders>
                                  <w:shd w:val="clear" w:color="auto" w:fill="auto"/>
                                  <w:noWrap/>
                                  <w:vAlign w:val="bottom"/>
                                  <w:hideMark/>
                                </w:tcPr>
                                <w:p w14:paraId="5F3D4A93"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4D62C59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61420F2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3E4D712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(tagging)</w:t>
                                  </w:r>
                                </w:p>
                              </w:tc>
                              <w:tc>
                                <w:tcPr>
                                  <w:tcW w:w="313" w:type="pct"/>
                                  <w:tcBorders>
                                    <w:top w:val="nil"/>
                                    <w:left w:val="nil"/>
                                    <w:bottom w:val="nil"/>
                                    <w:right w:val="nil"/>
                                  </w:tcBorders>
                                  <w:shd w:val="clear" w:color="auto" w:fill="auto"/>
                                  <w:noWrap/>
                                  <w:vAlign w:val="bottom"/>
                                  <w:hideMark/>
                                </w:tcPr>
                                <w:p w14:paraId="3BFB321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2EBDBAC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1026" w:type="pct"/>
                                  <w:tcBorders>
                                    <w:top w:val="nil"/>
                                    <w:left w:val="nil"/>
                                    <w:bottom w:val="nil"/>
                                    <w:right w:val="nil"/>
                                  </w:tcBorders>
                                  <w:shd w:val="clear" w:color="auto" w:fill="auto"/>
                                  <w:noWrap/>
                                  <w:vAlign w:val="bottom"/>
                                  <w:hideMark/>
                                </w:tcPr>
                                <w:p w14:paraId="3FB2578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Smolts per increasing proportion of wild females</w:t>
                                  </w:r>
                                </w:p>
                              </w:tc>
                              <w:tc>
                                <w:tcPr>
                                  <w:tcW w:w="216" w:type="pct"/>
                                  <w:tcBorders>
                                    <w:top w:val="nil"/>
                                    <w:left w:val="nil"/>
                                    <w:bottom w:val="nil"/>
                                    <w:right w:val="nil"/>
                                  </w:tcBorders>
                                  <w:shd w:val="clear" w:color="auto" w:fill="auto"/>
                                  <w:noWrap/>
                                  <w:vAlign w:val="bottom"/>
                                  <w:hideMark/>
                                </w:tcPr>
                                <w:p w14:paraId="37D3BE1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5130441B"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51F34CBE" w14:textId="77777777" w:rsidTr="00A43682">
                              <w:trPr>
                                <w:trHeight w:val="288"/>
                              </w:trPr>
                              <w:tc>
                                <w:tcPr>
                                  <w:tcW w:w="600" w:type="pct"/>
                                  <w:tcBorders>
                                    <w:top w:val="nil"/>
                                    <w:left w:val="nil"/>
                                    <w:bottom w:val="nil"/>
                                    <w:right w:val="nil"/>
                                  </w:tcBorders>
                                  <w:shd w:val="clear" w:color="auto" w:fill="auto"/>
                                  <w:noWrap/>
                                  <w:vAlign w:val="center"/>
                                  <w:hideMark/>
                                </w:tcPr>
                                <w:p w14:paraId="130C3CB1" w14:textId="46D43221"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 xml:space="preserve">O'Sullivan et al </w:t>
                                  </w:r>
                                </w:p>
                              </w:tc>
                              <w:tc>
                                <w:tcPr>
                                  <w:tcW w:w="516" w:type="pct"/>
                                  <w:tcBorders>
                                    <w:top w:val="nil"/>
                                    <w:left w:val="nil"/>
                                    <w:bottom w:val="nil"/>
                                    <w:right w:val="nil"/>
                                  </w:tcBorders>
                                  <w:shd w:val="clear" w:color="auto" w:fill="auto"/>
                                  <w:noWrap/>
                                  <w:vAlign w:val="bottom"/>
                                  <w:hideMark/>
                                </w:tcPr>
                                <w:p w14:paraId="57810075" w14:textId="77777777" w:rsidR="00AF497D" w:rsidRPr="00445AD6" w:rsidRDefault="00AF497D" w:rsidP="00A43682">
                                  <w:pPr>
                                    <w:spacing w:after="0" w:line="240" w:lineRule="auto"/>
                                    <w:jc w:val="center"/>
                                    <w:rPr>
                                      <w:rFonts w:ascii="Cambria" w:eastAsia="Times New Roman" w:hAnsi="Cambria" w:cs="Calibri"/>
                                      <w:b/>
                                      <w:bCs/>
                                      <w:i/>
                                      <w:iCs/>
                                      <w:color w:val="000000"/>
                                      <w:sz w:val="14"/>
                                      <w:szCs w:val="14"/>
                                      <w:lang w:eastAsia="en-IE"/>
                                    </w:rPr>
                                  </w:pPr>
                                  <w:r w:rsidRPr="00445AD6">
                                    <w:rPr>
                                      <w:rFonts w:ascii="Cambria" w:eastAsia="Times New Roman" w:hAnsi="Cambria" w:cs="Calibri"/>
                                      <w:b/>
                                      <w:bCs/>
                                      <w:i/>
                                      <w:iCs/>
                                      <w:color w:val="000000"/>
                                      <w:sz w:val="14"/>
                                      <w:szCs w:val="14"/>
                                      <w:lang w:eastAsia="en-IE"/>
                                    </w:rPr>
                                    <w:t xml:space="preserve">Salmo </w:t>
                                  </w:r>
                                  <w:proofErr w:type="spellStart"/>
                                  <w:r w:rsidRPr="00445AD6">
                                    <w:rPr>
                                      <w:rFonts w:ascii="Cambria" w:eastAsia="Times New Roman" w:hAnsi="Cambria" w:cs="Calibri"/>
                                      <w:b/>
                                      <w:bCs/>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center"/>
                                  <w:hideMark/>
                                </w:tcPr>
                                <w:p w14:paraId="0AFB5E27"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Y</w:t>
                                  </w:r>
                                </w:p>
                              </w:tc>
                              <w:tc>
                                <w:tcPr>
                                  <w:tcW w:w="154" w:type="pct"/>
                                  <w:tcBorders>
                                    <w:top w:val="nil"/>
                                    <w:left w:val="nil"/>
                                    <w:bottom w:val="nil"/>
                                    <w:right w:val="nil"/>
                                  </w:tcBorders>
                                  <w:shd w:val="clear" w:color="auto" w:fill="auto"/>
                                  <w:noWrap/>
                                  <w:vAlign w:val="center"/>
                                  <w:hideMark/>
                                </w:tcPr>
                                <w:p w14:paraId="6857A2E1" w14:textId="4F248C84"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Pr>
                                      <w:rFonts w:ascii="Cambria" w:eastAsia="Times New Roman" w:hAnsi="Cambria" w:cs="Calibri"/>
                                      <w:b/>
                                      <w:bCs/>
                                      <w:color w:val="000000"/>
                                      <w:sz w:val="14"/>
                                      <w:szCs w:val="14"/>
                                      <w:lang w:eastAsia="en-IE"/>
                                    </w:rPr>
                                    <w:t>Y</w:t>
                                  </w:r>
                                </w:p>
                              </w:tc>
                              <w:tc>
                                <w:tcPr>
                                  <w:tcW w:w="636" w:type="pct"/>
                                  <w:tcBorders>
                                    <w:top w:val="nil"/>
                                    <w:left w:val="nil"/>
                                    <w:bottom w:val="nil"/>
                                    <w:right w:val="nil"/>
                                  </w:tcBorders>
                                  <w:shd w:val="clear" w:color="auto" w:fill="auto"/>
                                  <w:noWrap/>
                                  <w:vAlign w:val="center"/>
                                  <w:hideMark/>
                                </w:tcPr>
                                <w:p w14:paraId="05109218"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Y</w:t>
                                  </w:r>
                                </w:p>
                              </w:tc>
                              <w:tc>
                                <w:tcPr>
                                  <w:tcW w:w="313" w:type="pct"/>
                                  <w:tcBorders>
                                    <w:top w:val="nil"/>
                                    <w:left w:val="nil"/>
                                    <w:bottom w:val="nil"/>
                                    <w:right w:val="nil"/>
                                  </w:tcBorders>
                                  <w:shd w:val="clear" w:color="auto" w:fill="auto"/>
                                  <w:noWrap/>
                                  <w:vAlign w:val="center"/>
                                  <w:hideMark/>
                                </w:tcPr>
                                <w:p w14:paraId="67C15BF6"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6</w:t>
                                  </w:r>
                                </w:p>
                              </w:tc>
                              <w:tc>
                                <w:tcPr>
                                  <w:tcW w:w="387" w:type="pct"/>
                                  <w:tcBorders>
                                    <w:top w:val="nil"/>
                                    <w:left w:val="nil"/>
                                    <w:bottom w:val="nil"/>
                                    <w:right w:val="nil"/>
                                  </w:tcBorders>
                                  <w:shd w:val="clear" w:color="auto" w:fill="auto"/>
                                  <w:noWrap/>
                                  <w:vAlign w:val="center"/>
                                  <w:hideMark/>
                                </w:tcPr>
                                <w:p w14:paraId="7FF1E3E0"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30 microsatellites</w:t>
                                  </w:r>
                                </w:p>
                              </w:tc>
                              <w:tc>
                                <w:tcPr>
                                  <w:tcW w:w="1026" w:type="pct"/>
                                  <w:tcBorders>
                                    <w:top w:val="nil"/>
                                    <w:left w:val="nil"/>
                                    <w:bottom w:val="nil"/>
                                    <w:right w:val="nil"/>
                                  </w:tcBorders>
                                  <w:shd w:val="clear" w:color="auto" w:fill="auto"/>
                                  <w:vAlign w:val="center"/>
                                  <w:hideMark/>
                                </w:tcPr>
                                <w:p w14:paraId="7DBFFDB6"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Lifetime reproductive success</w:t>
                                  </w:r>
                                </w:p>
                              </w:tc>
                              <w:tc>
                                <w:tcPr>
                                  <w:tcW w:w="216" w:type="pct"/>
                                  <w:tcBorders>
                                    <w:top w:val="nil"/>
                                    <w:left w:val="nil"/>
                                    <w:bottom w:val="nil"/>
                                    <w:right w:val="nil"/>
                                  </w:tcBorders>
                                  <w:shd w:val="clear" w:color="auto" w:fill="auto"/>
                                  <w:noWrap/>
                                  <w:vAlign w:val="center"/>
                                  <w:hideMark/>
                                </w:tcPr>
                                <w:p w14:paraId="49751A57"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Y</w:t>
                                  </w:r>
                                </w:p>
                              </w:tc>
                              <w:tc>
                                <w:tcPr>
                                  <w:tcW w:w="999" w:type="pct"/>
                                  <w:vAlign w:val="center"/>
                                  <w:hideMark/>
                                </w:tcPr>
                                <w:p w14:paraId="2C8052C0"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DAC5007" w14:textId="77777777" w:rsidTr="00A43682">
                              <w:trPr>
                                <w:trHeight w:val="384"/>
                              </w:trPr>
                              <w:tc>
                                <w:tcPr>
                                  <w:tcW w:w="600" w:type="pct"/>
                                  <w:tcBorders>
                                    <w:top w:val="nil"/>
                                    <w:left w:val="nil"/>
                                    <w:bottom w:val="nil"/>
                                    <w:right w:val="nil"/>
                                  </w:tcBorders>
                                  <w:shd w:val="clear" w:color="auto" w:fill="auto"/>
                                  <w:noWrap/>
                                  <w:vAlign w:val="bottom"/>
                                  <w:hideMark/>
                                </w:tcPr>
                                <w:p w14:paraId="7DD3E95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Morán</w:t>
                                  </w:r>
                                  <w:proofErr w:type="spellEnd"/>
                                  <w:r w:rsidRPr="00445AD6">
                                    <w:rPr>
                                      <w:rFonts w:ascii="Cambria" w:eastAsia="Times New Roman" w:hAnsi="Cambria" w:cs="Calibri"/>
                                      <w:color w:val="000000"/>
                                      <w:sz w:val="14"/>
                                      <w:szCs w:val="14"/>
                                      <w:lang w:eastAsia="en-IE"/>
                                    </w:rPr>
                                    <w:t xml:space="preserve"> et al 1991</w:t>
                                  </w:r>
                                </w:p>
                              </w:tc>
                              <w:tc>
                                <w:tcPr>
                                  <w:tcW w:w="516" w:type="pct"/>
                                  <w:tcBorders>
                                    <w:top w:val="nil"/>
                                    <w:left w:val="nil"/>
                                    <w:bottom w:val="nil"/>
                                    <w:right w:val="nil"/>
                                  </w:tcBorders>
                                  <w:shd w:val="clear" w:color="auto" w:fill="auto"/>
                                  <w:noWrap/>
                                  <w:vAlign w:val="bottom"/>
                                  <w:hideMark/>
                                </w:tcPr>
                                <w:p w14:paraId="45AAAF87"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Salmo trutta</w:t>
                                  </w:r>
                                </w:p>
                              </w:tc>
                              <w:tc>
                                <w:tcPr>
                                  <w:tcW w:w="154" w:type="pct"/>
                                  <w:tcBorders>
                                    <w:top w:val="nil"/>
                                    <w:left w:val="nil"/>
                                    <w:bottom w:val="nil"/>
                                    <w:right w:val="nil"/>
                                  </w:tcBorders>
                                  <w:shd w:val="clear" w:color="auto" w:fill="auto"/>
                                  <w:noWrap/>
                                  <w:vAlign w:val="bottom"/>
                                  <w:hideMark/>
                                </w:tcPr>
                                <w:p w14:paraId="401CA57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26055EE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3716FAD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(Detection of a specific allele)</w:t>
                                  </w:r>
                                </w:p>
                              </w:tc>
                              <w:tc>
                                <w:tcPr>
                                  <w:tcW w:w="313" w:type="pct"/>
                                  <w:tcBorders>
                                    <w:top w:val="nil"/>
                                    <w:left w:val="nil"/>
                                    <w:bottom w:val="nil"/>
                                    <w:right w:val="nil"/>
                                  </w:tcBorders>
                                  <w:shd w:val="clear" w:color="auto" w:fill="auto"/>
                                  <w:noWrap/>
                                  <w:vAlign w:val="bottom"/>
                                  <w:hideMark/>
                                </w:tcPr>
                                <w:p w14:paraId="07A10C8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486A606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3400FC3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 xml:space="preserve">Lack of introgression of </w:t>
                                  </w:r>
                                  <w:r w:rsidRPr="00445AD6">
                                    <w:rPr>
                                      <w:rFonts w:ascii="Cambria" w:eastAsia="Times New Roman" w:hAnsi="Cambria" w:cs="Calibri"/>
                                      <w:i/>
                                      <w:iCs/>
                                      <w:color w:val="000000"/>
                                      <w:sz w:val="14"/>
                                      <w:szCs w:val="14"/>
                                      <w:lang w:eastAsia="en-IE"/>
                                    </w:rPr>
                                    <w:t xml:space="preserve">LDH-5*90 </w:t>
                                  </w:r>
                                  <w:r w:rsidRPr="00445AD6">
                                    <w:rPr>
                                      <w:rFonts w:ascii="Cambria" w:eastAsia="Times New Roman" w:hAnsi="Cambria" w:cs="Calibri"/>
                                      <w:color w:val="000000"/>
                                      <w:sz w:val="14"/>
                                      <w:szCs w:val="14"/>
                                      <w:lang w:eastAsia="en-IE"/>
                                    </w:rPr>
                                    <w:t xml:space="preserve">allele into wild </w:t>
                                  </w:r>
                                  <w:r>
                                    <w:rPr>
                                      <w:rFonts w:ascii="Cambria" w:eastAsia="Times New Roman" w:hAnsi="Cambria" w:cs="Calibri"/>
                                      <w:color w:val="000000"/>
                                      <w:sz w:val="14"/>
                                      <w:szCs w:val="14"/>
                                      <w:lang w:eastAsia="en-IE"/>
                                    </w:rPr>
                                    <w:t>population</w:t>
                                  </w:r>
                                  <w:r w:rsidRPr="00445AD6">
                                    <w:rPr>
                                      <w:rFonts w:ascii="Cambria" w:eastAsia="Times New Roman" w:hAnsi="Cambria" w:cs="Calibri"/>
                                      <w:color w:val="000000"/>
                                      <w:sz w:val="14"/>
                                      <w:szCs w:val="14"/>
                                      <w:lang w:eastAsia="en-IE"/>
                                    </w:rPr>
                                    <w:t xml:space="preserve"> </w:t>
                                  </w:r>
                                </w:p>
                              </w:tc>
                              <w:tc>
                                <w:tcPr>
                                  <w:tcW w:w="216" w:type="pct"/>
                                  <w:tcBorders>
                                    <w:top w:val="nil"/>
                                    <w:left w:val="nil"/>
                                    <w:bottom w:val="nil"/>
                                    <w:right w:val="nil"/>
                                  </w:tcBorders>
                                  <w:shd w:val="clear" w:color="auto" w:fill="auto"/>
                                  <w:noWrap/>
                                  <w:vAlign w:val="bottom"/>
                                  <w:hideMark/>
                                </w:tcPr>
                                <w:p w14:paraId="24D9086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Inferred</w:t>
                                  </w:r>
                                </w:p>
                              </w:tc>
                              <w:tc>
                                <w:tcPr>
                                  <w:tcW w:w="999" w:type="pct"/>
                                  <w:vAlign w:val="center"/>
                                  <w:hideMark/>
                                </w:tcPr>
                                <w:p w14:paraId="35231368"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C30872C" w14:textId="77777777" w:rsidTr="00A43682">
                              <w:trPr>
                                <w:trHeight w:val="288"/>
                              </w:trPr>
                              <w:tc>
                                <w:tcPr>
                                  <w:tcW w:w="600" w:type="pct"/>
                                  <w:tcBorders>
                                    <w:top w:val="nil"/>
                                    <w:left w:val="nil"/>
                                    <w:bottom w:val="nil"/>
                                    <w:right w:val="nil"/>
                                  </w:tcBorders>
                                  <w:shd w:val="clear" w:color="auto" w:fill="auto"/>
                                  <w:noWrap/>
                                  <w:vAlign w:val="bottom"/>
                                  <w:hideMark/>
                                </w:tcPr>
                                <w:p w14:paraId="7686EED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Hansen 2002</w:t>
                                  </w:r>
                                </w:p>
                              </w:tc>
                              <w:tc>
                                <w:tcPr>
                                  <w:tcW w:w="516" w:type="pct"/>
                                  <w:tcBorders>
                                    <w:top w:val="nil"/>
                                    <w:left w:val="nil"/>
                                    <w:bottom w:val="nil"/>
                                    <w:right w:val="nil"/>
                                  </w:tcBorders>
                                  <w:shd w:val="clear" w:color="auto" w:fill="auto"/>
                                  <w:noWrap/>
                                  <w:vAlign w:val="bottom"/>
                                  <w:hideMark/>
                                </w:tcPr>
                                <w:p w14:paraId="31848C56"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Salmo trutta</w:t>
                                  </w:r>
                                </w:p>
                              </w:tc>
                              <w:tc>
                                <w:tcPr>
                                  <w:tcW w:w="154" w:type="pct"/>
                                  <w:tcBorders>
                                    <w:top w:val="nil"/>
                                    <w:left w:val="nil"/>
                                    <w:bottom w:val="nil"/>
                                    <w:right w:val="nil"/>
                                  </w:tcBorders>
                                  <w:shd w:val="clear" w:color="auto" w:fill="auto"/>
                                  <w:noWrap/>
                                  <w:vAlign w:val="bottom"/>
                                  <w:hideMark/>
                                </w:tcPr>
                                <w:p w14:paraId="450892F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74F9D6E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2FB6545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(population assignment)</w:t>
                                  </w:r>
                                </w:p>
                              </w:tc>
                              <w:tc>
                                <w:tcPr>
                                  <w:tcW w:w="313" w:type="pct"/>
                                  <w:tcBorders>
                                    <w:top w:val="nil"/>
                                    <w:left w:val="nil"/>
                                    <w:bottom w:val="nil"/>
                                    <w:right w:val="nil"/>
                                  </w:tcBorders>
                                  <w:shd w:val="clear" w:color="auto" w:fill="auto"/>
                                  <w:noWrap/>
                                  <w:vAlign w:val="bottom"/>
                                  <w:hideMark/>
                                </w:tcPr>
                                <w:p w14:paraId="00CDF07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778E9F7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9 microsatellites</w:t>
                                  </w:r>
                                </w:p>
                              </w:tc>
                              <w:tc>
                                <w:tcPr>
                                  <w:tcW w:w="1026" w:type="pct"/>
                                  <w:tcBorders>
                                    <w:top w:val="nil"/>
                                    <w:left w:val="nil"/>
                                    <w:bottom w:val="nil"/>
                                    <w:right w:val="nil"/>
                                  </w:tcBorders>
                                  <w:shd w:val="clear" w:color="auto" w:fill="auto"/>
                                  <w:noWrap/>
                                  <w:vAlign w:val="bottom"/>
                                  <w:hideMark/>
                                </w:tcPr>
                                <w:p w14:paraId="3588150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Estimated admixture proportion</w:t>
                                  </w:r>
                                </w:p>
                              </w:tc>
                              <w:tc>
                                <w:tcPr>
                                  <w:tcW w:w="216" w:type="pct"/>
                                  <w:tcBorders>
                                    <w:top w:val="nil"/>
                                    <w:left w:val="nil"/>
                                    <w:bottom w:val="nil"/>
                                    <w:right w:val="nil"/>
                                  </w:tcBorders>
                                  <w:shd w:val="clear" w:color="auto" w:fill="auto"/>
                                  <w:noWrap/>
                                  <w:vAlign w:val="bottom"/>
                                  <w:hideMark/>
                                </w:tcPr>
                                <w:p w14:paraId="409ADA7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0FBB36C3"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5E7BB078" w14:textId="77777777" w:rsidTr="00A43682">
                              <w:trPr>
                                <w:trHeight w:val="288"/>
                              </w:trPr>
                              <w:tc>
                                <w:tcPr>
                                  <w:tcW w:w="600" w:type="pct"/>
                                  <w:tcBorders>
                                    <w:top w:val="nil"/>
                                    <w:left w:val="nil"/>
                                    <w:bottom w:val="nil"/>
                                    <w:right w:val="nil"/>
                                  </w:tcBorders>
                                  <w:shd w:val="clear" w:color="auto" w:fill="auto"/>
                                  <w:noWrap/>
                                  <w:vAlign w:val="bottom"/>
                                  <w:hideMark/>
                                </w:tcPr>
                                <w:p w14:paraId="0CBE5C8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Dannewitz</w:t>
                                  </w:r>
                                  <w:proofErr w:type="spellEnd"/>
                                  <w:r w:rsidRPr="00445AD6">
                                    <w:rPr>
                                      <w:rFonts w:ascii="Cambria" w:eastAsia="Times New Roman" w:hAnsi="Cambria" w:cs="Calibri"/>
                                      <w:color w:val="000000"/>
                                      <w:sz w:val="14"/>
                                      <w:szCs w:val="14"/>
                                      <w:lang w:eastAsia="en-IE"/>
                                    </w:rPr>
                                    <w:t xml:space="preserve"> et al 2004</w:t>
                                  </w:r>
                                </w:p>
                              </w:tc>
                              <w:tc>
                                <w:tcPr>
                                  <w:tcW w:w="516" w:type="pct"/>
                                  <w:tcBorders>
                                    <w:top w:val="nil"/>
                                    <w:left w:val="nil"/>
                                    <w:bottom w:val="nil"/>
                                    <w:right w:val="nil"/>
                                  </w:tcBorders>
                                  <w:shd w:val="clear" w:color="auto" w:fill="auto"/>
                                  <w:noWrap/>
                                  <w:vAlign w:val="bottom"/>
                                  <w:hideMark/>
                                </w:tcPr>
                                <w:p w14:paraId="7DF0940F"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Salmo trutta</w:t>
                                  </w:r>
                                </w:p>
                              </w:tc>
                              <w:tc>
                                <w:tcPr>
                                  <w:tcW w:w="154" w:type="pct"/>
                                  <w:tcBorders>
                                    <w:top w:val="nil"/>
                                    <w:left w:val="nil"/>
                                    <w:bottom w:val="nil"/>
                                    <w:right w:val="nil"/>
                                  </w:tcBorders>
                                  <w:shd w:val="clear" w:color="auto" w:fill="auto"/>
                                  <w:noWrap/>
                                  <w:vAlign w:val="bottom"/>
                                  <w:hideMark/>
                                </w:tcPr>
                                <w:p w14:paraId="116D0EA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1FD87C7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4F2C43A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702CA77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7C20C6A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11 microsatellites</w:t>
                                  </w:r>
                                </w:p>
                              </w:tc>
                              <w:tc>
                                <w:tcPr>
                                  <w:tcW w:w="1026" w:type="pct"/>
                                  <w:tcBorders>
                                    <w:top w:val="nil"/>
                                    <w:left w:val="nil"/>
                                    <w:bottom w:val="nil"/>
                                    <w:right w:val="nil"/>
                                  </w:tcBorders>
                                  <w:shd w:val="clear" w:color="auto" w:fill="auto"/>
                                  <w:noWrap/>
                                  <w:vAlign w:val="bottom"/>
                                  <w:hideMark/>
                                </w:tcPr>
                                <w:p w14:paraId="1073149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Fry and parr assigned to parent</w:t>
                                  </w:r>
                                </w:p>
                              </w:tc>
                              <w:tc>
                                <w:tcPr>
                                  <w:tcW w:w="216" w:type="pct"/>
                                  <w:tcBorders>
                                    <w:top w:val="nil"/>
                                    <w:left w:val="nil"/>
                                    <w:bottom w:val="nil"/>
                                    <w:right w:val="nil"/>
                                  </w:tcBorders>
                                  <w:shd w:val="clear" w:color="auto" w:fill="auto"/>
                                  <w:noWrap/>
                                  <w:vAlign w:val="bottom"/>
                                  <w:hideMark/>
                                </w:tcPr>
                                <w:p w14:paraId="29E9F02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999" w:type="pct"/>
                                  <w:vAlign w:val="center"/>
                                  <w:hideMark/>
                                </w:tcPr>
                                <w:p w14:paraId="0EAEAEFC"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7C5E03CF" w14:textId="77777777" w:rsidTr="00A43682">
                              <w:trPr>
                                <w:trHeight w:val="450"/>
                              </w:trPr>
                              <w:tc>
                                <w:tcPr>
                                  <w:tcW w:w="600" w:type="pct"/>
                                  <w:tcBorders>
                                    <w:top w:val="nil"/>
                                    <w:left w:val="nil"/>
                                    <w:bottom w:val="nil"/>
                                    <w:right w:val="nil"/>
                                  </w:tcBorders>
                                  <w:shd w:val="clear" w:color="auto" w:fill="auto"/>
                                  <w:noWrap/>
                                  <w:vAlign w:val="bottom"/>
                                  <w:hideMark/>
                                </w:tcPr>
                                <w:p w14:paraId="4A2DCAE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Reisenbichler</w:t>
                                  </w:r>
                                  <w:proofErr w:type="spellEnd"/>
                                  <w:r w:rsidRPr="00445AD6">
                                    <w:rPr>
                                      <w:rFonts w:ascii="Cambria" w:eastAsia="Times New Roman" w:hAnsi="Cambria" w:cs="Calibri"/>
                                      <w:color w:val="000000"/>
                                      <w:sz w:val="14"/>
                                      <w:szCs w:val="14"/>
                                      <w:lang w:eastAsia="en-IE"/>
                                    </w:rPr>
                                    <w:t xml:space="preserve"> &amp; McIntyre 1977</w:t>
                                  </w:r>
                                </w:p>
                              </w:tc>
                              <w:tc>
                                <w:tcPr>
                                  <w:tcW w:w="516" w:type="pct"/>
                                  <w:tcBorders>
                                    <w:top w:val="nil"/>
                                    <w:left w:val="nil"/>
                                    <w:bottom w:val="nil"/>
                                    <w:right w:val="nil"/>
                                  </w:tcBorders>
                                  <w:shd w:val="clear" w:color="auto" w:fill="auto"/>
                                  <w:noWrap/>
                                  <w:vAlign w:val="bottom"/>
                                  <w:hideMark/>
                                </w:tcPr>
                                <w:p w14:paraId="59CDDB8E"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496CB60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6A90AD91" w14:textId="1BD2649A"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NA</w:t>
                                  </w:r>
                                </w:p>
                              </w:tc>
                              <w:tc>
                                <w:tcPr>
                                  <w:tcW w:w="636" w:type="pct"/>
                                  <w:tcBorders>
                                    <w:top w:val="nil"/>
                                    <w:left w:val="nil"/>
                                    <w:bottom w:val="nil"/>
                                    <w:right w:val="nil"/>
                                  </w:tcBorders>
                                  <w:shd w:val="clear" w:color="auto" w:fill="auto"/>
                                  <w:noWrap/>
                                  <w:vAlign w:val="bottom"/>
                                  <w:hideMark/>
                                </w:tcPr>
                                <w:p w14:paraId="4B5F914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(marking/experimental design)</w:t>
                                  </w:r>
                                </w:p>
                              </w:tc>
                              <w:tc>
                                <w:tcPr>
                                  <w:tcW w:w="313" w:type="pct"/>
                                  <w:tcBorders>
                                    <w:top w:val="nil"/>
                                    <w:left w:val="nil"/>
                                    <w:bottom w:val="nil"/>
                                    <w:right w:val="nil"/>
                                  </w:tcBorders>
                                  <w:shd w:val="clear" w:color="auto" w:fill="auto"/>
                                  <w:noWrap/>
                                  <w:vAlign w:val="bottom"/>
                                  <w:hideMark/>
                                </w:tcPr>
                                <w:p w14:paraId="2C5454F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3A4B4B5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7596EFE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Survival, growth rate</w:t>
                                  </w:r>
                                </w:p>
                              </w:tc>
                              <w:tc>
                                <w:tcPr>
                                  <w:tcW w:w="216" w:type="pct"/>
                                  <w:tcBorders>
                                    <w:top w:val="nil"/>
                                    <w:left w:val="nil"/>
                                    <w:bottom w:val="nil"/>
                                    <w:right w:val="nil"/>
                                  </w:tcBorders>
                                  <w:shd w:val="clear" w:color="auto" w:fill="auto"/>
                                  <w:noWrap/>
                                  <w:vAlign w:val="bottom"/>
                                  <w:hideMark/>
                                </w:tcPr>
                                <w:p w14:paraId="3A7E1E7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1363F295"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CD64C54" w14:textId="77777777" w:rsidTr="00A43682">
                              <w:trPr>
                                <w:trHeight w:val="288"/>
                              </w:trPr>
                              <w:tc>
                                <w:tcPr>
                                  <w:tcW w:w="600" w:type="pct"/>
                                  <w:tcBorders>
                                    <w:top w:val="nil"/>
                                    <w:left w:val="nil"/>
                                    <w:bottom w:val="nil"/>
                                    <w:right w:val="nil"/>
                                  </w:tcBorders>
                                  <w:shd w:val="clear" w:color="auto" w:fill="auto"/>
                                  <w:noWrap/>
                                  <w:vAlign w:val="bottom"/>
                                  <w:hideMark/>
                                </w:tcPr>
                                <w:p w14:paraId="3DC5198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Chilcote</w:t>
                                  </w:r>
                                  <w:proofErr w:type="spellEnd"/>
                                  <w:r w:rsidRPr="00445AD6">
                                    <w:rPr>
                                      <w:rFonts w:ascii="Cambria" w:eastAsia="Times New Roman" w:hAnsi="Cambria" w:cs="Calibri"/>
                                      <w:color w:val="000000"/>
                                      <w:sz w:val="14"/>
                                      <w:szCs w:val="14"/>
                                      <w:lang w:eastAsia="en-IE"/>
                                    </w:rPr>
                                    <w:t xml:space="preserve"> et al 1986</w:t>
                                  </w:r>
                                </w:p>
                              </w:tc>
                              <w:tc>
                                <w:tcPr>
                                  <w:tcW w:w="516" w:type="pct"/>
                                  <w:tcBorders>
                                    <w:top w:val="nil"/>
                                    <w:left w:val="nil"/>
                                    <w:bottom w:val="nil"/>
                                    <w:right w:val="nil"/>
                                  </w:tcBorders>
                                  <w:shd w:val="clear" w:color="auto" w:fill="auto"/>
                                  <w:noWrap/>
                                  <w:vAlign w:val="bottom"/>
                                  <w:hideMark/>
                                </w:tcPr>
                                <w:p w14:paraId="4D72321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30F80CC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370EC3C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4C7A47F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(Detection of a specific allele)</w:t>
                                  </w:r>
                                </w:p>
                              </w:tc>
                              <w:tc>
                                <w:tcPr>
                                  <w:tcW w:w="313" w:type="pct"/>
                                  <w:tcBorders>
                                    <w:top w:val="nil"/>
                                    <w:left w:val="nil"/>
                                    <w:bottom w:val="nil"/>
                                    <w:right w:val="nil"/>
                                  </w:tcBorders>
                                  <w:shd w:val="clear" w:color="auto" w:fill="auto"/>
                                  <w:noWrap/>
                                  <w:vAlign w:val="bottom"/>
                                  <w:hideMark/>
                                </w:tcPr>
                                <w:p w14:paraId="0A27CD4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33FB3B5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48205FE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Proportional offspring survival</w:t>
                                  </w:r>
                                </w:p>
                              </w:tc>
                              <w:tc>
                                <w:tcPr>
                                  <w:tcW w:w="216" w:type="pct"/>
                                  <w:tcBorders>
                                    <w:top w:val="nil"/>
                                    <w:left w:val="nil"/>
                                    <w:bottom w:val="nil"/>
                                    <w:right w:val="nil"/>
                                  </w:tcBorders>
                                  <w:shd w:val="clear" w:color="auto" w:fill="auto"/>
                                  <w:noWrap/>
                                  <w:vAlign w:val="bottom"/>
                                  <w:hideMark/>
                                </w:tcPr>
                                <w:p w14:paraId="1D0D19C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1AA3E6B4"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B804F84" w14:textId="77777777" w:rsidTr="00A43682">
                              <w:trPr>
                                <w:trHeight w:val="288"/>
                              </w:trPr>
                              <w:tc>
                                <w:tcPr>
                                  <w:tcW w:w="600" w:type="pct"/>
                                  <w:tcBorders>
                                    <w:top w:val="nil"/>
                                    <w:left w:val="nil"/>
                                    <w:bottom w:val="nil"/>
                                    <w:right w:val="nil"/>
                                  </w:tcBorders>
                                  <w:shd w:val="clear" w:color="auto" w:fill="auto"/>
                                  <w:noWrap/>
                                  <w:vAlign w:val="bottom"/>
                                  <w:hideMark/>
                                </w:tcPr>
                                <w:p w14:paraId="643AEA2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Leider</w:t>
                                  </w:r>
                                  <w:proofErr w:type="spellEnd"/>
                                  <w:r w:rsidRPr="00445AD6">
                                    <w:rPr>
                                      <w:rFonts w:ascii="Cambria" w:eastAsia="Times New Roman" w:hAnsi="Cambria" w:cs="Calibri"/>
                                      <w:color w:val="000000"/>
                                      <w:sz w:val="14"/>
                                      <w:szCs w:val="14"/>
                                      <w:lang w:eastAsia="en-IE"/>
                                    </w:rPr>
                                    <w:t xml:space="preserve"> et al 1990</w:t>
                                  </w:r>
                                </w:p>
                              </w:tc>
                              <w:tc>
                                <w:tcPr>
                                  <w:tcW w:w="516" w:type="pct"/>
                                  <w:tcBorders>
                                    <w:top w:val="nil"/>
                                    <w:left w:val="nil"/>
                                    <w:bottom w:val="nil"/>
                                    <w:right w:val="nil"/>
                                  </w:tcBorders>
                                  <w:shd w:val="clear" w:color="auto" w:fill="auto"/>
                                  <w:noWrap/>
                                  <w:vAlign w:val="bottom"/>
                                  <w:hideMark/>
                                </w:tcPr>
                                <w:p w14:paraId="43370BB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31C8D12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000DB4E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28E261B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(Detection of a specific allele)</w:t>
                                  </w:r>
                                </w:p>
                              </w:tc>
                              <w:tc>
                                <w:tcPr>
                                  <w:tcW w:w="313" w:type="pct"/>
                                  <w:tcBorders>
                                    <w:top w:val="nil"/>
                                    <w:left w:val="nil"/>
                                    <w:bottom w:val="nil"/>
                                    <w:right w:val="nil"/>
                                  </w:tcBorders>
                                  <w:shd w:val="clear" w:color="auto" w:fill="auto"/>
                                  <w:noWrap/>
                                  <w:vAlign w:val="bottom"/>
                                  <w:hideMark/>
                                </w:tcPr>
                                <w:p w14:paraId="0FCC0BE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21F1F45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5A37696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Proportional offspring survival</w:t>
                                  </w:r>
                                </w:p>
                              </w:tc>
                              <w:tc>
                                <w:tcPr>
                                  <w:tcW w:w="216" w:type="pct"/>
                                  <w:tcBorders>
                                    <w:top w:val="nil"/>
                                    <w:left w:val="nil"/>
                                    <w:bottom w:val="nil"/>
                                    <w:right w:val="nil"/>
                                  </w:tcBorders>
                                  <w:shd w:val="clear" w:color="auto" w:fill="auto"/>
                                  <w:noWrap/>
                                  <w:vAlign w:val="bottom"/>
                                  <w:hideMark/>
                                </w:tcPr>
                                <w:p w14:paraId="1AD345F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362F313A"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3F21AF7E" w14:textId="77777777" w:rsidTr="00A43682">
                              <w:trPr>
                                <w:trHeight w:val="288"/>
                              </w:trPr>
                              <w:tc>
                                <w:tcPr>
                                  <w:tcW w:w="600" w:type="pct"/>
                                  <w:tcBorders>
                                    <w:top w:val="nil"/>
                                    <w:left w:val="nil"/>
                                    <w:bottom w:val="nil"/>
                                    <w:right w:val="nil"/>
                                  </w:tcBorders>
                                  <w:shd w:val="clear" w:color="auto" w:fill="auto"/>
                                  <w:noWrap/>
                                  <w:vAlign w:val="bottom"/>
                                  <w:hideMark/>
                                </w:tcPr>
                                <w:p w14:paraId="147765C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McLean et al 2004</w:t>
                                  </w:r>
                                </w:p>
                              </w:tc>
                              <w:tc>
                                <w:tcPr>
                                  <w:tcW w:w="516" w:type="pct"/>
                                  <w:tcBorders>
                                    <w:top w:val="nil"/>
                                    <w:left w:val="nil"/>
                                    <w:bottom w:val="nil"/>
                                    <w:right w:val="nil"/>
                                  </w:tcBorders>
                                  <w:shd w:val="clear" w:color="auto" w:fill="auto"/>
                                  <w:noWrap/>
                                  <w:vAlign w:val="bottom"/>
                                  <w:hideMark/>
                                </w:tcPr>
                                <w:p w14:paraId="43894410"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0404E47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4ABC999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405D2E3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(population assignment)</w:t>
                                  </w:r>
                                </w:p>
                              </w:tc>
                              <w:tc>
                                <w:tcPr>
                                  <w:tcW w:w="313" w:type="pct"/>
                                  <w:tcBorders>
                                    <w:top w:val="nil"/>
                                    <w:left w:val="nil"/>
                                    <w:bottom w:val="nil"/>
                                    <w:right w:val="nil"/>
                                  </w:tcBorders>
                                  <w:shd w:val="clear" w:color="auto" w:fill="auto"/>
                                  <w:noWrap/>
                                  <w:vAlign w:val="bottom"/>
                                  <w:hideMark/>
                                </w:tcPr>
                                <w:p w14:paraId="51C1DC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153CA32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8 microsatellites</w:t>
                                  </w:r>
                                </w:p>
                              </w:tc>
                              <w:tc>
                                <w:tcPr>
                                  <w:tcW w:w="1026" w:type="pct"/>
                                  <w:tcBorders>
                                    <w:top w:val="nil"/>
                                    <w:left w:val="nil"/>
                                    <w:bottom w:val="nil"/>
                                    <w:right w:val="nil"/>
                                  </w:tcBorders>
                                  <w:shd w:val="clear" w:color="auto" w:fill="auto"/>
                                  <w:noWrap/>
                                  <w:vAlign w:val="bottom"/>
                                  <w:hideMark/>
                                </w:tcPr>
                                <w:p w14:paraId="524B1C9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Smolts per female</w:t>
                                  </w:r>
                                </w:p>
                              </w:tc>
                              <w:tc>
                                <w:tcPr>
                                  <w:tcW w:w="216" w:type="pct"/>
                                  <w:tcBorders>
                                    <w:top w:val="nil"/>
                                    <w:left w:val="nil"/>
                                    <w:bottom w:val="nil"/>
                                    <w:right w:val="nil"/>
                                  </w:tcBorders>
                                  <w:shd w:val="clear" w:color="auto" w:fill="auto"/>
                                  <w:noWrap/>
                                  <w:vAlign w:val="bottom"/>
                                  <w:hideMark/>
                                </w:tcPr>
                                <w:p w14:paraId="2695243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429A93B7"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0E48F50" w14:textId="77777777" w:rsidTr="00A43682">
                              <w:trPr>
                                <w:trHeight w:val="288"/>
                              </w:trPr>
                              <w:tc>
                                <w:tcPr>
                                  <w:tcW w:w="600" w:type="pct"/>
                                  <w:tcBorders>
                                    <w:top w:val="nil"/>
                                    <w:left w:val="nil"/>
                                    <w:bottom w:val="nil"/>
                                    <w:right w:val="nil"/>
                                  </w:tcBorders>
                                  <w:shd w:val="clear" w:color="auto" w:fill="auto"/>
                                  <w:noWrap/>
                                  <w:vAlign w:val="bottom"/>
                                  <w:hideMark/>
                                </w:tcPr>
                                <w:p w14:paraId="0A5650B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Miller et al 2004</w:t>
                                  </w:r>
                                </w:p>
                              </w:tc>
                              <w:tc>
                                <w:tcPr>
                                  <w:tcW w:w="516" w:type="pct"/>
                                  <w:tcBorders>
                                    <w:top w:val="nil"/>
                                    <w:left w:val="nil"/>
                                    <w:bottom w:val="nil"/>
                                    <w:right w:val="nil"/>
                                  </w:tcBorders>
                                  <w:shd w:val="clear" w:color="auto" w:fill="auto"/>
                                  <w:noWrap/>
                                  <w:vAlign w:val="bottom"/>
                                  <w:hideMark/>
                                </w:tcPr>
                                <w:p w14:paraId="2C632B16"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7378C41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154" w:type="pct"/>
                                  <w:tcBorders>
                                    <w:top w:val="nil"/>
                                    <w:left w:val="nil"/>
                                    <w:bottom w:val="nil"/>
                                    <w:right w:val="nil"/>
                                  </w:tcBorders>
                                  <w:shd w:val="clear" w:color="auto" w:fill="auto"/>
                                  <w:noWrap/>
                                  <w:vAlign w:val="bottom"/>
                                  <w:hideMark/>
                                </w:tcPr>
                                <w:p w14:paraId="7B07325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5E23363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07E359D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37F929C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4-6 microsatellites</w:t>
                                  </w:r>
                                </w:p>
                              </w:tc>
                              <w:tc>
                                <w:tcPr>
                                  <w:tcW w:w="1026" w:type="pct"/>
                                  <w:tcBorders>
                                    <w:top w:val="nil"/>
                                    <w:left w:val="nil"/>
                                    <w:bottom w:val="nil"/>
                                    <w:right w:val="nil"/>
                                  </w:tcBorders>
                                  <w:shd w:val="clear" w:color="auto" w:fill="auto"/>
                                  <w:noWrap/>
                                  <w:vAlign w:val="bottom"/>
                                  <w:hideMark/>
                                </w:tcPr>
                                <w:p w14:paraId="6CC4670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Offspring survival</w:t>
                                  </w:r>
                                </w:p>
                              </w:tc>
                              <w:tc>
                                <w:tcPr>
                                  <w:tcW w:w="216" w:type="pct"/>
                                  <w:tcBorders>
                                    <w:top w:val="nil"/>
                                    <w:left w:val="nil"/>
                                    <w:bottom w:val="nil"/>
                                    <w:right w:val="nil"/>
                                  </w:tcBorders>
                                  <w:shd w:val="clear" w:color="auto" w:fill="auto"/>
                                  <w:noWrap/>
                                  <w:vAlign w:val="bottom"/>
                                  <w:hideMark/>
                                </w:tcPr>
                                <w:p w14:paraId="45B11FB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371A2404"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0A5C01A" w14:textId="77777777" w:rsidTr="00A43682">
                              <w:trPr>
                                <w:trHeight w:val="288"/>
                              </w:trPr>
                              <w:tc>
                                <w:tcPr>
                                  <w:tcW w:w="600" w:type="pct"/>
                                  <w:tcBorders>
                                    <w:top w:val="nil"/>
                                    <w:left w:val="nil"/>
                                    <w:bottom w:val="nil"/>
                                    <w:right w:val="nil"/>
                                  </w:tcBorders>
                                  <w:shd w:val="clear" w:color="auto" w:fill="auto"/>
                                  <w:noWrap/>
                                  <w:vAlign w:val="bottom"/>
                                  <w:hideMark/>
                                </w:tcPr>
                                <w:p w14:paraId="5B5AAC14" w14:textId="77777777" w:rsidR="00AF497D" w:rsidRPr="003D54D6" w:rsidRDefault="00AF497D" w:rsidP="00A43682">
                                  <w:pPr>
                                    <w:spacing w:after="0" w:line="240" w:lineRule="auto"/>
                                    <w:jc w:val="center"/>
                                    <w:rPr>
                                      <w:rFonts w:ascii="Cambria" w:hAnsi="Cambria"/>
                                      <w:color w:val="000000"/>
                                      <w:sz w:val="14"/>
                                      <w:lang w:val="fi-FI"/>
                                    </w:rPr>
                                  </w:pPr>
                                  <w:r w:rsidRPr="003D54D6">
                                    <w:rPr>
                                      <w:rFonts w:ascii="Cambria" w:hAnsi="Cambria"/>
                                      <w:color w:val="000000"/>
                                      <w:sz w:val="14"/>
                                      <w:lang w:val="fi-FI"/>
                                    </w:rPr>
                                    <w:t>Araki et al 2007a, b, c</w:t>
                                  </w:r>
                                </w:p>
                              </w:tc>
                              <w:tc>
                                <w:tcPr>
                                  <w:tcW w:w="516" w:type="pct"/>
                                  <w:tcBorders>
                                    <w:top w:val="nil"/>
                                    <w:left w:val="nil"/>
                                    <w:bottom w:val="nil"/>
                                    <w:right w:val="nil"/>
                                  </w:tcBorders>
                                  <w:shd w:val="clear" w:color="auto" w:fill="auto"/>
                                  <w:noWrap/>
                                  <w:vAlign w:val="bottom"/>
                                  <w:hideMark/>
                                </w:tcPr>
                                <w:p w14:paraId="40886810"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4C0D093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2B27C0A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2F1589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68506E1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 xml:space="preserve">3, 2 </w:t>
                                  </w:r>
                                </w:p>
                              </w:tc>
                              <w:tc>
                                <w:tcPr>
                                  <w:tcW w:w="387" w:type="pct"/>
                                  <w:tcBorders>
                                    <w:top w:val="nil"/>
                                    <w:left w:val="nil"/>
                                    <w:bottom w:val="nil"/>
                                    <w:right w:val="nil"/>
                                  </w:tcBorders>
                                  <w:shd w:val="clear" w:color="auto" w:fill="auto"/>
                                  <w:noWrap/>
                                  <w:vAlign w:val="bottom"/>
                                  <w:hideMark/>
                                </w:tcPr>
                                <w:p w14:paraId="709D69C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 microsatellites</w:t>
                                  </w:r>
                                </w:p>
                              </w:tc>
                              <w:tc>
                                <w:tcPr>
                                  <w:tcW w:w="1026" w:type="pct"/>
                                  <w:tcBorders>
                                    <w:top w:val="nil"/>
                                    <w:left w:val="nil"/>
                                    <w:bottom w:val="nil"/>
                                    <w:right w:val="nil"/>
                                  </w:tcBorders>
                                  <w:shd w:val="clear" w:color="auto" w:fill="auto"/>
                                  <w:noWrap/>
                                  <w:vAlign w:val="bottom"/>
                                  <w:hideMark/>
                                </w:tcPr>
                                <w:p w14:paraId="61F02BA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55C73AD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572A665C"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25167739" w14:textId="77777777" w:rsidTr="00A43682">
                              <w:trPr>
                                <w:trHeight w:val="288"/>
                              </w:trPr>
                              <w:tc>
                                <w:tcPr>
                                  <w:tcW w:w="600" w:type="pct"/>
                                  <w:tcBorders>
                                    <w:top w:val="nil"/>
                                    <w:left w:val="nil"/>
                                    <w:bottom w:val="nil"/>
                                    <w:right w:val="nil"/>
                                  </w:tcBorders>
                                  <w:shd w:val="clear" w:color="auto" w:fill="auto"/>
                                  <w:noWrap/>
                                  <w:vAlign w:val="bottom"/>
                                  <w:hideMark/>
                                </w:tcPr>
                                <w:p w14:paraId="41C74F6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Araki et al 2009</w:t>
                                  </w:r>
                                </w:p>
                              </w:tc>
                              <w:tc>
                                <w:tcPr>
                                  <w:tcW w:w="516" w:type="pct"/>
                                  <w:tcBorders>
                                    <w:top w:val="nil"/>
                                    <w:left w:val="nil"/>
                                    <w:bottom w:val="nil"/>
                                    <w:right w:val="nil"/>
                                  </w:tcBorders>
                                  <w:shd w:val="clear" w:color="auto" w:fill="auto"/>
                                  <w:noWrap/>
                                  <w:vAlign w:val="bottom"/>
                                  <w:hideMark/>
                                </w:tcPr>
                                <w:p w14:paraId="163E17D5"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6725120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14328E7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7290038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19E3666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2</w:t>
                                  </w:r>
                                </w:p>
                              </w:tc>
                              <w:tc>
                                <w:tcPr>
                                  <w:tcW w:w="387" w:type="pct"/>
                                  <w:tcBorders>
                                    <w:top w:val="nil"/>
                                    <w:left w:val="nil"/>
                                    <w:bottom w:val="nil"/>
                                    <w:right w:val="nil"/>
                                  </w:tcBorders>
                                  <w:shd w:val="clear" w:color="auto" w:fill="auto"/>
                                  <w:noWrap/>
                                  <w:vAlign w:val="bottom"/>
                                  <w:hideMark/>
                                </w:tcPr>
                                <w:p w14:paraId="43DB23C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 microsatellites</w:t>
                                  </w:r>
                                </w:p>
                              </w:tc>
                              <w:tc>
                                <w:tcPr>
                                  <w:tcW w:w="1026" w:type="pct"/>
                                  <w:tcBorders>
                                    <w:top w:val="nil"/>
                                    <w:left w:val="nil"/>
                                    <w:bottom w:val="nil"/>
                                    <w:right w:val="nil"/>
                                  </w:tcBorders>
                                  <w:shd w:val="clear" w:color="auto" w:fill="auto"/>
                                  <w:noWrap/>
                                  <w:vAlign w:val="bottom"/>
                                  <w:hideMark/>
                                </w:tcPr>
                                <w:p w14:paraId="48F7636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55AD3A6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71A6BFBC"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5337F11" w14:textId="77777777" w:rsidTr="00A43682">
                              <w:trPr>
                                <w:trHeight w:val="432"/>
                              </w:trPr>
                              <w:tc>
                                <w:tcPr>
                                  <w:tcW w:w="600" w:type="pct"/>
                                  <w:tcBorders>
                                    <w:top w:val="nil"/>
                                    <w:left w:val="nil"/>
                                    <w:bottom w:val="nil"/>
                                    <w:right w:val="nil"/>
                                  </w:tcBorders>
                                  <w:shd w:val="clear" w:color="auto" w:fill="auto"/>
                                  <w:noWrap/>
                                  <w:vAlign w:val="bottom"/>
                                  <w:hideMark/>
                                </w:tcPr>
                                <w:p w14:paraId="69E89D2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Ford et al 2006</w:t>
                                  </w:r>
                                </w:p>
                              </w:tc>
                              <w:tc>
                                <w:tcPr>
                                  <w:tcW w:w="516" w:type="pct"/>
                                  <w:tcBorders>
                                    <w:top w:val="nil"/>
                                    <w:left w:val="nil"/>
                                    <w:bottom w:val="nil"/>
                                    <w:right w:val="nil"/>
                                  </w:tcBorders>
                                  <w:shd w:val="clear" w:color="auto" w:fill="auto"/>
                                  <w:noWrap/>
                                  <w:vAlign w:val="bottom"/>
                                  <w:hideMark/>
                                </w:tcPr>
                                <w:p w14:paraId="1BE193AC"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kisutch</w:t>
                                  </w:r>
                                </w:p>
                              </w:tc>
                              <w:tc>
                                <w:tcPr>
                                  <w:tcW w:w="154" w:type="pct"/>
                                  <w:tcBorders>
                                    <w:top w:val="nil"/>
                                    <w:left w:val="nil"/>
                                    <w:bottom w:val="nil"/>
                                    <w:right w:val="nil"/>
                                  </w:tcBorders>
                                  <w:shd w:val="clear" w:color="auto" w:fill="auto"/>
                                  <w:noWrap/>
                                  <w:vAlign w:val="bottom"/>
                                  <w:hideMark/>
                                </w:tcPr>
                                <w:p w14:paraId="37EAF14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Mixed</w:t>
                                  </w:r>
                                </w:p>
                              </w:tc>
                              <w:tc>
                                <w:tcPr>
                                  <w:tcW w:w="154" w:type="pct"/>
                                  <w:tcBorders>
                                    <w:top w:val="nil"/>
                                    <w:left w:val="nil"/>
                                    <w:bottom w:val="nil"/>
                                    <w:right w:val="nil"/>
                                  </w:tcBorders>
                                  <w:shd w:val="clear" w:color="auto" w:fill="auto"/>
                                  <w:noWrap/>
                                  <w:vAlign w:val="bottom"/>
                                  <w:hideMark/>
                                </w:tcPr>
                                <w:p w14:paraId="4B37B2D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Mixed</w:t>
                                  </w:r>
                                </w:p>
                              </w:tc>
                              <w:tc>
                                <w:tcPr>
                                  <w:tcW w:w="636" w:type="pct"/>
                                  <w:tcBorders>
                                    <w:top w:val="nil"/>
                                    <w:left w:val="nil"/>
                                    <w:bottom w:val="nil"/>
                                    <w:right w:val="nil"/>
                                  </w:tcBorders>
                                  <w:shd w:val="clear" w:color="auto" w:fill="auto"/>
                                  <w:noWrap/>
                                  <w:vAlign w:val="bottom"/>
                                  <w:hideMark/>
                                </w:tcPr>
                                <w:p w14:paraId="32D4F83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2F421C9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165057F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6-7 microsatellites</w:t>
                                  </w:r>
                                </w:p>
                              </w:tc>
                              <w:tc>
                                <w:tcPr>
                                  <w:tcW w:w="1026" w:type="pct"/>
                                  <w:tcBorders>
                                    <w:top w:val="nil"/>
                                    <w:left w:val="nil"/>
                                    <w:bottom w:val="nil"/>
                                    <w:right w:val="nil"/>
                                  </w:tcBorders>
                                  <w:shd w:val="clear" w:color="auto" w:fill="auto"/>
                                  <w:noWrap/>
                                  <w:vAlign w:val="bottom"/>
                                  <w:hideMark/>
                                </w:tcPr>
                                <w:p w14:paraId="234BDA5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300481F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999" w:type="pct"/>
                                  <w:vAlign w:val="center"/>
                                  <w:hideMark/>
                                </w:tcPr>
                                <w:p w14:paraId="37F9CCD3"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EC06AD4" w14:textId="77777777" w:rsidTr="00A43682">
                              <w:trPr>
                                <w:trHeight w:val="288"/>
                              </w:trPr>
                              <w:tc>
                                <w:tcPr>
                                  <w:tcW w:w="600" w:type="pct"/>
                                  <w:tcBorders>
                                    <w:top w:val="nil"/>
                                    <w:left w:val="nil"/>
                                    <w:bottom w:val="nil"/>
                                    <w:right w:val="nil"/>
                                  </w:tcBorders>
                                  <w:shd w:val="clear" w:color="auto" w:fill="auto"/>
                                  <w:noWrap/>
                                  <w:vAlign w:val="bottom"/>
                                  <w:hideMark/>
                                </w:tcPr>
                                <w:p w14:paraId="239E5C6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Thériault et al 2011</w:t>
                                  </w:r>
                                </w:p>
                              </w:tc>
                              <w:tc>
                                <w:tcPr>
                                  <w:tcW w:w="516" w:type="pct"/>
                                  <w:tcBorders>
                                    <w:top w:val="nil"/>
                                    <w:left w:val="nil"/>
                                    <w:bottom w:val="nil"/>
                                    <w:right w:val="nil"/>
                                  </w:tcBorders>
                                  <w:shd w:val="clear" w:color="auto" w:fill="auto"/>
                                  <w:noWrap/>
                                  <w:vAlign w:val="bottom"/>
                                  <w:hideMark/>
                                </w:tcPr>
                                <w:p w14:paraId="0D4CDD1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kisutch</w:t>
                                  </w:r>
                                </w:p>
                              </w:tc>
                              <w:tc>
                                <w:tcPr>
                                  <w:tcW w:w="154" w:type="pct"/>
                                  <w:tcBorders>
                                    <w:top w:val="nil"/>
                                    <w:left w:val="nil"/>
                                    <w:bottom w:val="nil"/>
                                    <w:right w:val="nil"/>
                                  </w:tcBorders>
                                  <w:shd w:val="clear" w:color="auto" w:fill="auto"/>
                                  <w:noWrap/>
                                  <w:vAlign w:val="bottom"/>
                                  <w:hideMark/>
                                </w:tcPr>
                                <w:p w14:paraId="58C9F81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573EA00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188E366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22CA3C6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2</w:t>
                                  </w:r>
                                </w:p>
                              </w:tc>
                              <w:tc>
                                <w:tcPr>
                                  <w:tcW w:w="387" w:type="pct"/>
                                  <w:tcBorders>
                                    <w:top w:val="nil"/>
                                    <w:left w:val="nil"/>
                                    <w:bottom w:val="nil"/>
                                    <w:right w:val="nil"/>
                                  </w:tcBorders>
                                  <w:shd w:val="clear" w:color="auto" w:fill="auto"/>
                                  <w:noWrap/>
                                  <w:vAlign w:val="bottom"/>
                                  <w:hideMark/>
                                </w:tcPr>
                                <w:p w14:paraId="437B0DB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10 microsatellites</w:t>
                                  </w:r>
                                </w:p>
                              </w:tc>
                              <w:tc>
                                <w:tcPr>
                                  <w:tcW w:w="1026" w:type="pct"/>
                                  <w:tcBorders>
                                    <w:top w:val="nil"/>
                                    <w:left w:val="nil"/>
                                    <w:bottom w:val="nil"/>
                                    <w:right w:val="nil"/>
                                  </w:tcBorders>
                                  <w:shd w:val="clear" w:color="auto" w:fill="auto"/>
                                  <w:noWrap/>
                                  <w:vAlign w:val="bottom"/>
                                  <w:hideMark/>
                                </w:tcPr>
                                <w:p w14:paraId="62CABD7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16D4363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66315CC2"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6F69335" w14:textId="77777777" w:rsidTr="00A43682">
                              <w:trPr>
                                <w:trHeight w:val="288"/>
                              </w:trPr>
                              <w:tc>
                                <w:tcPr>
                                  <w:tcW w:w="600" w:type="pct"/>
                                  <w:tcBorders>
                                    <w:top w:val="nil"/>
                                    <w:left w:val="nil"/>
                                    <w:bottom w:val="nil"/>
                                    <w:right w:val="nil"/>
                                  </w:tcBorders>
                                  <w:shd w:val="clear" w:color="auto" w:fill="auto"/>
                                  <w:noWrap/>
                                  <w:vAlign w:val="bottom"/>
                                  <w:hideMark/>
                                </w:tcPr>
                                <w:p w14:paraId="06CEED2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Berejikian</w:t>
                                  </w:r>
                                  <w:proofErr w:type="spellEnd"/>
                                  <w:r w:rsidRPr="00445AD6">
                                    <w:rPr>
                                      <w:rFonts w:ascii="Cambria" w:eastAsia="Times New Roman" w:hAnsi="Cambria" w:cs="Calibri"/>
                                      <w:color w:val="000000"/>
                                      <w:sz w:val="14"/>
                                      <w:szCs w:val="14"/>
                                      <w:lang w:eastAsia="en-IE"/>
                                    </w:rPr>
                                    <w:t xml:space="preserve"> et al 2009</w:t>
                                  </w:r>
                                </w:p>
                              </w:tc>
                              <w:tc>
                                <w:tcPr>
                                  <w:tcW w:w="516" w:type="pct"/>
                                  <w:tcBorders>
                                    <w:top w:val="nil"/>
                                    <w:left w:val="nil"/>
                                    <w:bottom w:val="nil"/>
                                    <w:right w:val="nil"/>
                                  </w:tcBorders>
                                  <w:shd w:val="clear" w:color="auto" w:fill="auto"/>
                                  <w:noWrap/>
                                  <w:vAlign w:val="bottom"/>
                                  <w:hideMark/>
                                </w:tcPr>
                                <w:p w14:paraId="4B6CDC77"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keta</w:t>
                                  </w:r>
                                </w:p>
                              </w:tc>
                              <w:tc>
                                <w:tcPr>
                                  <w:tcW w:w="154" w:type="pct"/>
                                  <w:tcBorders>
                                    <w:top w:val="nil"/>
                                    <w:left w:val="nil"/>
                                    <w:bottom w:val="nil"/>
                                    <w:right w:val="nil"/>
                                  </w:tcBorders>
                                  <w:shd w:val="clear" w:color="auto" w:fill="auto"/>
                                  <w:noWrap/>
                                  <w:vAlign w:val="bottom"/>
                                  <w:hideMark/>
                                </w:tcPr>
                                <w:p w14:paraId="2A529F4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3EB4CBF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3901C1E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1377DE4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7898430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8 microsatellites</w:t>
                                  </w:r>
                                </w:p>
                              </w:tc>
                              <w:tc>
                                <w:tcPr>
                                  <w:tcW w:w="1026" w:type="pct"/>
                                  <w:tcBorders>
                                    <w:top w:val="nil"/>
                                    <w:left w:val="nil"/>
                                    <w:bottom w:val="nil"/>
                                    <w:right w:val="nil"/>
                                  </w:tcBorders>
                                  <w:shd w:val="clear" w:color="auto" w:fill="auto"/>
                                  <w:noWrap/>
                                  <w:vAlign w:val="bottom"/>
                                  <w:hideMark/>
                                </w:tcPr>
                                <w:p w14:paraId="04515F6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Adult-to-fry survival</w:t>
                                  </w:r>
                                </w:p>
                              </w:tc>
                              <w:tc>
                                <w:tcPr>
                                  <w:tcW w:w="216" w:type="pct"/>
                                  <w:tcBorders>
                                    <w:top w:val="nil"/>
                                    <w:left w:val="nil"/>
                                    <w:bottom w:val="nil"/>
                                    <w:right w:val="nil"/>
                                  </w:tcBorders>
                                  <w:shd w:val="clear" w:color="auto" w:fill="auto"/>
                                  <w:noWrap/>
                                  <w:vAlign w:val="bottom"/>
                                  <w:hideMark/>
                                </w:tcPr>
                                <w:p w14:paraId="40C6D5C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999" w:type="pct"/>
                                  <w:vAlign w:val="center"/>
                                  <w:hideMark/>
                                </w:tcPr>
                                <w:p w14:paraId="27050752"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2F45536" w14:textId="77777777" w:rsidTr="00A43682">
                              <w:trPr>
                                <w:trHeight w:val="288"/>
                              </w:trPr>
                              <w:tc>
                                <w:tcPr>
                                  <w:tcW w:w="600" w:type="pct"/>
                                  <w:tcBorders>
                                    <w:top w:val="nil"/>
                                    <w:left w:val="nil"/>
                                    <w:bottom w:val="nil"/>
                                    <w:right w:val="nil"/>
                                  </w:tcBorders>
                                  <w:shd w:val="clear" w:color="auto" w:fill="auto"/>
                                  <w:noWrap/>
                                  <w:vAlign w:val="center"/>
                                </w:tcPr>
                                <w:p w14:paraId="3A61F148" w14:textId="72D0771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Hess et al 2012</w:t>
                                  </w:r>
                                </w:p>
                              </w:tc>
                              <w:tc>
                                <w:tcPr>
                                  <w:tcW w:w="516" w:type="pct"/>
                                  <w:tcBorders>
                                    <w:top w:val="nil"/>
                                    <w:left w:val="nil"/>
                                    <w:bottom w:val="nil"/>
                                    <w:right w:val="nil"/>
                                  </w:tcBorders>
                                  <w:shd w:val="clear" w:color="auto" w:fill="auto"/>
                                  <w:noWrap/>
                                  <w:vAlign w:val="center"/>
                                </w:tcPr>
                                <w:p w14:paraId="5A722D8C" w14:textId="7A5854B4"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Oncorhynchus </w:t>
                                  </w:r>
                                  <w:proofErr w:type="spellStart"/>
                                  <w:r w:rsidRPr="00445AD6">
                                    <w:rPr>
                                      <w:rFonts w:ascii="Cambria" w:eastAsia="Times New Roman" w:hAnsi="Cambria" w:cs="Calibri"/>
                                      <w:i/>
                                      <w:iCs/>
                                      <w:color w:val="000000"/>
                                      <w:sz w:val="14"/>
                                      <w:szCs w:val="14"/>
                                      <w:lang w:eastAsia="en-IE"/>
                                    </w:rPr>
                                    <w:t>tshawytscha</w:t>
                                  </w:r>
                                  <w:proofErr w:type="spellEnd"/>
                                </w:p>
                              </w:tc>
                              <w:tc>
                                <w:tcPr>
                                  <w:tcW w:w="154" w:type="pct"/>
                                  <w:tcBorders>
                                    <w:top w:val="nil"/>
                                    <w:left w:val="nil"/>
                                    <w:bottom w:val="nil"/>
                                    <w:right w:val="nil"/>
                                  </w:tcBorders>
                                  <w:shd w:val="clear" w:color="auto" w:fill="auto"/>
                                  <w:noWrap/>
                                  <w:vAlign w:val="center"/>
                                </w:tcPr>
                                <w:p w14:paraId="694A3E41" w14:textId="468AF20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center"/>
                                </w:tcPr>
                                <w:p w14:paraId="6043411E" w14:textId="5B736B3A"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center"/>
                                </w:tcPr>
                                <w:p w14:paraId="0F25FF42" w14:textId="75E57FDC"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center"/>
                                </w:tcPr>
                                <w:p w14:paraId="3FBE34E8" w14:textId="2D194A02"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13</w:t>
                                  </w:r>
                                </w:p>
                              </w:tc>
                              <w:tc>
                                <w:tcPr>
                                  <w:tcW w:w="387" w:type="pct"/>
                                  <w:tcBorders>
                                    <w:top w:val="nil"/>
                                    <w:left w:val="nil"/>
                                    <w:bottom w:val="nil"/>
                                    <w:right w:val="nil"/>
                                  </w:tcBorders>
                                  <w:shd w:val="clear" w:color="auto" w:fill="auto"/>
                                  <w:noWrap/>
                                  <w:vAlign w:val="center"/>
                                </w:tcPr>
                                <w:p w14:paraId="7F008F61" w14:textId="13BFA8D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15 microsatellites</w:t>
                                  </w:r>
                                </w:p>
                              </w:tc>
                              <w:tc>
                                <w:tcPr>
                                  <w:tcW w:w="1026" w:type="pct"/>
                                  <w:tcBorders>
                                    <w:top w:val="nil"/>
                                    <w:left w:val="nil"/>
                                    <w:bottom w:val="nil"/>
                                    <w:right w:val="nil"/>
                                  </w:tcBorders>
                                  <w:shd w:val="clear" w:color="auto" w:fill="auto"/>
                                  <w:vAlign w:val="center"/>
                                </w:tcPr>
                                <w:p w14:paraId="53897A0B" w14:textId="0A039B00"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center"/>
                                </w:tcPr>
                                <w:p w14:paraId="5C1BD0EF" w14:textId="12DACF7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N</w:t>
                                  </w:r>
                                </w:p>
                              </w:tc>
                              <w:tc>
                                <w:tcPr>
                                  <w:tcW w:w="999" w:type="pct"/>
                                  <w:vAlign w:val="center"/>
                                </w:tcPr>
                                <w:p w14:paraId="322B51F8"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2D6EF1A8" w14:textId="77777777" w:rsidTr="00A43682">
                              <w:trPr>
                                <w:trHeight w:val="288"/>
                              </w:trPr>
                              <w:tc>
                                <w:tcPr>
                                  <w:tcW w:w="600" w:type="pct"/>
                                  <w:tcBorders>
                                    <w:top w:val="nil"/>
                                    <w:left w:val="nil"/>
                                    <w:bottom w:val="nil"/>
                                    <w:right w:val="nil"/>
                                  </w:tcBorders>
                                  <w:shd w:val="clear" w:color="auto" w:fill="auto"/>
                                  <w:noWrap/>
                                  <w:vAlign w:val="center"/>
                                  <w:hideMark/>
                                </w:tcPr>
                                <w:p w14:paraId="3C7A177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Williamson et al 2010</w:t>
                                  </w:r>
                                </w:p>
                              </w:tc>
                              <w:tc>
                                <w:tcPr>
                                  <w:tcW w:w="516" w:type="pct"/>
                                  <w:tcBorders>
                                    <w:top w:val="nil"/>
                                    <w:left w:val="nil"/>
                                    <w:bottom w:val="nil"/>
                                    <w:right w:val="nil"/>
                                  </w:tcBorders>
                                  <w:shd w:val="clear" w:color="auto" w:fill="auto"/>
                                  <w:noWrap/>
                                  <w:vAlign w:val="center"/>
                                  <w:hideMark/>
                                </w:tcPr>
                                <w:p w14:paraId="32E4224D"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Oncorhynchus </w:t>
                                  </w:r>
                                  <w:proofErr w:type="spellStart"/>
                                  <w:r w:rsidRPr="00445AD6">
                                    <w:rPr>
                                      <w:rFonts w:ascii="Cambria" w:eastAsia="Times New Roman" w:hAnsi="Cambria" w:cs="Calibri"/>
                                      <w:i/>
                                      <w:iCs/>
                                      <w:color w:val="000000"/>
                                      <w:sz w:val="14"/>
                                      <w:szCs w:val="14"/>
                                      <w:lang w:eastAsia="en-IE"/>
                                    </w:rPr>
                                    <w:t>tshawytscha</w:t>
                                  </w:r>
                                  <w:proofErr w:type="spellEnd"/>
                                </w:p>
                              </w:tc>
                              <w:tc>
                                <w:tcPr>
                                  <w:tcW w:w="154" w:type="pct"/>
                                  <w:tcBorders>
                                    <w:top w:val="nil"/>
                                    <w:left w:val="nil"/>
                                    <w:bottom w:val="nil"/>
                                    <w:right w:val="nil"/>
                                  </w:tcBorders>
                                  <w:shd w:val="clear" w:color="auto" w:fill="auto"/>
                                  <w:noWrap/>
                                  <w:vAlign w:val="center"/>
                                  <w:hideMark/>
                                </w:tcPr>
                                <w:p w14:paraId="7504C28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center"/>
                                  <w:hideMark/>
                                </w:tcPr>
                                <w:p w14:paraId="52A7BE1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center"/>
                                  <w:hideMark/>
                                </w:tcPr>
                                <w:p w14:paraId="0834346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center"/>
                                  <w:hideMark/>
                                </w:tcPr>
                                <w:p w14:paraId="55CA0D4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center"/>
                                  <w:hideMark/>
                                </w:tcPr>
                                <w:p w14:paraId="436D5FA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11 microsatellites</w:t>
                                  </w:r>
                                </w:p>
                              </w:tc>
                              <w:tc>
                                <w:tcPr>
                                  <w:tcW w:w="1026" w:type="pct"/>
                                  <w:tcBorders>
                                    <w:top w:val="nil"/>
                                    <w:left w:val="nil"/>
                                    <w:bottom w:val="nil"/>
                                    <w:right w:val="nil"/>
                                  </w:tcBorders>
                                  <w:shd w:val="clear" w:color="auto" w:fill="auto"/>
                                  <w:vAlign w:val="center"/>
                                  <w:hideMark/>
                                </w:tcPr>
                                <w:p w14:paraId="55FB35E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 xml:space="preserve">Estimated fitness based on </w:t>
                                  </w:r>
                                  <w:r>
                                    <w:rPr>
                                      <w:rFonts w:ascii="Cambria" w:eastAsia="Times New Roman" w:hAnsi="Cambria" w:cs="Calibri"/>
                                      <w:color w:val="000000"/>
                                      <w:sz w:val="14"/>
                                      <w:szCs w:val="14"/>
                                      <w:lang w:eastAsia="en-IE"/>
                                    </w:rPr>
                                    <w:t>fractional</w:t>
                                  </w:r>
                                  <w:r w:rsidRPr="00445AD6">
                                    <w:rPr>
                                      <w:rFonts w:ascii="Cambria" w:eastAsia="Times New Roman" w:hAnsi="Cambria" w:cs="Calibri"/>
                                      <w:color w:val="000000"/>
                                      <w:sz w:val="14"/>
                                      <w:szCs w:val="14"/>
                                      <w:lang w:eastAsia="en-IE"/>
                                    </w:rPr>
                                    <w:t xml:space="preserve"> </w:t>
                                  </w:r>
                                  <w:r>
                                    <w:rPr>
                                      <w:rFonts w:ascii="Cambria" w:eastAsia="Times New Roman" w:hAnsi="Cambria" w:cs="Calibri"/>
                                      <w:color w:val="000000"/>
                                      <w:sz w:val="14"/>
                                      <w:szCs w:val="14"/>
                                      <w:lang w:eastAsia="en-IE"/>
                                    </w:rPr>
                                    <w:t>assignment</w:t>
                                  </w:r>
                                </w:p>
                              </w:tc>
                              <w:tc>
                                <w:tcPr>
                                  <w:tcW w:w="216" w:type="pct"/>
                                  <w:tcBorders>
                                    <w:top w:val="nil"/>
                                    <w:left w:val="nil"/>
                                    <w:bottom w:val="nil"/>
                                    <w:right w:val="nil"/>
                                  </w:tcBorders>
                                  <w:shd w:val="clear" w:color="auto" w:fill="auto"/>
                                  <w:noWrap/>
                                  <w:vAlign w:val="center"/>
                                  <w:hideMark/>
                                </w:tcPr>
                                <w:p w14:paraId="214EB2A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6328C087"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bl>
                          <w:p w14:paraId="1439821E" w14:textId="77777777" w:rsidR="00AF497D" w:rsidRPr="00445AD6" w:rsidRDefault="00AF497D" w:rsidP="00573E8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8809D" id="_x0000_t202" coordsize="21600,21600" o:spt="202" path="m,l,21600r21600,l21600,xe">
                <v:stroke joinstyle="miter"/>
                <v:path gradientshapeok="t" o:connecttype="rect"/>
              </v:shapetype>
              <v:shape id="Text Box 6" o:spid="_x0000_s1026" type="#_x0000_t202" style="position:absolute;left:0;text-align:left;margin-left:0;margin-top:19.1pt;width:756.85pt;height:38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" fillcolor="white [3201]" stroked="f" strokeweight=".5pt">
                <v:textbox>
                  <w:txbxContent>
                    <w:tbl>
                      <w:tblPr>
                        <w:tblW w:w="4956" w:type="pct"/>
                        <w:tblLook w:val="04A0" w:firstRow="1" w:lastRow="0" w:firstColumn="1" w:lastColumn="0" w:noHBand="0" w:noVBand="1"/>
                      </w:tblPr>
                      <w:tblGrid>
                        <w:gridCol w:w="2078"/>
                        <w:gridCol w:w="1801"/>
                        <w:gridCol w:w="583"/>
                        <w:gridCol w:w="583"/>
                        <w:gridCol w:w="2239"/>
                        <w:gridCol w:w="1132"/>
                        <w:gridCol w:w="1376"/>
                        <w:gridCol w:w="3834"/>
                        <w:gridCol w:w="820"/>
                        <w:gridCol w:w="277"/>
                      </w:tblGrid>
                      <w:tr w:rsidR="00AF497D" w:rsidRPr="00445AD6" w14:paraId="41846983" w14:textId="77777777" w:rsidTr="00A43682">
                        <w:trPr>
                          <w:gridAfter w:val="1"/>
                          <w:wAfter w:w="999" w:type="pct"/>
                          <w:trHeight w:val="450"/>
                        </w:trPr>
                        <w:tc>
                          <w:tcPr>
                            <w:tcW w:w="600" w:type="pct"/>
                            <w:vMerge w:val="restart"/>
                            <w:tcBorders>
                              <w:top w:val="nil"/>
                              <w:left w:val="nil"/>
                              <w:bottom w:val="single" w:sz="8" w:space="0" w:color="000000"/>
                              <w:right w:val="nil"/>
                            </w:tcBorders>
                            <w:shd w:val="clear" w:color="auto" w:fill="auto"/>
                            <w:noWrap/>
                            <w:vAlign w:val="center"/>
                            <w:hideMark/>
                          </w:tcPr>
                          <w:p w14:paraId="37FDEA5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Publication</w:t>
                            </w:r>
                          </w:p>
                        </w:tc>
                        <w:tc>
                          <w:tcPr>
                            <w:tcW w:w="516" w:type="pct"/>
                            <w:vMerge w:val="restart"/>
                            <w:tcBorders>
                              <w:top w:val="nil"/>
                              <w:left w:val="nil"/>
                              <w:bottom w:val="single" w:sz="8" w:space="0" w:color="000000"/>
                              <w:right w:val="nil"/>
                            </w:tcBorders>
                            <w:shd w:val="clear" w:color="auto" w:fill="auto"/>
                            <w:noWrap/>
                            <w:vAlign w:val="center"/>
                            <w:hideMark/>
                          </w:tcPr>
                          <w:p w14:paraId="2313C24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Species</w:t>
                            </w:r>
                          </w:p>
                        </w:tc>
                        <w:tc>
                          <w:tcPr>
                            <w:tcW w:w="154" w:type="pct"/>
                            <w:vMerge w:val="restart"/>
                            <w:tcBorders>
                              <w:top w:val="nil"/>
                              <w:left w:val="nil"/>
                              <w:bottom w:val="single" w:sz="8" w:space="0" w:color="000000"/>
                              <w:right w:val="nil"/>
                            </w:tcBorders>
                            <w:shd w:val="clear" w:color="auto" w:fill="auto"/>
                            <w:vAlign w:val="center"/>
                            <w:hideMark/>
                          </w:tcPr>
                          <w:p w14:paraId="4811F4B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Local stock</w:t>
                            </w:r>
                          </w:p>
                        </w:tc>
                        <w:tc>
                          <w:tcPr>
                            <w:tcW w:w="154" w:type="pct"/>
                            <w:vMerge w:val="restart"/>
                            <w:tcBorders>
                              <w:top w:val="nil"/>
                              <w:left w:val="nil"/>
                              <w:bottom w:val="single" w:sz="8" w:space="0" w:color="000000"/>
                              <w:right w:val="nil"/>
                            </w:tcBorders>
                            <w:shd w:val="clear" w:color="auto" w:fill="auto"/>
                            <w:vAlign w:val="center"/>
                            <w:hideMark/>
                          </w:tcPr>
                          <w:p w14:paraId="73E6DEA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Non-local stock</w:t>
                            </w:r>
                          </w:p>
                        </w:tc>
                        <w:tc>
                          <w:tcPr>
                            <w:tcW w:w="636" w:type="pct"/>
                            <w:vMerge w:val="restart"/>
                            <w:tcBorders>
                              <w:top w:val="nil"/>
                              <w:left w:val="nil"/>
                              <w:bottom w:val="single" w:sz="8" w:space="0" w:color="000000"/>
                              <w:right w:val="nil"/>
                            </w:tcBorders>
                            <w:shd w:val="clear" w:color="auto" w:fill="auto"/>
                            <w:vAlign w:val="center"/>
                            <w:hideMark/>
                          </w:tcPr>
                          <w:p w14:paraId="7AF8D7B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Parentage assignment</w:t>
                            </w:r>
                          </w:p>
                        </w:tc>
                        <w:tc>
                          <w:tcPr>
                            <w:tcW w:w="313" w:type="pct"/>
                            <w:vMerge w:val="restart"/>
                            <w:tcBorders>
                              <w:top w:val="nil"/>
                              <w:left w:val="nil"/>
                              <w:bottom w:val="single" w:sz="8" w:space="0" w:color="000000"/>
                              <w:right w:val="nil"/>
                            </w:tcBorders>
                            <w:shd w:val="clear" w:color="auto" w:fill="auto"/>
                            <w:noWrap/>
                            <w:vAlign w:val="center"/>
                            <w:hideMark/>
                          </w:tcPr>
                          <w:p w14:paraId="3778EEC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Cohort number</w:t>
                            </w:r>
                          </w:p>
                        </w:tc>
                        <w:tc>
                          <w:tcPr>
                            <w:tcW w:w="387" w:type="pct"/>
                            <w:vMerge w:val="restart"/>
                            <w:tcBorders>
                              <w:top w:val="nil"/>
                              <w:left w:val="nil"/>
                              <w:bottom w:val="single" w:sz="8" w:space="0" w:color="000000"/>
                              <w:right w:val="nil"/>
                            </w:tcBorders>
                            <w:shd w:val="clear" w:color="auto" w:fill="auto"/>
                            <w:noWrap/>
                            <w:vAlign w:val="center"/>
                            <w:hideMark/>
                          </w:tcPr>
                          <w:p w14:paraId="356D645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Molecular markers</w:t>
                            </w:r>
                          </w:p>
                        </w:tc>
                        <w:tc>
                          <w:tcPr>
                            <w:tcW w:w="1026" w:type="pct"/>
                            <w:vMerge w:val="restart"/>
                            <w:tcBorders>
                              <w:top w:val="nil"/>
                              <w:left w:val="nil"/>
                              <w:bottom w:val="single" w:sz="8" w:space="0" w:color="000000"/>
                              <w:right w:val="nil"/>
                            </w:tcBorders>
                            <w:shd w:val="clear" w:color="auto" w:fill="auto"/>
                            <w:noWrap/>
                            <w:vAlign w:val="center"/>
                            <w:hideMark/>
                          </w:tcPr>
                          <w:p w14:paraId="40B051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Fitness measure(s)</w:t>
                            </w:r>
                          </w:p>
                        </w:tc>
                        <w:tc>
                          <w:tcPr>
                            <w:tcW w:w="216" w:type="pct"/>
                            <w:vMerge w:val="restart"/>
                            <w:tcBorders>
                              <w:top w:val="nil"/>
                              <w:left w:val="nil"/>
                              <w:bottom w:val="single" w:sz="8" w:space="0" w:color="000000"/>
                              <w:right w:val="nil"/>
                            </w:tcBorders>
                            <w:shd w:val="clear" w:color="auto" w:fill="auto"/>
                            <w:vAlign w:val="center"/>
                            <w:hideMark/>
                          </w:tcPr>
                          <w:p w14:paraId="473B1AE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Fitness difference</w:t>
                            </w:r>
                          </w:p>
                        </w:tc>
                      </w:tr>
                      <w:tr w:rsidR="00AF497D" w:rsidRPr="00445AD6" w14:paraId="57DC9834" w14:textId="77777777" w:rsidTr="00A43682">
                        <w:trPr>
                          <w:trHeight w:val="300"/>
                        </w:trPr>
                        <w:tc>
                          <w:tcPr>
                            <w:tcW w:w="600" w:type="pct"/>
                            <w:vMerge/>
                            <w:tcBorders>
                              <w:top w:val="nil"/>
                              <w:left w:val="nil"/>
                              <w:bottom w:val="single" w:sz="8" w:space="0" w:color="000000"/>
                              <w:right w:val="nil"/>
                            </w:tcBorders>
                            <w:vAlign w:val="center"/>
                            <w:hideMark/>
                          </w:tcPr>
                          <w:p w14:paraId="0FD08CA7"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516" w:type="pct"/>
                            <w:vMerge/>
                            <w:tcBorders>
                              <w:top w:val="nil"/>
                              <w:left w:val="nil"/>
                              <w:bottom w:val="single" w:sz="8" w:space="0" w:color="000000"/>
                              <w:right w:val="nil"/>
                            </w:tcBorders>
                            <w:vAlign w:val="center"/>
                            <w:hideMark/>
                          </w:tcPr>
                          <w:p w14:paraId="4EB08FC6"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154" w:type="pct"/>
                            <w:vMerge/>
                            <w:tcBorders>
                              <w:top w:val="nil"/>
                              <w:left w:val="nil"/>
                              <w:bottom w:val="single" w:sz="8" w:space="0" w:color="000000"/>
                              <w:right w:val="nil"/>
                            </w:tcBorders>
                            <w:vAlign w:val="center"/>
                            <w:hideMark/>
                          </w:tcPr>
                          <w:p w14:paraId="6688861B"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154" w:type="pct"/>
                            <w:vMerge/>
                            <w:tcBorders>
                              <w:top w:val="nil"/>
                              <w:left w:val="nil"/>
                              <w:bottom w:val="single" w:sz="8" w:space="0" w:color="000000"/>
                              <w:right w:val="nil"/>
                            </w:tcBorders>
                            <w:vAlign w:val="center"/>
                            <w:hideMark/>
                          </w:tcPr>
                          <w:p w14:paraId="1E8D9838"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636" w:type="pct"/>
                            <w:vMerge/>
                            <w:tcBorders>
                              <w:top w:val="nil"/>
                              <w:left w:val="nil"/>
                              <w:bottom w:val="single" w:sz="8" w:space="0" w:color="000000"/>
                              <w:right w:val="nil"/>
                            </w:tcBorders>
                            <w:vAlign w:val="center"/>
                            <w:hideMark/>
                          </w:tcPr>
                          <w:p w14:paraId="39157117"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313" w:type="pct"/>
                            <w:vMerge/>
                            <w:tcBorders>
                              <w:top w:val="nil"/>
                              <w:left w:val="nil"/>
                              <w:bottom w:val="single" w:sz="8" w:space="0" w:color="000000"/>
                              <w:right w:val="nil"/>
                            </w:tcBorders>
                            <w:vAlign w:val="center"/>
                            <w:hideMark/>
                          </w:tcPr>
                          <w:p w14:paraId="06A0438B"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387" w:type="pct"/>
                            <w:vMerge/>
                            <w:tcBorders>
                              <w:top w:val="nil"/>
                              <w:left w:val="nil"/>
                              <w:bottom w:val="single" w:sz="8" w:space="0" w:color="000000"/>
                              <w:right w:val="nil"/>
                            </w:tcBorders>
                            <w:vAlign w:val="center"/>
                            <w:hideMark/>
                          </w:tcPr>
                          <w:p w14:paraId="4D4BEA36"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1026" w:type="pct"/>
                            <w:vMerge/>
                            <w:tcBorders>
                              <w:top w:val="nil"/>
                              <w:left w:val="nil"/>
                              <w:bottom w:val="single" w:sz="8" w:space="0" w:color="000000"/>
                              <w:right w:val="nil"/>
                            </w:tcBorders>
                            <w:vAlign w:val="center"/>
                            <w:hideMark/>
                          </w:tcPr>
                          <w:p w14:paraId="7464F4BA"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216" w:type="pct"/>
                            <w:vMerge/>
                            <w:tcBorders>
                              <w:top w:val="nil"/>
                              <w:left w:val="nil"/>
                              <w:bottom w:val="single" w:sz="8" w:space="0" w:color="000000"/>
                              <w:right w:val="nil"/>
                            </w:tcBorders>
                            <w:vAlign w:val="center"/>
                            <w:hideMark/>
                          </w:tcPr>
                          <w:p w14:paraId="600D7EFA" w14:textId="77777777" w:rsidR="00AF497D" w:rsidRPr="00445AD6" w:rsidRDefault="00AF497D" w:rsidP="00A43682">
                            <w:pPr>
                              <w:spacing w:after="0" w:line="240" w:lineRule="auto"/>
                              <w:rPr>
                                <w:rFonts w:ascii="Cambria" w:eastAsia="Times New Roman" w:hAnsi="Cambria" w:cs="Calibri"/>
                                <w:color w:val="000000"/>
                                <w:sz w:val="14"/>
                                <w:szCs w:val="14"/>
                                <w:lang w:eastAsia="en-IE"/>
                              </w:rPr>
                            </w:pPr>
                          </w:p>
                        </w:tc>
                        <w:tc>
                          <w:tcPr>
                            <w:tcW w:w="999" w:type="pct"/>
                            <w:tcBorders>
                              <w:top w:val="nil"/>
                              <w:left w:val="nil"/>
                              <w:bottom w:val="nil"/>
                              <w:right w:val="nil"/>
                            </w:tcBorders>
                            <w:shd w:val="clear" w:color="auto" w:fill="auto"/>
                            <w:noWrap/>
                            <w:vAlign w:val="bottom"/>
                            <w:hideMark/>
                          </w:tcPr>
                          <w:p w14:paraId="00CD1CF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
                        </w:tc>
                      </w:tr>
                      <w:tr w:rsidR="00AF497D" w:rsidRPr="00445AD6" w14:paraId="2D000752" w14:textId="77777777" w:rsidTr="00A43682">
                        <w:trPr>
                          <w:trHeight w:val="288"/>
                        </w:trPr>
                        <w:tc>
                          <w:tcPr>
                            <w:tcW w:w="600" w:type="pct"/>
                            <w:tcBorders>
                              <w:top w:val="nil"/>
                              <w:left w:val="nil"/>
                              <w:bottom w:val="nil"/>
                              <w:right w:val="nil"/>
                            </w:tcBorders>
                            <w:shd w:val="clear" w:color="auto" w:fill="auto"/>
                            <w:noWrap/>
                            <w:vAlign w:val="center"/>
                            <w:hideMark/>
                          </w:tcPr>
                          <w:p w14:paraId="44C7DB6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Fleming et al 1997</w:t>
                            </w:r>
                          </w:p>
                        </w:tc>
                        <w:tc>
                          <w:tcPr>
                            <w:tcW w:w="516" w:type="pct"/>
                            <w:tcBorders>
                              <w:top w:val="nil"/>
                              <w:left w:val="nil"/>
                              <w:bottom w:val="nil"/>
                              <w:right w:val="nil"/>
                            </w:tcBorders>
                            <w:shd w:val="clear" w:color="auto" w:fill="auto"/>
                            <w:noWrap/>
                            <w:vAlign w:val="center"/>
                            <w:hideMark/>
                          </w:tcPr>
                          <w:p w14:paraId="42381166"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center"/>
                            <w:hideMark/>
                          </w:tcPr>
                          <w:p w14:paraId="7C0044E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center"/>
                            <w:hideMark/>
                          </w:tcPr>
                          <w:p w14:paraId="315F48E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center"/>
                            <w:hideMark/>
                          </w:tcPr>
                          <w:p w14:paraId="2F7B8AD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(tagging)</w:t>
                            </w:r>
                          </w:p>
                        </w:tc>
                        <w:tc>
                          <w:tcPr>
                            <w:tcW w:w="313" w:type="pct"/>
                            <w:tcBorders>
                              <w:top w:val="nil"/>
                              <w:left w:val="nil"/>
                              <w:bottom w:val="nil"/>
                              <w:right w:val="nil"/>
                            </w:tcBorders>
                            <w:shd w:val="clear" w:color="auto" w:fill="auto"/>
                            <w:noWrap/>
                            <w:vAlign w:val="center"/>
                            <w:hideMark/>
                          </w:tcPr>
                          <w:p w14:paraId="3189852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center"/>
                            <w:hideMark/>
                          </w:tcPr>
                          <w:p w14:paraId="03C56A4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1026" w:type="pct"/>
                            <w:tcBorders>
                              <w:top w:val="nil"/>
                              <w:left w:val="nil"/>
                              <w:bottom w:val="nil"/>
                              <w:right w:val="nil"/>
                            </w:tcBorders>
                            <w:shd w:val="clear" w:color="auto" w:fill="auto"/>
                            <w:vAlign w:val="center"/>
                            <w:hideMark/>
                          </w:tcPr>
                          <w:p w14:paraId="478BFCF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Male attendance at redds, female redd construction</w:t>
                            </w:r>
                          </w:p>
                        </w:tc>
                        <w:tc>
                          <w:tcPr>
                            <w:tcW w:w="216" w:type="pct"/>
                            <w:tcBorders>
                              <w:top w:val="nil"/>
                              <w:left w:val="nil"/>
                              <w:bottom w:val="nil"/>
                              <w:right w:val="nil"/>
                            </w:tcBorders>
                            <w:shd w:val="clear" w:color="auto" w:fill="auto"/>
                            <w:noWrap/>
                            <w:vAlign w:val="center"/>
                            <w:hideMark/>
                          </w:tcPr>
                          <w:p w14:paraId="6074664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6C845D66"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32D9E49F" w14:textId="77777777" w:rsidTr="00A43682">
                        <w:trPr>
                          <w:trHeight w:val="288"/>
                        </w:trPr>
                        <w:tc>
                          <w:tcPr>
                            <w:tcW w:w="600" w:type="pct"/>
                            <w:tcBorders>
                              <w:top w:val="nil"/>
                              <w:left w:val="nil"/>
                              <w:bottom w:val="nil"/>
                              <w:right w:val="nil"/>
                            </w:tcBorders>
                            <w:shd w:val="clear" w:color="auto" w:fill="auto"/>
                            <w:noWrap/>
                            <w:vAlign w:val="bottom"/>
                            <w:hideMark/>
                          </w:tcPr>
                          <w:p w14:paraId="7525929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McGinnity</w:t>
                            </w:r>
                            <w:proofErr w:type="spellEnd"/>
                            <w:r w:rsidRPr="00445AD6">
                              <w:rPr>
                                <w:rFonts w:ascii="Cambria" w:eastAsia="Times New Roman" w:hAnsi="Cambria" w:cs="Calibri"/>
                                <w:color w:val="000000"/>
                                <w:sz w:val="14"/>
                                <w:szCs w:val="14"/>
                                <w:lang w:eastAsia="en-IE"/>
                              </w:rPr>
                              <w:t xml:space="preserve"> et al 2003</w:t>
                            </w:r>
                          </w:p>
                        </w:tc>
                        <w:tc>
                          <w:tcPr>
                            <w:tcW w:w="516" w:type="pct"/>
                            <w:tcBorders>
                              <w:top w:val="nil"/>
                              <w:left w:val="nil"/>
                              <w:bottom w:val="nil"/>
                              <w:right w:val="nil"/>
                            </w:tcBorders>
                            <w:shd w:val="clear" w:color="auto" w:fill="auto"/>
                            <w:noWrap/>
                            <w:vAlign w:val="bottom"/>
                            <w:hideMark/>
                          </w:tcPr>
                          <w:p w14:paraId="3D761887"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7697D32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398D40E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7B00034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4A8ADCC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4C45002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 microsatellites</w:t>
                            </w:r>
                          </w:p>
                        </w:tc>
                        <w:tc>
                          <w:tcPr>
                            <w:tcW w:w="1026" w:type="pct"/>
                            <w:tcBorders>
                              <w:top w:val="nil"/>
                              <w:left w:val="nil"/>
                              <w:bottom w:val="nil"/>
                              <w:right w:val="nil"/>
                            </w:tcBorders>
                            <w:shd w:val="clear" w:color="auto" w:fill="auto"/>
                            <w:noWrap/>
                            <w:vAlign w:val="bottom"/>
                            <w:hideMark/>
                          </w:tcPr>
                          <w:p w14:paraId="0E22EE8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Viability of young</w:t>
                            </w:r>
                          </w:p>
                        </w:tc>
                        <w:tc>
                          <w:tcPr>
                            <w:tcW w:w="216" w:type="pct"/>
                            <w:tcBorders>
                              <w:top w:val="nil"/>
                              <w:left w:val="nil"/>
                              <w:bottom w:val="nil"/>
                              <w:right w:val="nil"/>
                            </w:tcBorders>
                            <w:shd w:val="clear" w:color="auto" w:fill="auto"/>
                            <w:noWrap/>
                            <w:vAlign w:val="bottom"/>
                            <w:hideMark/>
                          </w:tcPr>
                          <w:p w14:paraId="6D2539C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48279DB4"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62B226A" w14:textId="77777777" w:rsidTr="00A43682">
                        <w:trPr>
                          <w:trHeight w:val="288"/>
                        </w:trPr>
                        <w:tc>
                          <w:tcPr>
                            <w:tcW w:w="600" w:type="pct"/>
                            <w:tcBorders>
                              <w:top w:val="nil"/>
                              <w:left w:val="nil"/>
                              <w:bottom w:val="nil"/>
                              <w:right w:val="nil"/>
                            </w:tcBorders>
                            <w:shd w:val="clear" w:color="auto" w:fill="auto"/>
                            <w:noWrap/>
                            <w:vAlign w:val="bottom"/>
                            <w:hideMark/>
                          </w:tcPr>
                          <w:p w14:paraId="6C24869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Milot</w:t>
                            </w:r>
                            <w:proofErr w:type="spellEnd"/>
                            <w:r w:rsidRPr="00445AD6">
                              <w:rPr>
                                <w:rFonts w:ascii="Cambria" w:eastAsia="Times New Roman" w:hAnsi="Cambria" w:cs="Calibri"/>
                                <w:color w:val="000000"/>
                                <w:sz w:val="14"/>
                                <w:szCs w:val="14"/>
                                <w:lang w:eastAsia="en-IE"/>
                              </w:rPr>
                              <w:t xml:space="preserve"> et al 2013</w:t>
                            </w:r>
                          </w:p>
                        </w:tc>
                        <w:tc>
                          <w:tcPr>
                            <w:tcW w:w="516" w:type="pct"/>
                            <w:tcBorders>
                              <w:top w:val="nil"/>
                              <w:left w:val="nil"/>
                              <w:bottom w:val="nil"/>
                              <w:right w:val="nil"/>
                            </w:tcBorders>
                            <w:shd w:val="clear" w:color="auto" w:fill="auto"/>
                            <w:noWrap/>
                            <w:vAlign w:val="bottom"/>
                            <w:hideMark/>
                          </w:tcPr>
                          <w:p w14:paraId="504D59F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4280B78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5F0DF11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34E5DB0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7110DB8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2EC1F20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8 microsatellites</w:t>
                            </w:r>
                          </w:p>
                        </w:tc>
                        <w:tc>
                          <w:tcPr>
                            <w:tcW w:w="1026" w:type="pct"/>
                            <w:tcBorders>
                              <w:top w:val="nil"/>
                              <w:left w:val="nil"/>
                              <w:bottom w:val="nil"/>
                              <w:right w:val="nil"/>
                            </w:tcBorders>
                            <w:shd w:val="clear" w:color="auto" w:fill="auto"/>
                            <w:noWrap/>
                            <w:vAlign w:val="bottom"/>
                            <w:hideMark/>
                          </w:tcPr>
                          <w:p w14:paraId="616DD9D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Fry assigned back to parent</w:t>
                            </w:r>
                          </w:p>
                        </w:tc>
                        <w:tc>
                          <w:tcPr>
                            <w:tcW w:w="216" w:type="pct"/>
                            <w:tcBorders>
                              <w:top w:val="nil"/>
                              <w:left w:val="nil"/>
                              <w:bottom w:val="nil"/>
                              <w:right w:val="nil"/>
                            </w:tcBorders>
                            <w:shd w:val="clear" w:color="auto" w:fill="auto"/>
                            <w:noWrap/>
                            <w:vAlign w:val="bottom"/>
                            <w:hideMark/>
                          </w:tcPr>
                          <w:p w14:paraId="4E4BFAC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53DFA789"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22E57583" w14:textId="77777777" w:rsidTr="00A43682">
                        <w:trPr>
                          <w:trHeight w:val="288"/>
                        </w:trPr>
                        <w:tc>
                          <w:tcPr>
                            <w:tcW w:w="600" w:type="pct"/>
                            <w:tcBorders>
                              <w:top w:val="nil"/>
                              <w:left w:val="nil"/>
                              <w:bottom w:val="nil"/>
                              <w:right w:val="nil"/>
                            </w:tcBorders>
                            <w:shd w:val="clear" w:color="auto" w:fill="auto"/>
                            <w:noWrap/>
                            <w:vAlign w:val="bottom"/>
                            <w:hideMark/>
                          </w:tcPr>
                          <w:p w14:paraId="7FD408B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Bordeleau et al 2018</w:t>
                            </w:r>
                          </w:p>
                        </w:tc>
                        <w:tc>
                          <w:tcPr>
                            <w:tcW w:w="516" w:type="pct"/>
                            <w:tcBorders>
                              <w:top w:val="nil"/>
                              <w:left w:val="nil"/>
                              <w:bottom w:val="nil"/>
                              <w:right w:val="nil"/>
                            </w:tcBorders>
                            <w:shd w:val="clear" w:color="auto" w:fill="auto"/>
                            <w:noWrap/>
                            <w:vAlign w:val="bottom"/>
                            <w:hideMark/>
                          </w:tcPr>
                          <w:p w14:paraId="045EFD8C"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4B3185A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45E12E6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6ABF3F3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(tagging)</w:t>
                            </w:r>
                          </w:p>
                        </w:tc>
                        <w:tc>
                          <w:tcPr>
                            <w:tcW w:w="313" w:type="pct"/>
                            <w:tcBorders>
                              <w:top w:val="nil"/>
                              <w:left w:val="nil"/>
                              <w:bottom w:val="nil"/>
                              <w:right w:val="nil"/>
                            </w:tcBorders>
                            <w:shd w:val="clear" w:color="auto" w:fill="auto"/>
                            <w:noWrap/>
                            <w:vAlign w:val="bottom"/>
                            <w:hideMark/>
                          </w:tcPr>
                          <w:p w14:paraId="45E8706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012DEAD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1026" w:type="pct"/>
                            <w:tcBorders>
                              <w:top w:val="nil"/>
                              <w:left w:val="nil"/>
                              <w:bottom w:val="nil"/>
                              <w:right w:val="nil"/>
                            </w:tcBorders>
                            <w:shd w:val="clear" w:color="auto" w:fill="auto"/>
                            <w:noWrap/>
                            <w:vAlign w:val="bottom"/>
                            <w:hideMark/>
                          </w:tcPr>
                          <w:p w14:paraId="599689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Survival to repeat spawning</w:t>
                            </w:r>
                          </w:p>
                        </w:tc>
                        <w:tc>
                          <w:tcPr>
                            <w:tcW w:w="216" w:type="pct"/>
                            <w:tcBorders>
                              <w:top w:val="nil"/>
                              <w:left w:val="nil"/>
                              <w:bottom w:val="nil"/>
                              <w:right w:val="nil"/>
                            </w:tcBorders>
                            <w:shd w:val="clear" w:color="auto" w:fill="auto"/>
                            <w:noWrap/>
                            <w:vAlign w:val="bottom"/>
                            <w:hideMark/>
                          </w:tcPr>
                          <w:p w14:paraId="7F2D8B3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1141C313"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3B1B226" w14:textId="77777777" w:rsidTr="00A43682">
                        <w:trPr>
                          <w:trHeight w:val="288"/>
                        </w:trPr>
                        <w:tc>
                          <w:tcPr>
                            <w:tcW w:w="600" w:type="pct"/>
                            <w:tcBorders>
                              <w:top w:val="nil"/>
                              <w:left w:val="nil"/>
                              <w:bottom w:val="nil"/>
                              <w:right w:val="nil"/>
                            </w:tcBorders>
                            <w:shd w:val="clear" w:color="auto" w:fill="auto"/>
                            <w:noWrap/>
                            <w:vAlign w:val="bottom"/>
                            <w:hideMark/>
                          </w:tcPr>
                          <w:p w14:paraId="57D9F29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Jonsson et al 2019</w:t>
                            </w:r>
                          </w:p>
                        </w:tc>
                        <w:tc>
                          <w:tcPr>
                            <w:tcW w:w="516" w:type="pct"/>
                            <w:tcBorders>
                              <w:top w:val="nil"/>
                              <w:left w:val="nil"/>
                              <w:bottom w:val="nil"/>
                              <w:right w:val="nil"/>
                            </w:tcBorders>
                            <w:shd w:val="clear" w:color="auto" w:fill="auto"/>
                            <w:noWrap/>
                            <w:vAlign w:val="bottom"/>
                            <w:hideMark/>
                          </w:tcPr>
                          <w:p w14:paraId="5F3D4A93"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Salmo </w:t>
                            </w:r>
                            <w:proofErr w:type="spellStart"/>
                            <w:r w:rsidRPr="00445AD6">
                              <w:rPr>
                                <w:rFonts w:ascii="Cambria" w:eastAsia="Times New Roman" w:hAnsi="Cambria" w:cs="Calibri"/>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bottom"/>
                            <w:hideMark/>
                          </w:tcPr>
                          <w:p w14:paraId="4D62C59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61420F2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3E4D712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(tagging)</w:t>
                            </w:r>
                          </w:p>
                        </w:tc>
                        <w:tc>
                          <w:tcPr>
                            <w:tcW w:w="313" w:type="pct"/>
                            <w:tcBorders>
                              <w:top w:val="nil"/>
                              <w:left w:val="nil"/>
                              <w:bottom w:val="nil"/>
                              <w:right w:val="nil"/>
                            </w:tcBorders>
                            <w:shd w:val="clear" w:color="auto" w:fill="auto"/>
                            <w:noWrap/>
                            <w:vAlign w:val="bottom"/>
                            <w:hideMark/>
                          </w:tcPr>
                          <w:p w14:paraId="3BFB321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2EBDBAC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1026" w:type="pct"/>
                            <w:tcBorders>
                              <w:top w:val="nil"/>
                              <w:left w:val="nil"/>
                              <w:bottom w:val="nil"/>
                              <w:right w:val="nil"/>
                            </w:tcBorders>
                            <w:shd w:val="clear" w:color="auto" w:fill="auto"/>
                            <w:noWrap/>
                            <w:vAlign w:val="bottom"/>
                            <w:hideMark/>
                          </w:tcPr>
                          <w:p w14:paraId="3FB2578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Smolts per increasing proportion of wild females</w:t>
                            </w:r>
                          </w:p>
                        </w:tc>
                        <w:tc>
                          <w:tcPr>
                            <w:tcW w:w="216" w:type="pct"/>
                            <w:tcBorders>
                              <w:top w:val="nil"/>
                              <w:left w:val="nil"/>
                              <w:bottom w:val="nil"/>
                              <w:right w:val="nil"/>
                            </w:tcBorders>
                            <w:shd w:val="clear" w:color="auto" w:fill="auto"/>
                            <w:noWrap/>
                            <w:vAlign w:val="bottom"/>
                            <w:hideMark/>
                          </w:tcPr>
                          <w:p w14:paraId="37D3BE1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5130441B"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51F34CBE" w14:textId="77777777" w:rsidTr="00A43682">
                        <w:trPr>
                          <w:trHeight w:val="288"/>
                        </w:trPr>
                        <w:tc>
                          <w:tcPr>
                            <w:tcW w:w="600" w:type="pct"/>
                            <w:tcBorders>
                              <w:top w:val="nil"/>
                              <w:left w:val="nil"/>
                              <w:bottom w:val="nil"/>
                              <w:right w:val="nil"/>
                            </w:tcBorders>
                            <w:shd w:val="clear" w:color="auto" w:fill="auto"/>
                            <w:noWrap/>
                            <w:vAlign w:val="center"/>
                            <w:hideMark/>
                          </w:tcPr>
                          <w:p w14:paraId="130C3CB1" w14:textId="46D43221"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 xml:space="preserve">O'Sullivan et al </w:t>
                            </w:r>
                          </w:p>
                        </w:tc>
                        <w:tc>
                          <w:tcPr>
                            <w:tcW w:w="516" w:type="pct"/>
                            <w:tcBorders>
                              <w:top w:val="nil"/>
                              <w:left w:val="nil"/>
                              <w:bottom w:val="nil"/>
                              <w:right w:val="nil"/>
                            </w:tcBorders>
                            <w:shd w:val="clear" w:color="auto" w:fill="auto"/>
                            <w:noWrap/>
                            <w:vAlign w:val="bottom"/>
                            <w:hideMark/>
                          </w:tcPr>
                          <w:p w14:paraId="57810075" w14:textId="77777777" w:rsidR="00AF497D" w:rsidRPr="00445AD6" w:rsidRDefault="00AF497D" w:rsidP="00A43682">
                            <w:pPr>
                              <w:spacing w:after="0" w:line="240" w:lineRule="auto"/>
                              <w:jc w:val="center"/>
                              <w:rPr>
                                <w:rFonts w:ascii="Cambria" w:eastAsia="Times New Roman" w:hAnsi="Cambria" w:cs="Calibri"/>
                                <w:b/>
                                <w:bCs/>
                                <w:i/>
                                <w:iCs/>
                                <w:color w:val="000000"/>
                                <w:sz w:val="14"/>
                                <w:szCs w:val="14"/>
                                <w:lang w:eastAsia="en-IE"/>
                              </w:rPr>
                            </w:pPr>
                            <w:r w:rsidRPr="00445AD6">
                              <w:rPr>
                                <w:rFonts w:ascii="Cambria" w:eastAsia="Times New Roman" w:hAnsi="Cambria" w:cs="Calibri"/>
                                <w:b/>
                                <w:bCs/>
                                <w:i/>
                                <w:iCs/>
                                <w:color w:val="000000"/>
                                <w:sz w:val="14"/>
                                <w:szCs w:val="14"/>
                                <w:lang w:eastAsia="en-IE"/>
                              </w:rPr>
                              <w:t xml:space="preserve">Salmo </w:t>
                            </w:r>
                            <w:proofErr w:type="spellStart"/>
                            <w:r w:rsidRPr="00445AD6">
                              <w:rPr>
                                <w:rFonts w:ascii="Cambria" w:eastAsia="Times New Roman" w:hAnsi="Cambria" w:cs="Calibri"/>
                                <w:b/>
                                <w:bCs/>
                                <w:i/>
                                <w:iCs/>
                                <w:color w:val="000000"/>
                                <w:sz w:val="14"/>
                                <w:szCs w:val="14"/>
                                <w:lang w:eastAsia="en-IE"/>
                              </w:rPr>
                              <w:t>salar</w:t>
                            </w:r>
                            <w:proofErr w:type="spellEnd"/>
                          </w:p>
                        </w:tc>
                        <w:tc>
                          <w:tcPr>
                            <w:tcW w:w="154" w:type="pct"/>
                            <w:tcBorders>
                              <w:top w:val="nil"/>
                              <w:left w:val="nil"/>
                              <w:bottom w:val="nil"/>
                              <w:right w:val="nil"/>
                            </w:tcBorders>
                            <w:shd w:val="clear" w:color="auto" w:fill="auto"/>
                            <w:noWrap/>
                            <w:vAlign w:val="center"/>
                            <w:hideMark/>
                          </w:tcPr>
                          <w:p w14:paraId="0AFB5E27"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Y</w:t>
                            </w:r>
                          </w:p>
                        </w:tc>
                        <w:tc>
                          <w:tcPr>
                            <w:tcW w:w="154" w:type="pct"/>
                            <w:tcBorders>
                              <w:top w:val="nil"/>
                              <w:left w:val="nil"/>
                              <w:bottom w:val="nil"/>
                              <w:right w:val="nil"/>
                            </w:tcBorders>
                            <w:shd w:val="clear" w:color="auto" w:fill="auto"/>
                            <w:noWrap/>
                            <w:vAlign w:val="center"/>
                            <w:hideMark/>
                          </w:tcPr>
                          <w:p w14:paraId="6857A2E1" w14:textId="4F248C84"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Pr>
                                <w:rFonts w:ascii="Cambria" w:eastAsia="Times New Roman" w:hAnsi="Cambria" w:cs="Calibri"/>
                                <w:b/>
                                <w:bCs/>
                                <w:color w:val="000000"/>
                                <w:sz w:val="14"/>
                                <w:szCs w:val="14"/>
                                <w:lang w:eastAsia="en-IE"/>
                              </w:rPr>
                              <w:t>Y</w:t>
                            </w:r>
                          </w:p>
                        </w:tc>
                        <w:tc>
                          <w:tcPr>
                            <w:tcW w:w="636" w:type="pct"/>
                            <w:tcBorders>
                              <w:top w:val="nil"/>
                              <w:left w:val="nil"/>
                              <w:bottom w:val="nil"/>
                              <w:right w:val="nil"/>
                            </w:tcBorders>
                            <w:shd w:val="clear" w:color="auto" w:fill="auto"/>
                            <w:noWrap/>
                            <w:vAlign w:val="center"/>
                            <w:hideMark/>
                          </w:tcPr>
                          <w:p w14:paraId="05109218"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Y</w:t>
                            </w:r>
                          </w:p>
                        </w:tc>
                        <w:tc>
                          <w:tcPr>
                            <w:tcW w:w="313" w:type="pct"/>
                            <w:tcBorders>
                              <w:top w:val="nil"/>
                              <w:left w:val="nil"/>
                              <w:bottom w:val="nil"/>
                              <w:right w:val="nil"/>
                            </w:tcBorders>
                            <w:shd w:val="clear" w:color="auto" w:fill="auto"/>
                            <w:noWrap/>
                            <w:vAlign w:val="center"/>
                            <w:hideMark/>
                          </w:tcPr>
                          <w:p w14:paraId="67C15BF6"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6</w:t>
                            </w:r>
                          </w:p>
                        </w:tc>
                        <w:tc>
                          <w:tcPr>
                            <w:tcW w:w="387" w:type="pct"/>
                            <w:tcBorders>
                              <w:top w:val="nil"/>
                              <w:left w:val="nil"/>
                              <w:bottom w:val="nil"/>
                              <w:right w:val="nil"/>
                            </w:tcBorders>
                            <w:shd w:val="clear" w:color="auto" w:fill="auto"/>
                            <w:noWrap/>
                            <w:vAlign w:val="center"/>
                            <w:hideMark/>
                          </w:tcPr>
                          <w:p w14:paraId="7FF1E3E0"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30 microsatellites</w:t>
                            </w:r>
                          </w:p>
                        </w:tc>
                        <w:tc>
                          <w:tcPr>
                            <w:tcW w:w="1026" w:type="pct"/>
                            <w:tcBorders>
                              <w:top w:val="nil"/>
                              <w:left w:val="nil"/>
                              <w:bottom w:val="nil"/>
                              <w:right w:val="nil"/>
                            </w:tcBorders>
                            <w:shd w:val="clear" w:color="auto" w:fill="auto"/>
                            <w:vAlign w:val="center"/>
                            <w:hideMark/>
                          </w:tcPr>
                          <w:p w14:paraId="7DBFFDB6"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Lifetime reproductive success</w:t>
                            </w:r>
                          </w:p>
                        </w:tc>
                        <w:tc>
                          <w:tcPr>
                            <w:tcW w:w="216" w:type="pct"/>
                            <w:tcBorders>
                              <w:top w:val="nil"/>
                              <w:left w:val="nil"/>
                              <w:bottom w:val="nil"/>
                              <w:right w:val="nil"/>
                            </w:tcBorders>
                            <w:shd w:val="clear" w:color="auto" w:fill="auto"/>
                            <w:noWrap/>
                            <w:vAlign w:val="center"/>
                            <w:hideMark/>
                          </w:tcPr>
                          <w:p w14:paraId="49751A57" w14:textId="77777777" w:rsidR="00AF497D" w:rsidRPr="00445AD6" w:rsidRDefault="00AF497D" w:rsidP="00A43682">
                            <w:pPr>
                              <w:spacing w:after="0" w:line="240" w:lineRule="auto"/>
                              <w:jc w:val="center"/>
                              <w:rPr>
                                <w:rFonts w:ascii="Cambria" w:eastAsia="Times New Roman" w:hAnsi="Cambria" w:cs="Calibri"/>
                                <w:b/>
                                <w:bCs/>
                                <w:color w:val="000000"/>
                                <w:sz w:val="14"/>
                                <w:szCs w:val="14"/>
                                <w:lang w:eastAsia="en-IE"/>
                              </w:rPr>
                            </w:pPr>
                            <w:r w:rsidRPr="00445AD6">
                              <w:rPr>
                                <w:rFonts w:ascii="Cambria" w:eastAsia="Times New Roman" w:hAnsi="Cambria" w:cs="Calibri"/>
                                <w:b/>
                                <w:bCs/>
                                <w:color w:val="000000"/>
                                <w:sz w:val="14"/>
                                <w:szCs w:val="14"/>
                                <w:lang w:eastAsia="en-IE"/>
                              </w:rPr>
                              <w:t>Y</w:t>
                            </w:r>
                          </w:p>
                        </w:tc>
                        <w:tc>
                          <w:tcPr>
                            <w:tcW w:w="999" w:type="pct"/>
                            <w:vAlign w:val="center"/>
                            <w:hideMark/>
                          </w:tcPr>
                          <w:p w14:paraId="2C8052C0"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DAC5007" w14:textId="77777777" w:rsidTr="00A43682">
                        <w:trPr>
                          <w:trHeight w:val="384"/>
                        </w:trPr>
                        <w:tc>
                          <w:tcPr>
                            <w:tcW w:w="600" w:type="pct"/>
                            <w:tcBorders>
                              <w:top w:val="nil"/>
                              <w:left w:val="nil"/>
                              <w:bottom w:val="nil"/>
                              <w:right w:val="nil"/>
                            </w:tcBorders>
                            <w:shd w:val="clear" w:color="auto" w:fill="auto"/>
                            <w:noWrap/>
                            <w:vAlign w:val="bottom"/>
                            <w:hideMark/>
                          </w:tcPr>
                          <w:p w14:paraId="7DD3E95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Morán</w:t>
                            </w:r>
                            <w:proofErr w:type="spellEnd"/>
                            <w:r w:rsidRPr="00445AD6">
                              <w:rPr>
                                <w:rFonts w:ascii="Cambria" w:eastAsia="Times New Roman" w:hAnsi="Cambria" w:cs="Calibri"/>
                                <w:color w:val="000000"/>
                                <w:sz w:val="14"/>
                                <w:szCs w:val="14"/>
                                <w:lang w:eastAsia="en-IE"/>
                              </w:rPr>
                              <w:t xml:space="preserve"> et al 1991</w:t>
                            </w:r>
                          </w:p>
                        </w:tc>
                        <w:tc>
                          <w:tcPr>
                            <w:tcW w:w="516" w:type="pct"/>
                            <w:tcBorders>
                              <w:top w:val="nil"/>
                              <w:left w:val="nil"/>
                              <w:bottom w:val="nil"/>
                              <w:right w:val="nil"/>
                            </w:tcBorders>
                            <w:shd w:val="clear" w:color="auto" w:fill="auto"/>
                            <w:noWrap/>
                            <w:vAlign w:val="bottom"/>
                            <w:hideMark/>
                          </w:tcPr>
                          <w:p w14:paraId="45AAAF87"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Salmo trutta</w:t>
                            </w:r>
                          </w:p>
                        </w:tc>
                        <w:tc>
                          <w:tcPr>
                            <w:tcW w:w="154" w:type="pct"/>
                            <w:tcBorders>
                              <w:top w:val="nil"/>
                              <w:left w:val="nil"/>
                              <w:bottom w:val="nil"/>
                              <w:right w:val="nil"/>
                            </w:tcBorders>
                            <w:shd w:val="clear" w:color="auto" w:fill="auto"/>
                            <w:noWrap/>
                            <w:vAlign w:val="bottom"/>
                            <w:hideMark/>
                          </w:tcPr>
                          <w:p w14:paraId="401CA57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26055EE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3716FAD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(Detection of a specific allele)</w:t>
                            </w:r>
                          </w:p>
                        </w:tc>
                        <w:tc>
                          <w:tcPr>
                            <w:tcW w:w="313" w:type="pct"/>
                            <w:tcBorders>
                              <w:top w:val="nil"/>
                              <w:left w:val="nil"/>
                              <w:bottom w:val="nil"/>
                              <w:right w:val="nil"/>
                            </w:tcBorders>
                            <w:shd w:val="clear" w:color="auto" w:fill="auto"/>
                            <w:noWrap/>
                            <w:vAlign w:val="bottom"/>
                            <w:hideMark/>
                          </w:tcPr>
                          <w:p w14:paraId="07A10C8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486A606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3400FC3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 xml:space="preserve">Lack of introgression of </w:t>
                            </w:r>
                            <w:r w:rsidRPr="00445AD6">
                              <w:rPr>
                                <w:rFonts w:ascii="Cambria" w:eastAsia="Times New Roman" w:hAnsi="Cambria" w:cs="Calibri"/>
                                <w:i/>
                                <w:iCs/>
                                <w:color w:val="000000"/>
                                <w:sz w:val="14"/>
                                <w:szCs w:val="14"/>
                                <w:lang w:eastAsia="en-IE"/>
                              </w:rPr>
                              <w:t xml:space="preserve">LDH-5*90 </w:t>
                            </w:r>
                            <w:r w:rsidRPr="00445AD6">
                              <w:rPr>
                                <w:rFonts w:ascii="Cambria" w:eastAsia="Times New Roman" w:hAnsi="Cambria" w:cs="Calibri"/>
                                <w:color w:val="000000"/>
                                <w:sz w:val="14"/>
                                <w:szCs w:val="14"/>
                                <w:lang w:eastAsia="en-IE"/>
                              </w:rPr>
                              <w:t xml:space="preserve">allele into wild </w:t>
                            </w:r>
                            <w:r>
                              <w:rPr>
                                <w:rFonts w:ascii="Cambria" w:eastAsia="Times New Roman" w:hAnsi="Cambria" w:cs="Calibri"/>
                                <w:color w:val="000000"/>
                                <w:sz w:val="14"/>
                                <w:szCs w:val="14"/>
                                <w:lang w:eastAsia="en-IE"/>
                              </w:rPr>
                              <w:t>population</w:t>
                            </w:r>
                            <w:r w:rsidRPr="00445AD6">
                              <w:rPr>
                                <w:rFonts w:ascii="Cambria" w:eastAsia="Times New Roman" w:hAnsi="Cambria" w:cs="Calibri"/>
                                <w:color w:val="000000"/>
                                <w:sz w:val="14"/>
                                <w:szCs w:val="14"/>
                                <w:lang w:eastAsia="en-IE"/>
                              </w:rPr>
                              <w:t xml:space="preserve"> </w:t>
                            </w:r>
                          </w:p>
                        </w:tc>
                        <w:tc>
                          <w:tcPr>
                            <w:tcW w:w="216" w:type="pct"/>
                            <w:tcBorders>
                              <w:top w:val="nil"/>
                              <w:left w:val="nil"/>
                              <w:bottom w:val="nil"/>
                              <w:right w:val="nil"/>
                            </w:tcBorders>
                            <w:shd w:val="clear" w:color="auto" w:fill="auto"/>
                            <w:noWrap/>
                            <w:vAlign w:val="bottom"/>
                            <w:hideMark/>
                          </w:tcPr>
                          <w:p w14:paraId="24D9086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Inferred</w:t>
                            </w:r>
                          </w:p>
                        </w:tc>
                        <w:tc>
                          <w:tcPr>
                            <w:tcW w:w="999" w:type="pct"/>
                            <w:vAlign w:val="center"/>
                            <w:hideMark/>
                          </w:tcPr>
                          <w:p w14:paraId="35231368"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C30872C" w14:textId="77777777" w:rsidTr="00A43682">
                        <w:trPr>
                          <w:trHeight w:val="288"/>
                        </w:trPr>
                        <w:tc>
                          <w:tcPr>
                            <w:tcW w:w="600" w:type="pct"/>
                            <w:tcBorders>
                              <w:top w:val="nil"/>
                              <w:left w:val="nil"/>
                              <w:bottom w:val="nil"/>
                              <w:right w:val="nil"/>
                            </w:tcBorders>
                            <w:shd w:val="clear" w:color="auto" w:fill="auto"/>
                            <w:noWrap/>
                            <w:vAlign w:val="bottom"/>
                            <w:hideMark/>
                          </w:tcPr>
                          <w:p w14:paraId="7686EED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Hansen 2002</w:t>
                            </w:r>
                          </w:p>
                        </w:tc>
                        <w:tc>
                          <w:tcPr>
                            <w:tcW w:w="516" w:type="pct"/>
                            <w:tcBorders>
                              <w:top w:val="nil"/>
                              <w:left w:val="nil"/>
                              <w:bottom w:val="nil"/>
                              <w:right w:val="nil"/>
                            </w:tcBorders>
                            <w:shd w:val="clear" w:color="auto" w:fill="auto"/>
                            <w:noWrap/>
                            <w:vAlign w:val="bottom"/>
                            <w:hideMark/>
                          </w:tcPr>
                          <w:p w14:paraId="31848C56"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Salmo trutta</w:t>
                            </w:r>
                          </w:p>
                        </w:tc>
                        <w:tc>
                          <w:tcPr>
                            <w:tcW w:w="154" w:type="pct"/>
                            <w:tcBorders>
                              <w:top w:val="nil"/>
                              <w:left w:val="nil"/>
                              <w:bottom w:val="nil"/>
                              <w:right w:val="nil"/>
                            </w:tcBorders>
                            <w:shd w:val="clear" w:color="auto" w:fill="auto"/>
                            <w:noWrap/>
                            <w:vAlign w:val="bottom"/>
                            <w:hideMark/>
                          </w:tcPr>
                          <w:p w14:paraId="450892F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74F9D6E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2FB6545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(population assignment)</w:t>
                            </w:r>
                          </w:p>
                        </w:tc>
                        <w:tc>
                          <w:tcPr>
                            <w:tcW w:w="313" w:type="pct"/>
                            <w:tcBorders>
                              <w:top w:val="nil"/>
                              <w:left w:val="nil"/>
                              <w:bottom w:val="nil"/>
                              <w:right w:val="nil"/>
                            </w:tcBorders>
                            <w:shd w:val="clear" w:color="auto" w:fill="auto"/>
                            <w:noWrap/>
                            <w:vAlign w:val="bottom"/>
                            <w:hideMark/>
                          </w:tcPr>
                          <w:p w14:paraId="00CDF07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778E9F7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9 microsatellites</w:t>
                            </w:r>
                          </w:p>
                        </w:tc>
                        <w:tc>
                          <w:tcPr>
                            <w:tcW w:w="1026" w:type="pct"/>
                            <w:tcBorders>
                              <w:top w:val="nil"/>
                              <w:left w:val="nil"/>
                              <w:bottom w:val="nil"/>
                              <w:right w:val="nil"/>
                            </w:tcBorders>
                            <w:shd w:val="clear" w:color="auto" w:fill="auto"/>
                            <w:noWrap/>
                            <w:vAlign w:val="bottom"/>
                            <w:hideMark/>
                          </w:tcPr>
                          <w:p w14:paraId="3588150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Estimated admixture proportion</w:t>
                            </w:r>
                          </w:p>
                        </w:tc>
                        <w:tc>
                          <w:tcPr>
                            <w:tcW w:w="216" w:type="pct"/>
                            <w:tcBorders>
                              <w:top w:val="nil"/>
                              <w:left w:val="nil"/>
                              <w:bottom w:val="nil"/>
                              <w:right w:val="nil"/>
                            </w:tcBorders>
                            <w:shd w:val="clear" w:color="auto" w:fill="auto"/>
                            <w:noWrap/>
                            <w:vAlign w:val="bottom"/>
                            <w:hideMark/>
                          </w:tcPr>
                          <w:p w14:paraId="409ADA7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0FBB36C3"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5E7BB078" w14:textId="77777777" w:rsidTr="00A43682">
                        <w:trPr>
                          <w:trHeight w:val="288"/>
                        </w:trPr>
                        <w:tc>
                          <w:tcPr>
                            <w:tcW w:w="600" w:type="pct"/>
                            <w:tcBorders>
                              <w:top w:val="nil"/>
                              <w:left w:val="nil"/>
                              <w:bottom w:val="nil"/>
                              <w:right w:val="nil"/>
                            </w:tcBorders>
                            <w:shd w:val="clear" w:color="auto" w:fill="auto"/>
                            <w:noWrap/>
                            <w:vAlign w:val="bottom"/>
                            <w:hideMark/>
                          </w:tcPr>
                          <w:p w14:paraId="0CBE5C8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Dannewitz</w:t>
                            </w:r>
                            <w:proofErr w:type="spellEnd"/>
                            <w:r w:rsidRPr="00445AD6">
                              <w:rPr>
                                <w:rFonts w:ascii="Cambria" w:eastAsia="Times New Roman" w:hAnsi="Cambria" w:cs="Calibri"/>
                                <w:color w:val="000000"/>
                                <w:sz w:val="14"/>
                                <w:szCs w:val="14"/>
                                <w:lang w:eastAsia="en-IE"/>
                              </w:rPr>
                              <w:t xml:space="preserve"> et al 2004</w:t>
                            </w:r>
                          </w:p>
                        </w:tc>
                        <w:tc>
                          <w:tcPr>
                            <w:tcW w:w="516" w:type="pct"/>
                            <w:tcBorders>
                              <w:top w:val="nil"/>
                              <w:left w:val="nil"/>
                              <w:bottom w:val="nil"/>
                              <w:right w:val="nil"/>
                            </w:tcBorders>
                            <w:shd w:val="clear" w:color="auto" w:fill="auto"/>
                            <w:noWrap/>
                            <w:vAlign w:val="bottom"/>
                            <w:hideMark/>
                          </w:tcPr>
                          <w:p w14:paraId="7DF0940F"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Salmo trutta</w:t>
                            </w:r>
                          </w:p>
                        </w:tc>
                        <w:tc>
                          <w:tcPr>
                            <w:tcW w:w="154" w:type="pct"/>
                            <w:tcBorders>
                              <w:top w:val="nil"/>
                              <w:left w:val="nil"/>
                              <w:bottom w:val="nil"/>
                              <w:right w:val="nil"/>
                            </w:tcBorders>
                            <w:shd w:val="clear" w:color="auto" w:fill="auto"/>
                            <w:noWrap/>
                            <w:vAlign w:val="bottom"/>
                            <w:hideMark/>
                          </w:tcPr>
                          <w:p w14:paraId="116D0EA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1FD87C7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4F2C43A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702CA77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7C20C6A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11 microsatellites</w:t>
                            </w:r>
                          </w:p>
                        </w:tc>
                        <w:tc>
                          <w:tcPr>
                            <w:tcW w:w="1026" w:type="pct"/>
                            <w:tcBorders>
                              <w:top w:val="nil"/>
                              <w:left w:val="nil"/>
                              <w:bottom w:val="nil"/>
                              <w:right w:val="nil"/>
                            </w:tcBorders>
                            <w:shd w:val="clear" w:color="auto" w:fill="auto"/>
                            <w:noWrap/>
                            <w:vAlign w:val="bottom"/>
                            <w:hideMark/>
                          </w:tcPr>
                          <w:p w14:paraId="1073149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Fry and parr assigned to parent</w:t>
                            </w:r>
                          </w:p>
                        </w:tc>
                        <w:tc>
                          <w:tcPr>
                            <w:tcW w:w="216" w:type="pct"/>
                            <w:tcBorders>
                              <w:top w:val="nil"/>
                              <w:left w:val="nil"/>
                              <w:bottom w:val="nil"/>
                              <w:right w:val="nil"/>
                            </w:tcBorders>
                            <w:shd w:val="clear" w:color="auto" w:fill="auto"/>
                            <w:noWrap/>
                            <w:vAlign w:val="bottom"/>
                            <w:hideMark/>
                          </w:tcPr>
                          <w:p w14:paraId="29E9F02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999" w:type="pct"/>
                            <w:vAlign w:val="center"/>
                            <w:hideMark/>
                          </w:tcPr>
                          <w:p w14:paraId="0EAEAEFC"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7C5E03CF" w14:textId="77777777" w:rsidTr="00A43682">
                        <w:trPr>
                          <w:trHeight w:val="450"/>
                        </w:trPr>
                        <w:tc>
                          <w:tcPr>
                            <w:tcW w:w="600" w:type="pct"/>
                            <w:tcBorders>
                              <w:top w:val="nil"/>
                              <w:left w:val="nil"/>
                              <w:bottom w:val="nil"/>
                              <w:right w:val="nil"/>
                            </w:tcBorders>
                            <w:shd w:val="clear" w:color="auto" w:fill="auto"/>
                            <w:noWrap/>
                            <w:vAlign w:val="bottom"/>
                            <w:hideMark/>
                          </w:tcPr>
                          <w:p w14:paraId="4A2DCAE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Reisenbichler</w:t>
                            </w:r>
                            <w:proofErr w:type="spellEnd"/>
                            <w:r w:rsidRPr="00445AD6">
                              <w:rPr>
                                <w:rFonts w:ascii="Cambria" w:eastAsia="Times New Roman" w:hAnsi="Cambria" w:cs="Calibri"/>
                                <w:color w:val="000000"/>
                                <w:sz w:val="14"/>
                                <w:szCs w:val="14"/>
                                <w:lang w:eastAsia="en-IE"/>
                              </w:rPr>
                              <w:t xml:space="preserve"> &amp; McIntyre 1977</w:t>
                            </w:r>
                          </w:p>
                        </w:tc>
                        <w:tc>
                          <w:tcPr>
                            <w:tcW w:w="516" w:type="pct"/>
                            <w:tcBorders>
                              <w:top w:val="nil"/>
                              <w:left w:val="nil"/>
                              <w:bottom w:val="nil"/>
                              <w:right w:val="nil"/>
                            </w:tcBorders>
                            <w:shd w:val="clear" w:color="auto" w:fill="auto"/>
                            <w:noWrap/>
                            <w:vAlign w:val="bottom"/>
                            <w:hideMark/>
                          </w:tcPr>
                          <w:p w14:paraId="59CDDB8E"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496CB60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6A90AD91" w14:textId="1BD2649A"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NA</w:t>
                            </w:r>
                          </w:p>
                        </w:tc>
                        <w:tc>
                          <w:tcPr>
                            <w:tcW w:w="636" w:type="pct"/>
                            <w:tcBorders>
                              <w:top w:val="nil"/>
                              <w:left w:val="nil"/>
                              <w:bottom w:val="nil"/>
                              <w:right w:val="nil"/>
                            </w:tcBorders>
                            <w:shd w:val="clear" w:color="auto" w:fill="auto"/>
                            <w:noWrap/>
                            <w:vAlign w:val="bottom"/>
                            <w:hideMark/>
                          </w:tcPr>
                          <w:p w14:paraId="4B5F914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(marking/experimental design)</w:t>
                            </w:r>
                          </w:p>
                        </w:tc>
                        <w:tc>
                          <w:tcPr>
                            <w:tcW w:w="313" w:type="pct"/>
                            <w:tcBorders>
                              <w:top w:val="nil"/>
                              <w:left w:val="nil"/>
                              <w:bottom w:val="nil"/>
                              <w:right w:val="nil"/>
                            </w:tcBorders>
                            <w:shd w:val="clear" w:color="auto" w:fill="auto"/>
                            <w:noWrap/>
                            <w:vAlign w:val="bottom"/>
                            <w:hideMark/>
                          </w:tcPr>
                          <w:p w14:paraId="2C5454F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3A4B4B5D"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7596EFE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Survival, growth rate</w:t>
                            </w:r>
                          </w:p>
                        </w:tc>
                        <w:tc>
                          <w:tcPr>
                            <w:tcW w:w="216" w:type="pct"/>
                            <w:tcBorders>
                              <w:top w:val="nil"/>
                              <w:left w:val="nil"/>
                              <w:bottom w:val="nil"/>
                              <w:right w:val="nil"/>
                            </w:tcBorders>
                            <w:shd w:val="clear" w:color="auto" w:fill="auto"/>
                            <w:noWrap/>
                            <w:vAlign w:val="bottom"/>
                            <w:hideMark/>
                          </w:tcPr>
                          <w:p w14:paraId="3A7E1E7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1363F295"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CD64C54" w14:textId="77777777" w:rsidTr="00A43682">
                        <w:trPr>
                          <w:trHeight w:val="288"/>
                        </w:trPr>
                        <w:tc>
                          <w:tcPr>
                            <w:tcW w:w="600" w:type="pct"/>
                            <w:tcBorders>
                              <w:top w:val="nil"/>
                              <w:left w:val="nil"/>
                              <w:bottom w:val="nil"/>
                              <w:right w:val="nil"/>
                            </w:tcBorders>
                            <w:shd w:val="clear" w:color="auto" w:fill="auto"/>
                            <w:noWrap/>
                            <w:vAlign w:val="bottom"/>
                            <w:hideMark/>
                          </w:tcPr>
                          <w:p w14:paraId="3DC5198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Chilcote</w:t>
                            </w:r>
                            <w:proofErr w:type="spellEnd"/>
                            <w:r w:rsidRPr="00445AD6">
                              <w:rPr>
                                <w:rFonts w:ascii="Cambria" w:eastAsia="Times New Roman" w:hAnsi="Cambria" w:cs="Calibri"/>
                                <w:color w:val="000000"/>
                                <w:sz w:val="14"/>
                                <w:szCs w:val="14"/>
                                <w:lang w:eastAsia="en-IE"/>
                              </w:rPr>
                              <w:t xml:space="preserve"> et al 1986</w:t>
                            </w:r>
                          </w:p>
                        </w:tc>
                        <w:tc>
                          <w:tcPr>
                            <w:tcW w:w="516" w:type="pct"/>
                            <w:tcBorders>
                              <w:top w:val="nil"/>
                              <w:left w:val="nil"/>
                              <w:bottom w:val="nil"/>
                              <w:right w:val="nil"/>
                            </w:tcBorders>
                            <w:shd w:val="clear" w:color="auto" w:fill="auto"/>
                            <w:noWrap/>
                            <w:vAlign w:val="bottom"/>
                            <w:hideMark/>
                          </w:tcPr>
                          <w:p w14:paraId="4D72321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30F80CC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370EC3C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4C7A47F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(Detection of a specific allele)</w:t>
                            </w:r>
                          </w:p>
                        </w:tc>
                        <w:tc>
                          <w:tcPr>
                            <w:tcW w:w="313" w:type="pct"/>
                            <w:tcBorders>
                              <w:top w:val="nil"/>
                              <w:left w:val="nil"/>
                              <w:bottom w:val="nil"/>
                              <w:right w:val="nil"/>
                            </w:tcBorders>
                            <w:shd w:val="clear" w:color="auto" w:fill="auto"/>
                            <w:noWrap/>
                            <w:vAlign w:val="bottom"/>
                            <w:hideMark/>
                          </w:tcPr>
                          <w:p w14:paraId="0A27CD4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33FB3B5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48205FE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Proportional offspring survival</w:t>
                            </w:r>
                          </w:p>
                        </w:tc>
                        <w:tc>
                          <w:tcPr>
                            <w:tcW w:w="216" w:type="pct"/>
                            <w:tcBorders>
                              <w:top w:val="nil"/>
                              <w:left w:val="nil"/>
                              <w:bottom w:val="nil"/>
                              <w:right w:val="nil"/>
                            </w:tcBorders>
                            <w:shd w:val="clear" w:color="auto" w:fill="auto"/>
                            <w:noWrap/>
                            <w:vAlign w:val="bottom"/>
                            <w:hideMark/>
                          </w:tcPr>
                          <w:p w14:paraId="1D0D19C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1AA3E6B4"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B804F84" w14:textId="77777777" w:rsidTr="00A43682">
                        <w:trPr>
                          <w:trHeight w:val="288"/>
                        </w:trPr>
                        <w:tc>
                          <w:tcPr>
                            <w:tcW w:w="600" w:type="pct"/>
                            <w:tcBorders>
                              <w:top w:val="nil"/>
                              <w:left w:val="nil"/>
                              <w:bottom w:val="nil"/>
                              <w:right w:val="nil"/>
                            </w:tcBorders>
                            <w:shd w:val="clear" w:color="auto" w:fill="auto"/>
                            <w:noWrap/>
                            <w:vAlign w:val="bottom"/>
                            <w:hideMark/>
                          </w:tcPr>
                          <w:p w14:paraId="643AEA2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Leider</w:t>
                            </w:r>
                            <w:proofErr w:type="spellEnd"/>
                            <w:r w:rsidRPr="00445AD6">
                              <w:rPr>
                                <w:rFonts w:ascii="Cambria" w:eastAsia="Times New Roman" w:hAnsi="Cambria" w:cs="Calibri"/>
                                <w:color w:val="000000"/>
                                <w:sz w:val="14"/>
                                <w:szCs w:val="14"/>
                                <w:lang w:eastAsia="en-IE"/>
                              </w:rPr>
                              <w:t xml:space="preserve"> et al 1990</w:t>
                            </w:r>
                          </w:p>
                        </w:tc>
                        <w:tc>
                          <w:tcPr>
                            <w:tcW w:w="516" w:type="pct"/>
                            <w:tcBorders>
                              <w:top w:val="nil"/>
                              <w:left w:val="nil"/>
                              <w:bottom w:val="nil"/>
                              <w:right w:val="nil"/>
                            </w:tcBorders>
                            <w:shd w:val="clear" w:color="auto" w:fill="auto"/>
                            <w:noWrap/>
                            <w:vAlign w:val="bottom"/>
                            <w:hideMark/>
                          </w:tcPr>
                          <w:p w14:paraId="43370BB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31C8D12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000DB4E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28E261B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(Detection of a specific allele)</w:t>
                            </w:r>
                          </w:p>
                        </w:tc>
                        <w:tc>
                          <w:tcPr>
                            <w:tcW w:w="313" w:type="pct"/>
                            <w:tcBorders>
                              <w:top w:val="nil"/>
                              <w:left w:val="nil"/>
                              <w:bottom w:val="nil"/>
                              <w:right w:val="nil"/>
                            </w:tcBorders>
                            <w:shd w:val="clear" w:color="auto" w:fill="auto"/>
                            <w:noWrap/>
                            <w:vAlign w:val="bottom"/>
                            <w:hideMark/>
                          </w:tcPr>
                          <w:p w14:paraId="0FCC0BEB"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21F1F45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allozymes</w:t>
                            </w:r>
                          </w:p>
                        </w:tc>
                        <w:tc>
                          <w:tcPr>
                            <w:tcW w:w="1026" w:type="pct"/>
                            <w:tcBorders>
                              <w:top w:val="nil"/>
                              <w:left w:val="nil"/>
                              <w:bottom w:val="nil"/>
                              <w:right w:val="nil"/>
                            </w:tcBorders>
                            <w:shd w:val="clear" w:color="auto" w:fill="auto"/>
                            <w:noWrap/>
                            <w:vAlign w:val="bottom"/>
                            <w:hideMark/>
                          </w:tcPr>
                          <w:p w14:paraId="5A37696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Proportional offspring survival</w:t>
                            </w:r>
                          </w:p>
                        </w:tc>
                        <w:tc>
                          <w:tcPr>
                            <w:tcW w:w="216" w:type="pct"/>
                            <w:tcBorders>
                              <w:top w:val="nil"/>
                              <w:left w:val="nil"/>
                              <w:bottom w:val="nil"/>
                              <w:right w:val="nil"/>
                            </w:tcBorders>
                            <w:shd w:val="clear" w:color="auto" w:fill="auto"/>
                            <w:noWrap/>
                            <w:vAlign w:val="bottom"/>
                            <w:hideMark/>
                          </w:tcPr>
                          <w:p w14:paraId="1AD345F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362F313A"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3F21AF7E" w14:textId="77777777" w:rsidTr="00A43682">
                        <w:trPr>
                          <w:trHeight w:val="288"/>
                        </w:trPr>
                        <w:tc>
                          <w:tcPr>
                            <w:tcW w:w="600" w:type="pct"/>
                            <w:tcBorders>
                              <w:top w:val="nil"/>
                              <w:left w:val="nil"/>
                              <w:bottom w:val="nil"/>
                              <w:right w:val="nil"/>
                            </w:tcBorders>
                            <w:shd w:val="clear" w:color="auto" w:fill="auto"/>
                            <w:noWrap/>
                            <w:vAlign w:val="bottom"/>
                            <w:hideMark/>
                          </w:tcPr>
                          <w:p w14:paraId="147765C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McLean et al 2004</w:t>
                            </w:r>
                          </w:p>
                        </w:tc>
                        <w:tc>
                          <w:tcPr>
                            <w:tcW w:w="516" w:type="pct"/>
                            <w:tcBorders>
                              <w:top w:val="nil"/>
                              <w:left w:val="nil"/>
                              <w:bottom w:val="nil"/>
                              <w:right w:val="nil"/>
                            </w:tcBorders>
                            <w:shd w:val="clear" w:color="auto" w:fill="auto"/>
                            <w:noWrap/>
                            <w:vAlign w:val="bottom"/>
                            <w:hideMark/>
                          </w:tcPr>
                          <w:p w14:paraId="43894410"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0404E47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4ABC999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405D2E3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 (population assignment)</w:t>
                            </w:r>
                          </w:p>
                        </w:tc>
                        <w:tc>
                          <w:tcPr>
                            <w:tcW w:w="313" w:type="pct"/>
                            <w:tcBorders>
                              <w:top w:val="nil"/>
                              <w:left w:val="nil"/>
                              <w:bottom w:val="nil"/>
                              <w:right w:val="nil"/>
                            </w:tcBorders>
                            <w:shd w:val="clear" w:color="auto" w:fill="auto"/>
                            <w:noWrap/>
                            <w:vAlign w:val="bottom"/>
                            <w:hideMark/>
                          </w:tcPr>
                          <w:p w14:paraId="51C1DC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NA</w:t>
                            </w:r>
                          </w:p>
                        </w:tc>
                        <w:tc>
                          <w:tcPr>
                            <w:tcW w:w="387" w:type="pct"/>
                            <w:tcBorders>
                              <w:top w:val="nil"/>
                              <w:left w:val="nil"/>
                              <w:bottom w:val="nil"/>
                              <w:right w:val="nil"/>
                            </w:tcBorders>
                            <w:shd w:val="clear" w:color="auto" w:fill="auto"/>
                            <w:noWrap/>
                            <w:vAlign w:val="bottom"/>
                            <w:hideMark/>
                          </w:tcPr>
                          <w:p w14:paraId="153CA32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8 microsatellites</w:t>
                            </w:r>
                          </w:p>
                        </w:tc>
                        <w:tc>
                          <w:tcPr>
                            <w:tcW w:w="1026" w:type="pct"/>
                            <w:tcBorders>
                              <w:top w:val="nil"/>
                              <w:left w:val="nil"/>
                              <w:bottom w:val="nil"/>
                              <w:right w:val="nil"/>
                            </w:tcBorders>
                            <w:shd w:val="clear" w:color="auto" w:fill="auto"/>
                            <w:noWrap/>
                            <w:vAlign w:val="bottom"/>
                            <w:hideMark/>
                          </w:tcPr>
                          <w:p w14:paraId="524B1C9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Smolts per female</w:t>
                            </w:r>
                          </w:p>
                        </w:tc>
                        <w:tc>
                          <w:tcPr>
                            <w:tcW w:w="216" w:type="pct"/>
                            <w:tcBorders>
                              <w:top w:val="nil"/>
                              <w:left w:val="nil"/>
                              <w:bottom w:val="nil"/>
                              <w:right w:val="nil"/>
                            </w:tcBorders>
                            <w:shd w:val="clear" w:color="auto" w:fill="auto"/>
                            <w:noWrap/>
                            <w:vAlign w:val="bottom"/>
                            <w:hideMark/>
                          </w:tcPr>
                          <w:p w14:paraId="2695243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429A93B7"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0E48F50" w14:textId="77777777" w:rsidTr="00A43682">
                        <w:trPr>
                          <w:trHeight w:val="288"/>
                        </w:trPr>
                        <w:tc>
                          <w:tcPr>
                            <w:tcW w:w="600" w:type="pct"/>
                            <w:tcBorders>
                              <w:top w:val="nil"/>
                              <w:left w:val="nil"/>
                              <w:bottom w:val="nil"/>
                              <w:right w:val="nil"/>
                            </w:tcBorders>
                            <w:shd w:val="clear" w:color="auto" w:fill="auto"/>
                            <w:noWrap/>
                            <w:vAlign w:val="bottom"/>
                            <w:hideMark/>
                          </w:tcPr>
                          <w:p w14:paraId="0A5650B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Miller et al 2004</w:t>
                            </w:r>
                          </w:p>
                        </w:tc>
                        <w:tc>
                          <w:tcPr>
                            <w:tcW w:w="516" w:type="pct"/>
                            <w:tcBorders>
                              <w:top w:val="nil"/>
                              <w:left w:val="nil"/>
                              <w:bottom w:val="nil"/>
                              <w:right w:val="nil"/>
                            </w:tcBorders>
                            <w:shd w:val="clear" w:color="auto" w:fill="auto"/>
                            <w:noWrap/>
                            <w:vAlign w:val="bottom"/>
                            <w:hideMark/>
                          </w:tcPr>
                          <w:p w14:paraId="2C632B16"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7378C41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154" w:type="pct"/>
                            <w:tcBorders>
                              <w:top w:val="nil"/>
                              <w:left w:val="nil"/>
                              <w:bottom w:val="nil"/>
                              <w:right w:val="nil"/>
                            </w:tcBorders>
                            <w:shd w:val="clear" w:color="auto" w:fill="auto"/>
                            <w:noWrap/>
                            <w:vAlign w:val="bottom"/>
                            <w:hideMark/>
                          </w:tcPr>
                          <w:p w14:paraId="7B07325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5E23363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07E359D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37F929C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4-6 microsatellites</w:t>
                            </w:r>
                          </w:p>
                        </w:tc>
                        <w:tc>
                          <w:tcPr>
                            <w:tcW w:w="1026" w:type="pct"/>
                            <w:tcBorders>
                              <w:top w:val="nil"/>
                              <w:left w:val="nil"/>
                              <w:bottom w:val="nil"/>
                              <w:right w:val="nil"/>
                            </w:tcBorders>
                            <w:shd w:val="clear" w:color="auto" w:fill="auto"/>
                            <w:noWrap/>
                            <w:vAlign w:val="bottom"/>
                            <w:hideMark/>
                          </w:tcPr>
                          <w:p w14:paraId="6CC4670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Offspring survival</w:t>
                            </w:r>
                          </w:p>
                        </w:tc>
                        <w:tc>
                          <w:tcPr>
                            <w:tcW w:w="216" w:type="pct"/>
                            <w:tcBorders>
                              <w:top w:val="nil"/>
                              <w:left w:val="nil"/>
                              <w:bottom w:val="nil"/>
                              <w:right w:val="nil"/>
                            </w:tcBorders>
                            <w:shd w:val="clear" w:color="auto" w:fill="auto"/>
                            <w:noWrap/>
                            <w:vAlign w:val="bottom"/>
                            <w:hideMark/>
                          </w:tcPr>
                          <w:p w14:paraId="45B11FB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371A2404"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10A5C01A" w14:textId="77777777" w:rsidTr="00A43682">
                        <w:trPr>
                          <w:trHeight w:val="288"/>
                        </w:trPr>
                        <w:tc>
                          <w:tcPr>
                            <w:tcW w:w="600" w:type="pct"/>
                            <w:tcBorders>
                              <w:top w:val="nil"/>
                              <w:left w:val="nil"/>
                              <w:bottom w:val="nil"/>
                              <w:right w:val="nil"/>
                            </w:tcBorders>
                            <w:shd w:val="clear" w:color="auto" w:fill="auto"/>
                            <w:noWrap/>
                            <w:vAlign w:val="bottom"/>
                            <w:hideMark/>
                          </w:tcPr>
                          <w:p w14:paraId="5B5AAC14" w14:textId="77777777" w:rsidR="00AF497D" w:rsidRPr="003D54D6" w:rsidRDefault="00AF497D" w:rsidP="00A43682">
                            <w:pPr>
                              <w:spacing w:after="0" w:line="240" w:lineRule="auto"/>
                              <w:jc w:val="center"/>
                              <w:rPr>
                                <w:rFonts w:ascii="Cambria" w:hAnsi="Cambria"/>
                                <w:color w:val="000000"/>
                                <w:sz w:val="14"/>
                                <w:lang w:val="fi-FI"/>
                              </w:rPr>
                            </w:pPr>
                            <w:r w:rsidRPr="003D54D6">
                              <w:rPr>
                                <w:rFonts w:ascii="Cambria" w:hAnsi="Cambria"/>
                                <w:color w:val="000000"/>
                                <w:sz w:val="14"/>
                                <w:lang w:val="fi-FI"/>
                              </w:rPr>
                              <w:t>Araki et al 2007a, b, c</w:t>
                            </w:r>
                          </w:p>
                        </w:tc>
                        <w:tc>
                          <w:tcPr>
                            <w:tcW w:w="516" w:type="pct"/>
                            <w:tcBorders>
                              <w:top w:val="nil"/>
                              <w:left w:val="nil"/>
                              <w:bottom w:val="nil"/>
                              <w:right w:val="nil"/>
                            </w:tcBorders>
                            <w:shd w:val="clear" w:color="auto" w:fill="auto"/>
                            <w:noWrap/>
                            <w:vAlign w:val="bottom"/>
                            <w:hideMark/>
                          </w:tcPr>
                          <w:p w14:paraId="40886810"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4C0D093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2B27C0A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636" w:type="pct"/>
                            <w:tcBorders>
                              <w:top w:val="nil"/>
                              <w:left w:val="nil"/>
                              <w:bottom w:val="nil"/>
                              <w:right w:val="nil"/>
                            </w:tcBorders>
                            <w:shd w:val="clear" w:color="auto" w:fill="auto"/>
                            <w:noWrap/>
                            <w:vAlign w:val="bottom"/>
                            <w:hideMark/>
                          </w:tcPr>
                          <w:p w14:paraId="2F1589B3"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68506E1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 xml:space="preserve">3, 2 </w:t>
                            </w:r>
                          </w:p>
                        </w:tc>
                        <w:tc>
                          <w:tcPr>
                            <w:tcW w:w="387" w:type="pct"/>
                            <w:tcBorders>
                              <w:top w:val="nil"/>
                              <w:left w:val="nil"/>
                              <w:bottom w:val="nil"/>
                              <w:right w:val="nil"/>
                            </w:tcBorders>
                            <w:shd w:val="clear" w:color="auto" w:fill="auto"/>
                            <w:noWrap/>
                            <w:vAlign w:val="bottom"/>
                            <w:hideMark/>
                          </w:tcPr>
                          <w:p w14:paraId="709D69C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 microsatellites</w:t>
                            </w:r>
                          </w:p>
                        </w:tc>
                        <w:tc>
                          <w:tcPr>
                            <w:tcW w:w="1026" w:type="pct"/>
                            <w:tcBorders>
                              <w:top w:val="nil"/>
                              <w:left w:val="nil"/>
                              <w:bottom w:val="nil"/>
                              <w:right w:val="nil"/>
                            </w:tcBorders>
                            <w:shd w:val="clear" w:color="auto" w:fill="auto"/>
                            <w:noWrap/>
                            <w:vAlign w:val="bottom"/>
                            <w:hideMark/>
                          </w:tcPr>
                          <w:p w14:paraId="61F02BA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55C73AD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572A665C"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25167739" w14:textId="77777777" w:rsidTr="00A43682">
                        <w:trPr>
                          <w:trHeight w:val="288"/>
                        </w:trPr>
                        <w:tc>
                          <w:tcPr>
                            <w:tcW w:w="600" w:type="pct"/>
                            <w:tcBorders>
                              <w:top w:val="nil"/>
                              <w:left w:val="nil"/>
                              <w:bottom w:val="nil"/>
                              <w:right w:val="nil"/>
                            </w:tcBorders>
                            <w:shd w:val="clear" w:color="auto" w:fill="auto"/>
                            <w:noWrap/>
                            <w:vAlign w:val="bottom"/>
                            <w:hideMark/>
                          </w:tcPr>
                          <w:p w14:paraId="41C74F6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Araki et al 2009</w:t>
                            </w:r>
                          </w:p>
                        </w:tc>
                        <w:tc>
                          <w:tcPr>
                            <w:tcW w:w="516" w:type="pct"/>
                            <w:tcBorders>
                              <w:top w:val="nil"/>
                              <w:left w:val="nil"/>
                              <w:bottom w:val="nil"/>
                              <w:right w:val="nil"/>
                            </w:tcBorders>
                            <w:shd w:val="clear" w:color="auto" w:fill="auto"/>
                            <w:noWrap/>
                            <w:vAlign w:val="bottom"/>
                            <w:hideMark/>
                          </w:tcPr>
                          <w:p w14:paraId="163E17D5"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mykiss</w:t>
                            </w:r>
                          </w:p>
                        </w:tc>
                        <w:tc>
                          <w:tcPr>
                            <w:tcW w:w="154" w:type="pct"/>
                            <w:tcBorders>
                              <w:top w:val="nil"/>
                              <w:left w:val="nil"/>
                              <w:bottom w:val="nil"/>
                              <w:right w:val="nil"/>
                            </w:tcBorders>
                            <w:shd w:val="clear" w:color="auto" w:fill="auto"/>
                            <w:noWrap/>
                            <w:vAlign w:val="bottom"/>
                            <w:hideMark/>
                          </w:tcPr>
                          <w:p w14:paraId="6725120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14328E7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7290038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19E3666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2</w:t>
                            </w:r>
                          </w:p>
                        </w:tc>
                        <w:tc>
                          <w:tcPr>
                            <w:tcW w:w="387" w:type="pct"/>
                            <w:tcBorders>
                              <w:top w:val="nil"/>
                              <w:left w:val="nil"/>
                              <w:bottom w:val="nil"/>
                              <w:right w:val="nil"/>
                            </w:tcBorders>
                            <w:shd w:val="clear" w:color="auto" w:fill="auto"/>
                            <w:noWrap/>
                            <w:vAlign w:val="bottom"/>
                            <w:hideMark/>
                          </w:tcPr>
                          <w:p w14:paraId="43DB23C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 microsatellites</w:t>
                            </w:r>
                          </w:p>
                        </w:tc>
                        <w:tc>
                          <w:tcPr>
                            <w:tcW w:w="1026" w:type="pct"/>
                            <w:tcBorders>
                              <w:top w:val="nil"/>
                              <w:left w:val="nil"/>
                              <w:bottom w:val="nil"/>
                              <w:right w:val="nil"/>
                            </w:tcBorders>
                            <w:shd w:val="clear" w:color="auto" w:fill="auto"/>
                            <w:noWrap/>
                            <w:vAlign w:val="bottom"/>
                            <w:hideMark/>
                          </w:tcPr>
                          <w:p w14:paraId="48F7636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55AD3A6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71A6BFBC"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5337F11" w14:textId="77777777" w:rsidTr="00A43682">
                        <w:trPr>
                          <w:trHeight w:val="432"/>
                        </w:trPr>
                        <w:tc>
                          <w:tcPr>
                            <w:tcW w:w="600" w:type="pct"/>
                            <w:tcBorders>
                              <w:top w:val="nil"/>
                              <w:left w:val="nil"/>
                              <w:bottom w:val="nil"/>
                              <w:right w:val="nil"/>
                            </w:tcBorders>
                            <w:shd w:val="clear" w:color="auto" w:fill="auto"/>
                            <w:noWrap/>
                            <w:vAlign w:val="bottom"/>
                            <w:hideMark/>
                          </w:tcPr>
                          <w:p w14:paraId="69E89D25"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Ford et al 2006</w:t>
                            </w:r>
                          </w:p>
                        </w:tc>
                        <w:tc>
                          <w:tcPr>
                            <w:tcW w:w="516" w:type="pct"/>
                            <w:tcBorders>
                              <w:top w:val="nil"/>
                              <w:left w:val="nil"/>
                              <w:bottom w:val="nil"/>
                              <w:right w:val="nil"/>
                            </w:tcBorders>
                            <w:shd w:val="clear" w:color="auto" w:fill="auto"/>
                            <w:noWrap/>
                            <w:vAlign w:val="bottom"/>
                            <w:hideMark/>
                          </w:tcPr>
                          <w:p w14:paraId="1BE193AC"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kisutch</w:t>
                            </w:r>
                          </w:p>
                        </w:tc>
                        <w:tc>
                          <w:tcPr>
                            <w:tcW w:w="154" w:type="pct"/>
                            <w:tcBorders>
                              <w:top w:val="nil"/>
                              <w:left w:val="nil"/>
                              <w:bottom w:val="nil"/>
                              <w:right w:val="nil"/>
                            </w:tcBorders>
                            <w:shd w:val="clear" w:color="auto" w:fill="auto"/>
                            <w:noWrap/>
                            <w:vAlign w:val="bottom"/>
                            <w:hideMark/>
                          </w:tcPr>
                          <w:p w14:paraId="37EAF14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Mixed</w:t>
                            </w:r>
                          </w:p>
                        </w:tc>
                        <w:tc>
                          <w:tcPr>
                            <w:tcW w:w="154" w:type="pct"/>
                            <w:tcBorders>
                              <w:top w:val="nil"/>
                              <w:left w:val="nil"/>
                              <w:bottom w:val="nil"/>
                              <w:right w:val="nil"/>
                            </w:tcBorders>
                            <w:shd w:val="clear" w:color="auto" w:fill="auto"/>
                            <w:noWrap/>
                            <w:vAlign w:val="bottom"/>
                            <w:hideMark/>
                          </w:tcPr>
                          <w:p w14:paraId="4B37B2D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Mixed</w:t>
                            </w:r>
                          </w:p>
                        </w:tc>
                        <w:tc>
                          <w:tcPr>
                            <w:tcW w:w="636" w:type="pct"/>
                            <w:tcBorders>
                              <w:top w:val="nil"/>
                              <w:left w:val="nil"/>
                              <w:bottom w:val="nil"/>
                              <w:right w:val="nil"/>
                            </w:tcBorders>
                            <w:shd w:val="clear" w:color="auto" w:fill="auto"/>
                            <w:noWrap/>
                            <w:vAlign w:val="bottom"/>
                            <w:hideMark/>
                          </w:tcPr>
                          <w:p w14:paraId="32D4F83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2F421C9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165057F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6-7 microsatellites</w:t>
                            </w:r>
                          </w:p>
                        </w:tc>
                        <w:tc>
                          <w:tcPr>
                            <w:tcW w:w="1026" w:type="pct"/>
                            <w:tcBorders>
                              <w:top w:val="nil"/>
                              <w:left w:val="nil"/>
                              <w:bottom w:val="nil"/>
                              <w:right w:val="nil"/>
                            </w:tcBorders>
                            <w:shd w:val="clear" w:color="auto" w:fill="auto"/>
                            <w:noWrap/>
                            <w:vAlign w:val="bottom"/>
                            <w:hideMark/>
                          </w:tcPr>
                          <w:p w14:paraId="234BDA5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300481F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999" w:type="pct"/>
                            <w:vAlign w:val="center"/>
                            <w:hideMark/>
                          </w:tcPr>
                          <w:p w14:paraId="37F9CCD3"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EC06AD4" w14:textId="77777777" w:rsidTr="00A43682">
                        <w:trPr>
                          <w:trHeight w:val="288"/>
                        </w:trPr>
                        <w:tc>
                          <w:tcPr>
                            <w:tcW w:w="600" w:type="pct"/>
                            <w:tcBorders>
                              <w:top w:val="nil"/>
                              <w:left w:val="nil"/>
                              <w:bottom w:val="nil"/>
                              <w:right w:val="nil"/>
                            </w:tcBorders>
                            <w:shd w:val="clear" w:color="auto" w:fill="auto"/>
                            <w:noWrap/>
                            <w:vAlign w:val="bottom"/>
                            <w:hideMark/>
                          </w:tcPr>
                          <w:p w14:paraId="239E5C6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Thériault et al 2011</w:t>
                            </w:r>
                          </w:p>
                        </w:tc>
                        <w:tc>
                          <w:tcPr>
                            <w:tcW w:w="516" w:type="pct"/>
                            <w:tcBorders>
                              <w:top w:val="nil"/>
                              <w:left w:val="nil"/>
                              <w:bottom w:val="nil"/>
                              <w:right w:val="nil"/>
                            </w:tcBorders>
                            <w:shd w:val="clear" w:color="auto" w:fill="auto"/>
                            <w:noWrap/>
                            <w:vAlign w:val="bottom"/>
                            <w:hideMark/>
                          </w:tcPr>
                          <w:p w14:paraId="0D4CDD14"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kisutch</w:t>
                            </w:r>
                          </w:p>
                        </w:tc>
                        <w:tc>
                          <w:tcPr>
                            <w:tcW w:w="154" w:type="pct"/>
                            <w:tcBorders>
                              <w:top w:val="nil"/>
                              <w:left w:val="nil"/>
                              <w:bottom w:val="nil"/>
                              <w:right w:val="nil"/>
                            </w:tcBorders>
                            <w:shd w:val="clear" w:color="auto" w:fill="auto"/>
                            <w:noWrap/>
                            <w:vAlign w:val="bottom"/>
                            <w:hideMark/>
                          </w:tcPr>
                          <w:p w14:paraId="58C9F81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573EA00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188E366A"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22CA3C61"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2</w:t>
                            </w:r>
                          </w:p>
                        </w:tc>
                        <w:tc>
                          <w:tcPr>
                            <w:tcW w:w="387" w:type="pct"/>
                            <w:tcBorders>
                              <w:top w:val="nil"/>
                              <w:left w:val="nil"/>
                              <w:bottom w:val="nil"/>
                              <w:right w:val="nil"/>
                            </w:tcBorders>
                            <w:shd w:val="clear" w:color="auto" w:fill="auto"/>
                            <w:noWrap/>
                            <w:vAlign w:val="bottom"/>
                            <w:hideMark/>
                          </w:tcPr>
                          <w:p w14:paraId="437B0DB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10 microsatellites</w:t>
                            </w:r>
                          </w:p>
                        </w:tc>
                        <w:tc>
                          <w:tcPr>
                            <w:tcW w:w="1026" w:type="pct"/>
                            <w:tcBorders>
                              <w:top w:val="nil"/>
                              <w:left w:val="nil"/>
                              <w:bottom w:val="nil"/>
                              <w:right w:val="nil"/>
                            </w:tcBorders>
                            <w:shd w:val="clear" w:color="auto" w:fill="auto"/>
                            <w:noWrap/>
                            <w:vAlign w:val="bottom"/>
                            <w:hideMark/>
                          </w:tcPr>
                          <w:p w14:paraId="62CABD7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bottom"/>
                            <w:hideMark/>
                          </w:tcPr>
                          <w:p w14:paraId="16D4363C"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66315CC2"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06F69335" w14:textId="77777777" w:rsidTr="00A43682">
                        <w:trPr>
                          <w:trHeight w:val="288"/>
                        </w:trPr>
                        <w:tc>
                          <w:tcPr>
                            <w:tcW w:w="600" w:type="pct"/>
                            <w:tcBorders>
                              <w:top w:val="nil"/>
                              <w:left w:val="nil"/>
                              <w:bottom w:val="nil"/>
                              <w:right w:val="nil"/>
                            </w:tcBorders>
                            <w:shd w:val="clear" w:color="auto" w:fill="auto"/>
                            <w:noWrap/>
                            <w:vAlign w:val="bottom"/>
                            <w:hideMark/>
                          </w:tcPr>
                          <w:p w14:paraId="06CEED2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proofErr w:type="spellStart"/>
                            <w:r w:rsidRPr="00445AD6">
                              <w:rPr>
                                <w:rFonts w:ascii="Cambria" w:eastAsia="Times New Roman" w:hAnsi="Cambria" w:cs="Calibri"/>
                                <w:color w:val="000000"/>
                                <w:sz w:val="14"/>
                                <w:szCs w:val="14"/>
                                <w:lang w:eastAsia="en-IE"/>
                              </w:rPr>
                              <w:t>Berejikian</w:t>
                            </w:r>
                            <w:proofErr w:type="spellEnd"/>
                            <w:r w:rsidRPr="00445AD6">
                              <w:rPr>
                                <w:rFonts w:ascii="Cambria" w:eastAsia="Times New Roman" w:hAnsi="Cambria" w:cs="Calibri"/>
                                <w:color w:val="000000"/>
                                <w:sz w:val="14"/>
                                <w:szCs w:val="14"/>
                                <w:lang w:eastAsia="en-IE"/>
                              </w:rPr>
                              <w:t xml:space="preserve"> et al 2009</w:t>
                            </w:r>
                          </w:p>
                        </w:tc>
                        <w:tc>
                          <w:tcPr>
                            <w:tcW w:w="516" w:type="pct"/>
                            <w:tcBorders>
                              <w:top w:val="nil"/>
                              <w:left w:val="nil"/>
                              <w:bottom w:val="nil"/>
                              <w:right w:val="nil"/>
                            </w:tcBorders>
                            <w:shd w:val="clear" w:color="auto" w:fill="auto"/>
                            <w:noWrap/>
                            <w:vAlign w:val="bottom"/>
                            <w:hideMark/>
                          </w:tcPr>
                          <w:p w14:paraId="4B6CDC77"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Oncorhynchus keta</w:t>
                            </w:r>
                          </w:p>
                        </w:tc>
                        <w:tc>
                          <w:tcPr>
                            <w:tcW w:w="154" w:type="pct"/>
                            <w:tcBorders>
                              <w:top w:val="nil"/>
                              <w:left w:val="nil"/>
                              <w:bottom w:val="nil"/>
                              <w:right w:val="nil"/>
                            </w:tcBorders>
                            <w:shd w:val="clear" w:color="auto" w:fill="auto"/>
                            <w:noWrap/>
                            <w:vAlign w:val="bottom"/>
                            <w:hideMark/>
                          </w:tcPr>
                          <w:p w14:paraId="2A529F44"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bottom"/>
                            <w:hideMark/>
                          </w:tcPr>
                          <w:p w14:paraId="3EB4CBF8"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bottom"/>
                            <w:hideMark/>
                          </w:tcPr>
                          <w:p w14:paraId="3901C1E2"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bottom"/>
                            <w:hideMark/>
                          </w:tcPr>
                          <w:p w14:paraId="1377DE4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bottom"/>
                            <w:hideMark/>
                          </w:tcPr>
                          <w:p w14:paraId="7898430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8 microsatellites</w:t>
                            </w:r>
                          </w:p>
                        </w:tc>
                        <w:tc>
                          <w:tcPr>
                            <w:tcW w:w="1026" w:type="pct"/>
                            <w:tcBorders>
                              <w:top w:val="nil"/>
                              <w:left w:val="nil"/>
                              <w:bottom w:val="nil"/>
                              <w:right w:val="nil"/>
                            </w:tcBorders>
                            <w:shd w:val="clear" w:color="auto" w:fill="auto"/>
                            <w:noWrap/>
                            <w:vAlign w:val="bottom"/>
                            <w:hideMark/>
                          </w:tcPr>
                          <w:p w14:paraId="04515F6F"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Adult-to-fry survival</w:t>
                            </w:r>
                          </w:p>
                        </w:tc>
                        <w:tc>
                          <w:tcPr>
                            <w:tcW w:w="216" w:type="pct"/>
                            <w:tcBorders>
                              <w:top w:val="nil"/>
                              <w:left w:val="nil"/>
                              <w:bottom w:val="nil"/>
                              <w:right w:val="nil"/>
                            </w:tcBorders>
                            <w:shd w:val="clear" w:color="auto" w:fill="auto"/>
                            <w:noWrap/>
                            <w:vAlign w:val="bottom"/>
                            <w:hideMark/>
                          </w:tcPr>
                          <w:p w14:paraId="40C6D5C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999" w:type="pct"/>
                            <w:vAlign w:val="center"/>
                            <w:hideMark/>
                          </w:tcPr>
                          <w:p w14:paraId="27050752"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42F45536" w14:textId="77777777" w:rsidTr="00A43682">
                        <w:trPr>
                          <w:trHeight w:val="288"/>
                        </w:trPr>
                        <w:tc>
                          <w:tcPr>
                            <w:tcW w:w="600" w:type="pct"/>
                            <w:tcBorders>
                              <w:top w:val="nil"/>
                              <w:left w:val="nil"/>
                              <w:bottom w:val="nil"/>
                              <w:right w:val="nil"/>
                            </w:tcBorders>
                            <w:shd w:val="clear" w:color="auto" w:fill="auto"/>
                            <w:noWrap/>
                            <w:vAlign w:val="center"/>
                          </w:tcPr>
                          <w:p w14:paraId="3A61F148" w14:textId="72D0771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Hess et al 2012</w:t>
                            </w:r>
                          </w:p>
                        </w:tc>
                        <w:tc>
                          <w:tcPr>
                            <w:tcW w:w="516" w:type="pct"/>
                            <w:tcBorders>
                              <w:top w:val="nil"/>
                              <w:left w:val="nil"/>
                              <w:bottom w:val="nil"/>
                              <w:right w:val="nil"/>
                            </w:tcBorders>
                            <w:shd w:val="clear" w:color="auto" w:fill="auto"/>
                            <w:noWrap/>
                            <w:vAlign w:val="center"/>
                          </w:tcPr>
                          <w:p w14:paraId="5A722D8C" w14:textId="7A5854B4"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Oncorhynchus </w:t>
                            </w:r>
                            <w:proofErr w:type="spellStart"/>
                            <w:r w:rsidRPr="00445AD6">
                              <w:rPr>
                                <w:rFonts w:ascii="Cambria" w:eastAsia="Times New Roman" w:hAnsi="Cambria" w:cs="Calibri"/>
                                <w:i/>
                                <w:iCs/>
                                <w:color w:val="000000"/>
                                <w:sz w:val="14"/>
                                <w:szCs w:val="14"/>
                                <w:lang w:eastAsia="en-IE"/>
                              </w:rPr>
                              <w:t>tshawytscha</w:t>
                            </w:r>
                            <w:proofErr w:type="spellEnd"/>
                          </w:p>
                        </w:tc>
                        <w:tc>
                          <w:tcPr>
                            <w:tcW w:w="154" w:type="pct"/>
                            <w:tcBorders>
                              <w:top w:val="nil"/>
                              <w:left w:val="nil"/>
                              <w:bottom w:val="nil"/>
                              <w:right w:val="nil"/>
                            </w:tcBorders>
                            <w:shd w:val="clear" w:color="auto" w:fill="auto"/>
                            <w:noWrap/>
                            <w:vAlign w:val="center"/>
                          </w:tcPr>
                          <w:p w14:paraId="694A3E41" w14:textId="468AF20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center"/>
                          </w:tcPr>
                          <w:p w14:paraId="6043411E" w14:textId="5B736B3A"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center"/>
                          </w:tcPr>
                          <w:p w14:paraId="0F25FF42" w14:textId="75E57FDC"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center"/>
                          </w:tcPr>
                          <w:p w14:paraId="3FBE34E8" w14:textId="2D194A02"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13</w:t>
                            </w:r>
                          </w:p>
                        </w:tc>
                        <w:tc>
                          <w:tcPr>
                            <w:tcW w:w="387" w:type="pct"/>
                            <w:tcBorders>
                              <w:top w:val="nil"/>
                              <w:left w:val="nil"/>
                              <w:bottom w:val="nil"/>
                              <w:right w:val="nil"/>
                            </w:tcBorders>
                            <w:shd w:val="clear" w:color="auto" w:fill="auto"/>
                            <w:noWrap/>
                            <w:vAlign w:val="center"/>
                          </w:tcPr>
                          <w:p w14:paraId="7F008F61" w14:textId="13BFA8D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15 microsatellites</w:t>
                            </w:r>
                          </w:p>
                        </w:tc>
                        <w:tc>
                          <w:tcPr>
                            <w:tcW w:w="1026" w:type="pct"/>
                            <w:tcBorders>
                              <w:top w:val="nil"/>
                              <w:left w:val="nil"/>
                              <w:bottom w:val="nil"/>
                              <w:right w:val="nil"/>
                            </w:tcBorders>
                            <w:shd w:val="clear" w:color="auto" w:fill="auto"/>
                            <w:vAlign w:val="center"/>
                          </w:tcPr>
                          <w:p w14:paraId="53897A0B" w14:textId="0A039B00"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Lifetime reproductive success</w:t>
                            </w:r>
                          </w:p>
                        </w:tc>
                        <w:tc>
                          <w:tcPr>
                            <w:tcW w:w="216" w:type="pct"/>
                            <w:tcBorders>
                              <w:top w:val="nil"/>
                              <w:left w:val="nil"/>
                              <w:bottom w:val="nil"/>
                              <w:right w:val="nil"/>
                            </w:tcBorders>
                            <w:shd w:val="clear" w:color="auto" w:fill="auto"/>
                            <w:noWrap/>
                            <w:vAlign w:val="center"/>
                          </w:tcPr>
                          <w:p w14:paraId="5C1BD0EF" w14:textId="12DACF74"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Pr>
                                <w:rFonts w:ascii="Cambria" w:eastAsia="Times New Roman" w:hAnsi="Cambria" w:cs="Calibri"/>
                                <w:color w:val="000000"/>
                                <w:sz w:val="14"/>
                                <w:szCs w:val="14"/>
                                <w:lang w:eastAsia="en-IE"/>
                              </w:rPr>
                              <w:t>N</w:t>
                            </w:r>
                          </w:p>
                        </w:tc>
                        <w:tc>
                          <w:tcPr>
                            <w:tcW w:w="999" w:type="pct"/>
                            <w:vAlign w:val="center"/>
                          </w:tcPr>
                          <w:p w14:paraId="322B51F8"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r w:rsidR="00AF497D" w:rsidRPr="00445AD6" w14:paraId="2D6EF1A8" w14:textId="77777777" w:rsidTr="00A43682">
                        <w:trPr>
                          <w:trHeight w:val="288"/>
                        </w:trPr>
                        <w:tc>
                          <w:tcPr>
                            <w:tcW w:w="600" w:type="pct"/>
                            <w:tcBorders>
                              <w:top w:val="nil"/>
                              <w:left w:val="nil"/>
                              <w:bottom w:val="nil"/>
                              <w:right w:val="nil"/>
                            </w:tcBorders>
                            <w:shd w:val="clear" w:color="auto" w:fill="auto"/>
                            <w:noWrap/>
                            <w:vAlign w:val="center"/>
                            <w:hideMark/>
                          </w:tcPr>
                          <w:p w14:paraId="3C7A177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Williamson et al 2010</w:t>
                            </w:r>
                          </w:p>
                        </w:tc>
                        <w:tc>
                          <w:tcPr>
                            <w:tcW w:w="516" w:type="pct"/>
                            <w:tcBorders>
                              <w:top w:val="nil"/>
                              <w:left w:val="nil"/>
                              <w:bottom w:val="nil"/>
                              <w:right w:val="nil"/>
                            </w:tcBorders>
                            <w:shd w:val="clear" w:color="auto" w:fill="auto"/>
                            <w:noWrap/>
                            <w:vAlign w:val="center"/>
                            <w:hideMark/>
                          </w:tcPr>
                          <w:p w14:paraId="32E4224D" w14:textId="77777777" w:rsidR="00AF497D" w:rsidRPr="00445AD6" w:rsidRDefault="00AF497D" w:rsidP="00A43682">
                            <w:pPr>
                              <w:spacing w:after="0" w:line="240" w:lineRule="auto"/>
                              <w:jc w:val="center"/>
                              <w:rPr>
                                <w:rFonts w:ascii="Cambria" w:eastAsia="Times New Roman" w:hAnsi="Cambria" w:cs="Calibri"/>
                                <w:i/>
                                <w:iCs/>
                                <w:color w:val="000000"/>
                                <w:sz w:val="14"/>
                                <w:szCs w:val="14"/>
                                <w:lang w:eastAsia="en-IE"/>
                              </w:rPr>
                            </w:pPr>
                            <w:r w:rsidRPr="00445AD6">
                              <w:rPr>
                                <w:rFonts w:ascii="Cambria" w:eastAsia="Times New Roman" w:hAnsi="Cambria" w:cs="Calibri"/>
                                <w:i/>
                                <w:iCs/>
                                <w:color w:val="000000"/>
                                <w:sz w:val="14"/>
                                <w:szCs w:val="14"/>
                                <w:lang w:eastAsia="en-IE"/>
                              </w:rPr>
                              <w:t xml:space="preserve">Oncorhynchus </w:t>
                            </w:r>
                            <w:proofErr w:type="spellStart"/>
                            <w:r w:rsidRPr="00445AD6">
                              <w:rPr>
                                <w:rFonts w:ascii="Cambria" w:eastAsia="Times New Roman" w:hAnsi="Cambria" w:cs="Calibri"/>
                                <w:i/>
                                <w:iCs/>
                                <w:color w:val="000000"/>
                                <w:sz w:val="14"/>
                                <w:szCs w:val="14"/>
                                <w:lang w:eastAsia="en-IE"/>
                              </w:rPr>
                              <w:t>tshawytscha</w:t>
                            </w:r>
                            <w:proofErr w:type="spellEnd"/>
                          </w:p>
                        </w:tc>
                        <w:tc>
                          <w:tcPr>
                            <w:tcW w:w="154" w:type="pct"/>
                            <w:tcBorders>
                              <w:top w:val="nil"/>
                              <w:left w:val="nil"/>
                              <w:bottom w:val="nil"/>
                              <w:right w:val="nil"/>
                            </w:tcBorders>
                            <w:shd w:val="clear" w:color="auto" w:fill="auto"/>
                            <w:noWrap/>
                            <w:vAlign w:val="center"/>
                            <w:hideMark/>
                          </w:tcPr>
                          <w:p w14:paraId="7504C287"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154" w:type="pct"/>
                            <w:tcBorders>
                              <w:top w:val="nil"/>
                              <w:left w:val="nil"/>
                              <w:bottom w:val="nil"/>
                              <w:right w:val="nil"/>
                            </w:tcBorders>
                            <w:shd w:val="clear" w:color="auto" w:fill="auto"/>
                            <w:noWrap/>
                            <w:vAlign w:val="center"/>
                            <w:hideMark/>
                          </w:tcPr>
                          <w:p w14:paraId="52A7BE1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N</w:t>
                            </w:r>
                          </w:p>
                        </w:tc>
                        <w:tc>
                          <w:tcPr>
                            <w:tcW w:w="636" w:type="pct"/>
                            <w:tcBorders>
                              <w:top w:val="nil"/>
                              <w:left w:val="nil"/>
                              <w:bottom w:val="nil"/>
                              <w:right w:val="nil"/>
                            </w:tcBorders>
                            <w:shd w:val="clear" w:color="auto" w:fill="auto"/>
                            <w:noWrap/>
                            <w:vAlign w:val="center"/>
                            <w:hideMark/>
                          </w:tcPr>
                          <w:p w14:paraId="0834346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313" w:type="pct"/>
                            <w:tcBorders>
                              <w:top w:val="nil"/>
                              <w:left w:val="nil"/>
                              <w:bottom w:val="nil"/>
                              <w:right w:val="nil"/>
                            </w:tcBorders>
                            <w:shd w:val="clear" w:color="auto" w:fill="auto"/>
                            <w:noWrap/>
                            <w:vAlign w:val="center"/>
                            <w:hideMark/>
                          </w:tcPr>
                          <w:p w14:paraId="55CA0D4E"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w:t>
                            </w:r>
                          </w:p>
                        </w:tc>
                        <w:tc>
                          <w:tcPr>
                            <w:tcW w:w="387" w:type="pct"/>
                            <w:tcBorders>
                              <w:top w:val="nil"/>
                              <w:left w:val="nil"/>
                              <w:bottom w:val="nil"/>
                              <w:right w:val="nil"/>
                            </w:tcBorders>
                            <w:shd w:val="clear" w:color="auto" w:fill="auto"/>
                            <w:noWrap/>
                            <w:vAlign w:val="center"/>
                            <w:hideMark/>
                          </w:tcPr>
                          <w:p w14:paraId="436D5FA6"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11 microsatellites</w:t>
                            </w:r>
                          </w:p>
                        </w:tc>
                        <w:tc>
                          <w:tcPr>
                            <w:tcW w:w="1026" w:type="pct"/>
                            <w:tcBorders>
                              <w:top w:val="nil"/>
                              <w:left w:val="nil"/>
                              <w:bottom w:val="nil"/>
                              <w:right w:val="nil"/>
                            </w:tcBorders>
                            <w:shd w:val="clear" w:color="auto" w:fill="auto"/>
                            <w:vAlign w:val="center"/>
                            <w:hideMark/>
                          </w:tcPr>
                          <w:p w14:paraId="55FB35E0"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 xml:space="preserve">Estimated fitness based on </w:t>
                            </w:r>
                            <w:r>
                              <w:rPr>
                                <w:rFonts w:ascii="Cambria" w:eastAsia="Times New Roman" w:hAnsi="Cambria" w:cs="Calibri"/>
                                <w:color w:val="000000"/>
                                <w:sz w:val="14"/>
                                <w:szCs w:val="14"/>
                                <w:lang w:eastAsia="en-IE"/>
                              </w:rPr>
                              <w:t>fractional</w:t>
                            </w:r>
                            <w:r w:rsidRPr="00445AD6">
                              <w:rPr>
                                <w:rFonts w:ascii="Cambria" w:eastAsia="Times New Roman" w:hAnsi="Cambria" w:cs="Calibri"/>
                                <w:color w:val="000000"/>
                                <w:sz w:val="14"/>
                                <w:szCs w:val="14"/>
                                <w:lang w:eastAsia="en-IE"/>
                              </w:rPr>
                              <w:t xml:space="preserve"> </w:t>
                            </w:r>
                            <w:r>
                              <w:rPr>
                                <w:rFonts w:ascii="Cambria" w:eastAsia="Times New Roman" w:hAnsi="Cambria" w:cs="Calibri"/>
                                <w:color w:val="000000"/>
                                <w:sz w:val="14"/>
                                <w:szCs w:val="14"/>
                                <w:lang w:eastAsia="en-IE"/>
                              </w:rPr>
                              <w:t>assignment</w:t>
                            </w:r>
                          </w:p>
                        </w:tc>
                        <w:tc>
                          <w:tcPr>
                            <w:tcW w:w="216" w:type="pct"/>
                            <w:tcBorders>
                              <w:top w:val="nil"/>
                              <w:left w:val="nil"/>
                              <w:bottom w:val="nil"/>
                              <w:right w:val="nil"/>
                            </w:tcBorders>
                            <w:shd w:val="clear" w:color="auto" w:fill="auto"/>
                            <w:noWrap/>
                            <w:vAlign w:val="center"/>
                            <w:hideMark/>
                          </w:tcPr>
                          <w:p w14:paraId="214EB2A9" w14:textId="77777777" w:rsidR="00AF497D" w:rsidRPr="00445AD6" w:rsidRDefault="00AF497D" w:rsidP="00A43682">
                            <w:pPr>
                              <w:spacing w:after="0" w:line="240" w:lineRule="auto"/>
                              <w:jc w:val="center"/>
                              <w:rPr>
                                <w:rFonts w:ascii="Cambria" w:eastAsia="Times New Roman" w:hAnsi="Cambria" w:cs="Calibri"/>
                                <w:color w:val="000000"/>
                                <w:sz w:val="14"/>
                                <w:szCs w:val="14"/>
                                <w:lang w:eastAsia="en-IE"/>
                              </w:rPr>
                            </w:pPr>
                            <w:r w:rsidRPr="00445AD6">
                              <w:rPr>
                                <w:rFonts w:ascii="Cambria" w:eastAsia="Times New Roman" w:hAnsi="Cambria" w:cs="Calibri"/>
                                <w:color w:val="000000"/>
                                <w:sz w:val="14"/>
                                <w:szCs w:val="14"/>
                                <w:lang w:eastAsia="en-IE"/>
                              </w:rPr>
                              <w:t>Y</w:t>
                            </w:r>
                          </w:p>
                        </w:tc>
                        <w:tc>
                          <w:tcPr>
                            <w:tcW w:w="999" w:type="pct"/>
                            <w:vAlign w:val="center"/>
                            <w:hideMark/>
                          </w:tcPr>
                          <w:p w14:paraId="6328C087" w14:textId="77777777" w:rsidR="00AF497D" w:rsidRPr="00445AD6" w:rsidRDefault="00AF497D" w:rsidP="00A43682">
                            <w:pPr>
                              <w:spacing w:after="0" w:line="240" w:lineRule="auto"/>
                              <w:rPr>
                                <w:rFonts w:ascii="Times New Roman" w:eastAsia="Times New Roman" w:hAnsi="Times New Roman" w:cs="Times New Roman"/>
                                <w:sz w:val="16"/>
                                <w:szCs w:val="16"/>
                                <w:lang w:eastAsia="en-IE"/>
                              </w:rPr>
                            </w:pPr>
                          </w:p>
                        </w:tc>
                      </w:tr>
                    </w:tbl>
                    <w:p w14:paraId="1439821E" w14:textId="77777777" w:rsidR="00AF497D" w:rsidRPr="00445AD6" w:rsidRDefault="00AF497D" w:rsidP="00573E86">
                      <w:pPr>
                        <w:rPr>
                          <w:sz w:val="18"/>
                          <w:szCs w:val="18"/>
                        </w:rPr>
                      </w:pPr>
                    </w:p>
                  </w:txbxContent>
                </v:textbox>
                <w10:wrap anchorx="margin"/>
              </v:shape>
            </w:pict>
          </mc:Fallback>
        </mc:AlternateContent>
      </w:r>
    </w:p>
    <w:p w14:paraId="03A486FE" w14:textId="77777777" w:rsidR="00573E86" w:rsidRDefault="00573E86" w:rsidP="00573E86">
      <w:pPr>
        <w:jc w:val="both"/>
      </w:pPr>
    </w:p>
    <w:p w14:paraId="59DB70B3" w14:textId="77777777" w:rsidR="00573E86" w:rsidRDefault="00573E86" w:rsidP="00573E86">
      <w:pPr>
        <w:jc w:val="both"/>
      </w:pPr>
    </w:p>
    <w:p w14:paraId="527F663B" w14:textId="77777777" w:rsidR="00573E86" w:rsidRDefault="00573E86" w:rsidP="00573E86">
      <w:pPr>
        <w:jc w:val="both"/>
      </w:pPr>
    </w:p>
    <w:p w14:paraId="7C81D227" w14:textId="77777777" w:rsidR="00573E86" w:rsidRDefault="00573E86" w:rsidP="00573E86">
      <w:pPr>
        <w:jc w:val="both"/>
      </w:pPr>
    </w:p>
    <w:p w14:paraId="1B681184" w14:textId="77777777" w:rsidR="00573E86" w:rsidRDefault="00573E86" w:rsidP="00573E86">
      <w:pPr>
        <w:jc w:val="both"/>
      </w:pPr>
    </w:p>
    <w:p w14:paraId="0274A570" w14:textId="77777777" w:rsidR="00573E86" w:rsidRDefault="00573E86" w:rsidP="00573E86">
      <w:pPr>
        <w:jc w:val="both"/>
      </w:pPr>
    </w:p>
    <w:p w14:paraId="4FFB5ACE" w14:textId="77777777" w:rsidR="00573E86" w:rsidRDefault="00573E86" w:rsidP="00573E86">
      <w:pPr>
        <w:jc w:val="both"/>
      </w:pPr>
    </w:p>
    <w:p w14:paraId="78D7759D" w14:textId="77777777" w:rsidR="00573E86" w:rsidRDefault="00573E86" w:rsidP="00573E86">
      <w:pPr>
        <w:jc w:val="both"/>
      </w:pPr>
    </w:p>
    <w:p w14:paraId="7CC804A3" w14:textId="77777777" w:rsidR="00573E86" w:rsidRDefault="00573E86" w:rsidP="00573E86">
      <w:pPr>
        <w:jc w:val="both"/>
      </w:pPr>
    </w:p>
    <w:p w14:paraId="2066E41E" w14:textId="77777777" w:rsidR="00573E86" w:rsidRDefault="00573E86" w:rsidP="00573E86">
      <w:pPr>
        <w:jc w:val="both"/>
      </w:pPr>
    </w:p>
    <w:p w14:paraId="264A12F7" w14:textId="77777777" w:rsidR="00573E86" w:rsidRDefault="00573E86" w:rsidP="00573E86">
      <w:pPr>
        <w:jc w:val="both"/>
      </w:pPr>
    </w:p>
    <w:p w14:paraId="02C64CD3" w14:textId="77777777" w:rsidR="00573E86" w:rsidRDefault="00573E86" w:rsidP="00573E86">
      <w:pPr>
        <w:jc w:val="both"/>
      </w:pPr>
    </w:p>
    <w:p w14:paraId="0C7DEBE2" w14:textId="77777777" w:rsidR="00573E86" w:rsidRDefault="00573E86" w:rsidP="00573E86">
      <w:pPr>
        <w:jc w:val="both"/>
      </w:pPr>
    </w:p>
    <w:p w14:paraId="55CEFD8B" w14:textId="77777777" w:rsidR="00573E86" w:rsidRDefault="00573E86" w:rsidP="00573E86">
      <w:pPr>
        <w:jc w:val="both"/>
      </w:pPr>
    </w:p>
    <w:p w14:paraId="00E19010" w14:textId="77777777" w:rsidR="00573E86" w:rsidRDefault="00573E86" w:rsidP="00573E86">
      <w:pPr>
        <w:jc w:val="both"/>
      </w:pPr>
    </w:p>
    <w:p w14:paraId="68606072" w14:textId="77777777" w:rsidR="00573E86" w:rsidRDefault="00573E86" w:rsidP="00573E86">
      <w:pPr>
        <w:jc w:val="both"/>
      </w:pPr>
    </w:p>
    <w:p w14:paraId="5460DCD1" w14:textId="77777777" w:rsidR="00573E86" w:rsidRDefault="00573E86" w:rsidP="00573E86">
      <w:pPr>
        <w:jc w:val="both"/>
      </w:pPr>
    </w:p>
    <w:p w14:paraId="23041658" w14:textId="77777777" w:rsidR="00573E86" w:rsidRDefault="00573E86" w:rsidP="00573E86">
      <w:pPr>
        <w:jc w:val="both"/>
      </w:pPr>
    </w:p>
    <w:p w14:paraId="6ED9EE54" w14:textId="41DECC23" w:rsidR="008D21D4" w:rsidRDefault="008D21D4">
      <w:r>
        <w:br w:type="page"/>
      </w:r>
    </w:p>
    <w:p w14:paraId="10A3CA44" w14:textId="77777777" w:rsidR="00AB3212" w:rsidRDefault="00AB3212" w:rsidP="00AB3212">
      <w:pPr>
        <w:spacing w:line="360" w:lineRule="auto"/>
        <w:jc w:val="both"/>
        <w:rPr>
          <w:rFonts w:ascii="Cambria" w:hAnsi="Cambria"/>
          <w:sz w:val="24"/>
          <w:szCs w:val="24"/>
        </w:rPr>
      </w:pPr>
      <w:r>
        <w:rPr>
          <w:rFonts w:ascii="Cambria" w:hAnsi="Cambria"/>
          <w:sz w:val="24"/>
          <w:szCs w:val="24"/>
        </w:rPr>
        <w:lastRenderedPageBreak/>
        <w:t xml:space="preserve">Table S2: Provenance- and sex-specific, and overall numbers of wild-bred and captive-bred, Atlantic salmon used for the RRS comparisons. For sex, </w:t>
      </w:r>
      <w:proofErr w:type="spellStart"/>
      <w:r>
        <w:rPr>
          <w:rFonts w:ascii="Cambria" w:hAnsi="Cambria"/>
          <w:sz w:val="24"/>
          <w:szCs w:val="24"/>
        </w:rPr>
        <w:t>F</w:t>
      </w:r>
      <w:r>
        <w:rPr>
          <w:rFonts w:ascii="Cambria" w:hAnsi="Cambria"/>
          <w:sz w:val="24"/>
          <w:szCs w:val="24"/>
          <w:vertAlign w:val="subscript"/>
        </w:rPr>
        <w:t>Wild</w:t>
      </w:r>
      <w:proofErr w:type="spellEnd"/>
      <w:r>
        <w:rPr>
          <w:rFonts w:ascii="Cambria" w:hAnsi="Cambria"/>
          <w:sz w:val="24"/>
          <w:szCs w:val="24"/>
          <w:vertAlign w:val="subscript"/>
        </w:rPr>
        <w:t>-bred</w:t>
      </w:r>
      <w:r>
        <w:rPr>
          <w:rFonts w:ascii="Cambria" w:hAnsi="Cambria"/>
          <w:sz w:val="24"/>
          <w:szCs w:val="24"/>
        </w:rPr>
        <w:t xml:space="preserve"> = ‘Female wild-bred’, </w:t>
      </w:r>
      <w:proofErr w:type="spellStart"/>
      <w:r>
        <w:rPr>
          <w:rFonts w:ascii="Cambria" w:hAnsi="Cambria"/>
          <w:sz w:val="24"/>
          <w:szCs w:val="24"/>
        </w:rPr>
        <w:t>M</w:t>
      </w:r>
      <w:r>
        <w:rPr>
          <w:rFonts w:ascii="Cambria" w:hAnsi="Cambria"/>
          <w:sz w:val="24"/>
          <w:szCs w:val="24"/>
          <w:vertAlign w:val="subscript"/>
        </w:rPr>
        <w:t>Captive</w:t>
      </w:r>
      <w:proofErr w:type="spellEnd"/>
      <w:r>
        <w:rPr>
          <w:rFonts w:ascii="Cambria" w:hAnsi="Cambria"/>
          <w:sz w:val="24"/>
          <w:szCs w:val="24"/>
          <w:vertAlign w:val="subscript"/>
        </w:rPr>
        <w:t>-bred</w:t>
      </w:r>
      <w:r>
        <w:rPr>
          <w:rFonts w:ascii="Cambria" w:hAnsi="Cambria"/>
          <w:sz w:val="24"/>
          <w:szCs w:val="24"/>
        </w:rPr>
        <w:t xml:space="preserve"> = ‘Male captive-bred’, etc. </w:t>
      </w:r>
    </w:p>
    <w:tbl>
      <w:tblPr>
        <w:tblW w:w="7969" w:type="dxa"/>
        <w:tblInd w:w="2772" w:type="dxa"/>
        <w:tblLook w:val="04A0" w:firstRow="1" w:lastRow="0" w:firstColumn="1" w:lastColumn="0" w:noHBand="0" w:noVBand="1"/>
      </w:tblPr>
      <w:tblGrid>
        <w:gridCol w:w="1366"/>
        <w:gridCol w:w="1283"/>
        <w:gridCol w:w="1559"/>
        <w:gridCol w:w="722"/>
        <w:gridCol w:w="981"/>
        <w:gridCol w:w="1077"/>
        <w:gridCol w:w="981"/>
      </w:tblGrid>
      <w:tr w:rsidR="00AB3212" w14:paraId="4A8FE069" w14:textId="77777777" w:rsidTr="00AB3212">
        <w:trPr>
          <w:trHeight w:val="312"/>
        </w:trPr>
        <w:tc>
          <w:tcPr>
            <w:tcW w:w="4208" w:type="dxa"/>
            <w:gridSpan w:val="3"/>
            <w:tcBorders>
              <w:top w:val="nil"/>
              <w:left w:val="nil"/>
              <w:bottom w:val="nil"/>
              <w:right w:val="single" w:sz="8" w:space="0" w:color="000000"/>
            </w:tcBorders>
            <w:noWrap/>
            <w:vAlign w:val="bottom"/>
            <w:hideMark/>
          </w:tcPr>
          <w:p w14:paraId="76935C81"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 xml:space="preserve"> Provenance</w:t>
            </w:r>
          </w:p>
        </w:tc>
        <w:tc>
          <w:tcPr>
            <w:tcW w:w="3761" w:type="dxa"/>
            <w:gridSpan w:val="4"/>
            <w:noWrap/>
            <w:vAlign w:val="bottom"/>
            <w:hideMark/>
          </w:tcPr>
          <w:p w14:paraId="0E50BDD9"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Sex</w:t>
            </w:r>
          </w:p>
        </w:tc>
      </w:tr>
      <w:tr w:rsidR="00AB3212" w14:paraId="7D0AA9BC" w14:textId="77777777" w:rsidTr="00AB3212">
        <w:trPr>
          <w:trHeight w:val="384"/>
        </w:trPr>
        <w:tc>
          <w:tcPr>
            <w:tcW w:w="1366" w:type="dxa"/>
            <w:noWrap/>
            <w:vAlign w:val="bottom"/>
            <w:hideMark/>
          </w:tcPr>
          <w:p w14:paraId="0CA0E6ED"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Cohort</w:t>
            </w:r>
          </w:p>
        </w:tc>
        <w:tc>
          <w:tcPr>
            <w:tcW w:w="1283" w:type="dxa"/>
            <w:noWrap/>
            <w:vAlign w:val="bottom"/>
            <w:hideMark/>
          </w:tcPr>
          <w:p w14:paraId="13C7D037"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Wild-bred</w:t>
            </w:r>
          </w:p>
        </w:tc>
        <w:tc>
          <w:tcPr>
            <w:tcW w:w="1559" w:type="dxa"/>
            <w:tcBorders>
              <w:top w:val="nil"/>
              <w:left w:val="nil"/>
              <w:bottom w:val="nil"/>
              <w:right w:val="single" w:sz="8" w:space="0" w:color="auto"/>
            </w:tcBorders>
            <w:noWrap/>
            <w:vAlign w:val="bottom"/>
            <w:hideMark/>
          </w:tcPr>
          <w:p w14:paraId="738B97B5"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Captive-bred</w:t>
            </w:r>
          </w:p>
        </w:tc>
        <w:tc>
          <w:tcPr>
            <w:tcW w:w="722" w:type="dxa"/>
            <w:noWrap/>
            <w:vAlign w:val="bottom"/>
            <w:hideMark/>
          </w:tcPr>
          <w:p w14:paraId="4D47F0C4" w14:textId="77777777" w:rsidR="00AB3212" w:rsidRDefault="00AB3212">
            <w:pPr>
              <w:spacing w:after="0" w:line="240" w:lineRule="auto"/>
              <w:jc w:val="center"/>
              <w:rPr>
                <w:rFonts w:ascii="Cambria" w:eastAsia="Times New Roman" w:hAnsi="Cambria" w:cs="Calibri"/>
                <w:color w:val="000000"/>
                <w:sz w:val="24"/>
                <w:szCs w:val="24"/>
                <w:lang w:eastAsia="en-IE"/>
              </w:rPr>
            </w:pPr>
            <w:proofErr w:type="spellStart"/>
            <w:r>
              <w:rPr>
                <w:rFonts w:ascii="Cambria" w:eastAsia="Times New Roman" w:hAnsi="Cambria" w:cs="Calibri"/>
                <w:color w:val="000000"/>
                <w:sz w:val="24"/>
                <w:szCs w:val="24"/>
                <w:lang w:eastAsia="en-IE"/>
              </w:rPr>
              <w:t>F</w:t>
            </w:r>
            <w:r>
              <w:rPr>
                <w:rFonts w:ascii="Cambria" w:eastAsia="Times New Roman" w:hAnsi="Cambria" w:cs="Calibri"/>
                <w:color w:val="000000"/>
                <w:sz w:val="24"/>
                <w:szCs w:val="24"/>
                <w:vertAlign w:val="subscript"/>
                <w:lang w:eastAsia="en-IE"/>
              </w:rPr>
              <w:t>Wild</w:t>
            </w:r>
            <w:proofErr w:type="spellEnd"/>
            <w:r>
              <w:rPr>
                <w:rFonts w:ascii="Cambria" w:eastAsia="Times New Roman" w:hAnsi="Cambria" w:cs="Calibri"/>
                <w:color w:val="000000"/>
                <w:sz w:val="24"/>
                <w:szCs w:val="24"/>
                <w:vertAlign w:val="subscript"/>
                <w:lang w:eastAsia="en-IE"/>
              </w:rPr>
              <w:t>-bred</w:t>
            </w:r>
            <w:r>
              <w:rPr>
                <w:rFonts w:ascii="Cambria" w:eastAsia="Times New Roman" w:hAnsi="Cambria" w:cs="Calibri"/>
                <w:color w:val="000000"/>
                <w:sz w:val="24"/>
                <w:szCs w:val="24"/>
                <w:lang w:eastAsia="en-IE"/>
              </w:rPr>
              <w:t xml:space="preserve"> </w:t>
            </w:r>
          </w:p>
        </w:tc>
        <w:tc>
          <w:tcPr>
            <w:tcW w:w="981" w:type="dxa"/>
            <w:tcBorders>
              <w:top w:val="nil"/>
              <w:left w:val="nil"/>
              <w:bottom w:val="nil"/>
              <w:right w:val="double" w:sz="6" w:space="0" w:color="auto"/>
            </w:tcBorders>
            <w:noWrap/>
            <w:vAlign w:val="bottom"/>
            <w:hideMark/>
          </w:tcPr>
          <w:p w14:paraId="5BEC6C56" w14:textId="77777777" w:rsidR="00AB3212" w:rsidRDefault="00AB3212">
            <w:pPr>
              <w:spacing w:after="0" w:line="240" w:lineRule="auto"/>
              <w:jc w:val="center"/>
              <w:rPr>
                <w:rFonts w:ascii="Cambria" w:eastAsia="Times New Roman" w:hAnsi="Cambria" w:cs="Calibri"/>
                <w:color w:val="000000"/>
                <w:sz w:val="24"/>
                <w:szCs w:val="24"/>
                <w:lang w:eastAsia="en-IE"/>
              </w:rPr>
            </w:pPr>
            <w:proofErr w:type="spellStart"/>
            <w:r>
              <w:rPr>
                <w:rFonts w:ascii="Cambria" w:eastAsia="Times New Roman" w:hAnsi="Cambria" w:cs="Calibri"/>
                <w:color w:val="000000"/>
                <w:sz w:val="24"/>
                <w:szCs w:val="24"/>
                <w:lang w:eastAsia="en-IE"/>
              </w:rPr>
              <w:t>F</w:t>
            </w:r>
            <w:r>
              <w:rPr>
                <w:rFonts w:ascii="Cambria" w:eastAsia="Times New Roman" w:hAnsi="Cambria" w:cs="Calibri"/>
                <w:color w:val="000000"/>
                <w:sz w:val="24"/>
                <w:szCs w:val="24"/>
                <w:vertAlign w:val="subscript"/>
                <w:lang w:eastAsia="en-IE"/>
              </w:rPr>
              <w:t>Captive</w:t>
            </w:r>
            <w:proofErr w:type="spellEnd"/>
            <w:r>
              <w:rPr>
                <w:rFonts w:ascii="Cambria" w:eastAsia="Times New Roman" w:hAnsi="Cambria" w:cs="Calibri"/>
                <w:color w:val="000000"/>
                <w:sz w:val="24"/>
                <w:szCs w:val="24"/>
                <w:vertAlign w:val="subscript"/>
                <w:lang w:eastAsia="en-IE"/>
              </w:rPr>
              <w:t>-bred</w:t>
            </w:r>
            <w:r>
              <w:rPr>
                <w:rFonts w:ascii="Cambria" w:eastAsia="Times New Roman" w:hAnsi="Cambria" w:cs="Calibri"/>
                <w:color w:val="000000"/>
                <w:sz w:val="24"/>
                <w:szCs w:val="24"/>
                <w:lang w:eastAsia="en-IE"/>
              </w:rPr>
              <w:t xml:space="preserve"> </w:t>
            </w:r>
          </w:p>
        </w:tc>
        <w:tc>
          <w:tcPr>
            <w:tcW w:w="1077" w:type="dxa"/>
            <w:noWrap/>
            <w:vAlign w:val="bottom"/>
            <w:hideMark/>
          </w:tcPr>
          <w:p w14:paraId="180516FB" w14:textId="77777777" w:rsidR="00AB3212" w:rsidRDefault="00AB3212">
            <w:pPr>
              <w:spacing w:after="0" w:line="240" w:lineRule="auto"/>
              <w:jc w:val="center"/>
              <w:rPr>
                <w:rFonts w:ascii="Cambria" w:eastAsia="Times New Roman" w:hAnsi="Cambria" w:cs="Calibri"/>
                <w:color w:val="000000"/>
                <w:sz w:val="24"/>
                <w:szCs w:val="24"/>
                <w:lang w:eastAsia="en-IE"/>
              </w:rPr>
            </w:pPr>
            <w:proofErr w:type="spellStart"/>
            <w:r>
              <w:rPr>
                <w:rFonts w:ascii="Cambria" w:eastAsia="Times New Roman" w:hAnsi="Cambria" w:cs="Calibri"/>
                <w:color w:val="000000"/>
                <w:sz w:val="24"/>
                <w:szCs w:val="24"/>
                <w:lang w:eastAsia="en-IE"/>
              </w:rPr>
              <w:t>M</w:t>
            </w:r>
            <w:r>
              <w:rPr>
                <w:rFonts w:ascii="Cambria" w:eastAsia="Times New Roman" w:hAnsi="Cambria" w:cs="Calibri"/>
                <w:color w:val="000000"/>
                <w:sz w:val="24"/>
                <w:szCs w:val="24"/>
                <w:vertAlign w:val="subscript"/>
                <w:lang w:eastAsia="en-IE"/>
              </w:rPr>
              <w:t>Wild</w:t>
            </w:r>
            <w:proofErr w:type="spellEnd"/>
            <w:r>
              <w:rPr>
                <w:rFonts w:ascii="Cambria" w:eastAsia="Times New Roman" w:hAnsi="Cambria" w:cs="Calibri"/>
                <w:color w:val="000000"/>
                <w:sz w:val="24"/>
                <w:szCs w:val="24"/>
                <w:vertAlign w:val="subscript"/>
                <w:lang w:eastAsia="en-IE"/>
              </w:rPr>
              <w:t>-bred</w:t>
            </w:r>
            <w:r>
              <w:rPr>
                <w:rFonts w:ascii="Cambria" w:eastAsia="Times New Roman" w:hAnsi="Cambria" w:cs="Calibri"/>
                <w:color w:val="000000"/>
                <w:sz w:val="24"/>
                <w:szCs w:val="24"/>
                <w:lang w:eastAsia="en-IE"/>
              </w:rPr>
              <w:t xml:space="preserve"> </w:t>
            </w:r>
          </w:p>
        </w:tc>
        <w:tc>
          <w:tcPr>
            <w:tcW w:w="981" w:type="dxa"/>
            <w:noWrap/>
            <w:vAlign w:val="bottom"/>
            <w:hideMark/>
          </w:tcPr>
          <w:p w14:paraId="164F58B4" w14:textId="77777777" w:rsidR="00AB3212" w:rsidRDefault="00AB3212">
            <w:pPr>
              <w:spacing w:after="0" w:line="240" w:lineRule="auto"/>
              <w:jc w:val="center"/>
              <w:rPr>
                <w:rFonts w:ascii="Cambria" w:eastAsia="Times New Roman" w:hAnsi="Cambria" w:cs="Calibri"/>
                <w:color w:val="000000"/>
                <w:sz w:val="24"/>
                <w:szCs w:val="24"/>
                <w:lang w:eastAsia="en-IE"/>
              </w:rPr>
            </w:pPr>
            <w:proofErr w:type="spellStart"/>
            <w:r>
              <w:rPr>
                <w:rFonts w:ascii="Cambria" w:eastAsia="Times New Roman" w:hAnsi="Cambria" w:cs="Calibri"/>
                <w:color w:val="000000"/>
                <w:sz w:val="24"/>
                <w:szCs w:val="24"/>
                <w:lang w:eastAsia="en-IE"/>
              </w:rPr>
              <w:t>M</w:t>
            </w:r>
            <w:r>
              <w:rPr>
                <w:rFonts w:ascii="Cambria" w:eastAsia="Times New Roman" w:hAnsi="Cambria" w:cs="Calibri"/>
                <w:color w:val="000000"/>
                <w:sz w:val="24"/>
                <w:szCs w:val="24"/>
                <w:vertAlign w:val="subscript"/>
                <w:lang w:eastAsia="en-IE"/>
              </w:rPr>
              <w:t>Captive</w:t>
            </w:r>
            <w:proofErr w:type="spellEnd"/>
            <w:r>
              <w:rPr>
                <w:rFonts w:ascii="Cambria" w:eastAsia="Times New Roman" w:hAnsi="Cambria" w:cs="Calibri"/>
                <w:color w:val="000000"/>
                <w:sz w:val="24"/>
                <w:szCs w:val="24"/>
                <w:vertAlign w:val="subscript"/>
                <w:lang w:eastAsia="en-IE"/>
              </w:rPr>
              <w:t>-bred</w:t>
            </w:r>
            <w:r>
              <w:rPr>
                <w:rFonts w:ascii="Cambria" w:eastAsia="Times New Roman" w:hAnsi="Cambria" w:cs="Calibri"/>
                <w:color w:val="000000"/>
                <w:sz w:val="24"/>
                <w:szCs w:val="24"/>
                <w:lang w:eastAsia="en-IE"/>
              </w:rPr>
              <w:t xml:space="preserve"> </w:t>
            </w:r>
          </w:p>
        </w:tc>
      </w:tr>
      <w:tr w:rsidR="00AB3212" w14:paraId="6AB0DD0D" w14:textId="77777777" w:rsidTr="00AB3212">
        <w:trPr>
          <w:trHeight w:val="312"/>
        </w:trPr>
        <w:tc>
          <w:tcPr>
            <w:tcW w:w="1366" w:type="dxa"/>
            <w:tcBorders>
              <w:top w:val="single" w:sz="8" w:space="0" w:color="auto"/>
              <w:left w:val="nil"/>
              <w:bottom w:val="nil"/>
              <w:right w:val="nil"/>
            </w:tcBorders>
            <w:noWrap/>
            <w:vAlign w:val="bottom"/>
            <w:hideMark/>
          </w:tcPr>
          <w:p w14:paraId="1D1E81EB"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1977</w:t>
            </w:r>
          </w:p>
        </w:tc>
        <w:tc>
          <w:tcPr>
            <w:tcW w:w="1283" w:type="dxa"/>
            <w:tcBorders>
              <w:top w:val="single" w:sz="8" w:space="0" w:color="auto"/>
              <w:left w:val="nil"/>
              <w:bottom w:val="nil"/>
              <w:right w:val="nil"/>
            </w:tcBorders>
            <w:noWrap/>
            <w:vAlign w:val="center"/>
            <w:hideMark/>
          </w:tcPr>
          <w:p w14:paraId="366AC826"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154</w:t>
            </w:r>
          </w:p>
        </w:tc>
        <w:tc>
          <w:tcPr>
            <w:tcW w:w="1559" w:type="dxa"/>
            <w:tcBorders>
              <w:top w:val="single" w:sz="8" w:space="0" w:color="auto"/>
              <w:left w:val="nil"/>
              <w:bottom w:val="nil"/>
              <w:right w:val="single" w:sz="8" w:space="0" w:color="auto"/>
            </w:tcBorders>
            <w:noWrap/>
            <w:vAlign w:val="center"/>
            <w:hideMark/>
          </w:tcPr>
          <w:p w14:paraId="398D20FD"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11</w:t>
            </w:r>
          </w:p>
        </w:tc>
        <w:tc>
          <w:tcPr>
            <w:tcW w:w="722" w:type="dxa"/>
            <w:tcBorders>
              <w:top w:val="single" w:sz="8" w:space="0" w:color="auto"/>
              <w:left w:val="nil"/>
              <w:bottom w:val="nil"/>
              <w:right w:val="nil"/>
            </w:tcBorders>
            <w:noWrap/>
            <w:vAlign w:val="bottom"/>
            <w:hideMark/>
          </w:tcPr>
          <w:p w14:paraId="763752D0"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133</w:t>
            </w:r>
          </w:p>
        </w:tc>
        <w:tc>
          <w:tcPr>
            <w:tcW w:w="981" w:type="dxa"/>
            <w:tcBorders>
              <w:top w:val="single" w:sz="8" w:space="0" w:color="auto"/>
              <w:left w:val="nil"/>
              <w:bottom w:val="nil"/>
              <w:right w:val="double" w:sz="6" w:space="0" w:color="auto"/>
            </w:tcBorders>
            <w:noWrap/>
            <w:vAlign w:val="bottom"/>
            <w:hideMark/>
          </w:tcPr>
          <w:p w14:paraId="4370EBA6"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8</w:t>
            </w:r>
          </w:p>
        </w:tc>
        <w:tc>
          <w:tcPr>
            <w:tcW w:w="1077" w:type="dxa"/>
            <w:tcBorders>
              <w:top w:val="single" w:sz="8" w:space="0" w:color="auto"/>
              <w:left w:val="nil"/>
              <w:bottom w:val="nil"/>
              <w:right w:val="nil"/>
            </w:tcBorders>
            <w:noWrap/>
            <w:vAlign w:val="center"/>
            <w:hideMark/>
          </w:tcPr>
          <w:p w14:paraId="5E0D2355"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21</w:t>
            </w:r>
          </w:p>
        </w:tc>
        <w:tc>
          <w:tcPr>
            <w:tcW w:w="981" w:type="dxa"/>
            <w:tcBorders>
              <w:top w:val="single" w:sz="8" w:space="0" w:color="auto"/>
              <w:left w:val="nil"/>
              <w:bottom w:val="nil"/>
              <w:right w:val="nil"/>
            </w:tcBorders>
            <w:noWrap/>
            <w:vAlign w:val="center"/>
            <w:hideMark/>
          </w:tcPr>
          <w:p w14:paraId="39116087"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3</w:t>
            </w:r>
          </w:p>
        </w:tc>
      </w:tr>
      <w:tr w:rsidR="00AB3212" w14:paraId="697E95E1" w14:textId="77777777" w:rsidTr="00AB3212">
        <w:trPr>
          <w:trHeight w:val="312"/>
        </w:trPr>
        <w:tc>
          <w:tcPr>
            <w:tcW w:w="1366" w:type="dxa"/>
            <w:noWrap/>
            <w:vAlign w:val="bottom"/>
            <w:hideMark/>
          </w:tcPr>
          <w:p w14:paraId="1E1D3CE7"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1978</w:t>
            </w:r>
          </w:p>
        </w:tc>
        <w:tc>
          <w:tcPr>
            <w:tcW w:w="1283" w:type="dxa"/>
            <w:noWrap/>
            <w:vAlign w:val="center"/>
            <w:hideMark/>
          </w:tcPr>
          <w:p w14:paraId="62B62316"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77</w:t>
            </w:r>
          </w:p>
        </w:tc>
        <w:tc>
          <w:tcPr>
            <w:tcW w:w="1559" w:type="dxa"/>
            <w:tcBorders>
              <w:top w:val="nil"/>
              <w:left w:val="nil"/>
              <w:bottom w:val="nil"/>
              <w:right w:val="single" w:sz="8" w:space="0" w:color="auto"/>
            </w:tcBorders>
            <w:noWrap/>
            <w:vAlign w:val="center"/>
            <w:hideMark/>
          </w:tcPr>
          <w:p w14:paraId="006CF38A"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64</w:t>
            </w:r>
          </w:p>
        </w:tc>
        <w:tc>
          <w:tcPr>
            <w:tcW w:w="722" w:type="dxa"/>
            <w:noWrap/>
            <w:vAlign w:val="bottom"/>
            <w:hideMark/>
          </w:tcPr>
          <w:p w14:paraId="6EC7A1DD"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69</w:t>
            </w:r>
          </w:p>
        </w:tc>
        <w:tc>
          <w:tcPr>
            <w:tcW w:w="981" w:type="dxa"/>
            <w:tcBorders>
              <w:top w:val="nil"/>
              <w:left w:val="nil"/>
              <w:bottom w:val="nil"/>
              <w:right w:val="double" w:sz="6" w:space="0" w:color="auto"/>
            </w:tcBorders>
            <w:noWrap/>
            <w:vAlign w:val="center"/>
            <w:hideMark/>
          </w:tcPr>
          <w:p w14:paraId="7B9985FB"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39</w:t>
            </w:r>
          </w:p>
        </w:tc>
        <w:tc>
          <w:tcPr>
            <w:tcW w:w="1077" w:type="dxa"/>
            <w:noWrap/>
            <w:vAlign w:val="center"/>
            <w:hideMark/>
          </w:tcPr>
          <w:p w14:paraId="4BB5ECBD"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8</w:t>
            </w:r>
          </w:p>
        </w:tc>
        <w:tc>
          <w:tcPr>
            <w:tcW w:w="981" w:type="dxa"/>
            <w:noWrap/>
            <w:vAlign w:val="center"/>
            <w:hideMark/>
          </w:tcPr>
          <w:p w14:paraId="1D47E08F"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25</w:t>
            </w:r>
          </w:p>
        </w:tc>
      </w:tr>
      <w:tr w:rsidR="00AB3212" w14:paraId="30C430C9" w14:textId="77777777" w:rsidTr="00AB3212">
        <w:trPr>
          <w:trHeight w:val="312"/>
        </w:trPr>
        <w:tc>
          <w:tcPr>
            <w:tcW w:w="1366" w:type="dxa"/>
            <w:noWrap/>
            <w:vAlign w:val="bottom"/>
            <w:hideMark/>
          </w:tcPr>
          <w:p w14:paraId="3848C0F7"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1980</w:t>
            </w:r>
          </w:p>
        </w:tc>
        <w:tc>
          <w:tcPr>
            <w:tcW w:w="1283" w:type="dxa"/>
            <w:noWrap/>
            <w:vAlign w:val="center"/>
            <w:hideMark/>
          </w:tcPr>
          <w:p w14:paraId="5A1F909B"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127</w:t>
            </w:r>
          </w:p>
        </w:tc>
        <w:tc>
          <w:tcPr>
            <w:tcW w:w="1559" w:type="dxa"/>
            <w:tcBorders>
              <w:top w:val="nil"/>
              <w:left w:val="nil"/>
              <w:bottom w:val="nil"/>
              <w:right w:val="single" w:sz="8" w:space="0" w:color="auto"/>
            </w:tcBorders>
            <w:noWrap/>
            <w:vAlign w:val="center"/>
            <w:hideMark/>
          </w:tcPr>
          <w:p w14:paraId="07FB7217"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16</w:t>
            </w:r>
          </w:p>
        </w:tc>
        <w:tc>
          <w:tcPr>
            <w:tcW w:w="722" w:type="dxa"/>
            <w:noWrap/>
            <w:vAlign w:val="bottom"/>
            <w:hideMark/>
          </w:tcPr>
          <w:p w14:paraId="54547F6C"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120</w:t>
            </w:r>
          </w:p>
        </w:tc>
        <w:tc>
          <w:tcPr>
            <w:tcW w:w="981" w:type="dxa"/>
            <w:tcBorders>
              <w:top w:val="nil"/>
              <w:left w:val="nil"/>
              <w:bottom w:val="nil"/>
              <w:right w:val="double" w:sz="6" w:space="0" w:color="auto"/>
            </w:tcBorders>
            <w:noWrap/>
            <w:vAlign w:val="bottom"/>
            <w:hideMark/>
          </w:tcPr>
          <w:p w14:paraId="48A92C5F"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9</w:t>
            </w:r>
          </w:p>
        </w:tc>
        <w:tc>
          <w:tcPr>
            <w:tcW w:w="1077" w:type="dxa"/>
            <w:noWrap/>
            <w:vAlign w:val="bottom"/>
            <w:hideMark/>
          </w:tcPr>
          <w:p w14:paraId="1D18260F"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7</w:t>
            </w:r>
          </w:p>
        </w:tc>
        <w:tc>
          <w:tcPr>
            <w:tcW w:w="981" w:type="dxa"/>
            <w:noWrap/>
            <w:vAlign w:val="bottom"/>
            <w:hideMark/>
          </w:tcPr>
          <w:p w14:paraId="4278D65B"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7</w:t>
            </w:r>
          </w:p>
        </w:tc>
      </w:tr>
      <w:tr w:rsidR="00AB3212" w14:paraId="36EB362E" w14:textId="77777777" w:rsidTr="00AB3212">
        <w:trPr>
          <w:trHeight w:val="312"/>
        </w:trPr>
        <w:tc>
          <w:tcPr>
            <w:tcW w:w="1366" w:type="dxa"/>
            <w:noWrap/>
            <w:vAlign w:val="bottom"/>
            <w:hideMark/>
          </w:tcPr>
          <w:p w14:paraId="71904CAF"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1981</w:t>
            </w:r>
          </w:p>
        </w:tc>
        <w:tc>
          <w:tcPr>
            <w:tcW w:w="1283" w:type="dxa"/>
            <w:noWrap/>
            <w:vAlign w:val="center"/>
            <w:hideMark/>
          </w:tcPr>
          <w:p w14:paraId="47DAC238"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155</w:t>
            </w:r>
          </w:p>
        </w:tc>
        <w:tc>
          <w:tcPr>
            <w:tcW w:w="1559" w:type="dxa"/>
            <w:tcBorders>
              <w:top w:val="nil"/>
              <w:left w:val="nil"/>
              <w:bottom w:val="nil"/>
              <w:right w:val="single" w:sz="8" w:space="0" w:color="auto"/>
            </w:tcBorders>
            <w:noWrap/>
            <w:vAlign w:val="bottom"/>
            <w:hideMark/>
          </w:tcPr>
          <w:p w14:paraId="2E59C6DF"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100</w:t>
            </w:r>
          </w:p>
        </w:tc>
        <w:tc>
          <w:tcPr>
            <w:tcW w:w="722" w:type="dxa"/>
            <w:noWrap/>
            <w:vAlign w:val="bottom"/>
            <w:hideMark/>
          </w:tcPr>
          <w:p w14:paraId="452F1B66"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133</w:t>
            </w:r>
          </w:p>
        </w:tc>
        <w:tc>
          <w:tcPr>
            <w:tcW w:w="981" w:type="dxa"/>
            <w:tcBorders>
              <w:top w:val="nil"/>
              <w:left w:val="nil"/>
              <w:bottom w:val="nil"/>
              <w:right w:val="double" w:sz="6" w:space="0" w:color="auto"/>
            </w:tcBorders>
            <w:noWrap/>
            <w:vAlign w:val="center"/>
            <w:hideMark/>
          </w:tcPr>
          <w:p w14:paraId="3B3AEF59"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63</w:t>
            </w:r>
          </w:p>
        </w:tc>
        <w:tc>
          <w:tcPr>
            <w:tcW w:w="1077" w:type="dxa"/>
            <w:noWrap/>
            <w:vAlign w:val="center"/>
            <w:hideMark/>
          </w:tcPr>
          <w:p w14:paraId="5EFCF442"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22</w:t>
            </w:r>
          </w:p>
        </w:tc>
        <w:tc>
          <w:tcPr>
            <w:tcW w:w="981" w:type="dxa"/>
            <w:noWrap/>
            <w:vAlign w:val="center"/>
            <w:hideMark/>
          </w:tcPr>
          <w:p w14:paraId="29337A65"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37</w:t>
            </w:r>
          </w:p>
        </w:tc>
      </w:tr>
      <w:tr w:rsidR="00AB3212" w14:paraId="60430E88" w14:textId="77777777" w:rsidTr="00AB3212">
        <w:trPr>
          <w:trHeight w:val="312"/>
        </w:trPr>
        <w:tc>
          <w:tcPr>
            <w:tcW w:w="1366" w:type="dxa"/>
            <w:noWrap/>
            <w:vAlign w:val="bottom"/>
            <w:hideMark/>
          </w:tcPr>
          <w:p w14:paraId="788A531B"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1985</w:t>
            </w:r>
          </w:p>
        </w:tc>
        <w:tc>
          <w:tcPr>
            <w:tcW w:w="1283" w:type="dxa"/>
            <w:noWrap/>
            <w:vAlign w:val="center"/>
            <w:hideMark/>
          </w:tcPr>
          <w:p w14:paraId="6DA32F30"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221</w:t>
            </w:r>
          </w:p>
        </w:tc>
        <w:tc>
          <w:tcPr>
            <w:tcW w:w="1559" w:type="dxa"/>
            <w:tcBorders>
              <w:top w:val="nil"/>
              <w:left w:val="nil"/>
              <w:bottom w:val="nil"/>
              <w:right w:val="single" w:sz="8" w:space="0" w:color="auto"/>
            </w:tcBorders>
            <w:noWrap/>
            <w:vAlign w:val="bottom"/>
            <w:hideMark/>
          </w:tcPr>
          <w:p w14:paraId="2856325C"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277</w:t>
            </w:r>
          </w:p>
        </w:tc>
        <w:tc>
          <w:tcPr>
            <w:tcW w:w="722" w:type="dxa"/>
            <w:noWrap/>
            <w:vAlign w:val="bottom"/>
            <w:hideMark/>
          </w:tcPr>
          <w:p w14:paraId="0DD6B8E2"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160</w:t>
            </w:r>
          </w:p>
        </w:tc>
        <w:tc>
          <w:tcPr>
            <w:tcW w:w="981" w:type="dxa"/>
            <w:tcBorders>
              <w:top w:val="nil"/>
              <w:left w:val="nil"/>
              <w:bottom w:val="nil"/>
              <w:right w:val="double" w:sz="6" w:space="0" w:color="auto"/>
            </w:tcBorders>
            <w:noWrap/>
            <w:vAlign w:val="center"/>
            <w:hideMark/>
          </w:tcPr>
          <w:p w14:paraId="017F7831"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153</w:t>
            </w:r>
          </w:p>
        </w:tc>
        <w:tc>
          <w:tcPr>
            <w:tcW w:w="1077" w:type="dxa"/>
            <w:noWrap/>
            <w:vAlign w:val="center"/>
            <w:hideMark/>
          </w:tcPr>
          <w:p w14:paraId="1232AB39"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61</w:t>
            </w:r>
          </w:p>
        </w:tc>
        <w:tc>
          <w:tcPr>
            <w:tcW w:w="981" w:type="dxa"/>
            <w:noWrap/>
            <w:vAlign w:val="center"/>
            <w:hideMark/>
          </w:tcPr>
          <w:p w14:paraId="3CDF5EC2"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124</w:t>
            </w:r>
          </w:p>
        </w:tc>
      </w:tr>
      <w:tr w:rsidR="00AB3212" w14:paraId="540E02FB" w14:textId="77777777" w:rsidTr="00AB3212">
        <w:trPr>
          <w:trHeight w:val="324"/>
        </w:trPr>
        <w:tc>
          <w:tcPr>
            <w:tcW w:w="1366" w:type="dxa"/>
            <w:noWrap/>
            <w:vAlign w:val="bottom"/>
            <w:hideMark/>
          </w:tcPr>
          <w:p w14:paraId="079155AB"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1989</w:t>
            </w:r>
          </w:p>
        </w:tc>
        <w:tc>
          <w:tcPr>
            <w:tcW w:w="1283" w:type="dxa"/>
            <w:noWrap/>
            <w:vAlign w:val="center"/>
            <w:hideMark/>
          </w:tcPr>
          <w:p w14:paraId="6D9047ED"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334</w:t>
            </w:r>
          </w:p>
        </w:tc>
        <w:tc>
          <w:tcPr>
            <w:tcW w:w="1559" w:type="dxa"/>
            <w:tcBorders>
              <w:top w:val="nil"/>
              <w:left w:val="nil"/>
              <w:bottom w:val="nil"/>
              <w:right w:val="single" w:sz="8" w:space="0" w:color="auto"/>
            </w:tcBorders>
            <w:noWrap/>
            <w:vAlign w:val="center"/>
            <w:hideMark/>
          </w:tcPr>
          <w:p w14:paraId="532441E3"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328</w:t>
            </w:r>
          </w:p>
        </w:tc>
        <w:tc>
          <w:tcPr>
            <w:tcW w:w="722" w:type="dxa"/>
            <w:noWrap/>
            <w:vAlign w:val="bottom"/>
            <w:hideMark/>
          </w:tcPr>
          <w:p w14:paraId="310085CC"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195</w:t>
            </w:r>
          </w:p>
        </w:tc>
        <w:tc>
          <w:tcPr>
            <w:tcW w:w="981" w:type="dxa"/>
            <w:tcBorders>
              <w:top w:val="nil"/>
              <w:left w:val="nil"/>
              <w:bottom w:val="nil"/>
              <w:right w:val="double" w:sz="6" w:space="0" w:color="auto"/>
            </w:tcBorders>
            <w:noWrap/>
            <w:vAlign w:val="center"/>
            <w:hideMark/>
          </w:tcPr>
          <w:p w14:paraId="7C199EE6"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209</w:t>
            </w:r>
          </w:p>
        </w:tc>
        <w:tc>
          <w:tcPr>
            <w:tcW w:w="1077" w:type="dxa"/>
            <w:noWrap/>
            <w:vAlign w:val="center"/>
            <w:hideMark/>
          </w:tcPr>
          <w:p w14:paraId="7DF1DBCE"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139</w:t>
            </w:r>
          </w:p>
        </w:tc>
        <w:tc>
          <w:tcPr>
            <w:tcW w:w="981" w:type="dxa"/>
            <w:noWrap/>
            <w:vAlign w:val="center"/>
            <w:hideMark/>
          </w:tcPr>
          <w:p w14:paraId="428A7096"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119</w:t>
            </w:r>
          </w:p>
        </w:tc>
      </w:tr>
      <w:tr w:rsidR="00AB3212" w14:paraId="34880D85" w14:textId="77777777" w:rsidTr="00AB3212">
        <w:trPr>
          <w:trHeight w:val="324"/>
        </w:trPr>
        <w:tc>
          <w:tcPr>
            <w:tcW w:w="1366" w:type="dxa"/>
            <w:tcBorders>
              <w:top w:val="single" w:sz="8" w:space="0" w:color="auto"/>
              <w:left w:val="nil"/>
              <w:bottom w:val="single" w:sz="8" w:space="0" w:color="auto"/>
              <w:right w:val="nil"/>
            </w:tcBorders>
            <w:noWrap/>
            <w:vAlign w:val="bottom"/>
            <w:hideMark/>
          </w:tcPr>
          <w:p w14:paraId="389544E1"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Overall</w:t>
            </w:r>
          </w:p>
        </w:tc>
        <w:tc>
          <w:tcPr>
            <w:tcW w:w="1283" w:type="dxa"/>
            <w:tcBorders>
              <w:top w:val="single" w:sz="8" w:space="0" w:color="auto"/>
              <w:left w:val="nil"/>
              <w:bottom w:val="single" w:sz="8" w:space="0" w:color="auto"/>
              <w:right w:val="nil"/>
            </w:tcBorders>
            <w:noWrap/>
            <w:vAlign w:val="center"/>
            <w:hideMark/>
          </w:tcPr>
          <w:p w14:paraId="51804294"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1068</w:t>
            </w:r>
          </w:p>
        </w:tc>
        <w:tc>
          <w:tcPr>
            <w:tcW w:w="1559" w:type="dxa"/>
            <w:tcBorders>
              <w:top w:val="single" w:sz="8" w:space="0" w:color="auto"/>
              <w:left w:val="nil"/>
              <w:bottom w:val="single" w:sz="8" w:space="0" w:color="auto"/>
              <w:right w:val="single" w:sz="8" w:space="0" w:color="auto"/>
            </w:tcBorders>
            <w:noWrap/>
            <w:vAlign w:val="center"/>
            <w:hideMark/>
          </w:tcPr>
          <w:p w14:paraId="4087159C"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796</w:t>
            </w:r>
          </w:p>
        </w:tc>
        <w:tc>
          <w:tcPr>
            <w:tcW w:w="722" w:type="dxa"/>
            <w:tcBorders>
              <w:top w:val="single" w:sz="8" w:space="0" w:color="auto"/>
              <w:left w:val="nil"/>
              <w:bottom w:val="single" w:sz="8" w:space="0" w:color="auto"/>
              <w:right w:val="nil"/>
            </w:tcBorders>
            <w:noWrap/>
            <w:vAlign w:val="center"/>
            <w:hideMark/>
          </w:tcPr>
          <w:p w14:paraId="1954E674"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810</w:t>
            </w:r>
          </w:p>
        </w:tc>
        <w:tc>
          <w:tcPr>
            <w:tcW w:w="981" w:type="dxa"/>
            <w:tcBorders>
              <w:top w:val="single" w:sz="8" w:space="0" w:color="auto"/>
              <w:left w:val="nil"/>
              <w:bottom w:val="single" w:sz="8" w:space="0" w:color="auto"/>
              <w:right w:val="double" w:sz="6" w:space="0" w:color="auto"/>
            </w:tcBorders>
            <w:noWrap/>
            <w:vAlign w:val="center"/>
            <w:hideMark/>
          </w:tcPr>
          <w:p w14:paraId="6919AF61"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481</w:t>
            </w:r>
          </w:p>
        </w:tc>
        <w:tc>
          <w:tcPr>
            <w:tcW w:w="1077" w:type="dxa"/>
            <w:tcBorders>
              <w:top w:val="single" w:sz="8" w:space="0" w:color="auto"/>
              <w:left w:val="nil"/>
              <w:bottom w:val="single" w:sz="8" w:space="0" w:color="auto"/>
              <w:right w:val="nil"/>
            </w:tcBorders>
            <w:noWrap/>
            <w:vAlign w:val="center"/>
            <w:hideMark/>
          </w:tcPr>
          <w:p w14:paraId="196A01C5"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258</w:t>
            </w:r>
          </w:p>
        </w:tc>
        <w:tc>
          <w:tcPr>
            <w:tcW w:w="981" w:type="dxa"/>
            <w:tcBorders>
              <w:top w:val="single" w:sz="8" w:space="0" w:color="auto"/>
              <w:left w:val="nil"/>
              <w:bottom w:val="single" w:sz="8" w:space="0" w:color="auto"/>
              <w:right w:val="nil"/>
            </w:tcBorders>
            <w:noWrap/>
            <w:vAlign w:val="center"/>
            <w:hideMark/>
          </w:tcPr>
          <w:p w14:paraId="12D29AC4" w14:textId="77777777" w:rsidR="00AB3212" w:rsidRDefault="00AB3212">
            <w:pPr>
              <w:spacing w:after="0" w:line="240" w:lineRule="auto"/>
              <w:jc w:val="center"/>
              <w:rPr>
                <w:rFonts w:ascii="Cambria" w:eastAsia="Times New Roman" w:hAnsi="Cambria" w:cs="Calibri"/>
                <w:color w:val="000000"/>
                <w:sz w:val="24"/>
                <w:szCs w:val="24"/>
                <w:lang w:eastAsia="en-IE"/>
              </w:rPr>
            </w:pPr>
            <w:r>
              <w:rPr>
                <w:rFonts w:ascii="Cambria" w:eastAsia="Times New Roman" w:hAnsi="Cambria" w:cs="Calibri"/>
                <w:color w:val="000000"/>
                <w:sz w:val="24"/>
                <w:szCs w:val="24"/>
                <w:lang w:eastAsia="en-IE"/>
              </w:rPr>
              <w:t>315</w:t>
            </w:r>
          </w:p>
        </w:tc>
      </w:tr>
    </w:tbl>
    <w:p w14:paraId="627B899F" w14:textId="77777777" w:rsidR="00AB3212" w:rsidRDefault="00AB3212" w:rsidP="00AB3212">
      <w:pPr>
        <w:jc w:val="both"/>
      </w:pPr>
    </w:p>
    <w:p w14:paraId="69DA4274" w14:textId="77777777" w:rsidR="00AB3212" w:rsidRDefault="00AB3212" w:rsidP="00573E86">
      <w:pPr>
        <w:spacing w:line="360" w:lineRule="auto"/>
        <w:jc w:val="both"/>
        <w:rPr>
          <w:rFonts w:ascii="Cambria" w:hAnsi="Cambria"/>
          <w:sz w:val="24"/>
          <w:szCs w:val="24"/>
        </w:rPr>
      </w:pPr>
    </w:p>
    <w:p w14:paraId="7379FCA4" w14:textId="77777777" w:rsidR="00AB3212" w:rsidRDefault="00AB3212" w:rsidP="00573E86">
      <w:pPr>
        <w:spacing w:line="360" w:lineRule="auto"/>
        <w:jc w:val="both"/>
        <w:rPr>
          <w:rFonts w:ascii="Cambria" w:hAnsi="Cambria"/>
          <w:sz w:val="24"/>
          <w:szCs w:val="24"/>
        </w:rPr>
      </w:pPr>
    </w:p>
    <w:p w14:paraId="4651319D" w14:textId="77777777" w:rsidR="00AB3212" w:rsidRDefault="00AB3212" w:rsidP="00573E86">
      <w:pPr>
        <w:spacing w:line="360" w:lineRule="auto"/>
        <w:jc w:val="both"/>
        <w:rPr>
          <w:rFonts w:ascii="Cambria" w:hAnsi="Cambria"/>
          <w:sz w:val="24"/>
          <w:szCs w:val="24"/>
        </w:rPr>
      </w:pPr>
    </w:p>
    <w:p w14:paraId="14FECBA0" w14:textId="77777777" w:rsidR="00AB3212" w:rsidRDefault="00AB3212" w:rsidP="00573E86">
      <w:pPr>
        <w:spacing w:line="360" w:lineRule="auto"/>
        <w:jc w:val="both"/>
        <w:rPr>
          <w:rFonts w:ascii="Cambria" w:hAnsi="Cambria"/>
          <w:sz w:val="24"/>
          <w:szCs w:val="24"/>
        </w:rPr>
      </w:pPr>
    </w:p>
    <w:p w14:paraId="780DEAB9" w14:textId="77777777" w:rsidR="00AB3212" w:rsidRDefault="00AB3212" w:rsidP="00573E86">
      <w:pPr>
        <w:spacing w:line="360" w:lineRule="auto"/>
        <w:jc w:val="both"/>
        <w:rPr>
          <w:rFonts w:ascii="Cambria" w:hAnsi="Cambria"/>
          <w:sz w:val="24"/>
          <w:szCs w:val="24"/>
        </w:rPr>
      </w:pPr>
    </w:p>
    <w:p w14:paraId="22E71EA6" w14:textId="77777777" w:rsidR="00AB3212" w:rsidRDefault="00AB3212" w:rsidP="00573E86">
      <w:pPr>
        <w:spacing w:line="360" w:lineRule="auto"/>
        <w:jc w:val="both"/>
        <w:rPr>
          <w:rFonts w:ascii="Cambria" w:hAnsi="Cambria"/>
          <w:sz w:val="24"/>
          <w:szCs w:val="24"/>
        </w:rPr>
      </w:pPr>
    </w:p>
    <w:p w14:paraId="7A8CADCB" w14:textId="77777777" w:rsidR="00AB3212" w:rsidRDefault="00AB3212" w:rsidP="00573E86">
      <w:pPr>
        <w:spacing w:line="360" w:lineRule="auto"/>
        <w:jc w:val="both"/>
        <w:rPr>
          <w:rFonts w:ascii="Cambria" w:hAnsi="Cambria"/>
          <w:sz w:val="24"/>
          <w:szCs w:val="24"/>
        </w:rPr>
      </w:pPr>
    </w:p>
    <w:p w14:paraId="1222DA2B" w14:textId="77777777" w:rsidR="00AB3212" w:rsidRDefault="00AB3212" w:rsidP="00573E86">
      <w:pPr>
        <w:spacing w:line="360" w:lineRule="auto"/>
        <w:jc w:val="both"/>
        <w:rPr>
          <w:rFonts w:ascii="Cambria" w:hAnsi="Cambria"/>
          <w:sz w:val="24"/>
          <w:szCs w:val="24"/>
        </w:rPr>
      </w:pPr>
    </w:p>
    <w:p w14:paraId="3DB375AF" w14:textId="1E1EE90E" w:rsidR="00573E86" w:rsidRDefault="00573E86" w:rsidP="00573E86">
      <w:pPr>
        <w:spacing w:line="360" w:lineRule="auto"/>
        <w:jc w:val="both"/>
        <w:rPr>
          <w:rFonts w:ascii="Cambria" w:hAnsi="Cambria"/>
          <w:sz w:val="24"/>
          <w:szCs w:val="24"/>
        </w:rPr>
      </w:pPr>
      <w:r w:rsidRPr="00DF6704">
        <w:rPr>
          <w:rFonts w:ascii="Cambria" w:hAnsi="Cambria"/>
          <w:sz w:val="24"/>
          <w:szCs w:val="24"/>
        </w:rPr>
        <w:lastRenderedPageBreak/>
        <w:t>Table S</w:t>
      </w:r>
      <w:r w:rsidR="00AB3212">
        <w:rPr>
          <w:rFonts w:ascii="Cambria" w:hAnsi="Cambria"/>
          <w:sz w:val="24"/>
          <w:szCs w:val="24"/>
        </w:rPr>
        <w:t>3</w:t>
      </w:r>
      <w:r w:rsidRPr="00DF6704">
        <w:rPr>
          <w:rFonts w:ascii="Cambria" w:hAnsi="Cambria"/>
          <w:sz w:val="24"/>
          <w:szCs w:val="24"/>
        </w:rPr>
        <w:t>:</w:t>
      </w:r>
      <w:r>
        <w:rPr>
          <w:rFonts w:ascii="Cambria" w:hAnsi="Cambria"/>
          <w:sz w:val="24"/>
          <w:szCs w:val="24"/>
        </w:rPr>
        <w:t xml:space="preserve"> Overall and sex-specific estimates of captive- and wild-bred Atlantic salmon mean absolute fitness used to estimate relative reproductive success, RRS, for each cohort. Numbers presented of offspring sampled, offspring assigned, parents sampled, and False Discovery Rate, FDR, were those used to correct RRS estimates as per</w:t>
      </w:r>
      <w:r>
        <w:rPr>
          <w:rFonts w:ascii="Cambria" w:hAnsi="Cambria"/>
          <w:sz w:val="24"/>
          <w:szCs w:val="24"/>
          <w:vertAlign w:val="superscript"/>
        </w:rPr>
        <w:t>1</w:t>
      </w:r>
      <w:r>
        <w:rPr>
          <w:rFonts w:ascii="Cambria" w:hAnsi="Cambria"/>
          <w:sz w:val="24"/>
          <w:szCs w:val="24"/>
        </w:rPr>
        <w:t>.</w:t>
      </w:r>
    </w:p>
    <w:p w14:paraId="28B68E59" w14:textId="77777777" w:rsidR="00573E86" w:rsidRDefault="00573E86" w:rsidP="00573E86">
      <w:pPr>
        <w:rPr>
          <w:rFonts w:ascii="Cambria" w:hAnsi="Cambria"/>
          <w:sz w:val="24"/>
          <w:szCs w:val="24"/>
        </w:rPr>
      </w:pPr>
    </w:p>
    <w:tbl>
      <w:tblPr>
        <w:tblW w:w="9214" w:type="dxa"/>
        <w:tblInd w:w="2052" w:type="dxa"/>
        <w:tblLayout w:type="fixed"/>
        <w:tblLook w:val="04A0" w:firstRow="1" w:lastRow="0" w:firstColumn="1" w:lastColumn="0" w:noHBand="0" w:noVBand="1"/>
      </w:tblPr>
      <w:tblGrid>
        <w:gridCol w:w="851"/>
        <w:gridCol w:w="1417"/>
        <w:gridCol w:w="1596"/>
        <w:gridCol w:w="1546"/>
        <w:gridCol w:w="1563"/>
        <w:gridCol w:w="1426"/>
        <w:gridCol w:w="815"/>
      </w:tblGrid>
      <w:tr w:rsidR="00573E86" w:rsidRPr="009F5E88" w14:paraId="6C75FA59" w14:textId="77777777" w:rsidTr="00FB6CE4">
        <w:trPr>
          <w:trHeight w:val="324"/>
        </w:trPr>
        <w:tc>
          <w:tcPr>
            <w:tcW w:w="9214" w:type="dxa"/>
            <w:gridSpan w:val="7"/>
            <w:tcBorders>
              <w:top w:val="nil"/>
              <w:left w:val="nil"/>
              <w:bottom w:val="nil"/>
              <w:right w:val="nil"/>
            </w:tcBorders>
            <w:shd w:val="clear" w:color="auto" w:fill="auto"/>
            <w:noWrap/>
            <w:vAlign w:val="center"/>
            <w:hideMark/>
          </w:tcPr>
          <w:p w14:paraId="7E7FA2A7" w14:textId="77777777" w:rsidR="00573E86"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Overall</w:t>
            </w:r>
          </w:p>
          <w:p w14:paraId="018FD4F6" w14:textId="77777777" w:rsidR="00573E86" w:rsidRDefault="00573E86" w:rsidP="00A43682">
            <w:pPr>
              <w:spacing w:after="0" w:line="240" w:lineRule="auto"/>
              <w:jc w:val="center"/>
              <w:rPr>
                <w:rFonts w:ascii="Cambria" w:eastAsia="Times New Roman" w:hAnsi="Cambria" w:cs="Calibri"/>
                <w:color w:val="000000"/>
                <w:sz w:val="20"/>
                <w:szCs w:val="20"/>
                <w:lang w:eastAsia="en-IE"/>
              </w:rPr>
            </w:pPr>
          </w:p>
          <w:p w14:paraId="05E9914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p>
        </w:tc>
      </w:tr>
      <w:tr w:rsidR="00573E86" w:rsidRPr="009F5E88" w14:paraId="6E5E5C6A"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0512133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Cohort</w:t>
            </w:r>
          </w:p>
        </w:tc>
        <w:tc>
          <w:tcPr>
            <w:tcW w:w="1417" w:type="dxa"/>
            <w:tcBorders>
              <w:top w:val="nil"/>
              <w:left w:val="nil"/>
              <w:bottom w:val="nil"/>
              <w:right w:val="nil"/>
            </w:tcBorders>
            <w:shd w:val="clear" w:color="auto" w:fill="auto"/>
            <w:noWrap/>
            <w:vAlign w:val="center"/>
            <w:hideMark/>
          </w:tcPr>
          <w:p w14:paraId="2177E85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Pr>
                <w:rFonts w:ascii="Cambria" w:eastAsia="Times New Roman" w:hAnsi="Cambria" w:cs="Calibri"/>
                <w:color w:val="000000"/>
                <w:sz w:val="20"/>
                <w:szCs w:val="20"/>
                <w:lang w:eastAsia="en-IE"/>
              </w:rPr>
              <w:t>Captive-bred</w:t>
            </w:r>
            <w:r w:rsidRPr="009F5E88">
              <w:rPr>
                <w:rFonts w:ascii="Cambria" w:eastAsia="Times New Roman" w:hAnsi="Cambria" w:cs="Calibri"/>
                <w:color w:val="000000"/>
                <w:sz w:val="20"/>
                <w:szCs w:val="20"/>
                <w:lang w:eastAsia="en-IE"/>
              </w:rPr>
              <w:t xml:space="preserve"> fitness</w:t>
            </w:r>
          </w:p>
        </w:tc>
        <w:tc>
          <w:tcPr>
            <w:tcW w:w="1596" w:type="dxa"/>
            <w:tcBorders>
              <w:top w:val="nil"/>
              <w:left w:val="nil"/>
              <w:bottom w:val="nil"/>
              <w:right w:val="nil"/>
            </w:tcBorders>
            <w:shd w:val="clear" w:color="auto" w:fill="auto"/>
            <w:noWrap/>
            <w:vAlign w:val="center"/>
            <w:hideMark/>
          </w:tcPr>
          <w:p w14:paraId="101936C3"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Pr>
                <w:rFonts w:ascii="Cambria" w:eastAsia="Times New Roman" w:hAnsi="Cambria" w:cs="Calibri"/>
                <w:color w:val="000000"/>
                <w:sz w:val="20"/>
                <w:szCs w:val="20"/>
                <w:lang w:eastAsia="en-IE"/>
              </w:rPr>
              <w:t>Wild-bred</w:t>
            </w:r>
            <w:r w:rsidRPr="009F5E88">
              <w:rPr>
                <w:rFonts w:ascii="Cambria" w:eastAsia="Times New Roman" w:hAnsi="Cambria" w:cs="Calibri"/>
                <w:color w:val="000000"/>
                <w:sz w:val="20"/>
                <w:szCs w:val="20"/>
                <w:lang w:eastAsia="en-IE"/>
              </w:rPr>
              <w:t xml:space="preserve"> fitness</w:t>
            </w:r>
          </w:p>
        </w:tc>
        <w:tc>
          <w:tcPr>
            <w:tcW w:w="1546" w:type="dxa"/>
            <w:tcBorders>
              <w:top w:val="nil"/>
              <w:left w:val="nil"/>
              <w:bottom w:val="nil"/>
              <w:right w:val="nil"/>
            </w:tcBorders>
            <w:shd w:val="clear" w:color="auto" w:fill="auto"/>
            <w:noWrap/>
            <w:vAlign w:val="center"/>
            <w:hideMark/>
          </w:tcPr>
          <w:p w14:paraId="3256928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Offspring sampled</w:t>
            </w:r>
          </w:p>
        </w:tc>
        <w:tc>
          <w:tcPr>
            <w:tcW w:w="1563" w:type="dxa"/>
            <w:tcBorders>
              <w:top w:val="nil"/>
              <w:left w:val="nil"/>
              <w:bottom w:val="nil"/>
              <w:right w:val="nil"/>
            </w:tcBorders>
            <w:shd w:val="clear" w:color="auto" w:fill="auto"/>
            <w:noWrap/>
            <w:vAlign w:val="center"/>
            <w:hideMark/>
          </w:tcPr>
          <w:p w14:paraId="3E4148D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Offspring assigned</w:t>
            </w:r>
          </w:p>
        </w:tc>
        <w:tc>
          <w:tcPr>
            <w:tcW w:w="1426" w:type="dxa"/>
            <w:tcBorders>
              <w:top w:val="nil"/>
              <w:left w:val="nil"/>
              <w:bottom w:val="nil"/>
              <w:right w:val="nil"/>
            </w:tcBorders>
            <w:shd w:val="clear" w:color="auto" w:fill="auto"/>
            <w:noWrap/>
            <w:vAlign w:val="center"/>
            <w:hideMark/>
          </w:tcPr>
          <w:p w14:paraId="6995737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Parents sampled</w:t>
            </w:r>
          </w:p>
        </w:tc>
        <w:tc>
          <w:tcPr>
            <w:tcW w:w="815" w:type="dxa"/>
            <w:tcBorders>
              <w:top w:val="nil"/>
              <w:left w:val="nil"/>
              <w:bottom w:val="nil"/>
              <w:right w:val="nil"/>
            </w:tcBorders>
            <w:shd w:val="clear" w:color="auto" w:fill="auto"/>
            <w:noWrap/>
            <w:vAlign w:val="center"/>
            <w:hideMark/>
          </w:tcPr>
          <w:p w14:paraId="257AAD7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FDR</w:t>
            </w:r>
          </w:p>
        </w:tc>
      </w:tr>
      <w:tr w:rsidR="00573E86" w:rsidRPr="009F5E88" w14:paraId="725676CA" w14:textId="77777777" w:rsidTr="00FB6CE4">
        <w:trPr>
          <w:trHeight w:val="300"/>
        </w:trPr>
        <w:tc>
          <w:tcPr>
            <w:tcW w:w="851" w:type="dxa"/>
            <w:tcBorders>
              <w:top w:val="single" w:sz="8" w:space="0" w:color="auto"/>
              <w:left w:val="nil"/>
              <w:bottom w:val="nil"/>
              <w:right w:val="single" w:sz="8" w:space="0" w:color="auto"/>
            </w:tcBorders>
            <w:shd w:val="clear" w:color="auto" w:fill="auto"/>
            <w:noWrap/>
            <w:vAlign w:val="center"/>
            <w:hideMark/>
          </w:tcPr>
          <w:p w14:paraId="350C3DB4"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1977</w:t>
            </w:r>
          </w:p>
        </w:tc>
        <w:tc>
          <w:tcPr>
            <w:tcW w:w="1417" w:type="dxa"/>
            <w:tcBorders>
              <w:top w:val="single" w:sz="8" w:space="0" w:color="auto"/>
              <w:left w:val="nil"/>
              <w:bottom w:val="nil"/>
              <w:right w:val="nil"/>
            </w:tcBorders>
            <w:shd w:val="clear" w:color="auto" w:fill="auto"/>
            <w:noWrap/>
            <w:vAlign w:val="center"/>
            <w:hideMark/>
          </w:tcPr>
          <w:p w14:paraId="31A7EB2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0.727</w:t>
            </w:r>
          </w:p>
        </w:tc>
        <w:tc>
          <w:tcPr>
            <w:tcW w:w="1596" w:type="dxa"/>
            <w:tcBorders>
              <w:top w:val="single" w:sz="8" w:space="0" w:color="auto"/>
              <w:left w:val="nil"/>
              <w:bottom w:val="nil"/>
              <w:right w:val="nil"/>
            </w:tcBorders>
            <w:shd w:val="clear" w:color="auto" w:fill="auto"/>
            <w:noWrap/>
            <w:vAlign w:val="center"/>
            <w:hideMark/>
          </w:tcPr>
          <w:p w14:paraId="11F4D29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0.481</w:t>
            </w:r>
          </w:p>
        </w:tc>
        <w:tc>
          <w:tcPr>
            <w:tcW w:w="1546" w:type="dxa"/>
            <w:tcBorders>
              <w:top w:val="single" w:sz="8" w:space="0" w:color="auto"/>
              <w:left w:val="nil"/>
              <w:bottom w:val="nil"/>
              <w:right w:val="nil"/>
            </w:tcBorders>
            <w:shd w:val="clear" w:color="auto" w:fill="auto"/>
            <w:noWrap/>
            <w:vAlign w:val="center"/>
            <w:hideMark/>
          </w:tcPr>
          <w:p w14:paraId="783FD72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192</w:t>
            </w:r>
          </w:p>
        </w:tc>
        <w:tc>
          <w:tcPr>
            <w:tcW w:w="1563" w:type="dxa"/>
            <w:tcBorders>
              <w:top w:val="single" w:sz="8" w:space="0" w:color="auto"/>
              <w:left w:val="nil"/>
              <w:bottom w:val="nil"/>
              <w:right w:val="nil"/>
            </w:tcBorders>
            <w:shd w:val="clear" w:color="auto" w:fill="auto"/>
            <w:noWrap/>
            <w:vAlign w:val="center"/>
            <w:hideMark/>
          </w:tcPr>
          <w:p w14:paraId="442CD28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82</w:t>
            </w:r>
          </w:p>
        </w:tc>
        <w:tc>
          <w:tcPr>
            <w:tcW w:w="1426" w:type="dxa"/>
            <w:tcBorders>
              <w:top w:val="single" w:sz="8" w:space="0" w:color="auto"/>
              <w:left w:val="nil"/>
              <w:bottom w:val="nil"/>
              <w:right w:val="nil"/>
            </w:tcBorders>
            <w:shd w:val="clear" w:color="auto" w:fill="auto"/>
            <w:noWrap/>
            <w:vAlign w:val="center"/>
            <w:hideMark/>
          </w:tcPr>
          <w:p w14:paraId="069527B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267</w:t>
            </w:r>
          </w:p>
        </w:tc>
        <w:tc>
          <w:tcPr>
            <w:tcW w:w="815" w:type="dxa"/>
            <w:tcBorders>
              <w:top w:val="single" w:sz="8" w:space="0" w:color="auto"/>
              <w:left w:val="nil"/>
              <w:bottom w:val="nil"/>
              <w:right w:val="nil"/>
            </w:tcBorders>
            <w:shd w:val="clear" w:color="auto" w:fill="auto"/>
            <w:noWrap/>
            <w:vAlign w:val="center"/>
            <w:hideMark/>
          </w:tcPr>
          <w:p w14:paraId="232234F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0.055</w:t>
            </w:r>
          </w:p>
        </w:tc>
      </w:tr>
      <w:tr w:rsidR="00573E86" w:rsidRPr="009F5E88" w14:paraId="51EE19FE" w14:textId="77777777" w:rsidTr="00FB6CE4">
        <w:trPr>
          <w:trHeight w:val="300"/>
        </w:trPr>
        <w:tc>
          <w:tcPr>
            <w:tcW w:w="851" w:type="dxa"/>
            <w:tcBorders>
              <w:top w:val="nil"/>
              <w:left w:val="nil"/>
              <w:bottom w:val="nil"/>
              <w:right w:val="single" w:sz="8" w:space="0" w:color="auto"/>
            </w:tcBorders>
            <w:shd w:val="clear" w:color="auto" w:fill="auto"/>
            <w:noWrap/>
            <w:vAlign w:val="center"/>
            <w:hideMark/>
          </w:tcPr>
          <w:p w14:paraId="7A1810C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1978</w:t>
            </w:r>
          </w:p>
        </w:tc>
        <w:tc>
          <w:tcPr>
            <w:tcW w:w="1417" w:type="dxa"/>
            <w:tcBorders>
              <w:top w:val="nil"/>
              <w:left w:val="nil"/>
              <w:bottom w:val="nil"/>
              <w:right w:val="nil"/>
            </w:tcBorders>
            <w:shd w:val="clear" w:color="auto" w:fill="auto"/>
            <w:noWrap/>
            <w:vAlign w:val="center"/>
            <w:hideMark/>
          </w:tcPr>
          <w:p w14:paraId="084883A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0.344</w:t>
            </w:r>
          </w:p>
        </w:tc>
        <w:tc>
          <w:tcPr>
            <w:tcW w:w="1596" w:type="dxa"/>
            <w:tcBorders>
              <w:top w:val="nil"/>
              <w:left w:val="nil"/>
              <w:bottom w:val="nil"/>
              <w:right w:val="nil"/>
            </w:tcBorders>
            <w:shd w:val="clear" w:color="auto" w:fill="auto"/>
            <w:noWrap/>
            <w:vAlign w:val="center"/>
            <w:hideMark/>
          </w:tcPr>
          <w:p w14:paraId="60EE692A"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1.180</w:t>
            </w:r>
          </w:p>
        </w:tc>
        <w:tc>
          <w:tcPr>
            <w:tcW w:w="1546" w:type="dxa"/>
            <w:tcBorders>
              <w:top w:val="nil"/>
              <w:left w:val="nil"/>
              <w:bottom w:val="nil"/>
              <w:right w:val="nil"/>
            </w:tcBorders>
            <w:shd w:val="clear" w:color="auto" w:fill="auto"/>
            <w:noWrap/>
            <w:vAlign w:val="center"/>
            <w:hideMark/>
          </w:tcPr>
          <w:p w14:paraId="35455A82"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213</w:t>
            </w:r>
          </w:p>
        </w:tc>
        <w:tc>
          <w:tcPr>
            <w:tcW w:w="1563" w:type="dxa"/>
            <w:tcBorders>
              <w:top w:val="nil"/>
              <w:left w:val="nil"/>
              <w:bottom w:val="nil"/>
              <w:right w:val="nil"/>
            </w:tcBorders>
            <w:shd w:val="clear" w:color="auto" w:fill="auto"/>
            <w:noWrap/>
            <w:vAlign w:val="center"/>
            <w:hideMark/>
          </w:tcPr>
          <w:p w14:paraId="40ADF66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113</w:t>
            </w:r>
          </w:p>
        </w:tc>
        <w:tc>
          <w:tcPr>
            <w:tcW w:w="1426" w:type="dxa"/>
            <w:tcBorders>
              <w:top w:val="nil"/>
              <w:left w:val="nil"/>
              <w:bottom w:val="nil"/>
              <w:right w:val="nil"/>
            </w:tcBorders>
            <w:shd w:val="clear" w:color="auto" w:fill="auto"/>
            <w:noWrap/>
            <w:vAlign w:val="center"/>
            <w:hideMark/>
          </w:tcPr>
          <w:p w14:paraId="6CD3C58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172</w:t>
            </w:r>
          </w:p>
        </w:tc>
        <w:tc>
          <w:tcPr>
            <w:tcW w:w="815" w:type="dxa"/>
            <w:tcBorders>
              <w:top w:val="nil"/>
              <w:left w:val="nil"/>
              <w:bottom w:val="nil"/>
              <w:right w:val="nil"/>
            </w:tcBorders>
            <w:shd w:val="clear" w:color="auto" w:fill="auto"/>
            <w:noWrap/>
            <w:vAlign w:val="center"/>
            <w:hideMark/>
          </w:tcPr>
          <w:p w14:paraId="134ED27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0.055</w:t>
            </w:r>
          </w:p>
        </w:tc>
      </w:tr>
      <w:tr w:rsidR="00573E86" w:rsidRPr="009F5E88" w14:paraId="22C1ED2D" w14:textId="77777777" w:rsidTr="00FB6CE4">
        <w:trPr>
          <w:trHeight w:val="300"/>
        </w:trPr>
        <w:tc>
          <w:tcPr>
            <w:tcW w:w="851" w:type="dxa"/>
            <w:tcBorders>
              <w:top w:val="nil"/>
              <w:left w:val="nil"/>
              <w:bottom w:val="nil"/>
              <w:right w:val="single" w:sz="8" w:space="0" w:color="auto"/>
            </w:tcBorders>
            <w:shd w:val="clear" w:color="auto" w:fill="auto"/>
            <w:noWrap/>
            <w:vAlign w:val="center"/>
            <w:hideMark/>
          </w:tcPr>
          <w:p w14:paraId="3668068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1980</w:t>
            </w:r>
          </w:p>
        </w:tc>
        <w:tc>
          <w:tcPr>
            <w:tcW w:w="1417" w:type="dxa"/>
            <w:tcBorders>
              <w:top w:val="nil"/>
              <w:left w:val="nil"/>
              <w:bottom w:val="nil"/>
              <w:right w:val="nil"/>
            </w:tcBorders>
            <w:shd w:val="clear" w:color="auto" w:fill="auto"/>
            <w:noWrap/>
            <w:vAlign w:val="center"/>
            <w:hideMark/>
          </w:tcPr>
          <w:p w14:paraId="4FCF606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0.063</w:t>
            </w:r>
          </w:p>
        </w:tc>
        <w:tc>
          <w:tcPr>
            <w:tcW w:w="1596" w:type="dxa"/>
            <w:tcBorders>
              <w:top w:val="nil"/>
              <w:left w:val="nil"/>
              <w:bottom w:val="nil"/>
              <w:right w:val="nil"/>
            </w:tcBorders>
            <w:shd w:val="clear" w:color="auto" w:fill="auto"/>
            <w:noWrap/>
            <w:vAlign w:val="center"/>
            <w:hideMark/>
          </w:tcPr>
          <w:p w14:paraId="61B236D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0.504</w:t>
            </w:r>
          </w:p>
        </w:tc>
        <w:tc>
          <w:tcPr>
            <w:tcW w:w="1546" w:type="dxa"/>
            <w:tcBorders>
              <w:top w:val="nil"/>
              <w:left w:val="nil"/>
              <w:bottom w:val="nil"/>
              <w:right w:val="nil"/>
            </w:tcBorders>
            <w:shd w:val="clear" w:color="auto" w:fill="auto"/>
            <w:noWrap/>
            <w:vAlign w:val="center"/>
            <w:hideMark/>
          </w:tcPr>
          <w:p w14:paraId="0CEDE33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140</w:t>
            </w:r>
          </w:p>
        </w:tc>
        <w:tc>
          <w:tcPr>
            <w:tcW w:w="1563" w:type="dxa"/>
            <w:tcBorders>
              <w:top w:val="nil"/>
              <w:left w:val="nil"/>
              <w:bottom w:val="nil"/>
              <w:right w:val="nil"/>
            </w:tcBorders>
            <w:shd w:val="clear" w:color="auto" w:fill="auto"/>
            <w:noWrap/>
            <w:vAlign w:val="center"/>
            <w:hideMark/>
          </w:tcPr>
          <w:p w14:paraId="1D3389E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65</w:t>
            </w:r>
          </w:p>
        </w:tc>
        <w:tc>
          <w:tcPr>
            <w:tcW w:w="1426" w:type="dxa"/>
            <w:tcBorders>
              <w:top w:val="nil"/>
              <w:left w:val="nil"/>
              <w:bottom w:val="nil"/>
              <w:right w:val="nil"/>
            </w:tcBorders>
            <w:shd w:val="clear" w:color="auto" w:fill="auto"/>
            <w:noWrap/>
            <w:vAlign w:val="center"/>
            <w:hideMark/>
          </w:tcPr>
          <w:p w14:paraId="5D3E4E9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307</w:t>
            </w:r>
          </w:p>
        </w:tc>
        <w:tc>
          <w:tcPr>
            <w:tcW w:w="815" w:type="dxa"/>
            <w:tcBorders>
              <w:top w:val="nil"/>
              <w:left w:val="nil"/>
              <w:bottom w:val="nil"/>
              <w:right w:val="nil"/>
            </w:tcBorders>
            <w:shd w:val="clear" w:color="auto" w:fill="auto"/>
            <w:noWrap/>
            <w:vAlign w:val="center"/>
            <w:hideMark/>
          </w:tcPr>
          <w:p w14:paraId="3A59D15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0.055</w:t>
            </w:r>
          </w:p>
        </w:tc>
      </w:tr>
      <w:tr w:rsidR="00573E86" w:rsidRPr="009F5E88" w14:paraId="3E52CF85" w14:textId="77777777" w:rsidTr="00FB6CE4">
        <w:trPr>
          <w:trHeight w:val="300"/>
        </w:trPr>
        <w:tc>
          <w:tcPr>
            <w:tcW w:w="851" w:type="dxa"/>
            <w:tcBorders>
              <w:top w:val="nil"/>
              <w:left w:val="nil"/>
              <w:bottom w:val="nil"/>
              <w:right w:val="single" w:sz="8" w:space="0" w:color="auto"/>
            </w:tcBorders>
            <w:shd w:val="clear" w:color="auto" w:fill="auto"/>
            <w:noWrap/>
            <w:vAlign w:val="center"/>
            <w:hideMark/>
          </w:tcPr>
          <w:p w14:paraId="04B48BA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1981</w:t>
            </w:r>
          </w:p>
        </w:tc>
        <w:tc>
          <w:tcPr>
            <w:tcW w:w="1417" w:type="dxa"/>
            <w:tcBorders>
              <w:top w:val="nil"/>
              <w:left w:val="nil"/>
              <w:bottom w:val="nil"/>
              <w:right w:val="nil"/>
            </w:tcBorders>
            <w:shd w:val="clear" w:color="auto" w:fill="auto"/>
            <w:noWrap/>
            <w:vAlign w:val="center"/>
            <w:hideMark/>
          </w:tcPr>
          <w:p w14:paraId="1D5E30E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0.170</w:t>
            </w:r>
          </w:p>
        </w:tc>
        <w:tc>
          <w:tcPr>
            <w:tcW w:w="1596" w:type="dxa"/>
            <w:tcBorders>
              <w:top w:val="nil"/>
              <w:left w:val="nil"/>
              <w:bottom w:val="nil"/>
              <w:right w:val="nil"/>
            </w:tcBorders>
            <w:shd w:val="clear" w:color="auto" w:fill="auto"/>
            <w:noWrap/>
            <w:vAlign w:val="center"/>
            <w:hideMark/>
          </w:tcPr>
          <w:p w14:paraId="4186E05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0.974</w:t>
            </w:r>
          </w:p>
        </w:tc>
        <w:tc>
          <w:tcPr>
            <w:tcW w:w="1546" w:type="dxa"/>
            <w:tcBorders>
              <w:top w:val="nil"/>
              <w:left w:val="nil"/>
              <w:bottom w:val="nil"/>
              <w:right w:val="nil"/>
            </w:tcBorders>
            <w:shd w:val="clear" w:color="auto" w:fill="auto"/>
            <w:noWrap/>
            <w:vAlign w:val="center"/>
            <w:hideMark/>
          </w:tcPr>
          <w:p w14:paraId="6E593BF3"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296</w:t>
            </w:r>
          </w:p>
        </w:tc>
        <w:tc>
          <w:tcPr>
            <w:tcW w:w="1563" w:type="dxa"/>
            <w:tcBorders>
              <w:top w:val="nil"/>
              <w:left w:val="nil"/>
              <w:bottom w:val="nil"/>
              <w:right w:val="nil"/>
            </w:tcBorders>
            <w:shd w:val="clear" w:color="auto" w:fill="auto"/>
            <w:noWrap/>
            <w:vAlign w:val="center"/>
            <w:hideMark/>
          </w:tcPr>
          <w:p w14:paraId="705DCB04"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168</w:t>
            </w:r>
          </w:p>
        </w:tc>
        <w:tc>
          <w:tcPr>
            <w:tcW w:w="1426" w:type="dxa"/>
            <w:tcBorders>
              <w:top w:val="nil"/>
              <w:left w:val="nil"/>
              <w:bottom w:val="nil"/>
              <w:right w:val="nil"/>
            </w:tcBorders>
            <w:shd w:val="clear" w:color="auto" w:fill="auto"/>
            <w:noWrap/>
            <w:vAlign w:val="center"/>
            <w:hideMark/>
          </w:tcPr>
          <w:p w14:paraId="59424E7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293</w:t>
            </w:r>
          </w:p>
        </w:tc>
        <w:tc>
          <w:tcPr>
            <w:tcW w:w="815" w:type="dxa"/>
            <w:tcBorders>
              <w:top w:val="nil"/>
              <w:left w:val="nil"/>
              <w:bottom w:val="nil"/>
              <w:right w:val="nil"/>
            </w:tcBorders>
            <w:shd w:val="clear" w:color="auto" w:fill="auto"/>
            <w:noWrap/>
            <w:vAlign w:val="center"/>
            <w:hideMark/>
          </w:tcPr>
          <w:p w14:paraId="5FC9085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0.055</w:t>
            </w:r>
          </w:p>
        </w:tc>
      </w:tr>
      <w:tr w:rsidR="00573E86" w:rsidRPr="009F5E88" w14:paraId="7F55A361" w14:textId="77777777" w:rsidTr="00FB6CE4">
        <w:trPr>
          <w:trHeight w:val="300"/>
        </w:trPr>
        <w:tc>
          <w:tcPr>
            <w:tcW w:w="851" w:type="dxa"/>
            <w:tcBorders>
              <w:top w:val="nil"/>
              <w:left w:val="nil"/>
              <w:bottom w:val="nil"/>
              <w:right w:val="single" w:sz="8" w:space="0" w:color="auto"/>
            </w:tcBorders>
            <w:shd w:val="clear" w:color="auto" w:fill="auto"/>
            <w:noWrap/>
            <w:vAlign w:val="center"/>
            <w:hideMark/>
          </w:tcPr>
          <w:p w14:paraId="09F00533"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1985</w:t>
            </w:r>
          </w:p>
        </w:tc>
        <w:tc>
          <w:tcPr>
            <w:tcW w:w="1417" w:type="dxa"/>
            <w:tcBorders>
              <w:top w:val="nil"/>
              <w:left w:val="nil"/>
              <w:bottom w:val="nil"/>
              <w:right w:val="nil"/>
            </w:tcBorders>
            <w:shd w:val="clear" w:color="auto" w:fill="auto"/>
            <w:noWrap/>
            <w:vAlign w:val="center"/>
            <w:hideMark/>
          </w:tcPr>
          <w:p w14:paraId="58042DD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0.408</w:t>
            </w:r>
          </w:p>
        </w:tc>
        <w:tc>
          <w:tcPr>
            <w:tcW w:w="1596" w:type="dxa"/>
            <w:tcBorders>
              <w:top w:val="nil"/>
              <w:left w:val="nil"/>
              <w:bottom w:val="nil"/>
              <w:right w:val="nil"/>
            </w:tcBorders>
            <w:shd w:val="clear" w:color="auto" w:fill="auto"/>
            <w:noWrap/>
            <w:vAlign w:val="center"/>
            <w:hideMark/>
          </w:tcPr>
          <w:p w14:paraId="3360B4A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0.995</w:t>
            </w:r>
          </w:p>
        </w:tc>
        <w:tc>
          <w:tcPr>
            <w:tcW w:w="1546" w:type="dxa"/>
            <w:tcBorders>
              <w:top w:val="nil"/>
              <w:left w:val="nil"/>
              <w:bottom w:val="nil"/>
              <w:right w:val="nil"/>
            </w:tcBorders>
            <w:shd w:val="clear" w:color="auto" w:fill="auto"/>
            <w:noWrap/>
            <w:vAlign w:val="center"/>
            <w:hideMark/>
          </w:tcPr>
          <w:p w14:paraId="1FFE5E8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364</w:t>
            </w:r>
          </w:p>
        </w:tc>
        <w:tc>
          <w:tcPr>
            <w:tcW w:w="1563" w:type="dxa"/>
            <w:tcBorders>
              <w:top w:val="nil"/>
              <w:left w:val="nil"/>
              <w:bottom w:val="nil"/>
              <w:right w:val="nil"/>
            </w:tcBorders>
            <w:shd w:val="clear" w:color="auto" w:fill="auto"/>
            <w:noWrap/>
            <w:vAlign w:val="center"/>
            <w:hideMark/>
          </w:tcPr>
          <w:p w14:paraId="7C7E2DCC"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333</w:t>
            </w:r>
          </w:p>
        </w:tc>
        <w:tc>
          <w:tcPr>
            <w:tcW w:w="1426" w:type="dxa"/>
            <w:tcBorders>
              <w:top w:val="nil"/>
              <w:left w:val="nil"/>
              <w:bottom w:val="nil"/>
              <w:right w:val="nil"/>
            </w:tcBorders>
            <w:shd w:val="clear" w:color="auto" w:fill="auto"/>
            <w:noWrap/>
            <w:vAlign w:val="center"/>
            <w:hideMark/>
          </w:tcPr>
          <w:p w14:paraId="0FAFDE8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594</w:t>
            </w:r>
          </w:p>
        </w:tc>
        <w:tc>
          <w:tcPr>
            <w:tcW w:w="815" w:type="dxa"/>
            <w:tcBorders>
              <w:top w:val="nil"/>
              <w:left w:val="nil"/>
              <w:bottom w:val="nil"/>
              <w:right w:val="nil"/>
            </w:tcBorders>
            <w:shd w:val="clear" w:color="auto" w:fill="auto"/>
            <w:noWrap/>
            <w:vAlign w:val="center"/>
            <w:hideMark/>
          </w:tcPr>
          <w:p w14:paraId="68F7A3D9"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0.055</w:t>
            </w:r>
          </w:p>
        </w:tc>
      </w:tr>
      <w:tr w:rsidR="00573E86" w:rsidRPr="009F5E88" w14:paraId="7EBC5B07" w14:textId="77777777" w:rsidTr="00FB6CE4">
        <w:trPr>
          <w:trHeight w:val="300"/>
        </w:trPr>
        <w:tc>
          <w:tcPr>
            <w:tcW w:w="851" w:type="dxa"/>
            <w:tcBorders>
              <w:top w:val="nil"/>
              <w:left w:val="nil"/>
              <w:bottom w:val="nil"/>
              <w:right w:val="single" w:sz="8" w:space="0" w:color="auto"/>
            </w:tcBorders>
            <w:shd w:val="clear" w:color="auto" w:fill="auto"/>
            <w:noWrap/>
            <w:vAlign w:val="center"/>
            <w:hideMark/>
          </w:tcPr>
          <w:p w14:paraId="1369C17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1989</w:t>
            </w:r>
          </w:p>
        </w:tc>
        <w:tc>
          <w:tcPr>
            <w:tcW w:w="1417" w:type="dxa"/>
            <w:tcBorders>
              <w:top w:val="nil"/>
              <w:left w:val="nil"/>
              <w:bottom w:val="nil"/>
              <w:right w:val="nil"/>
            </w:tcBorders>
            <w:shd w:val="clear" w:color="auto" w:fill="auto"/>
            <w:noWrap/>
            <w:vAlign w:val="center"/>
            <w:hideMark/>
          </w:tcPr>
          <w:p w14:paraId="5B30BEFC"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0.223</w:t>
            </w:r>
          </w:p>
        </w:tc>
        <w:tc>
          <w:tcPr>
            <w:tcW w:w="1596" w:type="dxa"/>
            <w:tcBorders>
              <w:top w:val="nil"/>
              <w:left w:val="nil"/>
              <w:bottom w:val="nil"/>
              <w:right w:val="nil"/>
            </w:tcBorders>
            <w:shd w:val="clear" w:color="auto" w:fill="auto"/>
            <w:noWrap/>
            <w:vAlign w:val="center"/>
            <w:hideMark/>
          </w:tcPr>
          <w:p w14:paraId="781BBCE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0.365</w:t>
            </w:r>
          </w:p>
        </w:tc>
        <w:tc>
          <w:tcPr>
            <w:tcW w:w="1546" w:type="dxa"/>
            <w:tcBorders>
              <w:top w:val="nil"/>
              <w:left w:val="nil"/>
              <w:bottom w:val="nil"/>
              <w:right w:val="nil"/>
            </w:tcBorders>
            <w:shd w:val="clear" w:color="auto" w:fill="auto"/>
            <w:noWrap/>
            <w:vAlign w:val="center"/>
            <w:hideMark/>
          </w:tcPr>
          <w:p w14:paraId="5B2C1289"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242</w:t>
            </w:r>
          </w:p>
        </w:tc>
        <w:tc>
          <w:tcPr>
            <w:tcW w:w="1563" w:type="dxa"/>
            <w:tcBorders>
              <w:top w:val="nil"/>
              <w:left w:val="nil"/>
              <w:bottom w:val="nil"/>
              <w:right w:val="nil"/>
            </w:tcBorders>
            <w:shd w:val="clear" w:color="auto" w:fill="auto"/>
            <w:noWrap/>
            <w:vAlign w:val="center"/>
            <w:hideMark/>
          </w:tcPr>
          <w:p w14:paraId="44CFF965"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195</w:t>
            </w:r>
          </w:p>
        </w:tc>
        <w:tc>
          <w:tcPr>
            <w:tcW w:w="1426" w:type="dxa"/>
            <w:tcBorders>
              <w:top w:val="nil"/>
              <w:left w:val="nil"/>
              <w:bottom w:val="nil"/>
              <w:right w:val="nil"/>
            </w:tcBorders>
            <w:shd w:val="clear" w:color="auto" w:fill="auto"/>
            <w:noWrap/>
            <w:vAlign w:val="center"/>
            <w:hideMark/>
          </w:tcPr>
          <w:p w14:paraId="799F798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696</w:t>
            </w:r>
          </w:p>
        </w:tc>
        <w:tc>
          <w:tcPr>
            <w:tcW w:w="815" w:type="dxa"/>
            <w:tcBorders>
              <w:top w:val="nil"/>
              <w:left w:val="nil"/>
              <w:bottom w:val="nil"/>
              <w:right w:val="nil"/>
            </w:tcBorders>
            <w:shd w:val="clear" w:color="auto" w:fill="auto"/>
            <w:noWrap/>
            <w:vAlign w:val="center"/>
            <w:hideMark/>
          </w:tcPr>
          <w:p w14:paraId="7606D23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0.055</w:t>
            </w:r>
          </w:p>
        </w:tc>
      </w:tr>
      <w:tr w:rsidR="00573E86" w:rsidRPr="009F5E88" w14:paraId="7CD0CA5A" w14:textId="77777777" w:rsidTr="00FB6CE4">
        <w:trPr>
          <w:trHeight w:val="300"/>
        </w:trPr>
        <w:tc>
          <w:tcPr>
            <w:tcW w:w="851" w:type="dxa"/>
            <w:tcBorders>
              <w:top w:val="nil"/>
              <w:left w:val="nil"/>
              <w:bottom w:val="nil"/>
              <w:right w:val="nil"/>
            </w:tcBorders>
            <w:shd w:val="clear" w:color="auto" w:fill="auto"/>
            <w:noWrap/>
            <w:vAlign w:val="center"/>
            <w:hideMark/>
          </w:tcPr>
          <w:p w14:paraId="1AFD18E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p>
        </w:tc>
        <w:tc>
          <w:tcPr>
            <w:tcW w:w="1417" w:type="dxa"/>
            <w:tcBorders>
              <w:top w:val="nil"/>
              <w:left w:val="nil"/>
              <w:bottom w:val="nil"/>
              <w:right w:val="nil"/>
            </w:tcBorders>
            <w:shd w:val="clear" w:color="auto" w:fill="auto"/>
            <w:noWrap/>
            <w:vAlign w:val="center"/>
            <w:hideMark/>
          </w:tcPr>
          <w:p w14:paraId="7AB1050B"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center"/>
            <w:hideMark/>
          </w:tcPr>
          <w:p w14:paraId="741B80DC"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546" w:type="dxa"/>
            <w:tcBorders>
              <w:top w:val="nil"/>
              <w:left w:val="nil"/>
              <w:bottom w:val="nil"/>
              <w:right w:val="nil"/>
            </w:tcBorders>
            <w:shd w:val="clear" w:color="auto" w:fill="auto"/>
            <w:noWrap/>
            <w:vAlign w:val="center"/>
            <w:hideMark/>
          </w:tcPr>
          <w:p w14:paraId="5E2B8084"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563" w:type="dxa"/>
            <w:tcBorders>
              <w:top w:val="nil"/>
              <w:left w:val="nil"/>
              <w:bottom w:val="nil"/>
              <w:right w:val="nil"/>
            </w:tcBorders>
            <w:shd w:val="clear" w:color="auto" w:fill="auto"/>
            <w:noWrap/>
            <w:vAlign w:val="center"/>
            <w:hideMark/>
          </w:tcPr>
          <w:p w14:paraId="45EE26E3"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426" w:type="dxa"/>
            <w:tcBorders>
              <w:top w:val="nil"/>
              <w:left w:val="nil"/>
              <w:bottom w:val="nil"/>
              <w:right w:val="nil"/>
            </w:tcBorders>
            <w:shd w:val="clear" w:color="auto" w:fill="auto"/>
            <w:noWrap/>
            <w:vAlign w:val="center"/>
            <w:hideMark/>
          </w:tcPr>
          <w:p w14:paraId="5C56B19F"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815" w:type="dxa"/>
            <w:tcBorders>
              <w:top w:val="nil"/>
              <w:left w:val="nil"/>
              <w:bottom w:val="nil"/>
              <w:right w:val="nil"/>
            </w:tcBorders>
            <w:shd w:val="clear" w:color="auto" w:fill="auto"/>
            <w:noWrap/>
            <w:vAlign w:val="center"/>
            <w:hideMark/>
          </w:tcPr>
          <w:p w14:paraId="04E914D4"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r>
      <w:tr w:rsidR="00573E86" w:rsidRPr="009F5E88" w14:paraId="3B5F53BB" w14:textId="77777777" w:rsidTr="00FB6CE4">
        <w:trPr>
          <w:trHeight w:val="312"/>
        </w:trPr>
        <w:tc>
          <w:tcPr>
            <w:tcW w:w="851" w:type="dxa"/>
            <w:tcBorders>
              <w:top w:val="nil"/>
              <w:left w:val="nil"/>
              <w:bottom w:val="nil"/>
              <w:right w:val="nil"/>
            </w:tcBorders>
            <w:shd w:val="clear" w:color="auto" w:fill="auto"/>
            <w:noWrap/>
            <w:vAlign w:val="bottom"/>
            <w:hideMark/>
          </w:tcPr>
          <w:p w14:paraId="70EFC784"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417" w:type="dxa"/>
            <w:tcBorders>
              <w:top w:val="nil"/>
              <w:left w:val="nil"/>
              <w:bottom w:val="nil"/>
              <w:right w:val="nil"/>
            </w:tcBorders>
            <w:shd w:val="clear" w:color="auto" w:fill="auto"/>
            <w:noWrap/>
            <w:vAlign w:val="bottom"/>
            <w:hideMark/>
          </w:tcPr>
          <w:p w14:paraId="39C617A7"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14:paraId="7F862F84"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46" w:type="dxa"/>
            <w:tcBorders>
              <w:top w:val="nil"/>
              <w:left w:val="nil"/>
              <w:bottom w:val="nil"/>
              <w:right w:val="nil"/>
            </w:tcBorders>
            <w:shd w:val="clear" w:color="auto" w:fill="auto"/>
            <w:noWrap/>
            <w:vAlign w:val="bottom"/>
            <w:hideMark/>
          </w:tcPr>
          <w:p w14:paraId="59D9D097"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63" w:type="dxa"/>
            <w:tcBorders>
              <w:top w:val="nil"/>
              <w:left w:val="nil"/>
              <w:bottom w:val="nil"/>
              <w:right w:val="nil"/>
            </w:tcBorders>
            <w:shd w:val="clear" w:color="auto" w:fill="auto"/>
            <w:noWrap/>
            <w:vAlign w:val="bottom"/>
            <w:hideMark/>
          </w:tcPr>
          <w:p w14:paraId="14241197"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426" w:type="dxa"/>
            <w:tcBorders>
              <w:top w:val="nil"/>
              <w:left w:val="nil"/>
              <w:bottom w:val="nil"/>
              <w:right w:val="nil"/>
            </w:tcBorders>
            <w:shd w:val="clear" w:color="auto" w:fill="auto"/>
            <w:noWrap/>
            <w:vAlign w:val="bottom"/>
            <w:hideMark/>
          </w:tcPr>
          <w:p w14:paraId="46C39470"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815" w:type="dxa"/>
            <w:tcBorders>
              <w:top w:val="nil"/>
              <w:left w:val="nil"/>
              <w:bottom w:val="nil"/>
              <w:right w:val="nil"/>
            </w:tcBorders>
            <w:shd w:val="clear" w:color="auto" w:fill="auto"/>
            <w:noWrap/>
            <w:vAlign w:val="bottom"/>
            <w:hideMark/>
          </w:tcPr>
          <w:p w14:paraId="58226A92"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r>
      <w:tr w:rsidR="00573E86" w:rsidRPr="009F5E88" w14:paraId="74D42101" w14:textId="77777777" w:rsidTr="00FB6CE4">
        <w:trPr>
          <w:trHeight w:val="312"/>
        </w:trPr>
        <w:tc>
          <w:tcPr>
            <w:tcW w:w="9214" w:type="dxa"/>
            <w:gridSpan w:val="7"/>
            <w:tcBorders>
              <w:top w:val="nil"/>
              <w:left w:val="nil"/>
              <w:bottom w:val="nil"/>
              <w:right w:val="nil"/>
            </w:tcBorders>
            <w:shd w:val="clear" w:color="auto" w:fill="auto"/>
            <w:noWrap/>
            <w:vAlign w:val="bottom"/>
            <w:hideMark/>
          </w:tcPr>
          <w:p w14:paraId="531C0DF7" w14:textId="77777777" w:rsidR="00573E86"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Female</w:t>
            </w:r>
          </w:p>
          <w:p w14:paraId="76509F2F" w14:textId="77777777" w:rsidR="00573E86" w:rsidRDefault="00573E86" w:rsidP="00A43682">
            <w:pPr>
              <w:spacing w:after="0" w:line="240" w:lineRule="auto"/>
              <w:jc w:val="center"/>
              <w:rPr>
                <w:rFonts w:ascii="Cambria" w:eastAsia="Times New Roman" w:hAnsi="Cambria" w:cs="Calibri"/>
                <w:color w:val="000000"/>
                <w:sz w:val="20"/>
                <w:szCs w:val="20"/>
                <w:lang w:eastAsia="en-IE"/>
              </w:rPr>
            </w:pPr>
          </w:p>
          <w:p w14:paraId="0DF7C1D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p>
        </w:tc>
      </w:tr>
      <w:tr w:rsidR="00573E86" w:rsidRPr="009F5E88" w14:paraId="5BBB8439"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090323A5"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Cohort</w:t>
            </w:r>
          </w:p>
        </w:tc>
        <w:tc>
          <w:tcPr>
            <w:tcW w:w="1417" w:type="dxa"/>
            <w:tcBorders>
              <w:top w:val="nil"/>
              <w:left w:val="nil"/>
              <w:bottom w:val="nil"/>
              <w:right w:val="nil"/>
            </w:tcBorders>
            <w:shd w:val="clear" w:color="auto" w:fill="auto"/>
            <w:noWrap/>
            <w:vAlign w:val="center"/>
            <w:hideMark/>
          </w:tcPr>
          <w:p w14:paraId="587B233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Pr>
                <w:rFonts w:ascii="Cambria" w:eastAsia="Times New Roman" w:hAnsi="Cambria" w:cs="Calibri"/>
                <w:color w:val="000000"/>
                <w:sz w:val="20"/>
                <w:szCs w:val="20"/>
                <w:lang w:eastAsia="en-IE"/>
              </w:rPr>
              <w:t>Captive-bred</w:t>
            </w:r>
            <w:r w:rsidRPr="009F5E88">
              <w:rPr>
                <w:rFonts w:ascii="Cambria" w:eastAsia="Times New Roman" w:hAnsi="Cambria" w:cs="Calibri"/>
                <w:color w:val="000000"/>
                <w:sz w:val="20"/>
                <w:szCs w:val="20"/>
                <w:lang w:eastAsia="en-IE"/>
              </w:rPr>
              <w:t xml:space="preserve"> fitness</w:t>
            </w:r>
          </w:p>
        </w:tc>
        <w:tc>
          <w:tcPr>
            <w:tcW w:w="1596" w:type="dxa"/>
            <w:tcBorders>
              <w:top w:val="nil"/>
              <w:left w:val="nil"/>
              <w:bottom w:val="nil"/>
              <w:right w:val="nil"/>
            </w:tcBorders>
            <w:shd w:val="clear" w:color="auto" w:fill="auto"/>
            <w:noWrap/>
            <w:vAlign w:val="center"/>
            <w:hideMark/>
          </w:tcPr>
          <w:p w14:paraId="0702F09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Pr>
                <w:rFonts w:ascii="Cambria" w:eastAsia="Times New Roman" w:hAnsi="Cambria" w:cs="Calibri"/>
                <w:color w:val="000000"/>
                <w:sz w:val="20"/>
                <w:szCs w:val="20"/>
                <w:lang w:eastAsia="en-IE"/>
              </w:rPr>
              <w:t>Wild-bred</w:t>
            </w:r>
            <w:r w:rsidRPr="009F5E88">
              <w:rPr>
                <w:rFonts w:ascii="Cambria" w:eastAsia="Times New Roman" w:hAnsi="Cambria" w:cs="Calibri"/>
                <w:color w:val="000000"/>
                <w:sz w:val="20"/>
                <w:szCs w:val="20"/>
                <w:lang w:eastAsia="en-IE"/>
              </w:rPr>
              <w:t xml:space="preserve"> fitness</w:t>
            </w:r>
          </w:p>
        </w:tc>
        <w:tc>
          <w:tcPr>
            <w:tcW w:w="1546" w:type="dxa"/>
            <w:tcBorders>
              <w:top w:val="nil"/>
              <w:left w:val="nil"/>
              <w:bottom w:val="nil"/>
              <w:right w:val="nil"/>
            </w:tcBorders>
            <w:shd w:val="clear" w:color="auto" w:fill="auto"/>
            <w:noWrap/>
            <w:vAlign w:val="center"/>
            <w:hideMark/>
          </w:tcPr>
          <w:p w14:paraId="16D585A3"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Offspring sampled</w:t>
            </w:r>
          </w:p>
        </w:tc>
        <w:tc>
          <w:tcPr>
            <w:tcW w:w="1563" w:type="dxa"/>
            <w:tcBorders>
              <w:top w:val="nil"/>
              <w:left w:val="nil"/>
              <w:bottom w:val="nil"/>
              <w:right w:val="nil"/>
            </w:tcBorders>
            <w:shd w:val="clear" w:color="auto" w:fill="auto"/>
            <w:noWrap/>
            <w:vAlign w:val="center"/>
            <w:hideMark/>
          </w:tcPr>
          <w:p w14:paraId="18748673"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Offspring assigned</w:t>
            </w:r>
          </w:p>
        </w:tc>
        <w:tc>
          <w:tcPr>
            <w:tcW w:w="1426" w:type="dxa"/>
            <w:tcBorders>
              <w:top w:val="nil"/>
              <w:left w:val="nil"/>
              <w:bottom w:val="nil"/>
              <w:right w:val="nil"/>
            </w:tcBorders>
            <w:shd w:val="clear" w:color="auto" w:fill="auto"/>
            <w:noWrap/>
            <w:vAlign w:val="center"/>
            <w:hideMark/>
          </w:tcPr>
          <w:p w14:paraId="4956A12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Parents sampled</w:t>
            </w:r>
          </w:p>
        </w:tc>
        <w:tc>
          <w:tcPr>
            <w:tcW w:w="815" w:type="dxa"/>
            <w:tcBorders>
              <w:top w:val="nil"/>
              <w:left w:val="nil"/>
              <w:bottom w:val="nil"/>
              <w:right w:val="nil"/>
            </w:tcBorders>
            <w:shd w:val="clear" w:color="auto" w:fill="auto"/>
            <w:noWrap/>
            <w:vAlign w:val="center"/>
            <w:hideMark/>
          </w:tcPr>
          <w:p w14:paraId="1B71119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FDR</w:t>
            </w:r>
          </w:p>
        </w:tc>
      </w:tr>
      <w:tr w:rsidR="00573E86" w:rsidRPr="009F5E88" w14:paraId="77C0E204" w14:textId="77777777" w:rsidTr="00FB6CE4">
        <w:trPr>
          <w:trHeight w:val="300"/>
        </w:trPr>
        <w:tc>
          <w:tcPr>
            <w:tcW w:w="851" w:type="dxa"/>
            <w:tcBorders>
              <w:top w:val="single" w:sz="8" w:space="0" w:color="auto"/>
              <w:left w:val="nil"/>
              <w:bottom w:val="nil"/>
              <w:right w:val="single" w:sz="8" w:space="0" w:color="auto"/>
            </w:tcBorders>
            <w:shd w:val="clear" w:color="auto" w:fill="auto"/>
            <w:noWrap/>
            <w:vAlign w:val="center"/>
            <w:hideMark/>
          </w:tcPr>
          <w:p w14:paraId="43CC606A"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1977</w:t>
            </w:r>
          </w:p>
        </w:tc>
        <w:tc>
          <w:tcPr>
            <w:tcW w:w="1417" w:type="dxa"/>
            <w:tcBorders>
              <w:top w:val="single" w:sz="8" w:space="0" w:color="auto"/>
              <w:left w:val="nil"/>
              <w:bottom w:val="nil"/>
              <w:right w:val="nil"/>
            </w:tcBorders>
            <w:shd w:val="clear" w:color="auto" w:fill="auto"/>
            <w:noWrap/>
            <w:vAlign w:val="center"/>
            <w:hideMark/>
          </w:tcPr>
          <w:p w14:paraId="129B96F5"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0.125</w:t>
            </w:r>
          </w:p>
        </w:tc>
        <w:tc>
          <w:tcPr>
            <w:tcW w:w="1596" w:type="dxa"/>
            <w:tcBorders>
              <w:top w:val="single" w:sz="8" w:space="0" w:color="auto"/>
              <w:left w:val="nil"/>
              <w:bottom w:val="nil"/>
              <w:right w:val="nil"/>
            </w:tcBorders>
            <w:shd w:val="clear" w:color="auto" w:fill="auto"/>
            <w:noWrap/>
            <w:vAlign w:val="center"/>
            <w:hideMark/>
          </w:tcPr>
          <w:p w14:paraId="75FADD50"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0.534</w:t>
            </w:r>
          </w:p>
        </w:tc>
        <w:tc>
          <w:tcPr>
            <w:tcW w:w="1546" w:type="dxa"/>
            <w:tcBorders>
              <w:top w:val="single" w:sz="8" w:space="0" w:color="auto"/>
              <w:left w:val="nil"/>
              <w:bottom w:val="nil"/>
              <w:right w:val="nil"/>
            </w:tcBorders>
            <w:shd w:val="clear" w:color="auto" w:fill="auto"/>
            <w:noWrap/>
            <w:vAlign w:val="center"/>
            <w:hideMark/>
          </w:tcPr>
          <w:p w14:paraId="34093BA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192</w:t>
            </w:r>
          </w:p>
        </w:tc>
        <w:tc>
          <w:tcPr>
            <w:tcW w:w="1563" w:type="dxa"/>
            <w:tcBorders>
              <w:top w:val="single" w:sz="8" w:space="0" w:color="auto"/>
              <w:left w:val="nil"/>
              <w:bottom w:val="nil"/>
              <w:right w:val="nil"/>
            </w:tcBorders>
            <w:shd w:val="clear" w:color="auto" w:fill="auto"/>
            <w:noWrap/>
            <w:vAlign w:val="center"/>
            <w:hideMark/>
          </w:tcPr>
          <w:p w14:paraId="614142D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72</w:t>
            </w:r>
          </w:p>
        </w:tc>
        <w:tc>
          <w:tcPr>
            <w:tcW w:w="1426" w:type="dxa"/>
            <w:tcBorders>
              <w:top w:val="single" w:sz="8" w:space="0" w:color="auto"/>
              <w:left w:val="nil"/>
              <w:bottom w:val="nil"/>
              <w:right w:val="nil"/>
            </w:tcBorders>
            <w:shd w:val="clear" w:color="auto" w:fill="auto"/>
            <w:noWrap/>
            <w:vAlign w:val="center"/>
            <w:hideMark/>
          </w:tcPr>
          <w:p w14:paraId="1FAD0FAA"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267</w:t>
            </w:r>
          </w:p>
        </w:tc>
        <w:tc>
          <w:tcPr>
            <w:tcW w:w="815" w:type="dxa"/>
            <w:tcBorders>
              <w:top w:val="single" w:sz="8" w:space="0" w:color="auto"/>
              <w:left w:val="nil"/>
              <w:bottom w:val="nil"/>
              <w:right w:val="nil"/>
            </w:tcBorders>
            <w:shd w:val="clear" w:color="auto" w:fill="auto"/>
            <w:noWrap/>
            <w:vAlign w:val="center"/>
            <w:hideMark/>
          </w:tcPr>
          <w:p w14:paraId="4D3EA80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0.036</w:t>
            </w:r>
          </w:p>
        </w:tc>
      </w:tr>
      <w:tr w:rsidR="00573E86" w:rsidRPr="009F5E88" w14:paraId="0CCA0393" w14:textId="77777777" w:rsidTr="00FB6CE4">
        <w:trPr>
          <w:trHeight w:val="300"/>
        </w:trPr>
        <w:tc>
          <w:tcPr>
            <w:tcW w:w="851" w:type="dxa"/>
            <w:tcBorders>
              <w:top w:val="nil"/>
              <w:left w:val="nil"/>
              <w:bottom w:val="nil"/>
              <w:right w:val="single" w:sz="8" w:space="0" w:color="auto"/>
            </w:tcBorders>
            <w:shd w:val="clear" w:color="auto" w:fill="auto"/>
            <w:noWrap/>
            <w:vAlign w:val="center"/>
            <w:hideMark/>
          </w:tcPr>
          <w:p w14:paraId="3DABAC9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1978</w:t>
            </w:r>
          </w:p>
        </w:tc>
        <w:tc>
          <w:tcPr>
            <w:tcW w:w="1417" w:type="dxa"/>
            <w:tcBorders>
              <w:top w:val="nil"/>
              <w:left w:val="nil"/>
              <w:bottom w:val="nil"/>
              <w:right w:val="nil"/>
            </w:tcBorders>
            <w:shd w:val="clear" w:color="auto" w:fill="auto"/>
            <w:noWrap/>
            <w:vAlign w:val="center"/>
            <w:hideMark/>
          </w:tcPr>
          <w:p w14:paraId="7E09D1EE"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0.205</w:t>
            </w:r>
          </w:p>
        </w:tc>
        <w:tc>
          <w:tcPr>
            <w:tcW w:w="1596" w:type="dxa"/>
            <w:tcBorders>
              <w:top w:val="nil"/>
              <w:left w:val="nil"/>
              <w:bottom w:val="nil"/>
              <w:right w:val="nil"/>
            </w:tcBorders>
            <w:shd w:val="clear" w:color="auto" w:fill="auto"/>
            <w:noWrap/>
            <w:vAlign w:val="center"/>
            <w:hideMark/>
          </w:tcPr>
          <w:p w14:paraId="59C7A1ED"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1.280</w:t>
            </w:r>
          </w:p>
        </w:tc>
        <w:tc>
          <w:tcPr>
            <w:tcW w:w="1546" w:type="dxa"/>
            <w:tcBorders>
              <w:top w:val="nil"/>
              <w:left w:val="nil"/>
              <w:bottom w:val="nil"/>
              <w:right w:val="nil"/>
            </w:tcBorders>
            <w:shd w:val="clear" w:color="auto" w:fill="auto"/>
            <w:noWrap/>
            <w:vAlign w:val="center"/>
            <w:hideMark/>
          </w:tcPr>
          <w:p w14:paraId="5A9BF4B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213</w:t>
            </w:r>
          </w:p>
        </w:tc>
        <w:tc>
          <w:tcPr>
            <w:tcW w:w="1563" w:type="dxa"/>
            <w:tcBorders>
              <w:top w:val="nil"/>
              <w:left w:val="nil"/>
              <w:bottom w:val="nil"/>
              <w:right w:val="nil"/>
            </w:tcBorders>
            <w:shd w:val="clear" w:color="auto" w:fill="auto"/>
            <w:noWrap/>
            <w:vAlign w:val="center"/>
            <w:hideMark/>
          </w:tcPr>
          <w:p w14:paraId="2C07CE5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96</w:t>
            </w:r>
          </w:p>
        </w:tc>
        <w:tc>
          <w:tcPr>
            <w:tcW w:w="1426" w:type="dxa"/>
            <w:tcBorders>
              <w:top w:val="nil"/>
              <w:left w:val="nil"/>
              <w:bottom w:val="nil"/>
              <w:right w:val="nil"/>
            </w:tcBorders>
            <w:shd w:val="clear" w:color="auto" w:fill="auto"/>
            <w:noWrap/>
            <w:vAlign w:val="center"/>
            <w:hideMark/>
          </w:tcPr>
          <w:p w14:paraId="4284EDB3"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172</w:t>
            </w:r>
          </w:p>
        </w:tc>
        <w:tc>
          <w:tcPr>
            <w:tcW w:w="815" w:type="dxa"/>
            <w:tcBorders>
              <w:top w:val="nil"/>
              <w:left w:val="nil"/>
              <w:bottom w:val="nil"/>
              <w:right w:val="nil"/>
            </w:tcBorders>
            <w:shd w:val="clear" w:color="auto" w:fill="auto"/>
            <w:noWrap/>
            <w:vAlign w:val="center"/>
            <w:hideMark/>
          </w:tcPr>
          <w:p w14:paraId="009FC80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0.017</w:t>
            </w:r>
          </w:p>
        </w:tc>
      </w:tr>
      <w:tr w:rsidR="00573E86" w:rsidRPr="009F5E88" w14:paraId="0C3F18F5"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3CF7CD02"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1980</w:t>
            </w:r>
          </w:p>
        </w:tc>
        <w:tc>
          <w:tcPr>
            <w:tcW w:w="1417" w:type="dxa"/>
            <w:tcBorders>
              <w:top w:val="nil"/>
              <w:left w:val="nil"/>
              <w:bottom w:val="nil"/>
              <w:right w:val="nil"/>
            </w:tcBorders>
            <w:shd w:val="clear" w:color="auto" w:fill="auto"/>
            <w:noWrap/>
            <w:vAlign w:val="bottom"/>
            <w:hideMark/>
          </w:tcPr>
          <w:p w14:paraId="0980AA52"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0.111</w:t>
            </w:r>
          </w:p>
        </w:tc>
        <w:tc>
          <w:tcPr>
            <w:tcW w:w="1596" w:type="dxa"/>
            <w:tcBorders>
              <w:top w:val="nil"/>
              <w:left w:val="nil"/>
              <w:bottom w:val="nil"/>
              <w:right w:val="nil"/>
            </w:tcBorders>
            <w:shd w:val="clear" w:color="auto" w:fill="auto"/>
            <w:noWrap/>
            <w:vAlign w:val="bottom"/>
            <w:hideMark/>
          </w:tcPr>
          <w:p w14:paraId="2812CCD4"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0.517</w:t>
            </w:r>
          </w:p>
        </w:tc>
        <w:tc>
          <w:tcPr>
            <w:tcW w:w="1546" w:type="dxa"/>
            <w:tcBorders>
              <w:top w:val="nil"/>
              <w:left w:val="nil"/>
              <w:bottom w:val="nil"/>
              <w:right w:val="nil"/>
            </w:tcBorders>
            <w:shd w:val="clear" w:color="auto" w:fill="auto"/>
            <w:noWrap/>
            <w:vAlign w:val="center"/>
            <w:hideMark/>
          </w:tcPr>
          <w:p w14:paraId="7448ADF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140</w:t>
            </w:r>
          </w:p>
        </w:tc>
        <w:tc>
          <w:tcPr>
            <w:tcW w:w="1563" w:type="dxa"/>
            <w:tcBorders>
              <w:top w:val="nil"/>
              <w:left w:val="nil"/>
              <w:bottom w:val="nil"/>
              <w:right w:val="nil"/>
            </w:tcBorders>
            <w:shd w:val="clear" w:color="auto" w:fill="auto"/>
            <w:noWrap/>
            <w:vAlign w:val="center"/>
            <w:hideMark/>
          </w:tcPr>
          <w:p w14:paraId="2346CB7A"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63</w:t>
            </w:r>
          </w:p>
        </w:tc>
        <w:tc>
          <w:tcPr>
            <w:tcW w:w="1426" w:type="dxa"/>
            <w:tcBorders>
              <w:top w:val="nil"/>
              <w:left w:val="nil"/>
              <w:bottom w:val="nil"/>
              <w:right w:val="nil"/>
            </w:tcBorders>
            <w:shd w:val="clear" w:color="auto" w:fill="auto"/>
            <w:noWrap/>
            <w:vAlign w:val="center"/>
            <w:hideMark/>
          </w:tcPr>
          <w:p w14:paraId="6DF8CCC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307</w:t>
            </w:r>
          </w:p>
        </w:tc>
        <w:tc>
          <w:tcPr>
            <w:tcW w:w="815" w:type="dxa"/>
            <w:tcBorders>
              <w:top w:val="nil"/>
              <w:left w:val="nil"/>
              <w:bottom w:val="nil"/>
              <w:right w:val="nil"/>
            </w:tcBorders>
            <w:shd w:val="clear" w:color="auto" w:fill="auto"/>
            <w:noWrap/>
            <w:vAlign w:val="center"/>
            <w:hideMark/>
          </w:tcPr>
          <w:p w14:paraId="7CD4D6B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0.030</w:t>
            </w:r>
          </w:p>
        </w:tc>
      </w:tr>
      <w:tr w:rsidR="00573E86" w:rsidRPr="009F5E88" w14:paraId="24BE23E3"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6BAD321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1981</w:t>
            </w:r>
          </w:p>
        </w:tc>
        <w:tc>
          <w:tcPr>
            <w:tcW w:w="1417" w:type="dxa"/>
            <w:tcBorders>
              <w:top w:val="nil"/>
              <w:left w:val="nil"/>
              <w:bottom w:val="nil"/>
              <w:right w:val="nil"/>
            </w:tcBorders>
            <w:shd w:val="clear" w:color="auto" w:fill="auto"/>
            <w:noWrap/>
            <w:vAlign w:val="bottom"/>
            <w:hideMark/>
          </w:tcPr>
          <w:p w14:paraId="6E667F74"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0.143</w:t>
            </w:r>
          </w:p>
        </w:tc>
        <w:tc>
          <w:tcPr>
            <w:tcW w:w="1596" w:type="dxa"/>
            <w:tcBorders>
              <w:top w:val="nil"/>
              <w:left w:val="nil"/>
              <w:bottom w:val="nil"/>
              <w:right w:val="nil"/>
            </w:tcBorders>
            <w:shd w:val="clear" w:color="auto" w:fill="auto"/>
            <w:noWrap/>
            <w:vAlign w:val="bottom"/>
            <w:hideMark/>
          </w:tcPr>
          <w:p w14:paraId="6D3477DA"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0.962</w:t>
            </w:r>
          </w:p>
        </w:tc>
        <w:tc>
          <w:tcPr>
            <w:tcW w:w="1546" w:type="dxa"/>
            <w:tcBorders>
              <w:top w:val="nil"/>
              <w:left w:val="nil"/>
              <w:bottom w:val="nil"/>
              <w:right w:val="nil"/>
            </w:tcBorders>
            <w:shd w:val="clear" w:color="auto" w:fill="auto"/>
            <w:noWrap/>
            <w:vAlign w:val="center"/>
            <w:hideMark/>
          </w:tcPr>
          <w:p w14:paraId="10E6E9F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296</w:t>
            </w:r>
          </w:p>
        </w:tc>
        <w:tc>
          <w:tcPr>
            <w:tcW w:w="1563" w:type="dxa"/>
            <w:tcBorders>
              <w:top w:val="nil"/>
              <w:left w:val="nil"/>
              <w:bottom w:val="nil"/>
              <w:right w:val="nil"/>
            </w:tcBorders>
            <w:shd w:val="clear" w:color="auto" w:fill="auto"/>
            <w:noWrap/>
            <w:vAlign w:val="center"/>
            <w:hideMark/>
          </w:tcPr>
          <w:p w14:paraId="05ABA299"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137</w:t>
            </w:r>
          </w:p>
        </w:tc>
        <w:tc>
          <w:tcPr>
            <w:tcW w:w="1426" w:type="dxa"/>
            <w:tcBorders>
              <w:top w:val="nil"/>
              <w:left w:val="nil"/>
              <w:bottom w:val="nil"/>
              <w:right w:val="nil"/>
            </w:tcBorders>
            <w:shd w:val="clear" w:color="auto" w:fill="auto"/>
            <w:noWrap/>
            <w:vAlign w:val="center"/>
            <w:hideMark/>
          </w:tcPr>
          <w:p w14:paraId="24897B9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293</w:t>
            </w:r>
          </w:p>
        </w:tc>
        <w:tc>
          <w:tcPr>
            <w:tcW w:w="815" w:type="dxa"/>
            <w:tcBorders>
              <w:top w:val="nil"/>
              <w:left w:val="nil"/>
              <w:bottom w:val="nil"/>
              <w:right w:val="nil"/>
            </w:tcBorders>
            <w:shd w:val="clear" w:color="auto" w:fill="auto"/>
            <w:noWrap/>
            <w:vAlign w:val="center"/>
            <w:hideMark/>
          </w:tcPr>
          <w:p w14:paraId="4956DF3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0.036</w:t>
            </w:r>
          </w:p>
        </w:tc>
      </w:tr>
      <w:tr w:rsidR="00573E86" w:rsidRPr="009F5E88" w14:paraId="35257008"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2D738C5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1985</w:t>
            </w:r>
          </w:p>
        </w:tc>
        <w:tc>
          <w:tcPr>
            <w:tcW w:w="1417" w:type="dxa"/>
            <w:tcBorders>
              <w:top w:val="nil"/>
              <w:left w:val="nil"/>
              <w:bottom w:val="nil"/>
              <w:right w:val="nil"/>
            </w:tcBorders>
            <w:shd w:val="clear" w:color="auto" w:fill="auto"/>
            <w:noWrap/>
            <w:vAlign w:val="bottom"/>
            <w:hideMark/>
          </w:tcPr>
          <w:p w14:paraId="44DAB287"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0.399</w:t>
            </w:r>
          </w:p>
        </w:tc>
        <w:tc>
          <w:tcPr>
            <w:tcW w:w="1596" w:type="dxa"/>
            <w:tcBorders>
              <w:top w:val="nil"/>
              <w:left w:val="nil"/>
              <w:bottom w:val="nil"/>
              <w:right w:val="nil"/>
            </w:tcBorders>
            <w:shd w:val="clear" w:color="auto" w:fill="auto"/>
            <w:noWrap/>
            <w:vAlign w:val="bottom"/>
            <w:hideMark/>
          </w:tcPr>
          <w:p w14:paraId="14FFBA3D"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1.031</w:t>
            </w:r>
          </w:p>
        </w:tc>
        <w:tc>
          <w:tcPr>
            <w:tcW w:w="1546" w:type="dxa"/>
            <w:tcBorders>
              <w:top w:val="nil"/>
              <w:left w:val="nil"/>
              <w:bottom w:val="nil"/>
              <w:right w:val="nil"/>
            </w:tcBorders>
            <w:shd w:val="clear" w:color="auto" w:fill="auto"/>
            <w:noWrap/>
            <w:vAlign w:val="center"/>
            <w:hideMark/>
          </w:tcPr>
          <w:p w14:paraId="31987DC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364</w:t>
            </w:r>
          </w:p>
        </w:tc>
        <w:tc>
          <w:tcPr>
            <w:tcW w:w="1563" w:type="dxa"/>
            <w:tcBorders>
              <w:top w:val="nil"/>
              <w:left w:val="nil"/>
              <w:bottom w:val="nil"/>
              <w:right w:val="nil"/>
            </w:tcBorders>
            <w:shd w:val="clear" w:color="auto" w:fill="auto"/>
            <w:noWrap/>
            <w:vAlign w:val="center"/>
            <w:hideMark/>
          </w:tcPr>
          <w:p w14:paraId="421EA119"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226</w:t>
            </w:r>
          </w:p>
        </w:tc>
        <w:tc>
          <w:tcPr>
            <w:tcW w:w="1426" w:type="dxa"/>
            <w:tcBorders>
              <w:top w:val="nil"/>
              <w:left w:val="nil"/>
              <w:bottom w:val="nil"/>
              <w:right w:val="nil"/>
            </w:tcBorders>
            <w:shd w:val="clear" w:color="auto" w:fill="auto"/>
            <w:noWrap/>
            <w:vAlign w:val="center"/>
            <w:hideMark/>
          </w:tcPr>
          <w:p w14:paraId="2C171972"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594</w:t>
            </w:r>
          </w:p>
        </w:tc>
        <w:tc>
          <w:tcPr>
            <w:tcW w:w="815" w:type="dxa"/>
            <w:tcBorders>
              <w:top w:val="nil"/>
              <w:left w:val="nil"/>
              <w:bottom w:val="nil"/>
              <w:right w:val="nil"/>
            </w:tcBorders>
            <w:shd w:val="clear" w:color="auto" w:fill="auto"/>
            <w:noWrap/>
            <w:vAlign w:val="center"/>
            <w:hideMark/>
          </w:tcPr>
          <w:p w14:paraId="0D37EA55"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0.058</w:t>
            </w:r>
          </w:p>
        </w:tc>
      </w:tr>
      <w:tr w:rsidR="00573E86" w:rsidRPr="009F5E88" w14:paraId="5DE7E0F9"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7847C2B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1989</w:t>
            </w:r>
          </w:p>
        </w:tc>
        <w:tc>
          <w:tcPr>
            <w:tcW w:w="1417" w:type="dxa"/>
            <w:tcBorders>
              <w:top w:val="nil"/>
              <w:left w:val="nil"/>
              <w:bottom w:val="nil"/>
              <w:right w:val="nil"/>
            </w:tcBorders>
            <w:shd w:val="clear" w:color="auto" w:fill="auto"/>
            <w:noWrap/>
            <w:vAlign w:val="bottom"/>
            <w:hideMark/>
          </w:tcPr>
          <w:p w14:paraId="7406B2B6"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0.177</w:t>
            </w:r>
          </w:p>
        </w:tc>
        <w:tc>
          <w:tcPr>
            <w:tcW w:w="1596" w:type="dxa"/>
            <w:tcBorders>
              <w:top w:val="nil"/>
              <w:left w:val="nil"/>
              <w:bottom w:val="nil"/>
              <w:right w:val="nil"/>
            </w:tcBorders>
            <w:shd w:val="clear" w:color="auto" w:fill="auto"/>
            <w:noWrap/>
            <w:vAlign w:val="bottom"/>
            <w:hideMark/>
          </w:tcPr>
          <w:p w14:paraId="4002D93E"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0.451</w:t>
            </w:r>
          </w:p>
        </w:tc>
        <w:tc>
          <w:tcPr>
            <w:tcW w:w="1546" w:type="dxa"/>
            <w:tcBorders>
              <w:top w:val="nil"/>
              <w:left w:val="nil"/>
              <w:bottom w:val="nil"/>
              <w:right w:val="nil"/>
            </w:tcBorders>
            <w:shd w:val="clear" w:color="auto" w:fill="auto"/>
            <w:noWrap/>
            <w:vAlign w:val="center"/>
            <w:hideMark/>
          </w:tcPr>
          <w:p w14:paraId="4854F35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242</w:t>
            </w:r>
          </w:p>
        </w:tc>
        <w:tc>
          <w:tcPr>
            <w:tcW w:w="1563" w:type="dxa"/>
            <w:tcBorders>
              <w:top w:val="nil"/>
              <w:left w:val="nil"/>
              <w:bottom w:val="nil"/>
              <w:right w:val="nil"/>
            </w:tcBorders>
            <w:shd w:val="clear" w:color="auto" w:fill="auto"/>
            <w:noWrap/>
            <w:vAlign w:val="center"/>
            <w:hideMark/>
          </w:tcPr>
          <w:p w14:paraId="7E0940C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125</w:t>
            </w:r>
          </w:p>
        </w:tc>
        <w:tc>
          <w:tcPr>
            <w:tcW w:w="1426" w:type="dxa"/>
            <w:tcBorders>
              <w:top w:val="nil"/>
              <w:left w:val="nil"/>
              <w:bottom w:val="nil"/>
              <w:right w:val="nil"/>
            </w:tcBorders>
            <w:shd w:val="clear" w:color="auto" w:fill="auto"/>
            <w:noWrap/>
            <w:vAlign w:val="center"/>
            <w:hideMark/>
          </w:tcPr>
          <w:p w14:paraId="4407E8A4"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696</w:t>
            </w:r>
          </w:p>
        </w:tc>
        <w:tc>
          <w:tcPr>
            <w:tcW w:w="815" w:type="dxa"/>
            <w:tcBorders>
              <w:top w:val="nil"/>
              <w:left w:val="nil"/>
              <w:bottom w:val="nil"/>
              <w:right w:val="nil"/>
            </w:tcBorders>
            <w:shd w:val="clear" w:color="auto" w:fill="auto"/>
            <w:noWrap/>
            <w:vAlign w:val="center"/>
            <w:hideMark/>
          </w:tcPr>
          <w:p w14:paraId="7E74B244"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0.067</w:t>
            </w:r>
          </w:p>
        </w:tc>
      </w:tr>
      <w:tr w:rsidR="00573E86" w:rsidRPr="009F5E88" w14:paraId="0C3CBD54" w14:textId="77777777" w:rsidTr="00FB6CE4">
        <w:trPr>
          <w:trHeight w:val="312"/>
        </w:trPr>
        <w:tc>
          <w:tcPr>
            <w:tcW w:w="851" w:type="dxa"/>
            <w:tcBorders>
              <w:top w:val="nil"/>
              <w:left w:val="nil"/>
              <w:bottom w:val="nil"/>
              <w:right w:val="nil"/>
            </w:tcBorders>
            <w:shd w:val="clear" w:color="auto" w:fill="auto"/>
            <w:noWrap/>
            <w:vAlign w:val="center"/>
            <w:hideMark/>
          </w:tcPr>
          <w:p w14:paraId="23AE9D7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p>
        </w:tc>
        <w:tc>
          <w:tcPr>
            <w:tcW w:w="1417" w:type="dxa"/>
            <w:tcBorders>
              <w:top w:val="nil"/>
              <w:left w:val="nil"/>
              <w:bottom w:val="nil"/>
              <w:right w:val="nil"/>
            </w:tcBorders>
            <w:shd w:val="clear" w:color="auto" w:fill="auto"/>
            <w:noWrap/>
            <w:vAlign w:val="bottom"/>
            <w:hideMark/>
          </w:tcPr>
          <w:p w14:paraId="7CDC362C"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14:paraId="2717228F"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46" w:type="dxa"/>
            <w:tcBorders>
              <w:top w:val="nil"/>
              <w:left w:val="nil"/>
              <w:bottom w:val="nil"/>
              <w:right w:val="nil"/>
            </w:tcBorders>
            <w:shd w:val="clear" w:color="auto" w:fill="auto"/>
            <w:noWrap/>
            <w:vAlign w:val="center"/>
            <w:hideMark/>
          </w:tcPr>
          <w:p w14:paraId="3D958311"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63" w:type="dxa"/>
            <w:tcBorders>
              <w:top w:val="nil"/>
              <w:left w:val="nil"/>
              <w:bottom w:val="nil"/>
              <w:right w:val="nil"/>
            </w:tcBorders>
            <w:shd w:val="clear" w:color="auto" w:fill="auto"/>
            <w:noWrap/>
            <w:vAlign w:val="center"/>
            <w:hideMark/>
          </w:tcPr>
          <w:p w14:paraId="2BD20914"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426" w:type="dxa"/>
            <w:tcBorders>
              <w:top w:val="nil"/>
              <w:left w:val="nil"/>
              <w:bottom w:val="nil"/>
              <w:right w:val="nil"/>
            </w:tcBorders>
            <w:shd w:val="clear" w:color="auto" w:fill="auto"/>
            <w:noWrap/>
            <w:vAlign w:val="center"/>
            <w:hideMark/>
          </w:tcPr>
          <w:p w14:paraId="33B31F4E"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815" w:type="dxa"/>
            <w:tcBorders>
              <w:top w:val="nil"/>
              <w:left w:val="nil"/>
              <w:bottom w:val="nil"/>
              <w:right w:val="nil"/>
            </w:tcBorders>
            <w:shd w:val="clear" w:color="auto" w:fill="auto"/>
            <w:noWrap/>
            <w:vAlign w:val="center"/>
            <w:hideMark/>
          </w:tcPr>
          <w:p w14:paraId="79C4C168"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r>
      <w:tr w:rsidR="00573E86" w:rsidRPr="009F5E88" w14:paraId="01FB81F0" w14:textId="77777777" w:rsidTr="00FB6CE4">
        <w:trPr>
          <w:trHeight w:val="312"/>
        </w:trPr>
        <w:tc>
          <w:tcPr>
            <w:tcW w:w="851" w:type="dxa"/>
            <w:tcBorders>
              <w:top w:val="nil"/>
              <w:left w:val="nil"/>
              <w:bottom w:val="nil"/>
              <w:right w:val="nil"/>
            </w:tcBorders>
            <w:shd w:val="clear" w:color="auto" w:fill="auto"/>
            <w:noWrap/>
            <w:vAlign w:val="bottom"/>
            <w:hideMark/>
          </w:tcPr>
          <w:p w14:paraId="1137ED73" w14:textId="77777777" w:rsidR="00573E86" w:rsidRPr="009F5E88" w:rsidRDefault="00573E86" w:rsidP="00A43682">
            <w:pPr>
              <w:spacing w:after="0" w:line="240" w:lineRule="auto"/>
              <w:jc w:val="center"/>
              <w:rPr>
                <w:rFonts w:ascii="Times New Roman" w:eastAsia="Times New Roman" w:hAnsi="Times New Roman" w:cs="Times New Roman"/>
                <w:sz w:val="20"/>
                <w:szCs w:val="20"/>
                <w:lang w:eastAsia="en-IE"/>
              </w:rPr>
            </w:pPr>
          </w:p>
        </w:tc>
        <w:tc>
          <w:tcPr>
            <w:tcW w:w="1417" w:type="dxa"/>
            <w:tcBorders>
              <w:top w:val="nil"/>
              <w:left w:val="nil"/>
              <w:bottom w:val="nil"/>
              <w:right w:val="nil"/>
            </w:tcBorders>
            <w:shd w:val="clear" w:color="auto" w:fill="auto"/>
            <w:noWrap/>
            <w:vAlign w:val="bottom"/>
            <w:hideMark/>
          </w:tcPr>
          <w:p w14:paraId="299D1584"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14:paraId="0A4F4066"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46" w:type="dxa"/>
            <w:tcBorders>
              <w:top w:val="nil"/>
              <w:left w:val="nil"/>
              <w:bottom w:val="nil"/>
              <w:right w:val="nil"/>
            </w:tcBorders>
            <w:shd w:val="clear" w:color="auto" w:fill="auto"/>
            <w:noWrap/>
            <w:vAlign w:val="bottom"/>
            <w:hideMark/>
          </w:tcPr>
          <w:p w14:paraId="1D663B8F"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563" w:type="dxa"/>
            <w:tcBorders>
              <w:top w:val="nil"/>
              <w:left w:val="nil"/>
              <w:bottom w:val="nil"/>
              <w:right w:val="nil"/>
            </w:tcBorders>
            <w:shd w:val="clear" w:color="auto" w:fill="auto"/>
            <w:noWrap/>
            <w:vAlign w:val="bottom"/>
            <w:hideMark/>
          </w:tcPr>
          <w:p w14:paraId="7607A0C2"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1426" w:type="dxa"/>
            <w:tcBorders>
              <w:top w:val="nil"/>
              <w:left w:val="nil"/>
              <w:bottom w:val="nil"/>
              <w:right w:val="nil"/>
            </w:tcBorders>
            <w:shd w:val="clear" w:color="auto" w:fill="auto"/>
            <w:noWrap/>
            <w:vAlign w:val="bottom"/>
            <w:hideMark/>
          </w:tcPr>
          <w:p w14:paraId="1DAF1B14"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c>
          <w:tcPr>
            <w:tcW w:w="815" w:type="dxa"/>
            <w:tcBorders>
              <w:top w:val="nil"/>
              <w:left w:val="nil"/>
              <w:bottom w:val="nil"/>
              <w:right w:val="nil"/>
            </w:tcBorders>
            <w:shd w:val="clear" w:color="auto" w:fill="auto"/>
            <w:noWrap/>
            <w:vAlign w:val="bottom"/>
            <w:hideMark/>
          </w:tcPr>
          <w:p w14:paraId="61AE979E" w14:textId="77777777" w:rsidR="00573E86" w:rsidRPr="009F5E88" w:rsidRDefault="00573E86" w:rsidP="00A43682">
            <w:pPr>
              <w:spacing w:after="0" w:line="240" w:lineRule="auto"/>
              <w:rPr>
                <w:rFonts w:ascii="Times New Roman" w:eastAsia="Times New Roman" w:hAnsi="Times New Roman" w:cs="Times New Roman"/>
                <w:sz w:val="20"/>
                <w:szCs w:val="20"/>
                <w:lang w:eastAsia="en-IE"/>
              </w:rPr>
            </w:pPr>
          </w:p>
        </w:tc>
      </w:tr>
      <w:tr w:rsidR="00573E86" w:rsidRPr="009F5E88" w14:paraId="786C62E1" w14:textId="77777777" w:rsidTr="00FB6CE4">
        <w:trPr>
          <w:trHeight w:val="312"/>
        </w:trPr>
        <w:tc>
          <w:tcPr>
            <w:tcW w:w="9214" w:type="dxa"/>
            <w:gridSpan w:val="7"/>
            <w:tcBorders>
              <w:top w:val="nil"/>
              <w:left w:val="nil"/>
              <w:bottom w:val="nil"/>
              <w:right w:val="nil"/>
            </w:tcBorders>
            <w:shd w:val="clear" w:color="auto" w:fill="auto"/>
            <w:noWrap/>
            <w:vAlign w:val="bottom"/>
            <w:hideMark/>
          </w:tcPr>
          <w:p w14:paraId="6D397CD8" w14:textId="77777777" w:rsidR="008D21D4" w:rsidRDefault="008D21D4" w:rsidP="00A43682">
            <w:pPr>
              <w:spacing w:after="0" w:line="240" w:lineRule="auto"/>
              <w:jc w:val="center"/>
              <w:rPr>
                <w:rFonts w:ascii="Cambria" w:eastAsia="Times New Roman" w:hAnsi="Cambria" w:cs="Calibri"/>
                <w:color w:val="000000"/>
                <w:sz w:val="20"/>
                <w:szCs w:val="20"/>
                <w:lang w:eastAsia="en-IE"/>
              </w:rPr>
            </w:pPr>
          </w:p>
          <w:p w14:paraId="6D46FA06" w14:textId="70C3F69A" w:rsidR="008D21D4" w:rsidRPr="00FB6CE4" w:rsidRDefault="008D21D4" w:rsidP="00FB6CE4">
            <w:pPr>
              <w:spacing w:after="0" w:line="240" w:lineRule="auto"/>
              <w:rPr>
                <w:rFonts w:ascii="Cambria" w:eastAsia="Times New Roman" w:hAnsi="Cambria" w:cs="Calibri"/>
                <w:color w:val="000000"/>
                <w:sz w:val="24"/>
                <w:szCs w:val="24"/>
                <w:lang w:eastAsia="en-IE"/>
              </w:rPr>
            </w:pPr>
            <w:r w:rsidRPr="00FB6CE4">
              <w:rPr>
                <w:rFonts w:ascii="Cambria" w:eastAsia="Times New Roman" w:hAnsi="Cambria" w:cs="Calibri"/>
                <w:color w:val="000000"/>
                <w:sz w:val="24"/>
                <w:szCs w:val="24"/>
                <w:lang w:eastAsia="en-IE"/>
              </w:rPr>
              <w:lastRenderedPageBreak/>
              <w:t>Table S</w:t>
            </w:r>
            <w:r w:rsidR="00AB3212">
              <w:rPr>
                <w:rFonts w:ascii="Cambria" w:eastAsia="Times New Roman" w:hAnsi="Cambria" w:cs="Calibri"/>
                <w:color w:val="000000"/>
                <w:sz w:val="24"/>
                <w:szCs w:val="24"/>
                <w:lang w:eastAsia="en-IE"/>
              </w:rPr>
              <w:t>3</w:t>
            </w:r>
            <w:r w:rsidRPr="00FB6CE4">
              <w:rPr>
                <w:rFonts w:ascii="Cambria" w:eastAsia="Times New Roman" w:hAnsi="Cambria" w:cs="Calibri"/>
                <w:color w:val="000000"/>
                <w:sz w:val="24"/>
                <w:szCs w:val="24"/>
                <w:lang w:eastAsia="en-IE"/>
              </w:rPr>
              <w:t xml:space="preserve"> (cont.)</w:t>
            </w:r>
          </w:p>
          <w:p w14:paraId="6AEE6F31" w14:textId="77777777" w:rsidR="008D21D4" w:rsidRDefault="008D21D4" w:rsidP="00A43682">
            <w:pPr>
              <w:spacing w:after="0" w:line="240" w:lineRule="auto"/>
              <w:jc w:val="center"/>
              <w:rPr>
                <w:rFonts w:ascii="Cambria" w:eastAsia="Times New Roman" w:hAnsi="Cambria" w:cs="Calibri"/>
                <w:color w:val="000000"/>
                <w:sz w:val="20"/>
                <w:szCs w:val="20"/>
                <w:lang w:eastAsia="en-IE"/>
              </w:rPr>
            </w:pPr>
          </w:p>
          <w:p w14:paraId="28B47921" w14:textId="51776ABF" w:rsidR="00573E86"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Male</w:t>
            </w:r>
          </w:p>
          <w:p w14:paraId="2E97AF86" w14:textId="77777777" w:rsidR="00573E86" w:rsidRDefault="00573E86" w:rsidP="00A43682">
            <w:pPr>
              <w:spacing w:after="0" w:line="240" w:lineRule="auto"/>
              <w:jc w:val="center"/>
              <w:rPr>
                <w:rFonts w:ascii="Cambria" w:eastAsia="Times New Roman" w:hAnsi="Cambria" w:cs="Calibri"/>
                <w:color w:val="000000"/>
                <w:sz w:val="20"/>
                <w:szCs w:val="20"/>
                <w:lang w:eastAsia="en-IE"/>
              </w:rPr>
            </w:pPr>
          </w:p>
          <w:p w14:paraId="0C356B9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p>
        </w:tc>
      </w:tr>
      <w:tr w:rsidR="00573E86" w:rsidRPr="009F5E88" w14:paraId="7F0A66A1"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711A3D55"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lastRenderedPageBreak/>
              <w:t>Cohort</w:t>
            </w:r>
          </w:p>
        </w:tc>
        <w:tc>
          <w:tcPr>
            <w:tcW w:w="1417" w:type="dxa"/>
            <w:tcBorders>
              <w:top w:val="nil"/>
              <w:left w:val="nil"/>
              <w:bottom w:val="nil"/>
              <w:right w:val="nil"/>
            </w:tcBorders>
            <w:shd w:val="clear" w:color="auto" w:fill="auto"/>
            <w:noWrap/>
            <w:vAlign w:val="center"/>
            <w:hideMark/>
          </w:tcPr>
          <w:p w14:paraId="16AFDFCA"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Pr>
                <w:rFonts w:ascii="Cambria" w:eastAsia="Times New Roman" w:hAnsi="Cambria" w:cs="Calibri"/>
                <w:color w:val="000000"/>
                <w:sz w:val="20"/>
                <w:szCs w:val="20"/>
                <w:lang w:eastAsia="en-IE"/>
              </w:rPr>
              <w:t>Captive-bred</w:t>
            </w:r>
            <w:r w:rsidRPr="009F5E88">
              <w:rPr>
                <w:rFonts w:ascii="Cambria" w:eastAsia="Times New Roman" w:hAnsi="Cambria" w:cs="Calibri"/>
                <w:color w:val="000000"/>
                <w:sz w:val="20"/>
                <w:szCs w:val="20"/>
                <w:lang w:eastAsia="en-IE"/>
              </w:rPr>
              <w:t xml:space="preserve"> fitness</w:t>
            </w:r>
          </w:p>
        </w:tc>
        <w:tc>
          <w:tcPr>
            <w:tcW w:w="1596" w:type="dxa"/>
            <w:tcBorders>
              <w:top w:val="nil"/>
              <w:left w:val="nil"/>
              <w:bottom w:val="nil"/>
              <w:right w:val="nil"/>
            </w:tcBorders>
            <w:shd w:val="clear" w:color="auto" w:fill="auto"/>
            <w:noWrap/>
            <w:vAlign w:val="center"/>
            <w:hideMark/>
          </w:tcPr>
          <w:p w14:paraId="7429103C"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Pr>
                <w:rFonts w:ascii="Cambria" w:eastAsia="Times New Roman" w:hAnsi="Cambria" w:cs="Calibri"/>
                <w:color w:val="000000"/>
                <w:sz w:val="20"/>
                <w:szCs w:val="20"/>
                <w:lang w:eastAsia="en-IE"/>
              </w:rPr>
              <w:t>Wild-bred</w:t>
            </w:r>
            <w:r w:rsidRPr="009F5E88">
              <w:rPr>
                <w:rFonts w:ascii="Cambria" w:eastAsia="Times New Roman" w:hAnsi="Cambria" w:cs="Calibri"/>
                <w:color w:val="000000"/>
                <w:sz w:val="20"/>
                <w:szCs w:val="20"/>
                <w:lang w:eastAsia="en-IE"/>
              </w:rPr>
              <w:t xml:space="preserve"> fitness</w:t>
            </w:r>
          </w:p>
        </w:tc>
        <w:tc>
          <w:tcPr>
            <w:tcW w:w="1546" w:type="dxa"/>
            <w:tcBorders>
              <w:top w:val="nil"/>
              <w:left w:val="nil"/>
              <w:bottom w:val="nil"/>
              <w:right w:val="nil"/>
            </w:tcBorders>
            <w:shd w:val="clear" w:color="auto" w:fill="auto"/>
            <w:noWrap/>
            <w:vAlign w:val="center"/>
            <w:hideMark/>
          </w:tcPr>
          <w:p w14:paraId="6660D56A"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Offspring sampled</w:t>
            </w:r>
          </w:p>
        </w:tc>
        <w:tc>
          <w:tcPr>
            <w:tcW w:w="1563" w:type="dxa"/>
            <w:tcBorders>
              <w:top w:val="nil"/>
              <w:left w:val="nil"/>
              <w:bottom w:val="nil"/>
              <w:right w:val="nil"/>
            </w:tcBorders>
            <w:shd w:val="clear" w:color="auto" w:fill="auto"/>
            <w:noWrap/>
            <w:vAlign w:val="center"/>
            <w:hideMark/>
          </w:tcPr>
          <w:p w14:paraId="2BE83B05"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Offspring assigned</w:t>
            </w:r>
          </w:p>
        </w:tc>
        <w:tc>
          <w:tcPr>
            <w:tcW w:w="1426" w:type="dxa"/>
            <w:tcBorders>
              <w:top w:val="nil"/>
              <w:left w:val="nil"/>
              <w:bottom w:val="nil"/>
              <w:right w:val="nil"/>
            </w:tcBorders>
            <w:shd w:val="clear" w:color="auto" w:fill="auto"/>
            <w:noWrap/>
            <w:vAlign w:val="center"/>
            <w:hideMark/>
          </w:tcPr>
          <w:p w14:paraId="072CFDC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Parents sampled</w:t>
            </w:r>
          </w:p>
        </w:tc>
        <w:tc>
          <w:tcPr>
            <w:tcW w:w="815" w:type="dxa"/>
            <w:tcBorders>
              <w:top w:val="nil"/>
              <w:left w:val="nil"/>
              <w:bottom w:val="nil"/>
              <w:right w:val="nil"/>
            </w:tcBorders>
            <w:shd w:val="clear" w:color="auto" w:fill="auto"/>
            <w:noWrap/>
            <w:vAlign w:val="center"/>
            <w:hideMark/>
          </w:tcPr>
          <w:p w14:paraId="64111974"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FDR</w:t>
            </w:r>
          </w:p>
        </w:tc>
      </w:tr>
      <w:tr w:rsidR="00573E86" w:rsidRPr="009F5E88" w14:paraId="0496D443" w14:textId="77777777" w:rsidTr="00FB6CE4">
        <w:trPr>
          <w:trHeight w:val="312"/>
        </w:trPr>
        <w:tc>
          <w:tcPr>
            <w:tcW w:w="851" w:type="dxa"/>
            <w:tcBorders>
              <w:top w:val="single" w:sz="8" w:space="0" w:color="auto"/>
              <w:left w:val="nil"/>
              <w:bottom w:val="nil"/>
              <w:right w:val="single" w:sz="8" w:space="0" w:color="auto"/>
            </w:tcBorders>
            <w:shd w:val="clear" w:color="auto" w:fill="auto"/>
            <w:noWrap/>
            <w:vAlign w:val="center"/>
            <w:hideMark/>
          </w:tcPr>
          <w:p w14:paraId="4D10397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1977</w:t>
            </w:r>
          </w:p>
        </w:tc>
        <w:tc>
          <w:tcPr>
            <w:tcW w:w="1417" w:type="dxa"/>
            <w:tcBorders>
              <w:top w:val="single" w:sz="8" w:space="0" w:color="auto"/>
              <w:left w:val="nil"/>
              <w:bottom w:val="nil"/>
              <w:right w:val="nil"/>
            </w:tcBorders>
            <w:shd w:val="clear" w:color="auto" w:fill="auto"/>
            <w:noWrap/>
            <w:vAlign w:val="bottom"/>
            <w:hideMark/>
          </w:tcPr>
          <w:p w14:paraId="0279FB6E"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2.333</w:t>
            </w:r>
          </w:p>
        </w:tc>
        <w:tc>
          <w:tcPr>
            <w:tcW w:w="1596" w:type="dxa"/>
            <w:tcBorders>
              <w:top w:val="single" w:sz="8" w:space="0" w:color="auto"/>
              <w:left w:val="nil"/>
              <w:bottom w:val="nil"/>
              <w:right w:val="nil"/>
            </w:tcBorders>
            <w:shd w:val="clear" w:color="auto" w:fill="auto"/>
            <w:noWrap/>
            <w:vAlign w:val="bottom"/>
            <w:hideMark/>
          </w:tcPr>
          <w:p w14:paraId="1CAF52FA"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0.143</w:t>
            </w:r>
          </w:p>
        </w:tc>
        <w:tc>
          <w:tcPr>
            <w:tcW w:w="1546" w:type="dxa"/>
            <w:tcBorders>
              <w:top w:val="single" w:sz="8" w:space="0" w:color="auto"/>
              <w:left w:val="nil"/>
              <w:bottom w:val="nil"/>
              <w:right w:val="nil"/>
            </w:tcBorders>
            <w:shd w:val="clear" w:color="auto" w:fill="auto"/>
            <w:noWrap/>
            <w:vAlign w:val="center"/>
            <w:hideMark/>
          </w:tcPr>
          <w:p w14:paraId="0D0EF42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192</w:t>
            </w:r>
          </w:p>
        </w:tc>
        <w:tc>
          <w:tcPr>
            <w:tcW w:w="1563" w:type="dxa"/>
            <w:tcBorders>
              <w:top w:val="single" w:sz="8" w:space="0" w:color="auto"/>
              <w:left w:val="nil"/>
              <w:bottom w:val="nil"/>
              <w:right w:val="nil"/>
            </w:tcBorders>
            <w:shd w:val="clear" w:color="auto" w:fill="auto"/>
            <w:noWrap/>
            <w:vAlign w:val="center"/>
            <w:hideMark/>
          </w:tcPr>
          <w:p w14:paraId="11B9308C"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10</w:t>
            </w:r>
          </w:p>
        </w:tc>
        <w:tc>
          <w:tcPr>
            <w:tcW w:w="1426" w:type="dxa"/>
            <w:tcBorders>
              <w:top w:val="single" w:sz="8" w:space="0" w:color="auto"/>
              <w:left w:val="nil"/>
              <w:bottom w:val="nil"/>
              <w:right w:val="nil"/>
            </w:tcBorders>
            <w:shd w:val="clear" w:color="auto" w:fill="auto"/>
            <w:noWrap/>
            <w:vAlign w:val="center"/>
            <w:hideMark/>
          </w:tcPr>
          <w:p w14:paraId="08881D1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267</w:t>
            </w:r>
          </w:p>
        </w:tc>
        <w:tc>
          <w:tcPr>
            <w:tcW w:w="815" w:type="dxa"/>
            <w:tcBorders>
              <w:top w:val="single" w:sz="8" w:space="0" w:color="auto"/>
              <w:left w:val="nil"/>
              <w:bottom w:val="nil"/>
              <w:right w:val="nil"/>
            </w:tcBorders>
            <w:shd w:val="clear" w:color="auto" w:fill="auto"/>
            <w:noWrap/>
            <w:vAlign w:val="center"/>
            <w:hideMark/>
          </w:tcPr>
          <w:p w14:paraId="68CFBD1C"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0.046</w:t>
            </w:r>
          </w:p>
        </w:tc>
      </w:tr>
      <w:tr w:rsidR="00573E86" w:rsidRPr="009F5E88" w14:paraId="7A8B4C85"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2959AFD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1978</w:t>
            </w:r>
          </w:p>
        </w:tc>
        <w:tc>
          <w:tcPr>
            <w:tcW w:w="1417" w:type="dxa"/>
            <w:tcBorders>
              <w:top w:val="nil"/>
              <w:left w:val="nil"/>
              <w:bottom w:val="nil"/>
              <w:right w:val="nil"/>
            </w:tcBorders>
            <w:shd w:val="clear" w:color="auto" w:fill="auto"/>
            <w:noWrap/>
            <w:vAlign w:val="bottom"/>
            <w:hideMark/>
          </w:tcPr>
          <w:p w14:paraId="70BB5FA2"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0.560</w:t>
            </w:r>
          </w:p>
        </w:tc>
        <w:tc>
          <w:tcPr>
            <w:tcW w:w="1596" w:type="dxa"/>
            <w:tcBorders>
              <w:top w:val="nil"/>
              <w:left w:val="nil"/>
              <w:bottom w:val="nil"/>
              <w:right w:val="nil"/>
            </w:tcBorders>
            <w:shd w:val="clear" w:color="auto" w:fill="auto"/>
            <w:noWrap/>
            <w:vAlign w:val="bottom"/>
            <w:hideMark/>
          </w:tcPr>
          <w:p w14:paraId="5F50C136"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0.375</w:t>
            </w:r>
          </w:p>
        </w:tc>
        <w:tc>
          <w:tcPr>
            <w:tcW w:w="1546" w:type="dxa"/>
            <w:tcBorders>
              <w:top w:val="nil"/>
              <w:left w:val="nil"/>
              <w:bottom w:val="nil"/>
              <w:right w:val="nil"/>
            </w:tcBorders>
            <w:shd w:val="clear" w:color="auto" w:fill="auto"/>
            <w:noWrap/>
            <w:vAlign w:val="center"/>
            <w:hideMark/>
          </w:tcPr>
          <w:p w14:paraId="38111C1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213</w:t>
            </w:r>
          </w:p>
        </w:tc>
        <w:tc>
          <w:tcPr>
            <w:tcW w:w="1563" w:type="dxa"/>
            <w:tcBorders>
              <w:top w:val="nil"/>
              <w:left w:val="nil"/>
              <w:bottom w:val="nil"/>
              <w:right w:val="nil"/>
            </w:tcBorders>
            <w:shd w:val="clear" w:color="auto" w:fill="auto"/>
            <w:noWrap/>
            <w:vAlign w:val="center"/>
            <w:hideMark/>
          </w:tcPr>
          <w:p w14:paraId="036F98A4"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17</w:t>
            </w:r>
          </w:p>
        </w:tc>
        <w:tc>
          <w:tcPr>
            <w:tcW w:w="1426" w:type="dxa"/>
            <w:tcBorders>
              <w:top w:val="nil"/>
              <w:left w:val="nil"/>
              <w:bottom w:val="nil"/>
              <w:right w:val="nil"/>
            </w:tcBorders>
            <w:shd w:val="clear" w:color="auto" w:fill="auto"/>
            <w:noWrap/>
            <w:vAlign w:val="center"/>
            <w:hideMark/>
          </w:tcPr>
          <w:p w14:paraId="6B3F8FD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172</w:t>
            </w:r>
          </w:p>
        </w:tc>
        <w:tc>
          <w:tcPr>
            <w:tcW w:w="815" w:type="dxa"/>
            <w:tcBorders>
              <w:top w:val="nil"/>
              <w:left w:val="nil"/>
              <w:bottom w:val="nil"/>
              <w:right w:val="nil"/>
            </w:tcBorders>
            <w:shd w:val="clear" w:color="auto" w:fill="auto"/>
            <w:noWrap/>
            <w:vAlign w:val="center"/>
            <w:hideMark/>
          </w:tcPr>
          <w:p w14:paraId="007DF0C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0.082</w:t>
            </w:r>
          </w:p>
        </w:tc>
      </w:tr>
      <w:tr w:rsidR="00573E86" w:rsidRPr="009F5E88" w14:paraId="19BBF657"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4D039409"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1980</w:t>
            </w:r>
          </w:p>
        </w:tc>
        <w:tc>
          <w:tcPr>
            <w:tcW w:w="1417" w:type="dxa"/>
            <w:tcBorders>
              <w:top w:val="nil"/>
              <w:left w:val="nil"/>
              <w:bottom w:val="nil"/>
              <w:right w:val="nil"/>
            </w:tcBorders>
            <w:shd w:val="clear" w:color="auto" w:fill="auto"/>
            <w:noWrap/>
            <w:vAlign w:val="bottom"/>
            <w:hideMark/>
          </w:tcPr>
          <w:p w14:paraId="1D52FD1B"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0.000</w:t>
            </w:r>
          </w:p>
        </w:tc>
        <w:tc>
          <w:tcPr>
            <w:tcW w:w="1596" w:type="dxa"/>
            <w:tcBorders>
              <w:top w:val="nil"/>
              <w:left w:val="nil"/>
              <w:bottom w:val="nil"/>
              <w:right w:val="nil"/>
            </w:tcBorders>
            <w:shd w:val="clear" w:color="auto" w:fill="auto"/>
            <w:noWrap/>
            <w:vAlign w:val="bottom"/>
            <w:hideMark/>
          </w:tcPr>
          <w:p w14:paraId="13C4B480"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0.286</w:t>
            </w:r>
          </w:p>
        </w:tc>
        <w:tc>
          <w:tcPr>
            <w:tcW w:w="1546" w:type="dxa"/>
            <w:tcBorders>
              <w:top w:val="nil"/>
              <w:left w:val="nil"/>
              <w:bottom w:val="nil"/>
              <w:right w:val="nil"/>
            </w:tcBorders>
            <w:shd w:val="clear" w:color="auto" w:fill="auto"/>
            <w:noWrap/>
            <w:vAlign w:val="center"/>
            <w:hideMark/>
          </w:tcPr>
          <w:p w14:paraId="7C4D551C"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140</w:t>
            </w:r>
          </w:p>
        </w:tc>
        <w:tc>
          <w:tcPr>
            <w:tcW w:w="1563" w:type="dxa"/>
            <w:tcBorders>
              <w:top w:val="nil"/>
              <w:left w:val="nil"/>
              <w:bottom w:val="nil"/>
              <w:right w:val="nil"/>
            </w:tcBorders>
            <w:shd w:val="clear" w:color="auto" w:fill="auto"/>
            <w:noWrap/>
            <w:vAlign w:val="center"/>
            <w:hideMark/>
          </w:tcPr>
          <w:p w14:paraId="3DC6FF5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w:t>
            </w:r>
          </w:p>
        </w:tc>
        <w:tc>
          <w:tcPr>
            <w:tcW w:w="1426" w:type="dxa"/>
            <w:tcBorders>
              <w:top w:val="nil"/>
              <w:left w:val="nil"/>
              <w:bottom w:val="nil"/>
              <w:right w:val="nil"/>
            </w:tcBorders>
            <w:shd w:val="clear" w:color="auto" w:fill="auto"/>
            <w:noWrap/>
            <w:vAlign w:val="center"/>
            <w:hideMark/>
          </w:tcPr>
          <w:p w14:paraId="163F9E14"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307</w:t>
            </w:r>
          </w:p>
        </w:tc>
        <w:tc>
          <w:tcPr>
            <w:tcW w:w="815" w:type="dxa"/>
            <w:tcBorders>
              <w:top w:val="nil"/>
              <w:left w:val="nil"/>
              <w:bottom w:val="nil"/>
              <w:right w:val="nil"/>
            </w:tcBorders>
            <w:shd w:val="clear" w:color="auto" w:fill="auto"/>
            <w:noWrap/>
            <w:vAlign w:val="center"/>
            <w:hideMark/>
          </w:tcPr>
          <w:p w14:paraId="21A03272"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0.297</w:t>
            </w:r>
          </w:p>
        </w:tc>
      </w:tr>
      <w:tr w:rsidR="00573E86" w:rsidRPr="009F5E88" w14:paraId="20243084"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5AE6208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1981</w:t>
            </w:r>
          </w:p>
        </w:tc>
        <w:tc>
          <w:tcPr>
            <w:tcW w:w="1417" w:type="dxa"/>
            <w:tcBorders>
              <w:top w:val="nil"/>
              <w:left w:val="nil"/>
              <w:bottom w:val="nil"/>
              <w:right w:val="nil"/>
            </w:tcBorders>
            <w:shd w:val="clear" w:color="auto" w:fill="auto"/>
            <w:noWrap/>
            <w:vAlign w:val="bottom"/>
            <w:hideMark/>
          </w:tcPr>
          <w:p w14:paraId="497B9CDC"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0.216</w:t>
            </w:r>
          </w:p>
        </w:tc>
        <w:tc>
          <w:tcPr>
            <w:tcW w:w="1596" w:type="dxa"/>
            <w:tcBorders>
              <w:top w:val="nil"/>
              <w:left w:val="nil"/>
              <w:bottom w:val="nil"/>
              <w:right w:val="nil"/>
            </w:tcBorders>
            <w:shd w:val="clear" w:color="auto" w:fill="auto"/>
            <w:noWrap/>
            <w:vAlign w:val="bottom"/>
            <w:hideMark/>
          </w:tcPr>
          <w:p w14:paraId="263D8362"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1.045</w:t>
            </w:r>
          </w:p>
        </w:tc>
        <w:tc>
          <w:tcPr>
            <w:tcW w:w="1546" w:type="dxa"/>
            <w:tcBorders>
              <w:top w:val="nil"/>
              <w:left w:val="nil"/>
              <w:bottom w:val="nil"/>
              <w:right w:val="nil"/>
            </w:tcBorders>
            <w:shd w:val="clear" w:color="auto" w:fill="auto"/>
            <w:noWrap/>
            <w:vAlign w:val="center"/>
            <w:hideMark/>
          </w:tcPr>
          <w:p w14:paraId="20E609D1"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296</w:t>
            </w:r>
          </w:p>
        </w:tc>
        <w:tc>
          <w:tcPr>
            <w:tcW w:w="1563" w:type="dxa"/>
            <w:tcBorders>
              <w:top w:val="nil"/>
              <w:left w:val="nil"/>
              <w:bottom w:val="nil"/>
              <w:right w:val="nil"/>
            </w:tcBorders>
            <w:shd w:val="clear" w:color="auto" w:fill="auto"/>
            <w:noWrap/>
            <w:vAlign w:val="center"/>
            <w:hideMark/>
          </w:tcPr>
          <w:p w14:paraId="341347C8"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31</w:t>
            </w:r>
          </w:p>
        </w:tc>
        <w:tc>
          <w:tcPr>
            <w:tcW w:w="1426" w:type="dxa"/>
            <w:tcBorders>
              <w:top w:val="nil"/>
              <w:left w:val="nil"/>
              <w:bottom w:val="nil"/>
              <w:right w:val="nil"/>
            </w:tcBorders>
            <w:shd w:val="clear" w:color="auto" w:fill="auto"/>
            <w:noWrap/>
            <w:vAlign w:val="center"/>
            <w:hideMark/>
          </w:tcPr>
          <w:p w14:paraId="62B5879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293</w:t>
            </w:r>
          </w:p>
        </w:tc>
        <w:tc>
          <w:tcPr>
            <w:tcW w:w="815" w:type="dxa"/>
            <w:tcBorders>
              <w:top w:val="nil"/>
              <w:left w:val="nil"/>
              <w:bottom w:val="nil"/>
              <w:right w:val="nil"/>
            </w:tcBorders>
            <w:shd w:val="clear" w:color="auto" w:fill="auto"/>
            <w:noWrap/>
            <w:vAlign w:val="center"/>
            <w:hideMark/>
          </w:tcPr>
          <w:p w14:paraId="69208892"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0.053</w:t>
            </w:r>
          </w:p>
        </w:tc>
      </w:tr>
      <w:tr w:rsidR="00573E86" w:rsidRPr="009F5E88" w14:paraId="56E9636E"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27660BE0"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1985</w:t>
            </w:r>
          </w:p>
        </w:tc>
        <w:tc>
          <w:tcPr>
            <w:tcW w:w="1417" w:type="dxa"/>
            <w:tcBorders>
              <w:top w:val="nil"/>
              <w:left w:val="nil"/>
              <w:bottom w:val="nil"/>
              <w:right w:val="nil"/>
            </w:tcBorders>
            <w:shd w:val="clear" w:color="auto" w:fill="auto"/>
            <w:noWrap/>
            <w:vAlign w:val="bottom"/>
            <w:hideMark/>
          </w:tcPr>
          <w:p w14:paraId="10E254A3"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0.419</w:t>
            </w:r>
          </w:p>
        </w:tc>
        <w:tc>
          <w:tcPr>
            <w:tcW w:w="1596" w:type="dxa"/>
            <w:tcBorders>
              <w:top w:val="nil"/>
              <w:left w:val="nil"/>
              <w:bottom w:val="nil"/>
              <w:right w:val="nil"/>
            </w:tcBorders>
            <w:shd w:val="clear" w:color="auto" w:fill="auto"/>
            <w:noWrap/>
            <w:vAlign w:val="bottom"/>
            <w:hideMark/>
          </w:tcPr>
          <w:p w14:paraId="55D5B6E6"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0.902</w:t>
            </w:r>
          </w:p>
        </w:tc>
        <w:tc>
          <w:tcPr>
            <w:tcW w:w="1546" w:type="dxa"/>
            <w:tcBorders>
              <w:top w:val="nil"/>
              <w:left w:val="nil"/>
              <w:bottom w:val="nil"/>
              <w:right w:val="nil"/>
            </w:tcBorders>
            <w:shd w:val="clear" w:color="auto" w:fill="auto"/>
            <w:noWrap/>
            <w:vAlign w:val="center"/>
            <w:hideMark/>
          </w:tcPr>
          <w:p w14:paraId="02D66C8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364</w:t>
            </w:r>
          </w:p>
        </w:tc>
        <w:tc>
          <w:tcPr>
            <w:tcW w:w="1563" w:type="dxa"/>
            <w:tcBorders>
              <w:top w:val="nil"/>
              <w:left w:val="nil"/>
              <w:bottom w:val="nil"/>
              <w:right w:val="nil"/>
            </w:tcBorders>
            <w:shd w:val="clear" w:color="auto" w:fill="auto"/>
            <w:noWrap/>
            <w:vAlign w:val="center"/>
            <w:hideMark/>
          </w:tcPr>
          <w:p w14:paraId="770F0C4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107</w:t>
            </w:r>
          </w:p>
        </w:tc>
        <w:tc>
          <w:tcPr>
            <w:tcW w:w="1426" w:type="dxa"/>
            <w:tcBorders>
              <w:top w:val="nil"/>
              <w:left w:val="nil"/>
              <w:bottom w:val="nil"/>
              <w:right w:val="nil"/>
            </w:tcBorders>
            <w:shd w:val="clear" w:color="auto" w:fill="auto"/>
            <w:noWrap/>
            <w:vAlign w:val="center"/>
            <w:hideMark/>
          </w:tcPr>
          <w:p w14:paraId="1756DC56"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594</w:t>
            </w:r>
          </w:p>
        </w:tc>
        <w:tc>
          <w:tcPr>
            <w:tcW w:w="815" w:type="dxa"/>
            <w:tcBorders>
              <w:top w:val="nil"/>
              <w:left w:val="nil"/>
              <w:bottom w:val="nil"/>
              <w:right w:val="nil"/>
            </w:tcBorders>
            <w:shd w:val="clear" w:color="auto" w:fill="auto"/>
            <w:noWrap/>
            <w:vAlign w:val="center"/>
            <w:hideMark/>
          </w:tcPr>
          <w:p w14:paraId="7A4F7FDE"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0.140</w:t>
            </w:r>
          </w:p>
        </w:tc>
      </w:tr>
      <w:tr w:rsidR="00573E86" w:rsidRPr="009F5E88" w14:paraId="69DBCE31" w14:textId="77777777" w:rsidTr="00FB6CE4">
        <w:trPr>
          <w:trHeight w:val="312"/>
        </w:trPr>
        <w:tc>
          <w:tcPr>
            <w:tcW w:w="851" w:type="dxa"/>
            <w:tcBorders>
              <w:top w:val="nil"/>
              <w:left w:val="nil"/>
              <w:bottom w:val="nil"/>
              <w:right w:val="single" w:sz="8" w:space="0" w:color="auto"/>
            </w:tcBorders>
            <w:shd w:val="clear" w:color="auto" w:fill="auto"/>
            <w:noWrap/>
            <w:vAlign w:val="center"/>
            <w:hideMark/>
          </w:tcPr>
          <w:p w14:paraId="52984F7F"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1989</w:t>
            </w:r>
          </w:p>
        </w:tc>
        <w:tc>
          <w:tcPr>
            <w:tcW w:w="1417" w:type="dxa"/>
            <w:tcBorders>
              <w:top w:val="nil"/>
              <w:left w:val="nil"/>
              <w:bottom w:val="nil"/>
              <w:right w:val="nil"/>
            </w:tcBorders>
            <w:shd w:val="clear" w:color="auto" w:fill="auto"/>
            <w:noWrap/>
            <w:vAlign w:val="bottom"/>
            <w:hideMark/>
          </w:tcPr>
          <w:p w14:paraId="382EA17D"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0.303</w:t>
            </w:r>
          </w:p>
        </w:tc>
        <w:tc>
          <w:tcPr>
            <w:tcW w:w="1596" w:type="dxa"/>
            <w:tcBorders>
              <w:top w:val="nil"/>
              <w:left w:val="nil"/>
              <w:bottom w:val="nil"/>
              <w:right w:val="nil"/>
            </w:tcBorders>
            <w:shd w:val="clear" w:color="auto" w:fill="auto"/>
            <w:noWrap/>
            <w:vAlign w:val="bottom"/>
            <w:hideMark/>
          </w:tcPr>
          <w:p w14:paraId="6FF616E4" w14:textId="77777777" w:rsidR="00573E86" w:rsidRPr="009F5E88" w:rsidRDefault="00573E86" w:rsidP="008F510D">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0.245</w:t>
            </w:r>
          </w:p>
        </w:tc>
        <w:tc>
          <w:tcPr>
            <w:tcW w:w="1546" w:type="dxa"/>
            <w:tcBorders>
              <w:top w:val="nil"/>
              <w:left w:val="nil"/>
              <w:bottom w:val="nil"/>
              <w:right w:val="nil"/>
            </w:tcBorders>
            <w:shd w:val="clear" w:color="auto" w:fill="auto"/>
            <w:noWrap/>
            <w:vAlign w:val="center"/>
            <w:hideMark/>
          </w:tcPr>
          <w:p w14:paraId="4ED92AE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242</w:t>
            </w:r>
          </w:p>
        </w:tc>
        <w:tc>
          <w:tcPr>
            <w:tcW w:w="1563" w:type="dxa"/>
            <w:tcBorders>
              <w:top w:val="nil"/>
              <w:left w:val="nil"/>
              <w:bottom w:val="nil"/>
              <w:right w:val="nil"/>
            </w:tcBorders>
            <w:shd w:val="clear" w:color="auto" w:fill="auto"/>
            <w:noWrap/>
            <w:vAlign w:val="center"/>
            <w:hideMark/>
          </w:tcPr>
          <w:p w14:paraId="7C4FC657"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70</w:t>
            </w:r>
          </w:p>
        </w:tc>
        <w:tc>
          <w:tcPr>
            <w:tcW w:w="1426" w:type="dxa"/>
            <w:tcBorders>
              <w:top w:val="nil"/>
              <w:left w:val="nil"/>
              <w:bottom w:val="nil"/>
              <w:right w:val="nil"/>
            </w:tcBorders>
            <w:shd w:val="clear" w:color="auto" w:fill="auto"/>
            <w:noWrap/>
            <w:vAlign w:val="center"/>
            <w:hideMark/>
          </w:tcPr>
          <w:p w14:paraId="1B79036D"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696</w:t>
            </w:r>
          </w:p>
        </w:tc>
        <w:tc>
          <w:tcPr>
            <w:tcW w:w="815" w:type="dxa"/>
            <w:tcBorders>
              <w:top w:val="nil"/>
              <w:left w:val="nil"/>
              <w:bottom w:val="nil"/>
              <w:right w:val="nil"/>
            </w:tcBorders>
            <w:shd w:val="clear" w:color="auto" w:fill="auto"/>
            <w:noWrap/>
            <w:vAlign w:val="center"/>
            <w:hideMark/>
          </w:tcPr>
          <w:p w14:paraId="0C851DFB" w14:textId="77777777" w:rsidR="00573E86" w:rsidRPr="009F5E88" w:rsidRDefault="00573E86" w:rsidP="00A43682">
            <w:pPr>
              <w:spacing w:after="0" w:line="240" w:lineRule="auto"/>
              <w:jc w:val="center"/>
              <w:rPr>
                <w:rFonts w:ascii="Cambria" w:eastAsia="Times New Roman" w:hAnsi="Cambria" w:cs="Calibri"/>
                <w:color w:val="000000"/>
                <w:sz w:val="20"/>
                <w:szCs w:val="20"/>
                <w:lang w:eastAsia="en-IE"/>
              </w:rPr>
            </w:pPr>
            <w:r w:rsidRPr="009F5E88">
              <w:rPr>
                <w:rFonts w:ascii="Cambria" w:eastAsia="Times New Roman" w:hAnsi="Cambria" w:cs="Calibri"/>
                <w:color w:val="000000"/>
                <w:sz w:val="20"/>
                <w:szCs w:val="20"/>
                <w:lang w:eastAsia="en-IE"/>
              </w:rPr>
              <w:t>0.132</w:t>
            </w:r>
          </w:p>
        </w:tc>
      </w:tr>
    </w:tbl>
    <w:p w14:paraId="30822DDB" w14:textId="77777777" w:rsidR="00573E86" w:rsidRPr="00DF6704" w:rsidRDefault="00573E86" w:rsidP="00573E86">
      <w:pPr>
        <w:rPr>
          <w:rFonts w:ascii="Cambria" w:hAnsi="Cambria"/>
          <w:sz w:val="24"/>
          <w:szCs w:val="24"/>
        </w:rPr>
      </w:pPr>
    </w:p>
    <w:p w14:paraId="0D25EE4C" w14:textId="77777777" w:rsidR="00573E86" w:rsidRDefault="00573E86" w:rsidP="00573E86"/>
    <w:p w14:paraId="033394E2" w14:textId="77777777" w:rsidR="00573E86" w:rsidRDefault="00573E86" w:rsidP="00573E86"/>
    <w:p w14:paraId="6CE34936" w14:textId="77777777" w:rsidR="00573E86" w:rsidRDefault="00573E86" w:rsidP="00573E86"/>
    <w:p w14:paraId="140B1D58" w14:textId="129A2DD0" w:rsidR="00FB245D" w:rsidRDefault="00FB245D" w:rsidP="00FB245D">
      <w:pPr>
        <w:spacing w:line="360" w:lineRule="auto"/>
        <w:jc w:val="both"/>
        <w:rPr>
          <w:rFonts w:ascii="Cambria Math" w:hAnsi="Cambria Math"/>
          <w:noProof/>
          <w:sz w:val="24"/>
          <w:szCs w:val="24"/>
        </w:rPr>
      </w:pPr>
      <w:r>
        <w:rPr>
          <w:rFonts w:ascii="Cambria Math" w:hAnsi="Cambria Math"/>
          <w:noProof/>
          <w:sz w:val="24"/>
          <w:szCs w:val="24"/>
        </w:rPr>
        <w:t>Table S</w:t>
      </w:r>
      <w:r w:rsidR="00AB3212">
        <w:rPr>
          <w:rFonts w:ascii="Cambria Math" w:hAnsi="Cambria Math"/>
          <w:noProof/>
          <w:sz w:val="24"/>
          <w:szCs w:val="24"/>
        </w:rPr>
        <w:t>4</w:t>
      </w:r>
      <w:r>
        <w:rPr>
          <w:rFonts w:ascii="Cambria Math" w:hAnsi="Cambria Math"/>
          <w:noProof/>
          <w:sz w:val="24"/>
          <w:szCs w:val="24"/>
        </w:rPr>
        <w:t>: Overall and cohort-specific variation in lifetime repr</w:t>
      </w:r>
      <w:r w:rsidR="008D21D4">
        <w:rPr>
          <w:rFonts w:ascii="Cambria Math" w:hAnsi="Cambria Math"/>
          <w:noProof/>
          <w:sz w:val="24"/>
          <w:szCs w:val="24"/>
        </w:rPr>
        <w:t>o</w:t>
      </w:r>
      <w:r>
        <w:rPr>
          <w:rFonts w:ascii="Cambria Math" w:hAnsi="Cambria Math"/>
          <w:noProof/>
          <w:sz w:val="24"/>
          <w:szCs w:val="24"/>
        </w:rPr>
        <w:t xml:space="preserve">ductive success (LRS) for wild-bred and captive-bred Atlantic salmon. </w:t>
      </w:r>
    </w:p>
    <w:p w14:paraId="10576D5E" w14:textId="77777777" w:rsidR="00DA2AF4" w:rsidRPr="00FB245D" w:rsidRDefault="00DA2AF4" w:rsidP="00FB6CE4">
      <w:pPr>
        <w:spacing w:line="360" w:lineRule="auto"/>
        <w:ind w:left="2160"/>
        <w:jc w:val="both"/>
        <w:rPr>
          <w:rFonts w:ascii="Cambria Math" w:hAnsi="Cambria Math"/>
          <w:noProof/>
          <w:sz w:val="24"/>
          <w:szCs w:val="24"/>
        </w:rPr>
      </w:pPr>
    </w:p>
    <w:tbl>
      <w:tblPr>
        <w:tblW w:w="4400" w:type="dxa"/>
        <w:tblInd w:w="4212" w:type="dxa"/>
        <w:tblLook w:val="04A0" w:firstRow="1" w:lastRow="0" w:firstColumn="1" w:lastColumn="0" w:noHBand="0" w:noVBand="1"/>
      </w:tblPr>
      <w:tblGrid>
        <w:gridCol w:w="1860"/>
        <w:gridCol w:w="1120"/>
        <w:gridCol w:w="1420"/>
      </w:tblGrid>
      <w:tr w:rsidR="00115E02" w:rsidRPr="00115E02" w14:paraId="7F5FEF06" w14:textId="77777777" w:rsidTr="00FB6CE4">
        <w:trPr>
          <w:trHeight w:val="276"/>
        </w:trPr>
        <w:tc>
          <w:tcPr>
            <w:tcW w:w="1860" w:type="dxa"/>
            <w:tcBorders>
              <w:top w:val="nil"/>
              <w:left w:val="nil"/>
              <w:bottom w:val="nil"/>
              <w:right w:val="nil"/>
            </w:tcBorders>
            <w:shd w:val="clear" w:color="auto" w:fill="auto"/>
            <w:noWrap/>
            <w:vAlign w:val="bottom"/>
            <w:hideMark/>
          </w:tcPr>
          <w:p w14:paraId="56AE497D"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Year of Spawning</w:t>
            </w:r>
          </w:p>
        </w:tc>
        <w:tc>
          <w:tcPr>
            <w:tcW w:w="1120" w:type="dxa"/>
            <w:tcBorders>
              <w:top w:val="nil"/>
              <w:left w:val="nil"/>
              <w:bottom w:val="nil"/>
              <w:right w:val="nil"/>
            </w:tcBorders>
            <w:shd w:val="clear" w:color="auto" w:fill="auto"/>
            <w:noWrap/>
            <w:vAlign w:val="bottom"/>
            <w:hideMark/>
          </w:tcPr>
          <w:p w14:paraId="774617A0"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Wild-bred</w:t>
            </w:r>
          </w:p>
        </w:tc>
        <w:tc>
          <w:tcPr>
            <w:tcW w:w="1420" w:type="dxa"/>
            <w:tcBorders>
              <w:top w:val="nil"/>
              <w:left w:val="nil"/>
              <w:bottom w:val="nil"/>
              <w:right w:val="nil"/>
            </w:tcBorders>
            <w:shd w:val="clear" w:color="auto" w:fill="auto"/>
            <w:noWrap/>
            <w:vAlign w:val="bottom"/>
            <w:hideMark/>
          </w:tcPr>
          <w:p w14:paraId="57053F72"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Captive-bred</w:t>
            </w:r>
          </w:p>
        </w:tc>
      </w:tr>
      <w:tr w:rsidR="00115E02" w:rsidRPr="00115E02" w14:paraId="7996FE3D" w14:textId="77777777" w:rsidTr="00FB6CE4">
        <w:trPr>
          <w:trHeight w:val="264"/>
        </w:trPr>
        <w:tc>
          <w:tcPr>
            <w:tcW w:w="1860" w:type="dxa"/>
            <w:tcBorders>
              <w:top w:val="single" w:sz="8" w:space="0" w:color="auto"/>
              <w:left w:val="nil"/>
              <w:bottom w:val="nil"/>
              <w:right w:val="nil"/>
            </w:tcBorders>
            <w:shd w:val="clear" w:color="auto" w:fill="auto"/>
            <w:noWrap/>
            <w:vAlign w:val="bottom"/>
            <w:hideMark/>
          </w:tcPr>
          <w:p w14:paraId="1E61A7A0"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1977</w:t>
            </w:r>
          </w:p>
        </w:tc>
        <w:tc>
          <w:tcPr>
            <w:tcW w:w="1120" w:type="dxa"/>
            <w:tcBorders>
              <w:top w:val="single" w:sz="8" w:space="0" w:color="auto"/>
              <w:left w:val="nil"/>
              <w:bottom w:val="nil"/>
              <w:right w:val="nil"/>
            </w:tcBorders>
            <w:shd w:val="clear" w:color="auto" w:fill="auto"/>
            <w:noWrap/>
            <w:vAlign w:val="bottom"/>
            <w:hideMark/>
          </w:tcPr>
          <w:p w14:paraId="23687513"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1.0356</w:t>
            </w:r>
          </w:p>
        </w:tc>
        <w:tc>
          <w:tcPr>
            <w:tcW w:w="1420" w:type="dxa"/>
            <w:tcBorders>
              <w:top w:val="single" w:sz="8" w:space="0" w:color="auto"/>
              <w:left w:val="nil"/>
              <w:bottom w:val="nil"/>
              <w:right w:val="nil"/>
            </w:tcBorders>
            <w:shd w:val="clear" w:color="auto" w:fill="auto"/>
            <w:noWrap/>
            <w:vAlign w:val="bottom"/>
            <w:hideMark/>
          </w:tcPr>
          <w:p w14:paraId="79602C78"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2.0182</w:t>
            </w:r>
          </w:p>
        </w:tc>
      </w:tr>
      <w:tr w:rsidR="00115E02" w:rsidRPr="00115E02" w14:paraId="4D62C412" w14:textId="77777777" w:rsidTr="00FB6CE4">
        <w:trPr>
          <w:trHeight w:val="264"/>
        </w:trPr>
        <w:tc>
          <w:tcPr>
            <w:tcW w:w="1860" w:type="dxa"/>
            <w:tcBorders>
              <w:top w:val="nil"/>
              <w:left w:val="nil"/>
              <w:bottom w:val="nil"/>
              <w:right w:val="nil"/>
            </w:tcBorders>
            <w:shd w:val="clear" w:color="auto" w:fill="auto"/>
            <w:noWrap/>
            <w:vAlign w:val="bottom"/>
            <w:hideMark/>
          </w:tcPr>
          <w:p w14:paraId="30A453BC"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1978</w:t>
            </w:r>
          </w:p>
        </w:tc>
        <w:tc>
          <w:tcPr>
            <w:tcW w:w="1120" w:type="dxa"/>
            <w:tcBorders>
              <w:top w:val="nil"/>
              <w:left w:val="nil"/>
              <w:bottom w:val="nil"/>
              <w:right w:val="nil"/>
            </w:tcBorders>
            <w:shd w:val="clear" w:color="auto" w:fill="auto"/>
            <w:noWrap/>
            <w:vAlign w:val="bottom"/>
            <w:hideMark/>
          </w:tcPr>
          <w:p w14:paraId="2B2D2A97"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2.9402</w:t>
            </w:r>
          </w:p>
        </w:tc>
        <w:tc>
          <w:tcPr>
            <w:tcW w:w="1420" w:type="dxa"/>
            <w:tcBorders>
              <w:top w:val="nil"/>
              <w:left w:val="nil"/>
              <w:bottom w:val="nil"/>
              <w:right w:val="nil"/>
            </w:tcBorders>
            <w:shd w:val="clear" w:color="auto" w:fill="auto"/>
            <w:noWrap/>
            <w:vAlign w:val="bottom"/>
            <w:hideMark/>
          </w:tcPr>
          <w:p w14:paraId="7EC7ADC8"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0.8958</w:t>
            </w:r>
          </w:p>
        </w:tc>
      </w:tr>
      <w:tr w:rsidR="00115E02" w:rsidRPr="00115E02" w14:paraId="19A2AB9E" w14:textId="77777777" w:rsidTr="00FB6CE4">
        <w:trPr>
          <w:trHeight w:val="264"/>
        </w:trPr>
        <w:tc>
          <w:tcPr>
            <w:tcW w:w="1860" w:type="dxa"/>
            <w:tcBorders>
              <w:top w:val="nil"/>
              <w:left w:val="nil"/>
              <w:bottom w:val="nil"/>
              <w:right w:val="nil"/>
            </w:tcBorders>
            <w:shd w:val="clear" w:color="auto" w:fill="auto"/>
            <w:noWrap/>
            <w:vAlign w:val="bottom"/>
            <w:hideMark/>
          </w:tcPr>
          <w:p w14:paraId="6108CE77"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1980</w:t>
            </w:r>
          </w:p>
        </w:tc>
        <w:tc>
          <w:tcPr>
            <w:tcW w:w="1120" w:type="dxa"/>
            <w:tcBorders>
              <w:top w:val="nil"/>
              <w:left w:val="nil"/>
              <w:bottom w:val="nil"/>
              <w:right w:val="nil"/>
            </w:tcBorders>
            <w:shd w:val="clear" w:color="auto" w:fill="auto"/>
            <w:noWrap/>
            <w:vAlign w:val="bottom"/>
            <w:hideMark/>
          </w:tcPr>
          <w:p w14:paraId="29E58299"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0.6964</w:t>
            </w:r>
          </w:p>
        </w:tc>
        <w:tc>
          <w:tcPr>
            <w:tcW w:w="1420" w:type="dxa"/>
            <w:tcBorders>
              <w:top w:val="nil"/>
              <w:left w:val="nil"/>
              <w:bottom w:val="nil"/>
              <w:right w:val="nil"/>
            </w:tcBorders>
            <w:shd w:val="clear" w:color="auto" w:fill="auto"/>
            <w:noWrap/>
            <w:vAlign w:val="bottom"/>
            <w:hideMark/>
          </w:tcPr>
          <w:p w14:paraId="64CFF97A"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0.0625</w:t>
            </w:r>
          </w:p>
        </w:tc>
      </w:tr>
      <w:tr w:rsidR="00115E02" w:rsidRPr="00115E02" w14:paraId="5C08E1E8" w14:textId="77777777" w:rsidTr="00FB6CE4">
        <w:trPr>
          <w:trHeight w:val="264"/>
        </w:trPr>
        <w:tc>
          <w:tcPr>
            <w:tcW w:w="1860" w:type="dxa"/>
            <w:tcBorders>
              <w:top w:val="nil"/>
              <w:left w:val="nil"/>
              <w:bottom w:val="nil"/>
              <w:right w:val="nil"/>
            </w:tcBorders>
            <w:shd w:val="clear" w:color="auto" w:fill="auto"/>
            <w:noWrap/>
            <w:vAlign w:val="bottom"/>
            <w:hideMark/>
          </w:tcPr>
          <w:p w14:paraId="109E8E43"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1981</w:t>
            </w:r>
          </w:p>
        </w:tc>
        <w:tc>
          <w:tcPr>
            <w:tcW w:w="1120" w:type="dxa"/>
            <w:tcBorders>
              <w:top w:val="nil"/>
              <w:left w:val="nil"/>
              <w:bottom w:val="nil"/>
              <w:right w:val="nil"/>
            </w:tcBorders>
            <w:shd w:val="clear" w:color="auto" w:fill="auto"/>
            <w:noWrap/>
            <w:vAlign w:val="bottom"/>
            <w:hideMark/>
          </w:tcPr>
          <w:p w14:paraId="2DC46D38"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1.6097</w:t>
            </w:r>
          </w:p>
        </w:tc>
        <w:tc>
          <w:tcPr>
            <w:tcW w:w="1420" w:type="dxa"/>
            <w:tcBorders>
              <w:top w:val="nil"/>
              <w:left w:val="nil"/>
              <w:bottom w:val="nil"/>
              <w:right w:val="nil"/>
            </w:tcBorders>
            <w:shd w:val="clear" w:color="auto" w:fill="auto"/>
            <w:noWrap/>
            <w:vAlign w:val="bottom"/>
            <w:hideMark/>
          </w:tcPr>
          <w:p w14:paraId="639EBEC1"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0.1829</w:t>
            </w:r>
          </w:p>
        </w:tc>
      </w:tr>
      <w:tr w:rsidR="00115E02" w:rsidRPr="00115E02" w14:paraId="3C287C04" w14:textId="77777777" w:rsidTr="00FB6CE4">
        <w:trPr>
          <w:trHeight w:val="264"/>
        </w:trPr>
        <w:tc>
          <w:tcPr>
            <w:tcW w:w="1860" w:type="dxa"/>
            <w:tcBorders>
              <w:top w:val="nil"/>
              <w:left w:val="nil"/>
              <w:bottom w:val="nil"/>
              <w:right w:val="nil"/>
            </w:tcBorders>
            <w:shd w:val="clear" w:color="auto" w:fill="auto"/>
            <w:noWrap/>
            <w:vAlign w:val="bottom"/>
            <w:hideMark/>
          </w:tcPr>
          <w:p w14:paraId="5BCF5B6B"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1985</w:t>
            </w:r>
          </w:p>
        </w:tc>
        <w:tc>
          <w:tcPr>
            <w:tcW w:w="1120" w:type="dxa"/>
            <w:tcBorders>
              <w:top w:val="nil"/>
              <w:left w:val="nil"/>
              <w:bottom w:val="nil"/>
              <w:right w:val="nil"/>
            </w:tcBorders>
            <w:shd w:val="clear" w:color="auto" w:fill="auto"/>
            <w:noWrap/>
            <w:vAlign w:val="bottom"/>
            <w:hideMark/>
          </w:tcPr>
          <w:p w14:paraId="3CF3056B"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1.9500</w:t>
            </w:r>
          </w:p>
        </w:tc>
        <w:tc>
          <w:tcPr>
            <w:tcW w:w="1420" w:type="dxa"/>
            <w:tcBorders>
              <w:top w:val="nil"/>
              <w:left w:val="nil"/>
              <w:bottom w:val="nil"/>
              <w:right w:val="nil"/>
            </w:tcBorders>
            <w:shd w:val="clear" w:color="auto" w:fill="auto"/>
            <w:noWrap/>
            <w:vAlign w:val="bottom"/>
            <w:hideMark/>
          </w:tcPr>
          <w:p w14:paraId="5223A2C7"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0.6627</w:t>
            </w:r>
          </w:p>
        </w:tc>
      </w:tr>
      <w:tr w:rsidR="00115E02" w:rsidRPr="00115E02" w14:paraId="11D5AB63" w14:textId="77777777" w:rsidTr="00FB6CE4">
        <w:trPr>
          <w:trHeight w:val="276"/>
        </w:trPr>
        <w:tc>
          <w:tcPr>
            <w:tcW w:w="1860" w:type="dxa"/>
            <w:tcBorders>
              <w:top w:val="nil"/>
              <w:left w:val="nil"/>
              <w:bottom w:val="single" w:sz="8" w:space="0" w:color="auto"/>
              <w:right w:val="nil"/>
            </w:tcBorders>
            <w:shd w:val="clear" w:color="auto" w:fill="auto"/>
            <w:noWrap/>
            <w:vAlign w:val="bottom"/>
            <w:hideMark/>
          </w:tcPr>
          <w:p w14:paraId="782A897B"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1989</w:t>
            </w:r>
          </w:p>
        </w:tc>
        <w:tc>
          <w:tcPr>
            <w:tcW w:w="1120" w:type="dxa"/>
            <w:tcBorders>
              <w:top w:val="nil"/>
              <w:left w:val="nil"/>
              <w:bottom w:val="single" w:sz="8" w:space="0" w:color="auto"/>
              <w:right w:val="nil"/>
            </w:tcBorders>
            <w:shd w:val="clear" w:color="auto" w:fill="auto"/>
            <w:noWrap/>
            <w:vAlign w:val="bottom"/>
            <w:hideMark/>
          </w:tcPr>
          <w:p w14:paraId="12E92055"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0.8211</w:t>
            </w:r>
          </w:p>
        </w:tc>
        <w:tc>
          <w:tcPr>
            <w:tcW w:w="1420" w:type="dxa"/>
            <w:tcBorders>
              <w:top w:val="nil"/>
              <w:left w:val="nil"/>
              <w:bottom w:val="single" w:sz="8" w:space="0" w:color="auto"/>
              <w:right w:val="nil"/>
            </w:tcBorders>
            <w:shd w:val="clear" w:color="auto" w:fill="auto"/>
            <w:noWrap/>
            <w:vAlign w:val="bottom"/>
            <w:hideMark/>
          </w:tcPr>
          <w:p w14:paraId="148A1F0B"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0.3387</w:t>
            </w:r>
          </w:p>
        </w:tc>
      </w:tr>
      <w:tr w:rsidR="00115E02" w:rsidRPr="00115E02" w14:paraId="6C5526E9" w14:textId="77777777" w:rsidTr="00FB6CE4">
        <w:trPr>
          <w:trHeight w:val="264"/>
        </w:trPr>
        <w:tc>
          <w:tcPr>
            <w:tcW w:w="1860" w:type="dxa"/>
            <w:tcBorders>
              <w:top w:val="nil"/>
              <w:left w:val="nil"/>
              <w:bottom w:val="nil"/>
              <w:right w:val="nil"/>
            </w:tcBorders>
            <w:shd w:val="clear" w:color="auto" w:fill="auto"/>
            <w:noWrap/>
            <w:vAlign w:val="bottom"/>
            <w:hideMark/>
          </w:tcPr>
          <w:p w14:paraId="4D1CA5E4"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Overall</w:t>
            </w:r>
          </w:p>
        </w:tc>
        <w:tc>
          <w:tcPr>
            <w:tcW w:w="1120" w:type="dxa"/>
            <w:tcBorders>
              <w:top w:val="nil"/>
              <w:left w:val="nil"/>
              <w:bottom w:val="nil"/>
              <w:right w:val="nil"/>
            </w:tcBorders>
            <w:shd w:val="clear" w:color="auto" w:fill="auto"/>
            <w:noWrap/>
            <w:vAlign w:val="bottom"/>
            <w:hideMark/>
          </w:tcPr>
          <w:p w14:paraId="5F150D1E"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1.4226</w:t>
            </w:r>
          </w:p>
        </w:tc>
        <w:tc>
          <w:tcPr>
            <w:tcW w:w="1420" w:type="dxa"/>
            <w:tcBorders>
              <w:top w:val="nil"/>
              <w:left w:val="nil"/>
              <w:bottom w:val="nil"/>
              <w:right w:val="nil"/>
            </w:tcBorders>
            <w:shd w:val="clear" w:color="auto" w:fill="auto"/>
            <w:noWrap/>
            <w:vAlign w:val="bottom"/>
            <w:hideMark/>
          </w:tcPr>
          <w:p w14:paraId="45A52A50" w14:textId="77777777" w:rsidR="00115E02" w:rsidRPr="00115E02" w:rsidRDefault="00115E02" w:rsidP="00115E02">
            <w:pPr>
              <w:spacing w:after="0" w:line="240" w:lineRule="auto"/>
              <w:jc w:val="center"/>
              <w:rPr>
                <w:rFonts w:ascii="Cambria" w:eastAsia="Times New Roman" w:hAnsi="Cambria" w:cs="Calibri"/>
                <w:color w:val="000000"/>
                <w:sz w:val="20"/>
                <w:szCs w:val="20"/>
                <w:lang w:eastAsia="en-IE"/>
              </w:rPr>
            </w:pPr>
            <w:r w:rsidRPr="00115E02">
              <w:rPr>
                <w:rFonts w:ascii="Cambria" w:eastAsia="Times New Roman" w:hAnsi="Cambria" w:cs="Calibri"/>
                <w:color w:val="000000"/>
                <w:sz w:val="20"/>
                <w:szCs w:val="20"/>
                <w:lang w:eastAsia="en-IE"/>
              </w:rPr>
              <w:t>0.5022</w:t>
            </w:r>
          </w:p>
        </w:tc>
      </w:tr>
    </w:tbl>
    <w:p w14:paraId="2FA001B0" w14:textId="77777777" w:rsidR="00573E86" w:rsidRDefault="00573E86" w:rsidP="00573E86"/>
    <w:p w14:paraId="46CA8409" w14:textId="77777777" w:rsidR="002C6629" w:rsidRDefault="002C6629" w:rsidP="00FB6CE4">
      <w:pPr>
        <w:spacing w:line="360" w:lineRule="auto"/>
        <w:ind w:left="2160"/>
        <w:jc w:val="both"/>
        <w:rPr>
          <w:rFonts w:ascii="Cambria" w:hAnsi="Cambria"/>
          <w:sz w:val="24"/>
          <w:szCs w:val="24"/>
        </w:rPr>
      </w:pPr>
      <w:r w:rsidRPr="00143F68">
        <w:rPr>
          <w:noProof/>
          <w:lang w:eastAsia="en-IE"/>
        </w:rPr>
        <w:lastRenderedPageBreak/>
        <w:drawing>
          <wp:inline distT="0" distB="0" distL="0" distR="0" wp14:anchorId="202CE43E" wp14:editId="725172FB">
            <wp:extent cx="5596128" cy="421724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1254" cy="4228645"/>
                    </a:xfrm>
                    <a:prstGeom prst="rect">
                      <a:avLst/>
                    </a:prstGeom>
                  </pic:spPr>
                </pic:pic>
              </a:graphicData>
            </a:graphic>
          </wp:inline>
        </w:drawing>
      </w:r>
    </w:p>
    <w:p w14:paraId="62382D40" w14:textId="6B7F8AAF" w:rsidR="002C6629" w:rsidRDefault="002C6629" w:rsidP="002C6629">
      <w:pPr>
        <w:spacing w:line="360" w:lineRule="auto"/>
        <w:jc w:val="both"/>
        <w:rPr>
          <w:rFonts w:ascii="Cambria" w:hAnsi="Cambria"/>
          <w:sz w:val="24"/>
          <w:szCs w:val="24"/>
        </w:rPr>
      </w:pPr>
      <w:r w:rsidRPr="002436F9">
        <w:rPr>
          <w:rFonts w:ascii="Cambria" w:hAnsi="Cambria"/>
          <w:sz w:val="24"/>
          <w:szCs w:val="24"/>
        </w:rPr>
        <w:t>Figure S</w:t>
      </w:r>
      <w:r w:rsidR="00A36E0C">
        <w:rPr>
          <w:rFonts w:ascii="Cambria" w:hAnsi="Cambria"/>
          <w:sz w:val="24"/>
          <w:szCs w:val="24"/>
        </w:rPr>
        <w:t>1</w:t>
      </w:r>
      <w:r w:rsidRPr="002436F9">
        <w:rPr>
          <w:rFonts w:ascii="Cambria" w:hAnsi="Cambria"/>
          <w:sz w:val="24"/>
          <w:szCs w:val="24"/>
        </w:rPr>
        <w:t xml:space="preserve">: Stock-recruitment relationship between </w:t>
      </w:r>
      <w:r>
        <w:rPr>
          <w:rFonts w:ascii="Cambria" w:hAnsi="Cambria"/>
          <w:sz w:val="24"/>
          <w:szCs w:val="24"/>
        </w:rPr>
        <w:t xml:space="preserve">the total escapement (potential number of spawners) of wild- and captive-bred Atlantic salmon </w:t>
      </w:r>
      <w:r w:rsidRPr="002436F9">
        <w:rPr>
          <w:rFonts w:ascii="Cambria" w:hAnsi="Cambria"/>
          <w:sz w:val="24"/>
          <w:szCs w:val="24"/>
        </w:rPr>
        <w:t>for a cohort and the natural logarithm of the productivity of that cohort</w:t>
      </w:r>
      <w:r>
        <w:rPr>
          <w:rFonts w:ascii="Cambria" w:hAnsi="Cambria"/>
          <w:sz w:val="24"/>
          <w:szCs w:val="24"/>
        </w:rPr>
        <w:t>, measured as recruits per spawner</w:t>
      </w:r>
      <w:r w:rsidR="00197C22">
        <w:rPr>
          <w:rFonts w:ascii="Cambria" w:hAnsi="Cambria"/>
          <w:sz w:val="24"/>
          <w:szCs w:val="24"/>
        </w:rPr>
        <w:t>, giving an adult-to-adults productivity measure</w:t>
      </w:r>
      <w:r w:rsidRPr="002436F9">
        <w:rPr>
          <w:rFonts w:ascii="Cambria" w:hAnsi="Cambria"/>
          <w:sz w:val="24"/>
          <w:szCs w:val="24"/>
        </w:rPr>
        <w:t>.</w:t>
      </w:r>
      <w:r>
        <w:rPr>
          <w:rFonts w:ascii="Cambria" w:hAnsi="Cambria"/>
          <w:sz w:val="24"/>
          <w:szCs w:val="24"/>
        </w:rPr>
        <w:t xml:space="preserve"> The s</w:t>
      </w:r>
      <w:r w:rsidRPr="002436F9">
        <w:rPr>
          <w:rFonts w:ascii="Cambria" w:hAnsi="Cambria"/>
          <w:sz w:val="24"/>
          <w:szCs w:val="24"/>
        </w:rPr>
        <w:t xml:space="preserve">olid line represents the line-of-best fit from a GAM model, and shading represents the 95% confidence interval. </w:t>
      </w:r>
      <w:r>
        <w:rPr>
          <w:rFonts w:ascii="Cambria" w:hAnsi="Cambria"/>
          <w:sz w:val="24"/>
          <w:szCs w:val="24"/>
        </w:rPr>
        <w:t xml:space="preserve">Adjusted </w:t>
      </w:r>
      <w:r w:rsidRPr="00E30A9E">
        <w:rPr>
          <w:rFonts w:ascii="Cambria" w:hAnsi="Cambria"/>
          <w:i/>
          <w:iCs/>
          <w:sz w:val="24"/>
          <w:szCs w:val="24"/>
        </w:rPr>
        <w:t>R</w:t>
      </w:r>
      <w:r w:rsidRPr="00E30A9E">
        <w:rPr>
          <w:rFonts w:ascii="Cambria" w:hAnsi="Cambria"/>
          <w:i/>
          <w:iCs/>
          <w:sz w:val="24"/>
          <w:szCs w:val="24"/>
          <w:vertAlign w:val="superscript"/>
        </w:rPr>
        <w:t>2</w:t>
      </w:r>
      <w:r>
        <w:rPr>
          <w:rFonts w:ascii="Cambria" w:hAnsi="Cambria"/>
          <w:sz w:val="24"/>
          <w:szCs w:val="24"/>
        </w:rPr>
        <w:t xml:space="preserve"> = 0.42, Deviance explained =</w:t>
      </w:r>
      <w:r w:rsidR="00197C22">
        <w:rPr>
          <w:rFonts w:ascii="Cambria" w:hAnsi="Cambria"/>
          <w:sz w:val="24"/>
          <w:szCs w:val="24"/>
        </w:rPr>
        <w:t xml:space="preserve"> </w:t>
      </w:r>
      <w:r>
        <w:rPr>
          <w:rFonts w:ascii="Cambria" w:hAnsi="Cambria"/>
          <w:sz w:val="24"/>
          <w:szCs w:val="24"/>
        </w:rPr>
        <w:t xml:space="preserve">45.5%, </w:t>
      </w:r>
      <w:r>
        <w:rPr>
          <w:rFonts w:ascii="Cambria" w:hAnsi="Cambria"/>
          <w:i/>
          <w:iCs/>
          <w:sz w:val="24"/>
          <w:szCs w:val="24"/>
        </w:rPr>
        <w:t>F</w:t>
      </w:r>
      <w:r>
        <w:rPr>
          <w:rFonts w:ascii="Cambria" w:hAnsi="Cambria"/>
          <w:i/>
          <w:iCs/>
          <w:sz w:val="24"/>
          <w:szCs w:val="24"/>
          <w:vertAlign w:val="subscript"/>
        </w:rPr>
        <w:t>2.7</w:t>
      </w:r>
      <w:r>
        <w:rPr>
          <w:rFonts w:ascii="Cambria" w:hAnsi="Cambria"/>
          <w:sz w:val="24"/>
          <w:szCs w:val="24"/>
        </w:rPr>
        <w:t xml:space="preserve">= 9.11, </w:t>
      </w:r>
      <w:r>
        <w:rPr>
          <w:rFonts w:ascii="Cambria" w:hAnsi="Cambria"/>
          <w:i/>
          <w:iCs/>
          <w:sz w:val="24"/>
          <w:szCs w:val="24"/>
        </w:rPr>
        <w:t>p</w:t>
      </w:r>
      <w:r>
        <w:rPr>
          <w:rFonts w:ascii="Cambria" w:hAnsi="Cambria"/>
          <w:sz w:val="24"/>
          <w:szCs w:val="24"/>
        </w:rPr>
        <w:t xml:space="preserve">&lt;0.001; note for </w:t>
      </w:r>
      <w:r>
        <w:rPr>
          <w:rFonts w:ascii="Cambria" w:hAnsi="Cambria"/>
          <w:i/>
          <w:iCs/>
          <w:sz w:val="24"/>
          <w:szCs w:val="24"/>
        </w:rPr>
        <w:t>F</w:t>
      </w:r>
      <w:r>
        <w:rPr>
          <w:rFonts w:ascii="Cambria" w:hAnsi="Cambria"/>
          <w:sz w:val="24"/>
          <w:szCs w:val="24"/>
        </w:rPr>
        <w:t xml:space="preserve">, reported degrees of freedom are estimated. </w:t>
      </w:r>
    </w:p>
    <w:p w14:paraId="4F47C5A9" w14:textId="77777777" w:rsidR="00A36E0C" w:rsidRDefault="00A36E0C" w:rsidP="00A36E0C">
      <w:pPr>
        <w:rPr>
          <w:noProof/>
        </w:rPr>
      </w:pPr>
    </w:p>
    <w:p w14:paraId="0F76D6BD" w14:textId="77777777" w:rsidR="00A36E0C" w:rsidRPr="009F5E88" w:rsidRDefault="00A36E0C" w:rsidP="00A36E0C">
      <w:pPr>
        <w:ind w:left="2160"/>
        <w:rPr>
          <w:rFonts w:ascii="Cambria" w:hAnsi="Cambria"/>
          <w:sz w:val="24"/>
          <w:szCs w:val="24"/>
        </w:rPr>
      </w:pPr>
      <w:r w:rsidRPr="00143F68">
        <w:rPr>
          <w:noProof/>
          <w:lang w:eastAsia="en-IE"/>
        </w:rPr>
        <w:drawing>
          <wp:inline distT="0" distB="0" distL="0" distR="0" wp14:anchorId="03C2DB59" wp14:editId="656598F5">
            <wp:extent cx="5731510" cy="468249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682490"/>
                    </a:xfrm>
                    <a:prstGeom prst="rect">
                      <a:avLst/>
                    </a:prstGeom>
                  </pic:spPr>
                </pic:pic>
              </a:graphicData>
            </a:graphic>
          </wp:inline>
        </w:drawing>
      </w:r>
      <w:r w:rsidRPr="002436F9">
        <w:rPr>
          <w:noProof/>
        </w:rPr>
        <w:t xml:space="preserve"> </w:t>
      </w:r>
    </w:p>
    <w:p w14:paraId="5D18CB2D" w14:textId="12AF2984" w:rsidR="00A36E0C" w:rsidRPr="007B0DE2" w:rsidRDefault="00A36E0C" w:rsidP="00A36E0C">
      <w:pPr>
        <w:spacing w:line="360" w:lineRule="auto"/>
        <w:jc w:val="both"/>
        <w:rPr>
          <w:rFonts w:ascii="Cambria" w:hAnsi="Cambria"/>
          <w:sz w:val="24"/>
          <w:szCs w:val="24"/>
        </w:rPr>
      </w:pPr>
      <w:r w:rsidRPr="007B0DE2">
        <w:rPr>
          <w:rFonts w:ascii="Cambria" w:hAnsi="Cambria"/>
          <w:sz w:val="24"/>
          <w:szCs w:val="24"/>
        </w:rPr>
        <w:t xml:space="preserve">Figure </w:t>
      </w:r>
      <w:r w:rsidR="00AF497D">
        <w:rPr>
          <w:rFonts w:ascii="Cambria" w:hAnsi="Cambria"/>
          <w:sz w:val="24"/>
          <w:szCs w:val="24"/>
        </w:rPr>
        <w:t>2</w:t>
      </w:r>
      <w:r w:rsidRPr="007B0DE2">
        <w:rPr>
          <w:rFonts w:ascii="Cambria" w:hAnsi="Cambria"/>
          <w:sz w:val="24"/>
          <w:szCs w:val="24"/>
        </w:rPr>
        <w:t>: Diagnostic plots for stock-recruitment</w:t>
      </w:r>
      <w:r>
        <w:rPr>
          <w:rFonts w:ascii="Cambria" w:hAnsi="Cambria"/>
          <w:sz w:val="24"/>
          <w:szCs w:val="24"/>
        </w:rPr>
        <w:t xml:space="preserve"> model. </w:t>
      </w:r>
    </w:p>
    <w:p w14:paraId="1B37783C" w14:textId="77777777" w:rsidR="00A36E0C" w:rsidRDefault="00A36E0C" w:rsidP="00A36E0C">
      <w:pPr>
        <w:ind w:left="2160"/>
      </w:pPr>
      <w:r w:rsidRPr="00143F68">
        <w:rPr>
          <w:noProof/>
          <w:lang w:eastAsia="en-IE"/>
        </w:rPr>
        <w:lastRenderedPageBreak/>
        <w:drawing>
          <wp:inline distT="0" distB="0" distL="0" distR="0" wp14:anchorId="05A9CE9E" wp14:editId="5E682E2E">
            <wp:extent cx="5731510" cy="46367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636770"/>
                    </a:xfrm>
                    <a:prstGeom prst="rect">
                      <a:avLst/>
                    </a:prstGeom>
                  </pic:spPr>
                </pic:pic>
              </a:graphicData>
            </a:graphic>
          </wp:inline>
        </w:drawing>
      </w:r>
    </w:p>
    <w:p w14:paraId="3A0C4514" w14:textId="5E6231D4" w:rsidR="00A36E0C" w:rsidRPr="007B0DE2" w:rsidRDefault="00A36E0C" w:rsidP="00A36E0C">
      <w:pPr>
        <w:spacing w:line="360" w:lineRule="auto"/>
        <w:jc w:val="both"/>
        <w:rPr>
          <w:rFonts w:ascii="Cambria" w:hAnsi="Cambria"/>
          <w:sz w:val="24"/>
          <w:szCs w:val="24"/>
        </w:rPr>
      </w:pPr>
      <w:r>
        <w:rPr>
          <w:rFonts w:ascii="Cambria" w:hAnsi="Cambria"/>
          <w:sz w:val="24"/>
          <w:szCs w:val="24"/>
        </w:rPr>
        <w:t>Figure S</w:t>
      </w:r>
      <w:r w:rsidR="00AF497D">
        <w:rPr>
          <w:rFonts w:ascii="Cambria" w:hAnsi="Cambria"/>
          <w:sz w:val="24"/>
          <w:szCs w:val="24"/>
        </w:rPr>
        <w:t>3</w:t>
      </w:r>
      <w:r>
        <w:rPr>
          <w:rFonts w:ascii="Cambria" w:hAnsi="Cambria"/>
          <w:sz w:val="24"/>
          <w:szCs w:val="24"/>
        </w:rPr>
        <w:t>: Diagnostic plots for linear model examining how larger proportions of captive-bred Atlantic salmon in the total number of fish that can potentially spawn reduces the productivity</w:t>
      </w:r>
      <w:r>
        <w:rPr>
          <w:rFonts w:ascii="Cambria" w:hAnsi="Cambria"/>
          <w:sz w:val="24"/>
          <w:szCs w:val="24"/>
          <w:vertAlign w:val="subscript"/>
        </w:rPr>
        <w:t xml:space="preserve"> </w:t>
      </w:r>
      <w:r>
        <w:rPr>
          <w:rFonts w:ascii="Cambria" w:hAnsi="Cambria"/>
          <w:sz w:val="24"/>
          <w:szCs w:val="24"/>
        </w:rPr>
        <w:t>of the wild population.</w:t>
      </w:r>
    </w:p>
    <w:p w14:paraId="16F850FD" w14:textId="77777777" w:rsidR="00A36E0C" w:rsidRPr="002436F9" w:rsidRDefault="00A36E0C" w:rsidP="002C6629">
      <w:pPr>
        <w:spacing w:line="360" w:lineRule="auto"/>
        <w:jc w:val="both"/>
        <w:rPr>
          <w:rFonts w:ascii="Cambria" w:hAnsi="Cambria"/>
          <w:sz w:val="24"/>
          <w:szCs w:val="24"/>
        </w:rPr>
      </w:pPr>
    </w:p>
    <w:p w14:paraId="4D8F525A" w14:textId="4A0CBF41" w:rsidR="00A36E0C" w:rsidRDefault="00A36E0C" w:rsidP="00FB6CE4">
      <w:pPr>
        <w:ind w:left="2160"/>
        <w:rPr>
          <w:rFonts w:ascii="Cambria" w:hAnsi="Cambria"/>
          <w:sz w:val="24"/>
          <w:szCs w:val="24"/>
        </w:rPr>
      </w:pPr>
    </w:p>
    <w:p w14:paraId="50B3B7F7" w14:textId="4CEF03C8" w:rsidR="00A36E0C" w:rsidRDefault="00A36E0C" w:rsidP="00FB6CE4">
      <w:pPr>
        <w:ind w:left="2160"/>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0288" behindDoc="0" locked="0" layoutInCell="1" allowOverlap="1" wp14:anchorId="6747431B" wp14:editId="58C95CF8">
                <wp:simplePos x="0" y="0"/>
                <wp:positionH relativeFrom="margin">
                  <wp:align>right</wp:align>
                </wp:positionH>
                <wp:positionV relativeFrom="paragraph">
                  <wp:posOffset>9737</wp:posOffset>
                </wp:positionV>
                <wp:extent cx="8580120" cy="5698067"/>
                <wp:effectExtent l="0" t="0" r="0" b="0"/>
                <wp:wrapNone/>
                <wp:docPr id="2" name="Text Box 2"/>
                <wp:cNvGraphicFramePr/>
                <a:graphic xmlns:a="http://schemas.openxmlformats.org/drawingml/2006/main">
                  <a:graphicData uri="http://schemas.microsoft.com/office/word/2010/wordprocessingShape">
                    <wps:wsp>
                      <wps:cNvSpPr txBox="1"/>
                      <wps:spPr>
                        <a:xfrm>
                          <a:off x="0" y="0"/>
                          <a:ext cx="8580120" cy="5698067"/>
                        </a:xfrm>
                        <a:prstGeom prst="rect">
                          <a:avLst/>
                        </a:prstGeom>
                        <a:solidFill>
                          <a:schemeClr val="lt1"/>
                        </a:solidFill>
                        <a:ln w="6350">
                          <a:noFill/>
                        </a:ln>
                      </wps:spPr>
                      <wps:txbx>
                        <w:txbxContent>
                          <w:p w14:paraId="6EDC8665" w14:textId="77777777" w:rsidR="00AF497D" w:rsidRDefault="00AF497D">
                            <w:pPr>
                              <w:rPr>
                                <w:noProof/>
                              </w:rPr>
                            </w:pPr>
                          </w:p>
                          <w:p w14:paraId="2BBAFF06" w14:textId="1691B514" w:rsidR="00AF497D" w:rsidRDefault="00AF497D">
                            <w:r>
                              <w:rPr>
                                <w:noProof/>
                              </w:rPr>
                              <w:drawing>
                                <wp:inline distT="0" distB="0" distL="0" distR="0" wp14:anchorId="317C2D73" wp14:editId="7CD2C47E">
                                  <wp:extent cx="5435270" cy="7956334"/>
                                  <wp:effectExtent l="0" t="317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5504372" cy="80574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7431B" id="Text Box 2" o:spid="_x0000_s1027" type="#_x0000_t202" style="position:absolute;left:0;text-align:left;margin-left:624.4pt;margin-top:.75pt;width:675.6pt;height:448.6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" fillcolor="white [3201]" stroked="f" strokeweight=".5pt">
                <v:textbox>
                  <w:txbxContent>
                    <w:p w14:paraId="6EDC8665" w14:textId="77777777" w:rsidR="00AF497D" w:rsidRDefault="00AF497D">
                      <w:pPr>
                        <w:rPr>
                          <w:noProof/>
                        </w:rPr>
                      </w:pPr>
                    </w:p>
                    <w:p w14:paraId="2BBAFF06" w14:textId="1691B514" w:rsidR="00AF497D" w:rsidRDefault="00AF497D">
                      <w:r>
                        <w:rPr>
                          <w:noProof/>
                        </w:rPr>
                        <w:drawing>
                          <wp:inline distT="0" distB="0" distL="0" distR="0" wp14:anchorId="317C2D73" wp14:editId="7CD2C47E">
                            <wp:extent cx="5435270" cy="7956334"/>
                            <wp:effectExtent l="0" t="317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5504372" cy="8057487"/>
                                    </a:xfrm>
                                    <a:prstGeom prst="rect">
                                      <a:avLst/>
                                    </a:prstGeom>
                                  </pic:spPr>
                                </pic:pic>
                              </a:graphicData>
                            </a:graphic>
                          </wp:inline>
                        </w:drawing>
                      </w:r>
                    </w:p>
                  </w:txbxContent>
                </v:textbox>
                <w10:wrap anchorx="margin"/>
              </v:shape>
            </w:pict>
          </mc:Fallback>
        </mc:AlternateContent>
      </w:r>
    </w:p>
    <w:p w14:paraId="79FE2B48" w14:textId="3210E35C" w:rsidR="00A36E0C" w:rsidRDefault="00A36E0C" w:rsidP="00FB6CE4">
      <w:pPr>
        <w:ind w:left="2160"/>
        <w:rPr>
          <w:rFonts w:ascii="Cambria" w:hAnsi="Cambria"/>
          <w:sz w:val="24"/>
          <w:szCs w:val="24"/>
        </w:rPr>
      </w:pPr>
    </w:p>
    <w:p w14:paraId="4236FA88" w14:textId="77777777" w:rsidR="00A36E0C" w:rsidRDefault="00A36E0C" w:rsidP="00FB6CE4">
      <w:pPr>
        <w:ind w:left="2160"/>
        <w:rPr>
          <w:rFonts w:ascii="Cambria" w:hAnsi="Cambria"/>
          <w:sz w:val="24"/>
          <w:szCs w:val="24"/>
        </w:rPr>
      </w:pPr>
    </w:p>
    <w:p w14:paraId="0075C6BE" w14:textId="34D27E40" w:rsidR="00A36E0C" w:rsidRDefault="00A36E0C" w:rsidP="00A36E0C">
      <w:pPr>
        <w:ind w:left="2160"/>
        <w:rPr>
          <w:rFonts w:ascii="Cambria" w:hAnsi="Cambria"/>
          <w:sz w:val="24"/>
          <w:szCs w:val="24"/>
        </w:rPr>
      </w:pPr>
    </w:p>
    <w:p w14:paraId="1D80267B" w14:textId="77777777" w:rsidR="00A36E0C" w:rsidRDefault="00A36E0C" w:rsidP="00FB6CE4">
      <w:pPr>
        <w:ind w:left="2160"/>
        <w:rPr>
          <w:rFonts w:ascii="Cambria" w:hAnsi="Cambria"/>
          <w:sz w:val="24"/>
          <w:szCs w:val="24"/>
        </w:rPr>
      </w:pPr>
    </w:p>
    <w:p w14:paraId="6D3E5B79" w14:textId="77777777" w:rsidR="00A36E0C" w:rsidRDefault="00A36E0C" w:rsidP="00FB6CE4">
      <w:pPr>
        <w:ind w:left="2160"/>
        <w:rPr>
          <w:rFonts w:ascii="Cambria" w:hAnsi="Cambria"/>
          <w:sz w:val="24"/>
          <w:szCs w:val="24"/>
        </w:rPr>
      </w:pPr>
    </w:p>
    <w:p w14:paraId="458AA68F" w14:textId="77777777" w:rsidR="00A36E0C" w:rsidRDefault="00A36E0C" w:rsidP="00FB6CE4">
      <w:pPr>
        <w:ind w:left="2160"/>
        <w:rPr>
          <w:rFonts w:ascii="Cambria" w:hAnsi="Cambria"/>
          <w:sz w:val="24"/>
          <w:szCs w:val="24"/>
        </w:rPr>
      </w:pPr>
    </w:p>
    <w:p w14:paraId="2BA52A36" w14:textId="77777777" w:rsidR="00A36E0C" w:rsidRDefault="00A36E0C" w:rsidP="00FB6CE4">
      <w:pPr>
        <w:ind w:left="2160"/>
        <w:rPr>
          <w:noProof/>
          <w:lang w:eastAsia="en-IE"/>
        </w:rPr>
      </w:pPr>
    </w:p>
    <w:p w14:paraId="16FC4F04" w14:textId="68701282" w:rsidR="00A36E0C" w:rsidRDefault="00A36E0C" w:rsidP="00FB6CE4">
      <w:pPr>
        <w:ind w:left="2160"/>
        <w:rPr>
          <w:noProof/>
          <w:lang w:eastAsia="en-IE"/>
        </w:rPr>
      </w:pPr>
    </w:p>
    <w:p w14:paraId="2E82FF10" w14:textId="244DA584" w:rsidR="00A36E0C" w:rsidRDefault="00A36E0C" w:rsidP="00FB6CE4">
      <w:pPr>
        <w:ind w:left="2160"/>
        <w:rPr>
          <w:noProof/>
          <w:lang w:eastAsia="en-IE"/>
        </w:rPr>
      </w:pPr>
    </w:p>
    <w:p w14:paraId="51D37D23" w14:textId="39748CCB" w:rsidR="00A36E0C" w:rsidRDefault="00A36E0C" w:rsidP="00FB6CE4">
      <w:pPr>
        <w:ind w:left="2160"/>
        <w:rPr>
          <w:noProof/>
          <w:lang w:eastAsia="en-IE"/>
        </w:rPr>
      </w:pPr>
    </w:p>
    <w:p w14:paraId="474A22DC" w14:textId="022826F8" w:rsidR="00A36E0C" w:rsidRDefault="00A36E0C" w:rsidP="00FB6CE4">
      <w:pPr>
        <w:ind w:left="2160"/>
        <w:rPr>
          <w:noProof/>
          <w:lang w:eastAsia="en-IE"/>
        </w:rPr>
      </w:pPr>
    </w:p>
    <w:p w14:paraId="596BB1CA" w14:textId="139066FB" w:rsidR="00A36E0C" w:rsidRDefault="00A36E0C" w:rsidP="00FB6CE4">
      <w:pPr>
        <w:ind w:left="2160"/>
        <w:rPr>
          <w:noProof/>
          <w:lang w:eastAsia="en-IE"/>
        </w:rPr>
      </w:pPr>
    </w:p>
    <w:p w14:paraId="25CB7870" w14:textId="09D81E95" w:rsidR="00A36E0C" w:rsidRDefault="00A36E0C" w:rsidP="00FB6CE4">
      <w:pPr>
        <w:ind w:left="2160"/>
        <w:rPr>
          <w:noProof/>
          <w:lang w:eastAsia="en-IE"/>
        </w:rPr>
      </w:pPr>
    </w:p>
    <w:p w14:paraId="4319EEF4" w14:textId="54F0E2A7" w:rsidR="00A36E0C" w:rsidRDefault="00A36E0C" w:rsidP="00FB6CE4">
      <w:pPr>
        <w:ind w:left="2160"/>
        <w:rPr>
          <w:noProof/>
          <w:lang w:eastAsia="en-IE"/>
        </w:rPr>
      </w:pPr>
    </w:p>
    <w:p w14:paraId="3833FC9B" w14:textId="3D6E9B47" w:rsidR="00A36E0C" w:rsidRDefault="00A36E0C" w:rsidP="00FB6CE4">
      <w:pPr>
        <w:ind w:left="2160"/>
        <w:rPr>
          <w:noProof/>
          <w:lang w:eastAsia="en-IE"/>
        </w:rPr>
      </w:pPr>
    </w:p>
    <w:p w14:paraId="5747CBE2" w14:textId="786575D0" w:rsidR="00A36E0C" w:rsidRDefault="00A36E0C" w:rsidP="00FB6CE4">
      <w:pPr>
        <w:ind w:left="2160"/>
        <w:rPr>
          <w:noProof/>
          <w:lang w:eastAsia="en-IE"/>
        </w:rPr>
      </w:pPr>
    </w:p>
    <w:p w14:paraId="6765AF29" w14:textId="42FDA8D0" w:rsidR="00A36E0C" w:rsidRDefault="00A36E0C" w:rsidP="00FB6CE4">
      <w:pPr>
        <w:ind w:left="2160"/>
        <w:rPr>
          <w:noProof/>
          <w:lang w:eastAsia="en-IE"/>
        </w:rPr>
      </w:pPr>
    </w:p>
    <w:p w14:paraId="18420324" w14:textId="377F2BCF" w:rsidR="00A36E0C" w:rsidRDefault="00A36E0C" w:rsidP="00FB6CE4">
      <w:pPr>
        <w:ind w:left="2160"/>
        <w:rPr>
          <w:noProof/>
          <w:lang w:eastAsia="en-IE"/>
        </w:rPr>
      </w:pPr>
    </w:p>
    <w:p w14:paraId="1D8385B0" w14:textId="417E6958" w:rsidR="00A36E0C" w:rsidRDefault="00A36E0C" w:rsidP="00A36E0C">
      <w:pPr>
        <w:pStyle w:val="Caption"/>
        <w:spacing w:line="360" w:lineRule="auto"/>
        <w:jc w:val="both"/>
        <w:rPr>
          <w:rFonts w:ascii="Cambria" w:hAnsi="Cambria"/>
          <w:i w:val="0"/>
          <w:iCs w:val="0"/>
          <w:color w:val="000000" w:themeColor="text1"/>
          <w:sz w:val="24"/>
          <w:szCs w:val="24"/>
        </w:rPr>
      </w:pPr>
      <w:r>
        <w:rPr>
          <w:rFonts w:ascii="Cambria" w:hAnsi="Cambria"/>
          <w:i w:val="0"/>
          <w:iCs w:val="0"/>
          <w:color w:val="auto"/>
          <w:sz w:val="24"/>
          <w:szCs w:val="24"/>
        </w:rPr>
        <w:lastRenderedPageBreak/>
        <w:t>Figure S</w:t>
      </w:r>
      <w:r w:rsidR="00AF497D">
        <w:rPr>
          <w:rFonts w:ascii="Cambria" w:hAnsi="Cambria"/>
          <w:i w:val="0"/>
          <w:iCs w:val="0"/>
          <w:color w:val="auto"/>
          <w:sz w:val="24"/>
          <w:szCs w:val="24"/>
        </w:rPr>
        <w:t>4</w:t>
      </w:r>
      <w:r>
        <w:rPr>
          <w:rFonts w:ascii="Cambria" w:hAnsi="Cambria"/>
          <w:i w:val="0"/>
          <w:iCs w:val="0"/>
          <w:color w:val="auto"/>
          <w:sz w:val="24"/>
          <w:szCs w:val="24"/>
        </w:rPr>
        <w:t xml:space="preserve">: </w:t>
      </w:r>
      <w:r>
        <w:rPr>
          <w:rFonts w:ascii="Cambria" w:hAnsi="Cambria"/>
          <w:i w:val="0"/>
          <w:iCs w:val="0"/>
          <w:color w:val="000000" w:themeColor="text1"/>
          <w:sz w:val="24"/>
          <w:szCs w:val="24"/>
        </w:rPr>
        <w:t>Cohort- and sex-specific comparisons of relative reproductive success, RRS, for captive-bred and wild-bred Atlantic salmon in the Burrishoole catchment, Ireland. Significance of cohort-specific comparisons determined using one-tailed permutation tests. Horizontal line for emphasis of increase/decrease in reproductive success of captive-born fish relative to wild-born fish.</w:t>
      </w:r>
      <w:r w:rsidR="0068115F" w:rsidRPr="0068115F">
        <w:rPr>
          <w:rFonts w:ascii="Cambria" w:hAnsi="Cambria"/>
          <w:i w:val="0"/>
          <w:iCs w:val="0"/>
          <w:color w:val="000000" w:themeColor="text1"/>
          <w:sz w:val="24"/>
          <w:szCs w:val="24"/>
        </w:rPr>
        <w:t xml:space="preserve"> </w:t>
      </w:r>
      <w:r w:rsidR="0068115F">
        <w:rPr>
          <w:rFonts w:ascii="Cambria" w:hAnsi="Cambria"/>
          <w:i w:val="0"/>
          <w:iCs w:val="0"/>
          <w:color w:val="000000" w:themeColor="text1"/>
          <w:sz w:val="24"/>
          <w:szCs w:val="24"/>
        </w:rPr>
        <w:t xml:space="preserve">Numbers on top of bars represent the number of captive-bred (left number) salmon and wild-bred (right number) salmon used in cohort-specific comparisons.  *: </w:t>
      </w:r>
      <w:r w:rsidR="0068115F">
        <w:rPr>
          <w:rFonts w:ascii="Cambria" w:hAnsi="Cambria"/>
          <w:color w:val="000000" w:themeColor="text1"/>
          <w:sz w:val="24"/>
          <w:szCs w:val="24"/>
        </w:rPr>
        <w:t>p</w:t>
      </w:r>
      <w:r w:rsidR="0068115F">
        <w:rPr>
          <w:rFonts w:ascii="Cambria" w:hAnsi="Cambria"/>
          <w:i w:val="0"/>
          <w:iCs w:val="0"/>
          <w:color w:val="000000" w:themeColor="text1"/>
          <w:sz w:val="24"/>
          <w:szCs w:val="24"/>
        </w:rPr>
        <w:t xml:space="preserve"> &lt;0.05, * *: </w:t>
      </w:r>
      <w:r w:rsidR="0068115F">
        <w:rPr>
          <w:rFonts w:ascii="Cambria" w:hAnsi="Cambria"/>
          <w:color w:val="000000" w:themeColor="text1"/>
          <w:sz w:val="24"/>
          <w:szCs w:val="24"/>
        </w:rPr>
        <w:t>p</w:t>
      </w:r>
      <w:r w:rsidR="0068115F">
        <w:rPr>
          <w:rFonts w:ascii="Cambria" w:hAnsi="Cambria"/>
          <w:i w:val="0"/>
          <w:iCs w:val="0"/>
          <w:color w:val="000000" w:themeColor="text1"/>
          <w:sz w:val="24"/>
          <w:szCs w:val="24"/>
        </w:rPr>
        <w:t xml:space="preserve"> &lt;0.01, ***: </w:t>
      </w:r>
      <w:r w:rsidR="0068115F">
        <w:rPr>
          <w:rFonts w:ascii="Cambria" w:hAnsi="Cambria"/>
          <w:color w:val="000000" w:themeColor="text1"/>
          <w:sz w:val="24"/>
          <w:szCs w:val="24"/>
        </w:rPr>
        <w:t>p</w:t>
      </w:r>
      <w:r w:rsidR="0068115F">
        <w:rPr>
          <w:rFonts w:ascii="Cambria" w:hAnsi="Cambria"/>
          <w:i w:val="0"/>
          <w:iCs w:val="0"/>
          <w:color w:val="000000" w:themeColor="text1"/>
          <w:sz w:val="24"/>
          <w:szCs w:val="24"/>
        </w:rPr>
        <w:t xml:space="preserve"> &lt;0.001.</w:t>
      </w:r>
      <w:r>
        <w:rPr>
          <w:rFonts w:ascii="Cambria" w:hAnsi="Cambria"/>
          <w:i w:val="0"/>
          <w:iCs w:val="0"/>
          <w:color w:val="000000" w:themeColor="text1"/>
          <w:sz w:val="24"/>
          <w:szCs w:val="24"/>
        </w:rPr>
        <w:t xml:space="preserve">  Note, to improve the figure’s readability, the male 1977 cohort is not displayed due to a very large (20.92) RRS estimate with large uncertainty bounds owing to a very low sample size for captive-bred males. </w:t>
      </w:r>
    </w:p>
    <w:p w14:paraId="24C072BA" w14:textId="05FE0AD6" w:rsidR="00A36E0C" w:rsidRDefault="00A36E0C" w:rsidP="00FB6CE4">
      <w:pPr>
        <w:ind w:left="2160"/>
        <w:rPr>
          <w:noProof/>
          <w:lang w:eastAsia="en-IE"/>
        </w:rPr>
      </w:pPr>
    </w:p>
    <w:p w14:paraId="7DF26F3B" w14:textId="58A2332D" w:rsidR="00A36E0C" w:rsidRDefault="00A36E0C" w:rsidP="00FB6CE4">
      <w:pPr>
        <w:ind w:left="2160"/>
        <w:rPr>
          <w:noProof/>
          <w:lang w:eastAsia="en-IE"/>
        </w:rPr>
      </w:pPr>
    </w:p>
    <w:p w14:paraId="61923237" w14:textId="409D6543" w:rsidR="00A36E0C" w:rsidRDefault="00A36E0C" w:rsidP="00FB6CE4">
      <w:pPr>
        <w:ind w:left="2160"/>
        <w:rPr>
          <w:noProof/>
          <w:lang w:eastAsia="en-IE"/>
        </w:rPr>
      </w:pPr>
    </w:p>
    <w:p w14:paraId="714289C9" w14:textId="20ACEB0B" w:rsidR="00A36E0C" w:rsidRDefault="00A36E0C" w:rsidP="00FB6CE4">
      <w:pPr>
        <w:ind w:left="2160"/>
        <w:rPr>
          <w:noProof/>
          <w:lang w:eastAsia="en-IE"/>
        </w:rPr>
      </w:pPr>
    </w:p>
    <w:p w14:paraId="24C1C4C3" w14:textId="38A6366C" w:rsidR="00A36E0C" w:rsidRDefault="00A36E0C" w:rsidP="00FB6CE4">
      <w:pPr>
        <w:ind w:left="2160"/>
        <w:rPr>
          <w:noProof/>
          <w:lang w:eastAsia="en-IE"/>
        </w:rPr>
      </w:pPr>
    </w:p>
    <w:p w14:paraId="5B828EF2" w14:textId="3AB2BF38" w:rsidR="00A36E0C" w:rsidRDefault="00A36E0C" w:rsidP="00FB6CE4">
      <w:pPr>
        <w:ind w:left="2160"/>
        <w:rPr>
          <w:noProof/>
          <w:lang w:eastAsia="en-IE"/>
        </w:rPr>
      </w:pPr>
    </w:p>
    <w:p w14:paraId="765E90FF" w14:textId="77777777" w:rsidR="00A36E0C" w:rsidRDefault="00A36E0C" w:rsidP="00FB6CE4">
      <w:pPr>
        <w:ind w:left="2160"/>
        <w:rPr>
          <w:noProof/>
          <w:lang w:eastAsia="en-IE"/>
        </w:rPr>
      </w:pPr>
    </w:p>
    <w:p w14:paraId="488540D2" w14:textId="7A512B70" w:rsidR="00573E86" w:rsidRDefault="00573E86" w:rsidP="00FB6CE4">
      <w:pPr>
        <w:ind w:left="2160"/>
        <w:rPr>
          <w:rFonts w:ascii="Cambria" w:hAnsi="Cambria"/>
          <w:sz w:val="24"/>
          <w:szCs w:val="24"/>
        </w:rPr>
      </w:pPr>
      <w:r>
        <w:rPr>
          <w:noProof/>
          <w:lang w:eastAsia="en-IE"/>
        </w:rPr>
        <w:lastRenderedPageBreak/>
        <w:drawing>
          <wp:inline distT="0" distB="0" distL="0" distR="0" wp14:anchorId="601A62D8" wp14:editId="6F4EDB5F">
            <wp:extent cx="5731510" cy="4892040"/>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892040"/>
                    </a:xfrm>
                    <a:prstGeom prst="rect">
                      <a:avLst/>
                    </a:prstGeom>
                  </pic:spPr>
                </pic:pic>
              </a:graphicData>
            </a:graphic>
          </wp:inline>
        </w:drawing>
      </w:r>
    </w:p>
    <w:p w14:paraId="3B14A6BC" w14:textId="67271398" w:rsidR="00573E86" w:rsidRDefault="00573E86" w:rsidP="00573E86">
      <w:pPr>
        <w:spacing w:line="360" w:lineRule="auto"/>
        <w:jc w:val="both"/>
        <w:rPr>
          <w:rFonts w:ascii="Cambria" w:hAnsi="Cambria"/>
          <w:sz w:val="24"/>
          <w:szCs w:val="24"/>
        </w:rPr>
      </w:pPr>
      <w:r>
        <w:rPr>
          <w:rFonts w:ascii="Cambria" w:hAnsi="Cambria"/>
          <w:sz w:val="24"/>
          <w:szCs w:val="24"/>
        </w:rPr>
        <w:t>Figure S</w:t>
      </w:r>
      <w:r w:rsidR="00AF497D">
        <w:rPr>
          <w:rFonts w:ascii="Cambria" w:hAnsi="Cambria"/>
          <w:sz w:val="24"/>
          <w:szCs w:val="24"/>
        </w:rPr>
        <w:t>5</w:t>
      </w:r>
      <w:r>
        <w:rPr>
          <w:rFonts w:ascii="Cambria" w:hAnsi="Cambria"/>
          <w:sz w:val="24"/>
          <w:szCs w:val="24"/>
        </w:rPr>
        <w:t xml:space="preserve">: (A) Transgenerational effects of captive ancestry on the fitness of wild-bred Atlantic salmon in the Burrishoole catchment, Mayo, Ireland. </w:t>
      </w:r>
      <w:proofErr w:type="spellStart"/>
      <w:r>
        <w:rPr>
          <w:rFonts w:ascii="Cambria" w:hAnsi="Cambria"/>
          <w:sz w:val="24"/>
          <w:szCs w:val="24"/>
        </w:rPr>
        <w:t>Barplots</w:t>
      </w:r>
      <w:proofErr w:type="spellEnd"/>
      <w:r>
        <w:rPr>
          <w:rFonts w:ascii="Cambria" w:hAnsi="Cambria"/>
          <w:sz w:val="24"/>
          <w:szCs w:val="24"/>
        </w:rPr>
        <w:t xml:space="preserve"> represent the mean absolute fitness (measured as lifetime reproductive success, LRS) of wild-bred salmon for which both parents were known, separated into three categories: two captive-bred parents, one captive-bred parent (the other being </w:t>
      </w:r>
      <w:r>
        <w:rPr>
          <w:rFonts w:ascii="Cambria" w:hAnsi="Cambria"/>
          <w:sz w:val="24"/>
          <w:szCs w:val="24"/>
        </w:rPr>
        <w:lastRenderedPageBreak/>
        <w:t>wild-bred), no captive-bred parents (i.e. two wild-bred parents).  One-tailed permutation tests revealed no significant difference in fitness between any of the categories (</w:t>
      </w:r>
      <w:r w:rsidRPr="004F12E2">
        <w:rPr>
          <w:rFonts w:ascii="Cambria" w:hAnsi="Cambria"/>
          <w:i/>
          <w:iCs/>
          <w:sz w:val="24"/>
          <w:szCs w:val="24"/>
        </w:rPr>
        <w:t>p</w:t>
      </w:r>
      <w:r>
        <w:rPr>
          <w:rFonts w:ascii="Cambria" w:hAnsi="Cambria"/>
          <w:sz w:val="24"/>
          <w:szCs w:val="24"/>
        </w:rPr>
        <w:t>-values; 1 captive-bred parent vs 0 captive-bred parents: 0.59, 2 captive-bred parent</w:t>
      </w:r>
      <w:r w:rsidR="008F510D">
        <w:rPr>
          <w:rFonts w:ascii="Cambria" w:hAnsi="Cambria"/>
          <w:sz w:val="24"/>
          <w:szCs w:val="24"/>
        </w:rPr>
        <w:t>s</w:t>
      </w:r>
      <w:r>
        <w:rPr>
          <w:rFonts w:ascii="Cambria" w:hAnsi="Cambria"/>
          <w:sz w:val="24"/>
          <w:szCs w:val="24"/>
        </w:rPr>
        <w:t xml:space="preserve"> vs 0 captive-bred parents</w:t>
      </w:r>
      <w:r w:rsidDel="001643BE">
        <w:rPr>
          <w:rFonts w:ascii="Cambria" w:hAnsi="Cambria"/>
          <w:sz w:val="24"/>
          <w:szCs w:val="24"/>
        </w:rPr>
        <w:t xml:space="preserve"> </w:t>
      </w:r>
      <w:r>
        <w:rPr>
          <w:rFonts w:ascii="Cambria" w:hAnsi="Cambria"/>
          <w:sz w:val="24"/>
          <w:szCs w:val="24"/>
        </w:rPr>
        <w:t>: 0.08, 2 captive-bred parents vs 1 captive-bred parent: 0.06). (B)</w:t>
      </w:r>
      <w:r w:rsidRPr="00AB0DE3">
        <w:rPr>
          <w:rFonts w:ascii="Cambria" w:hAnsi="Cambria"/>
          <w:sz w:val="24"/>
          <w:szCs w:val="24"/>
        </w:rPr>
        <w:t xml:space="preserve"> </w:t>
      </w:r>
      <w:r>
        <w:rPr>
          <w:rFonts w:ascii="Cambria" w:hAnsi="Cambria"/>
          <w:sz w:val="24"/>
          <w:szCs w:val="24"/>
        </w:rPr>
        <w:t>Difference in mean LRS between wild-bred salmon with zero captive-bred parents versus those with one or two captive-bred parents. One-tailed permutation test revealed no significant difference in mean LRS between the two categories (</w:t>
      </w:r>
      <w:r>
        <w:rPr>
          <w:rFonts w:ascii="Cambria" w:hAnsi="Cambria"/>
          <w:i/>
          <w:iCs/>
          <w:sz w:val="24"/>
          <w:szCs w:val="24"/>
        </w:rPr>
        <w:t>p</w:t>
      </w:r>
      <w:r>
        <w:rPr>
          <w:rFonts w:ascii="Cambria" w:hAnsi="Cambria"/>
          <w:sz w:val="24"/>
          <w:szCs w:val="24"/>
        </w:rPr>
        <w:t xml:space="preserve"> =</w:t>
      </w:r>
      <w:r w:rsidDel="00F1573B">
        <w:rPr>
          <w:rFonts w:ascii="Cambria" w:hAnsi="Cambria"/>
          <w:sz w:val="24"/>
          <w:szCs w:val="24"/>
        </w:rPr>
        <w:t xml:space="preserve"> </w:t>
      </w:r>
      <w:r>
        <w:rPr>
          <w:rFonts w:ascii="Cambria" w:hAnsi="Cambria"/>
          <w:sz w:val="24"/>
          <w:szCs w:val="24"/>
        </w:rPr>
        <w:t>0.17). (C) Same as B but adding into the green category wild-bred salmon with one captive-bred parent and the other parent unknown. One-tailed permutation test revealed no significant difference in mean LRS between the two categories (</w:t>
      </w:r>
      <w:r w:rsidRPr="00F1573B">
        <w:rPr>
          <w:rFonts w:ascii="Cambria" w:hAnsi="Cambria"/>
          <w:i/>
          <w:iCs/>
          <w:sz w:val="24"/>
          <w:szCs w:val="24"/>
        </w:rPr>
        <w:t>p</w:t>
      </w:r>
      <w:r>
        <w:rPr>
          <w:rFonts w:ascii="Cambria" w:hAnsi="Cambria"/>
          <w:sz w:val="24"/>
          <w:szCs w:val="24"/>
        </w:rPr>
        <w:t xml:space="preserve"> = </w:t>
      </w:r>
      <w:r w:rsidRPr="00F1573B">
        <w:rPr>
          <w:rFonts w:ascii="Cambria" w:hAnsi="Cambria"/>
          <w:sz w:val="24"/>
          <w:szCs w:val="24"/>
        </w:rPr>
        <w:t>0</w:t>
      </w:r>
      <w:r>
        <w:rPr>
          <w:rFonts w:ascii="Cambria" w:hAnsi="Cambria"/>
          <w:sz w:val="24"/>
          <w:szCs w:val="24"/>
        </w:rPr>
        <w:t>.14). Error is represented by ±1 standard error.</w:t>
      </w:r>
    </w:p>
    <w:p w14:paraId="224D4A19" w14:textId="77777777" w:rsidR="00573E86" w:rsidRDefault="00573E86" w:rsidP="00573E86">
      <w:pPr>
        <w:spacing w:line="360" w:lineRule="auto"/>
        <w:jc w:val="both"/>
        <w:rPr>
          <w:rFonts w:ascii="Cambria" w:hAnsi="Cambria"/>
          <w:sz w:val="24"/>
          <w:szCs w:val="24"/>
        </w:rPr>
      </w:pPr>
    </w:p>
    <w:p w14:paraId="560D4F75" w14:textId="77777777" w:rsidR="00BD3EAE" w:rsidRDefault="00BD3EAE" w:rsidP="00573E86">
      <w:pPr>
        <w:spacing w:line="360" w:lineRule="auto"/>
        <w:jc w:val="both"/>
        <w:rPr>
          <w:rFonts w:ascii="Cambria" w:hAnsi="Cambria"/>
          <w:sz w:val="24"/>
          <w:szCs w:val="24"/>
        </w:rPr>
      </w:pPr>
    </w:p>
    <w:p w14:paraId="4E69CC23" w14:textId="77777777" w:rsidR="00BD3EAE" w:rsidRDefault="00BD3EAE" w:rsidP="00573E86">
      <w:pPr>
        <w:spacing w:line="360" w:lineRule="auto"/>
        <w:jc w:val="both"/>
        <w:rPr>
          <w:rFonts w:ascii="Cambria" w:hAnsi="Cambria"/>
          <w:sz w:val="24"/>
          <w:szCs w:val="24"/>
        </w:rPr>
      </w:pPr>
    </w:p>
    <w:p w14:paraId="02A6E99B" w14:textId="77777777" w:rsidR="00BD3EAE" w:rsidRDefault="00BD3EAE" w:rsidP="00573E86">
      <w:pPr>
        <w:spacing w:line="360" w:lineRule="auto"/>
        <w:jc w:val="both"/>
        <w:rPr>
          <w:rFonts w:ascii="Cambria" w:hAnsi="Cambria"/>
          <w:sz w:val="24"/>
          <w:szCs w:val="24"/>
        </w:rPr>
      </w:pPr>
    </w:p>
    <w:p w14:paraId="7083D132" w14:textId="77777777" w:rsidR="00BD3EAE" w:rsidRDefault="00BD3EAE" w:rsidP="00573E86">
      <w:pPr>
        <w:spacing w:line="360" w:lineRule="auto"/>
        <w:jc w:val="both"/>
        <w:rPr>
          <w:rFonts w:ascii="Cambria" w:hAnsi="Cambria"/>
          <w:sz w:val="24"/>
          <w:szCs w:val="24"/>
        </w:rPr>
      </w:pPr>
    </w:p>
    <w:p w14:paraId="0FE816B2" w14:textId="77777777" w:rsidR="00BD3EAE" w:rsidRDefault="00BD3EAE" w:rsidP="00573E86">
      <w:pPr>
        <w:spacing w:line="360" w:lineRule="auto"/>
        <w:jc w:val="both"/>
        <w:rPr>
          <w:rFonts w:ascii="Cambria" w:hAnsi="Cambria"/>
          <w:sz w:val="24"/>
          <w:szCs w:val="24"/>
        </w:rPr>
      </w:pPr>
    </w:p>
    <w:p w14:paraId="1008FD66" w14:textId="77777777" w:rsidR="00BD3EAE" w:rsidRDefault="00BD3EAE" w:rsidP="00573E86">
      <w:pPr>
        <w:spacing w:line="360" w:lineRule="auto"/>
        <w:jc w:val="both"/>
        <w:rPr>
          <w:rFonts w:ascii="Cambria" w:hAnsi="Cambria"/>
          <w:sz w:val="24"/>
          <w:szCs w:val="24"/>
        </w:rPr>
      </w:pPr>
    </w:p>
    <w:p w14:paraId="1B90A14B" w14:textId="77777777" w:rsidR="00BD3EAE" w:rsidRDefault="00BD3EAE" w:rsidP="00573E86">
      <w:pPr>
        <w:spacing w:line="360" w:lineRule="auto"/>
        <w:jc w:val="both"/>
        <w:rPr>
          <w:rFonts w:ascii="Cambria" w:hAnsi="Cambria"/>
          <w:sz w:val="24"/>
          <w:szCs w:val="24"/>
        </w:rPr>
      </w:pPr>
    </w:p>
    <w:p w14:paraId="0B6D3DCE" w14:textId="77777777" w:rsidR="00BD3EAE" w:rsidRDefault="00BD3EAE" w:rsidP="00573E86">
      <w:pPr>
        <w:spacing w:line="360" w:lineRule="auto"/>
        <w:jc w:val="both"/>
        <w:rPr>
          <w:rFonts w:ascii="Cambria" w:hAnsi="Cambria"/>
          <w:sz w:val="24"/>
          <w:szCs w:val="24"/>
        </w:rPr>
      </w:pPr>
    </w:p>
    <w:p w14:paraId="130DA1BF" w14:textId="77777777" w:rsidR="00BD3EAE" w:rsidRDefault="00BD3EAE" w:rsidP="00573E86">
      <w:pPr>
        <w:spacing w:line="360" w:lineRule="auto"/>
        <w:jc w:val="both"/>
        <w:rPr>
          <w:rFonts w:ascii="Cambria" w:hAnsi="Cambria"/>
          <w:sz w:val="24"/>
          <w:szCs w:val="24"/>
        </w:rPr>
      </w:pPr>
    </w:p>
    <w:p w14:paraId="0DE402A4" w14:textId="77777777" w:rsidR="00C55F82" w:rsidRDefault="00C55F82" w:rsidP="00C55F82">
      <w:pPr>
        <w:spacing w:line="360" w:lineRule="auto"/>
        <w:jc w:val="both"/>
        <w:rPr>
          <w:rFonts w:ascii="Cambria" w:hAnsi="Cambria"/>
          <w:sz w:val="24"/>
          <w:szCs w:val="24"/>
        </w:rPr>
      </w:pPr>
      <w:r>
        <w:rPr>
          <w:rFonts w:ascii="Cambria" w:hAnsi="Cambria" w:cs="Times New Roman"/>
          <w:sz w:val="24"/>
        </w:rPr>
        <w:lastRenderedPageBreak/>
        <w:t xml:space="preserve">Text S1: </w:t>
      </w:r>
      <w:r>
        <w:rPr>
          <w:rFonts w:ascii="Cambria" w:hAnsi="Cambria"/>
          <w:sz w:val="24"/>
          <w:szCs w:val="24"/>
        </w:rPr>
        <w:t>Bias caused by different sampling times for captive- and wild-bred fish</w:t>
      </w:r>
    </w:p>
    <w:p w14:paraId="7F45F9C8" w14:textId="77777777" w:rsidR="00C55F82" w:rsidRDefault="00C55F82" w:rsidP="00C55F82">
      <w:pPr>
        <w:spacing w:line="360" w:lineRule="auto"/>
        <w:jc w:val="both"/>
        <w:rPr>
          <w:rFonts w:ascii="Cambria" w:hAnsi="Cambria" w:cs="Times New Roman"/>
          <w:sz w:val="24"/>
          <w:szCs w:val="24"/>
        </w:rPr>
      </w:pPr>
      <w:r>
        <w:rPr>
          <w:rFonts w:ascii="Cambria" w:hAnsi="Cambria"/>
          <w:sz w:val="24"/>
          <w:szCs w:val="24"/>
        </w:rPr>
        <w:t xml:space="preserve">In the Burrishoole catchment, most captive-bred fish were sampled as upstream migrants (USM) on their return migration to spawn (94.74% USM, 5.26% DSM). Captive-bred fish were identified by an adipose fin clip that had been removed upon their release from the hatchery as ranched smolts. Similarly, most wild-bred fish were sampled as downstream migrants (DSM) post-spawning (94.21% DSM, 5.79% USM). If a captive-bred fish attempted to spawn, any resulting offspring would have to survive until they themselves were </w:t>
      </w:r>
      <w:proofErr w:type="spellStart"/>
      <w:r>
        <w:rPr>
          <w:rFonts w:ascii="Cambria" w:hAnsi="Cambria"/>
          <w:sz w:val="24"/>
          <w:szCs w:val="24"/>
        </w:rPr>
        <w:t>kelts</w:t>
      </w:r>
      <w:proofErr w:type="spellEnd"/>
      <w:r>
        <w:rPr>
          <w:rFonts w:ascii="Cambria" w:hAnsi="Cambria"/>
          <w:sz w:val="24"/>
          <w:szCs w:val="24"/>
        </w:rPr>
        <w:t xml:space="preserve"> for them to be sampled and, thus, assigned back to captive-bred parents (since the offspring would be wild-bred). That is, the offspring of wild-bred fish were sampled at the same life stage as their parents (both DSM), whereas the offspring of captive-bred parents were sampled at a later life stage than their parents (USM for parents, DSM for offspring). Therefore, any mortality that may have occurred in captive-bred adults (potential parents) between entry into fresh water (upstream migration) and subsequent re-entry into salt water as a </w:t>
      </w:r>
      <w:proofErr w:type="spellStart"/>
      <w:r>
        <w:rPr>
          <w:rFonts w:ascii="Cambria" w:hAnsi="Cambria"/>
          <w:sz w:val="24"/>
          <w:szCs w:val="24"/>
        </w:rPr>
        <w:t>kelt</w:t>
      </w:r>
      <w:proofErr w:type="spellEnd"/>
      <w:r>
        <w:rPr>
          <w:rFonts w:ascii="Cambria" w:hAnsi="Cambria"/>
          <w:sz w:val="24"/>
          <w:szCs w:val="24"/>
        </w:rPr>
        <w:t xml:space="preserve"> (downstream migration post-spawning) has the potential to bias downward the lifetime reproductive success, LRS, of captive-bred fish. To explore the extent of this bias, we performed a one-tailed permutation test </w:t>
      </w:r>
      <w:r>
        <w:rPr>
          <w:rFonts w:ascii="Cambria" w:hAnsi="Cambria" w:cs="Times New Roman"/>
          <w:sz w:val="24"/>
        </w:rPr>
        <w:t>comparing the non-zero reproductive success of captive- and wild-bred fish, that is, we removed records of fish that had zero LRS as these were potentially biasing</w:t>
      </w:r>
      <w:r w:rsidRPr="00FD0833">
        <w:rPr>
          <w:rFonts w:ascii="Cambria" w:hAnsi="Cambria" w:cs="Times New Roman"/>
          <w:sz w:val="24"/>
        </w:rPr>
        <w:t xml:space="preserve"> </w:t>
      </w:r>
      <w:r>
        <w:rPr>
          <w:rFonts w:ascii="Cambria" w:hAnsi="Cambria" w:cs="Times New Roman"/>
          <w:sz w:val="24"/>
        </w:rPr>
        <w:t xml:space="preserve">downward the overall captive-bred LRS estimate. While many of these zeros are likely true zeros (that is, many captive-bred fish had zero LRS because they failed to spawn or none of their offspring survived to adulthood), we believed it pertinent to check whether removing such records changed the results in qualitative terms, which it did not. Therefore, this shows that captive-bred fish have lower fitness even after removing cases where LRS = 0, which removes this bias related to captive-bred fish and wild-bred fish being sampled at different times, and also discounts the fact that a higher fraction of captive-bred fish may have simply failed to spawn (and hence left no offspring). This gives us confidence that our overall result – that captive-bred fish have lower fitness in the wild than wild-bred fish – is not entirely driven by a potential bias due to differential sampling times. However, removing the LRS = 0 cases also makes for a more conservative test of fitness differences, given that many of these were likely true zeros. We do, however, acknowledge that the RRS estimate based on including the zeros may be an overestimate. </w:t>
      </w:r>
      <w:r>
        <w:rPr>
          <w:rFonts w:ascii="Cambria" w:hAnsi="Cambria" w:cs="Times New Roman"/>
          <w:sz w:val="24"/>
          <w:szCs w:val="24"/>
        </w:rPr>
        <w:t xml:space="preserve">We arrived at the same qualitative result whether using individual-level (pedigree-derived LRS) data </w:t>
      </w:r>
      <w:r>
        <w:rPr>
          <w:rFonts w:ascii="Cambria" w:hAnsi="Cambria" w:cs="Times New Roman"/>
          <w:sz w:val="24"/>
          <w:szCs w:val="24"/>
        </w:rPr>
        <w:lastRenderedPageBreak/>
        <w:t xml:space="preserve">or population-level (productivity) data: namely, that the expected mean fitness of the mixed population is lower than that of a hypothetically “pure” population. The population-level data indicated a percentage reduction here of ~22%, while the individual-level data indicated a reduction of ~10%, with the discrepancy likely related to differences in time-series length (43 cohorts for the population-level analysis; 6 cohorts for the individual-level analysis), incomplete sampling for the individual-level analysis, and the fact that the population-level analysis involved correcting for density dependence.  </w:t>
      </w:r>
    </w:p>
    <w:p w14:paraId="16FC9C3A" w14:textId="77777777" w:rsidR="00C55F82" w:rsidRDefault="00C55F82" w:rsidP="00573E86">
      <w:pPr>
        <w:spacing w:line="360" w:lineRule="auto"/>
        <w:jc w:val="both"/>
        <w:rPr>
          <w:rFonts w:ascii="Cambria" w:hAnsi="Cambria"/>
          <w:sz w:val="24"/>
          <w:szCs w:val="24"/>
        </w:rPr>
      </w:pPr>
    </w:p>
    <w:p w14:paraId="128E8B01" w14:textId="77777777" w:rsidR="00C55F82" w:rsidRDefault="00C55F82" w:rsidP="00573E86">
      <w:pPr>
        <w:spacing w:line="360" w:lineRule="auto"/>
        <w:jc w:val="both"/>
        <w:rPr>
          <w:rFonts w:ascii="Cambria" w:hAnsi="Cambria"/>
          <w:sz w:val="24"/>
          <w:szCs w:val="24"/>
        </w:rPr>
      </w:pPr>
    </w:p>
    <w:p w14:paraId="0A2065B8" w14:textId="74022D3E" w:rsidR="00573E86" w:rsidRDefault="00573E86" w:rsidP="00573E86">
      <w:pPr>
        <w:spacing w:line="360" w:lineRule="auto"/>
        <w:jc w:val="both"/>
        <w:rPr>
          <w:rFonts w:ascii="Cambria" w:hAnsi="Cambria"/>
          <w:sz w:val="24"/>
          <w:szCs w:val="24"/>
        </w:rPr>
      </w:pPr>
      <w:r>
        <w:rPr>
          <w:rFonts w:ascii="Cambria" w:hAnsi="Cambria"/>
          <w:sz w:val="24"/>
          <w:szCs w:val="24"/>
        </w:rPr>
        <w:t>Text S</w:t>
      </w:r>
      <w:r w:rsidR="00C55F82">
        <w:rPr>
          <w:rFonts w:ascii="Cambria" w:hAnsi="Cambria"/>
          <w:sz w:val="24"/>
          <w:szCs w:val="24"/>
        </w:rPr>
        <w:t>2</w:t>
      </w:r>
      <w:r>
        <w:rPr>
          <w:rFonts w:ascii="Cambria" w:hAnsi="Cambria"/>
          <w:sz w:val="24"/>
          <w:szCs w:val="24"/>
        </w:rPr>
        <w:t>: Ova-per-ovum productivity.</w:t>
      </w:r>
    </w:p>
    <w:p w14:paraId="17EB0602" w14:textId="63825121" w:rsidR="00573E86" w:rsidRPr="00497A7F" w:rsidRDefault="00573E86" w:rsidP="00573E86">
      <w:pPr>
        <w:spacing w:after="0" w:line="360" w:lineRule="auto"/>
        <w:jc w:val="both"/>
        <w:rPr>
          <w:rFonts w:ascii="Cambria" w:hAnsi="Cambria" w:cs="Times New Roman"/>
          <w:sz w:val="24"/>
        </w:rPr>
      </w:pPr>
      <w:r>
        <w:rPr>
          <w:rFonts w:ascii="Cambria" w:hAnsi="Cambria" w:cs="Times New Roman"/>
          <w:sz w:val="24"/>
        </w:rPr>
        <w:t xml:space="preserve">We ‘converted’ adults into eggs by summing the estimated ova deposition by wild-bred grilse recruits in year </w:t>
      </w:r>
      <w:r>
        <w:rPr>
          <w:rFonts w:ascii="Cambria" w:hAnsi="Cambria" w:cs="Times New Roman"/>
          <w:i/>
          <w:sz w:val="24"/>
        </w:rPr>
        <w:t>t</w:t>
      </w:r>
      <w:r>
        <w:rPr>
          <w:rFonts w:ascii="Cambria" w:hAnsi="Cambria" w:cs="Times New Roman"/>
          <w:sz w:val="24"/>
        </w:rPr>
        <w:t xml:space="preserve">+4 and wild-bred MSW recruits in year </w:t>
      </w:r>
      <w:r>
        <w:rPr>
          <w:rFonts w:ascii="Cambria" w:hAnsi="Cambria" w:cs="Times New Roman"/>
          <w:i/>
          <w:sz w:val="24"/>
        </w:rPr>
        <w:t>t</w:t>
      </w:r>
      <w:r>
        <w:rPr>
          <w:rFonts w:ascii="Cambria" w:hAnsi="Cambria" w:cs="Times New Roman"/>
          <w:sz w:val="24"/>
        </w:rPr>
        <w:t xml:space="preserve">+5, and dividing by the estimated ova deposition </w:t>
      </w:r>
      <w:r w:rsidR="00C0653D">
        <w:rPr>
          <w:rFonts w:ascii="Cambria" w:hAnsi="Cambria" w:cs="Times New Roman"/>
          <w:sz w:val="24"/>
        </w:rPr>
        <w:t>of</w:t>
      </w:r>
      <w:r>
        <w:rPr>
          <w:rFonts w:ascii="Cambria" w:hAnsi="Cambria" w:cs="Times New Roman"/>
          <w:sz w:val="24"/>
        </w:rPr>
        <w:t xml:space="preserve"> wild-bred and captive-bred spawners in year </w:t>
      </w:r>
      <w:r>
        <w:rPr>
          <w:rFonts w:ascii="Cambria" w:hAnsi="Cambria" w:cs="Times New Roman"/>
          <w:i/>
          <w:sz w:val="24"/>
        </w:rPr>
        <w:t>t</w:t>
      </w:r>
      <w:r>
        <w:rPr>
          <w:rFonts w:ascii="Cambria" w:hAnsi="Cambria" w:cs="Times New Roman"/>
          <w:sz w:val="24"/>
        </w:rPr>
        <w:t xml:space="preserve">. This ‘ova-per-ovum’ measure of productivity was strongly correlated (Pearson’s correlation: </w:t>
      </w:r>
      <w:r>
        <w:rPr>
          <w:rFonts w:ascii="Cambria" w:hAnsi="Cambria" w:cs="Times New Roman"/>
          <w:i/>
          <w:iCs/>
          <w:sz w:val="24"/>
        </w:rPr>
        <w:t xml:space="preserve">t </w:t>
      </w:r>
      <w:r>
        <w:rPr>
          <w:rFonts w:ascii="Cambria" w:hAnsi="Cambria" w:cs="Times New Roman"/>
          <w:sz w:val="24"/>
        </w:rPr>
        <w:t xml:space="preserve">= 22.63, </w:t>
      </w:r>
      <w:r w:rsidRPr="00442207">
        <w:rPr>
          <w:rFonts w:ascii="Cambria" w:hAnsi="Cambria" w:cs="Times New Roman"/>
          <w:i/>
          <w:iCs/>
          <w:sz w:val="24"/>
        </w:rPr>
        <w:t>df</w:t>
      </w:r>
      <w:r>
        <w:rPr>
          <w:rFonts w:ascii="Cambria" w:hAnsi="Cambria" w:cs="Times New Roman"/>
          <w:sz w:val="24"/>
        </w:rPr>
        <w:t xml:space="preserve"> = 41, </w:t>
      </w:r>
      <w:r w:rsidRPr="00442207">
        <w:rPr>
          <w:rFonts w:ascii="Cambria" w:hAnsi="Cambria" w:cs="Times New Roman"/>
          <w:i/>
          <w:iCs/>
          <w:sz w:val="24"/>
        </w:rPr>
        <w:t>r</w:t>
      </w:r>
      <w:r>
        <w:rPr>
          <w:rFonts w:ascii="Cambria" w:hAnsi="Cambria" w:cs="Times New Roman"/>
          <w:sz w:val="24"/>
        </w:rPr>
        <w:t xml:space="preserve"> = 0.96,  </w:t>
      </w:r>
      <w:r>
        <w:rPr>
          <w:rFonts w:ascii="Cambria" w:hAnsi="Cambria" w:cs="Times New Roman"/>
          <w:i/>
          <w:sz w:val="24"/>
        </w:rPr>
        <w:t>p</w:t>
      </w:r>
      <w:r>
        <w:rPr>
          <w:rFonts w:ascii="Cambria" w:hAnsi="Cambria" w:cs="Times New Roman"/>
          <w:iCs/>
          <w:sz w:val="24"/>
        </w:rPr>
        <w:t>&lt; 0.001</w:t>
      </w:r>
      <w:r>
        <w:rPr>
          <w:rFonts w:ascii="Cambria" w:hAnsi="Cambria" w:cs="Times New Roman"/>
          <w:sz w:val="24"/>
        </w:rPr>
        <w:t xml:space="preserve">) with our recruits per spawner productivity measure. </w:t>
      </w:r>
    </w:p>
    <w:p w14:paraId="2E523D1D" w14:textId="77777777" w:rsidR="00573E86" w:rsidRDefault="00573E86" w:rsidP="00573E86">
      <w:pPr>
        <w:spacing w:line="360" w:lineRule="auto"/>
        <w:jc w:val="both"/>
        <w:rPr>
          <w:rFonts w:ascii="Cambria" w:hAnsi="Cambria"/>
          <w:sz w:val="24"/>
          <w:szCs w:val="24"/>
        </w:rPr>
      </w:pPr>
    </w:p>
    <w:p w14:paraId="23FF58D4" w14:textId="77777777" w:rsidR="00573E86" w:rsidRDefault="00573E86" w:rsidP="00573E86">
      <w:pPr>
        <w:spacing w:after="0" w:line="360" w:lineRule="auto"/>
        <w:jc w:val="both"/>
        <w:rPr>
          <w:rFonts w:ascii="Cambria" w:hAnsi="Cambria" w:cs="Times New Roman"/>
          <w:sz w:val="24"/>
        </w:rPr>
      </w:pPr>
      <w:r>
        <w:rPr>
          <w:rFonts w:ascii="Cambria" w:hAnsi="Cambria" w:cs="Times New Roman"/>
          <w:sz w:val="24"/>
        </w:rPr>
        <w:t xml:space="preserve">The productivity of a given Atlantic salmon cohort can be estimated as the number of adult recruits divided by the number of potential breeders in year </w:t>
      </w:r>
      <w:r w:rsidRPr="004D21AC">
        <w:rPr>
          <w:rFonts w:ascii="Cambria" w:hAnsi="Cambria" w:cs="Times New Roman"/>
          <w:i/>
          <w:iCs/>
          <w:sz w:val="24"/>
        </w:rPr>
        <w:t>t</w:t>
      </w:r>
      <w:r>
        <w:rPr>
          <w:rFonts w:ascii="Cambria" w:hAnsi="Cambria" w:cs="Times New Roman"/>
          <w:sz w:val="24"/>
        </w:rPr>
        <w:t xml:space="preserve"> that produced those recruits. Since wild-bred Atlantic salmon in our system typically exhibit either a ‘2+,grilse’ or ‘2+,1MSW’ lifecycle, we assume this population structure for all analyses. However, this difference in sea age means that not all offspring originating from a given spawning cohort will themselves recruit into the same future spawning cohort. Therefore, the total wild-bred productivity for a given spawning cohort could be estimated as</w:t>
      </w:r>
    </w:p>
    <w:p w14:paraId="15FF87F2" w14:textId="77777777" w:rsidR="00573E86" w:rsidRDefault="00573E86" w:rsidP="00573E86">
      <w:pPr>
        <w:spacing w:after="0" w:line="360" w:lineRule="auto"/>
        <w:jc w:val="both"/>
        <w:rPr>
          <w:rFonts w:ascii="Cambria" w:hAnsi="Cambria" w:cs="Times New Roman"/>
          <w:sz w:val="24"/>
        </w:rPr>
      </w:pPr>
    </w:p>
    <w:p w14:paraId="070F1AF8" w14:textId="27083E99" w:rsidR="00573E86" w:rsidRPr="004D21AC" w:rsidRDefault="00573E86" w:rsidP="00573E86">
      <w:pPr>
        <w:spacing w:after="0" w:line="360" w:lineRule="auto"/>
        <w:jc w:val="both"/>
        <w:rPr>
          <w:rFonts w:ascii="Cambria" w:hAnsi="Cambria" w:cs="Times New Roman"/>
          <w:sz w:val="28"/>
          <w:szCs w:val="24"/>
        </w:rPr>
      </w:pPr>
      <w:r>
        <w:rPr>
          <w:rFonts w:ascii="Cambria" w:hAnsi="Cambria" w:cs="Times New Roman"/>
          <w:sz w:val="24"/>
        </w:rPr>
        <w:lastRenderedPageBreak/>
        <w:t xml:space="preserve">(Eq.1)                    </w:t>
      </w:r>
      <w:r w:rsidR="00FB6CE4">
        <w:rPr>
          <w:rFonts w:ascii="Cambria" w:hAnsi="Cambria" w:cs="Times New Roman"/>
          <w:sz w:val="24"/>
        </w:rPr>
        <w:t xml:space="preserve">                                     </w:t>
      </w:r>
      <w:r>
        <w:rPr>
          <w:rFonts w:ascii="Cambria" w:hAnsi="Cambria" w:cs="Times New Roman"/>
          <w:sz w:val="24"/>
        </w:rPr>
        <w:t xml:space="preserve">        </w:t>
      </w:r>
      <w:proofErr w:type="spellStart"/>
      <w:r w:rsidRPr="004D21AC">
        <w:rPr>
          <w:rFonts w:ascii="Cambria" w:hAnsi="Cambria" w:cs="Times New Roman"/>
          <w:i/>
          <w:iCs/>
          <w:sz w:val="24"/>
        </w:rPr>
        <w:t>P</w:t>
      </w:r>
      <w:r>
        <w:rPr>
          <w:rFonts w:ascii="Cambria" w:hAnsi="Cambria" w:cs="Times New Roman"/>
          <w:i/>
          <w:iCs/>
          <w:sz w:val="24"/>
          <w:vertAlign w:val="subscript"/>
        </w:rPr>
        <w:t>Wild-bred</w:t>
      </w:r>
      <w:r w:rsidR="00FB6CE4">
        <w:rPr>
          <w:rFonts w:ascii="Cambria" w:hAnsi="Cambria" w:cs="Times New Roman"/>
          <w:i/>
          <w:iCs/>
          <w:sz w:val="24"/>
          <w:vertAlign w:val="subscript"/>
        </w:rPr>
        <w:t>t</w:t>
      </w:r>
      <w:proofErr w:type="spellEnd"/>
      <w:r w:rsidRPr="004D21AC">
        <w:rPr>
          <w:rFonts w:ascii="Cambria" w:hAnsi="Cambria" w:cs="Times New Roman"/>
          <w:sz w:val="24"/>
        </w:rPr>
        <w:t xml:space="preserve"> = (Ʃ</w:t>
      </w:r>
      <w:r w:rsidRPr="004D21AC">
        <w:rPr>
          <w:rFonts w:ascii="Cambria" w:hAnsi="Cambria" w:cs="Times New Roman"/>
          <w:i/>
          <w:iCs/>
          <w:sz w:val="24"/>
        </w:rPr>
        <w:t>Ngrilse</w:t>
      </w:r>
      <w:r w:rsidRPr="004D21AC">
        <w:rPr>
          <w:rFonts w:ascii="Cambria" w:hAnsi="Cambria" w:cs="Times New Roman"/>
          <w:i/>
          <w:iCs/>
          <w:sz w:val="24"/>
          <w:vertAlign w:val="subscript"/>
        </w:rPr>
        <w:t>t+4</w:t>
      </w:r>
      <w:r w:rsidRPr="004D21AC">
        <w:rPr>
          <w:rFonts w:ascii="Cambria" w:hAnsi="Cambria" w:cs="Times New Roman"/>
          <w:i/>
          <w:iCs/>
          <w:sz w:val="24"/>
        </w:rPr>
        <w:t xml:space="preserve"> </w:t>
      </w:r>
      <w:r w:rsidRPr="004D21AC">
        <w:rPr>
          <w:rFonts w:ascii="Cambria" w:hAnsi="Cambria" w:cs="Times New Roman"/>
          <w:sz w:val="24"/>
        </w:rPr>
        <w:t>+ Ʃ</w:t>
      </w:r>
      <w:r w:rsidRPr="004D21AC">
        <w:rPr>
          <w:rFonts w:ascii="Cambria" w:hAnsi="Cambria" w:cs="Times New Roman"/>
          <w:i/>
          <w:iCs/>
          <w:sz w:val="24"/>
        </w:rPr>
        <w:t>Nmsw</w:t>
      </w:r>
      <w:r w:rsidRPr="004D21AC">
        <w:rPr>
          <w:rFonts w:ascii="Cambria" w:hAnsi="Cambria" w:cs="Times New Roman"/>
          <w:sz w:val="24"/>
          <w:vertAlign w:val="subscript"/>
        </w:rPr>
        <w:t>t+5</w:t>
      </w:r>
      <w:r w:rsidRPr="004D21AC">
        <w:rPr>
          <w:rFonts w:ascii="Cambria" w:hAnsi="Cambria" w:cs="Times New Roman"/>
          <w:sz w:val="24"/>
        </w:rPr>
        <w:t>)/</w:t>
      </w:r>
      <w:proofErr w:type="spellStart"/>
      <w:r w:rsidRPr="004D21AC">
        <w:rPr>
          <w:rFonts w:ascii="Cambria" w:hAnsi="Cambria" w:cs="Times New Roman"/>
          <w:i/>
          <w:iCs/>
          <w:sz w:val="24"/>
        </w:rPr>
        <w:t>Nspawners</w:t>
      </w:r>
      <w:r w:rsidRPr="004D21AC">
        <w:rPr>
          <w:rFonts w:ascii="Cambria" w:hAnsi="Cambria" w:cs="Times New Roman"/>
          <w:i/>
          <w:iCs/>
          <w:sz w:val="24"/>
          <w:vertAlign w:val="subscript"/>
        </w:rPr>
        <w:t>t</w:t>
      </w:r>
      <w:proofErr w:type="spellEnd"/>
    </w:p>
    <w:p w14:paraId="698A5D94" w14:textId="77777777" w:rsidR="00573E86" w:rsidRDefault="00573E86" w:rsidP="00573E86">
      <w:pPr>
        <w:spacing w:after="0" w:line="360" w:lineRule="auto"/>
        <w:jc w:val="both"/>
        <w:rPr>
          <w:rFonts w:ascii="Cambria" w:hAnsi="Cambria" w:cs="Times New Roman"/>
          <w:szCs w:val="20"/>
        </w:rPr>
      </w:pPr>
    </w:p>
    <w:p w14:paraId="7C34ED86" w14:textId="715FB7D3" w:rsidR="00573E86" w:rsidRDefault="00573E86" w:rsidP="00573E86">
      <w:pPr>
        <w:spacing w:after="0" w:line="360" w:lineRule="auto"/>
        <w:jc w:val="both"/>
        <w:rPr>
          <w:rFonts w:ascii="Cambria" w:hAnsi="Cambria" w:cs="Times New Roman"/>
          <w:sz w:val="24"/>
        </w:rPr>
      </w:pPr>
      <w:r w:rsidRPr="004D21AC">
        <w:rPr>
          <w:rFonts w:ascii="Cambria" w:hAnsi="Cambria" w:cs="Times New Roman"/>
          <w:sz w:val="24"/>
        </w:rPr>
        <w:t xml:space="preserve">where </w:t>
      </w:r>
      <w:proofErr w:type="spellStart"/>
      <w:r w:rsidRPr="004D21AC">
        <w:rPr>
          <w:rFonts w:ascii="Cambria" w:hAnsi="Cambria" w:cs="Times New Roman"/>
          <w:i/>
          <w:iCs/>
          <w:sz w:val="24"/>
        </w:rPr>
        <w:t>P</w:t>
      </w:r>
      <w:r>
        <w:rPr>
          <w:rFonts w:ascii="Cambria" w:hAnsi="Cambria" w:cs="Times New Roman"/>
          <w:i/>
          <w:iCs/>
          <w:sz w:val="24"/>
          <w:vertAlign w:val="subscript"/>
        </w:rPr>
        <w:t>Wild-bredt</w:t>
      </w:r>
      <w:proofErr w:type="spellEnd"/>
      <w:r w:rsidRPr="004D21AC">
        <w:rPr>
          <w:rFonts w:ascii="Cambria" w:hAnsi="Cambria" w:cs="Times New Roman"/>
          <w:i/>
          <w:iCs/>
          <w:sz w:val="24"/>
          <w:vertAlign w:val="subscript"/>
        </w:rPr>
        <w:t xml:space="preserve"> </w:t>
      </w:r>
      <w:r w:rsidRPr="004D21AC">
        <w:rPr>
          <w:rFonts w:ascii="Cambria" w:hAnsi="Cambria" w:cs="Times New Roman"/>
          <w:sz w:val="24"/>
        </w:rPr>
        <w:t xml:space="preserve">is the productivity of a </w:t>
      </w:r>
      <w:r>
        <w:rPr>
          <w:rFonts w:ascii="Cambria" w:hAnsi="Cambria" w:cs="Times New Roman"/>
          <w:sz w:val="24"/>
        </w:rPr>
        <w:t>wild-bred</w:t>
      </w:r>
      <w:r w:rsidRPr="004D21AC">
        <w:rPr>
          <w:rFonts w:ascii="Cambria" w:hAnsi="Cambria" w:cs="Times New Roman"/>
          <w:sz w:val="24"/>
        </w:rPr>
        <w:t xml:space="preserve"> cohort at </w:t>
      </w:r>
      <w:r w:rsidRPr="004D21AC">
        <w:rPr>
          <w:rFonts w:ascii="Cambria" w:hAnsi="Cambria" w:cs="Times New Roman"/>
          <w:i/>
          <w:iCs/>
          <w:sz w:val="24"/>
        </w:rPr>
        <w:t>t</w:t>
      </w:r>
      <w:r w:rsidRPr="004D21AC">
        <w:rPr>
          <w:rFonts w:ascii="Cambria" w:hAnsi="Cambria" w:cs="Times New Roman"/>
          <w:sz w:val="24"/>
        </w:rPr>
        <w:t xml:space="preserve">, </w:t>
      </w:r>
      <w:r w:rsidRPr="004D21AC">
        <w:rPr>
          <w:rFonts w:ascii="Cambria" w:hAnsi="Cambria" w:cs="Times New Roman"/>
          <w:i/>
          <w:iCs/>
          <w:sz w:val="24"/>
        </w:rPr>
        <w:t>Ngrilse</w:t>
      </w:r>
      <w:r w:rsidRPr="004D21AC">
        <w:rPr>
          <w:rFonts w:ascii="Cambria" w:hAnsi="Cambria" w:cs="Times New Roman"/>
          <w:i/>
          <w:iCs/>
          <w:sz w:val="24"/>
          <w:vertAlign w:val="subscript"/>
        </w:rPr>
        <w:t>t+4</w:t>
      </w:r>
      <w:r w:rsidRPr="004D21AC">
        <w:rPr>
          <w:rFonts w:ascii="Cambria" w:hAnsi="Cambria" w:cs="Times New Roman"/>
          <w:sz w:val="24"/>
          <w:vertAlign w:val="subscript"/>
        </w:rPr>
        <w:t xml:space="preserve"> </w:t>
      </w:r>
      <w:r w:rsidRPr="004D21AC">
        <w:rPr>
          <w:rFonts w:ascii="Cambria" w:hAnsi="Cambria" w:cs="Times New Roman"/>
          <w:sz w:val="24"/>
        </w:rPr>
        <w:t xml:space="preserve">is the number of salmon recruiting at </w:t>
      </w:r>
      <w:r w:rsidRPr="004D21AC">
        <w:rPr>
          <w:rFonts w:ascii="Cambria" w:hAnsi="Cambria" w:cs="Times New Roman"/>
          <w:i/>
          <w:iCs/>
          <w:sz w:val="24"/>
        </w:rPr>
        <w:t>t+4</w:t>
      </w:r>
      <w:r w:rsidRPr="004D21AC">
        <w:rPr>
          <w:rFonts w:ascii="Cambria" w:hAnsi="Cambria" w:cs="Times New Roman"/>
          <w:sz w:val="24"/>
        </w:rPr>
        <w:t xml:space="preserve">, </w:t>
      </w:r>
      <w:r w:rsidRPr="004D21AC">
        <w:rPr>
          <w:rFonts w:ascii="Cambria" w:hAnsi="Cambria" w:cs="Times New Roman"/>
          <w:i/>
          <w:iCs/>
          <w:sz w:val="24"/>
        </w:rPr>
        <w:t>Nmsw</w:t>
      </w:r>
      <w:r w:rsidRPr="004D21AC">
        <w:rPr>
          <w:rFonts w:ascii="Cambria" w:hAnsi="Cambria" w:cs="Times New Roman"/>
          <w:i/>
          <w:iCs/>
          <w:sz w:val="24"/>
          <w:vertAlign w:val="subscript"/>
        </w:rPr>
        <w:t>t+5</w:t>
      </w:r>
      <w:r w:rsidRPr="004D21AC">
        <w:rPr>
          <w:rFonts w:ascii="Cambria" w:hAnsi="Cambria" w:cs="Times New Roman"/>
          <w:sz w:val="24"/>
          <w:vertAlign w:val="subscript"/>
        </w:rPr>
        <w:t xml:space="preserve"> </w:t>
      </w:r>
      <w:r w:rsidRPr="004D21AC">
        <w:rPr>
          <w:rFonts w:ascii="Cambria" w:hAnsi="Cambria" w:cs="Times New Roman"/>
          <w:sz w:val="24"/>
        </w:rPr>
        <w:t xml:space="preserve">is the number of salmon recruiting at </w:t>
      </w:r>
      <w:r w:rsidRPr="004D21AC">
        <w:rPr>
          <w:rFonts w:ascii="Cambria" w:hAnsi="Cambria" w:cs="Times New Roman"/>
          <w:i/>
          <w:iCs/>
          <w:sz w:val="24"/>
        </w:rPr>
        <w:t>t+5</w:t>
      </w:r>
      <w:r>
        <w:rPr>
          <w:rFonts w:ascii="Cambria" w:hAnsi="Cambria" w:cs="Times New Roman"/>
          <w:sz w:val="24"/>
        </w:rPr>
        <w:t xml:space="preserve">, and </w:t>
      </w:r>
      <w:proofErr w:type="spellStart"/>
      <w:r w:rsidRPr="004D21AC">
        <w:rPr>
          <w:rFonts w:ascii="Cambria" w:hAnsi="Cambria" w:cs="Times New Roman"/>
          <w:i/>
          <w:iCs/>
          <w:sz w:val="24"/>
        </w:rPr>
        <w:t>Nspawners</w:t>
      </w:r>
      <w:r w:rsidRPr="004D21AC">
        <w:rPr>
          <w:rFonts w:ascii="Cambria" w:hAnsi="Cambria" w:cs="Times New Roman"/>
          <w:i/>
          <w:iCs/>
          <w:sz w:val="24"/>
          <w:vertAlign w:val="subscript"/>
        </w:rPr>
        <w:t>t</w:t>
      </w:r>
      <w:proofErr w:type="spellEnd"/>
      <w:r>
        <w:rPr>
          <w:rFonts w:ascii="Cambria" w:hAnsi="Cambria" w:cs="Times New Roman"/>
          <w:sz w:val="24"/>
        </w:rPr>
        <w:t xml:space="preserve"> is the total number of salmon (both captive-bred and wild-bred) spawning at </w:t>
      </w:r>
      <w:r w:rsidRPr="004D21AC">
        <w:rPr>
          <w:rFonts w:ascii="Cambria" w:hAnsi="Cambria" w:cs="Times New Roman"/>
          <w:i/>
          <w:iCs/>
          <w:sz w:val="24"/>
        </w:rPr>
        <w:t>t</w:t>
      </w:r>
      <w:r>
        <w:rPr>
          <w:rFonts w:ascii="Cambria" w:hAnsi="Cambria" w:cs="Times New Roman"/>
          <w:sz w:val="24"/>
        </w:rPr>
        <w:t>. However, MSW salmon and grilse do not contribute equally to productivity due to female MSW salmon having greater fecundity than female grilse</w:t>
      </w:r>
      <w:r>
        <w:rPr>
          <w:rFonts w:ascii="Cambria" w:hAnsi="Cambria" w:cs="Times New Roman"/>
          <w:sz w:val="24"/>
          <w:vertAlign w:val="superscript"/>
        </w:rPr>
        <w:t>2</w:t>
      </w:r>
      <w:r w:rsidR="008F320C">
        <w:rPr>
          <w:rFonts w:ascii="Cambria" w:hAnsi="Cambria" w:cs="Times New Roman"/>
          <w:sz w:val="24"/>
          <w:vertAlign w:val="superscript"/>
        </w:rPr>
        <w:t>4</w:t>
      </w:r>
      <w:r>
        <w:rPr>
          <w:rFonts w:ascii="Cambria" w:hAnsi="Cambria" w:cs="Times New Roman"/>
          <w:sz w:val="24"/>
        </w:rPr>
        <w:t xml:space="preserve">. Therefore, using the fecundity of grilse and MSW salmon at </w:t>
      </w:r>
      <w:r w:rsidRPr="000A00AD">
        <w:rPr>
          <w:rFonts w:ascii="Cambria" w:hAnsi="Cambria" w:cs="Times New Roman"/>
          <w:i/>
          <w:iCs/>
          <w:sz w:val="24"/>
        </w:rPr>
        <w:t>t+4</w:t>
      </w:r>
      <w:r>
        <w:rPr>
          <w:rFonts w:ascii="Cambria" w:hAnsi="Cambria" w:cs="Times New Roman"/>
          <w:sz w:val="24"/>
        </w:rPr>
        <w:t xml:space="preserve"> and </w:t>
      </w:r>
      <w:r w:rsidRPr="000A00AD">
        <w:rPr>
          <w:rFonts w:ascii="Cambria" w:hAnsi="Cambria" w:cs="Times New Roman"/>
          <w:i/>
          <w:iCs/>
          <w:sz w:val="24"/>
        </w:rPr>
        <w:t>t+5</w:t>
      </w:r>
      <w:r>
        <w:rPr>
          <w:rFonts w:ascii="Cambria" w:hAnsi="Cambria" w:cs="Times New Roman"/>
          <w:sz w:val="24"/>
        </w:rPr>
        <w:t xml:space="preserve">, respectively should provide a more accurate estimate as it effectively examines the number of zygotes produced by a given cohort. </w:t>
      </w:r>
    </w:p>
    <w:p w14:paraId="15892A10" w14:textId="77777777" w:rsidR="00573E86" w:rsidRDefault="00573E86" w:rsidP="00573E86">
      <w:pPr>
        <w:spacing w:after="0" w:line="360" w:lineRule="auto"/>
        <w:jc w:val="both"/>
        <w:rPr>
          <w:rFonts w:ascii="Cambria" w:hAnsi="Cambria" w:cs="Times New Roman"/>
          <w:sz w:val="24"/>
        </w:rPr>
      </w:pPr>
    </w:p>
    <w:p w14:paraId="4A1F6F5E" w14:textId="5049C19E" w:rsidR="00573E86" w:rsidRDefault="00573E86" w:rsidP="00573E86">
      <w:pPr>
        <w:spacing w:after="0" w:line="360" w:lineRule="auto"/>
        <w:jc w:val="both"/>
        <w:rPr>
          <w:rFonts w:ascii="Cambria" w:hAnsi="Cambria" w:cs="Times New Roman"/>
          <w:sz w:val="24"/>
        </w:rPr>
      </w:pPr>
      <w:r>
        <w:rPr>
          <w:rFonts w:ascii="Cambria" w:hAnsi="Cambria" w:cs="Times New Roman"/>
          <w:sz w:val="24"/>
        </w:rPr>
        <w:t xml:space="preserve">Atlantic salmon fecundity can be estimated </w:t>
      </w:r>
      <w:r w:rsidR="00995294">
        <w:rPr>
          <w:rFonts w:ascii="Cambria" w:hAnsi="Cambria" w:cs="Times New Roman"/>
          <w:sz w:val="24"/>
        </w:rPr>
        <w:t>from either length or weight data</w:t>
      </w:r>
      <w:r w:rsidR="004D37C3">
        <w:rPr>
          <w:rFonts w:ascii="Cambria" w:hAnsi="Cambria" w:cs="Times New Roman"/>
          <w:sz w:val="24"/>
        </w:rPr>
        <w:t>, using</w:t>
      </w:r>
      <w:r w:rsidR="00995294">
        <w:rPr>
          <w:rFonts w:ascii="Cambria" w:hAnsi="Cambria" w:cs="Times New Roman"/>
          <w:sz w:val="24"/>
        </w:rPr>
        <w:t xml:space="preserve"> the well-documented relationshi</w:t>
      </w:r>
      <w:r w:rsidR="004D37C3">
        <w:rPr>
          <w:rFonts w:ascii="Cambria" w:hAnsi="Cambria" w:cs="Times New Roman"/>
          <w:sz w:val="24"/>
        </w:rPr>
        <w:t>p</w:t>
      </w:r>
      <w:r w:rsidR="00995294">
        <w:rPr>
          <w:rFonts w:ascii="Cambria" w:hAnsi="Cambria" w:cs="Times New Roman"/>
          <w:sz w:val="24"/>
        </w:rPr>
        <w:t xml:space="preserve"> between fish size and fecundity</w:t>
      </w:r>
      <w:r w:rsidR="00995294" w:rsidRPr="004D37C3">
        <w:rPr>
          <w:rFonts w:ascii="Cambria" w:hAnsi="Cambria" w:cs="Times New Roman"/>
          <w:sz w:val="24"/>
          <w:vertAlign w:val="superscript"/>
        </w:rPr>
        <w:t>2</w:t>
      </w:r>
      <w:r w:rsidR="008F320C">
        <w:rPr>
          <w:rFonts w:ascii="Cambria" w:hAnsi="Cambria" w:cs="Times New Roman"/>
          <w:sz w:val="24"/>
          <w:vertAlign w:val="superscript"/>
        </w:rPr>
        <w:t>4</w:t>
      </w:r>
      <w:r w:rsidR="00995294">
        <w:rPr>
          <w:rFonts w:ascii="Cambria" w:hAnsi="Cambria" w:cs="Times New Roman"/>
          <w:sz w:val="24"/>
        </w:rPr>
        <w:t>. In Burrishoole, lengths</w:t>
      </w:r>
      <w:r w:rsidR="00E13B61">
        <w:rPr>
          <w:rFonts w:ascii="Cambria" w:hAnsi="Cambria" w:cs="Times New Roman"/>
          <w:sz w:val="24"/>
        </w:rPr>
        <w:t xml:space="preserve"> of grilse (either as upstream migrating spawners or downstream migrating </w:t>
      </w:r>
      <w:proofErr w:type="spellStart"/>
      <w:r w:rsidR="00E13B61">
        <w:rPr>
          <w:rFonts w:ascii="Cambria" w:hAnsi="Cambria" w:cs="Times New Roman"/>
          <w:sz w:val="24"/>
        </w:rPr>
        <w:t>kelts</w:t>
      </w:r>
      <w:proofErr w:type="spellEnd"/>
      <w:r w:rsidR="00E13B61">
        <w:rPr>
          <w:rFonts w:ascii="Cambria" w:hAnsi="Cambria" w:cs="Times New Roman"/>
          <w:sz w:val="24"/>
        </w:rPr>
        <w:t xml:space="preserve">) are documented every year, </w:t>
      </w:r>
      <w:r w:rsidR="004D37C3">
        <w:rPr>
          <w:rFonts w:ascii="Cambria" w:hAnsi="Cambria" w:cs="Times New Roman"/>
          <w:sz w:val="24"/>
        </w:rPr>
        <w:t xml:space="preserve">with fecundity estimated </w:t>
      </w:r>
      <w:r w:rsidR="00995294">
        <w:rPr>
          <w:rFonts w:ascii="Cambria" w:hAnsi="Cambria" w:cs="Times New Roman"/>
          <w:sz w:val="24"/>
        </w:rPr>
        <w:t xml:space="preserve">using </w:t>
      </w:r>
      <w:r w:rsidR="004D37C3">
        <w:rPr>
          <w:rFonts w:ascii="Cambria" w:hAnsi="Cambria" w:cs="Times New Roman"/>
          <w:sz w:val="24"/>
        </w:rPr>
        <w:t>the</w:t>
      </w:r>
      <w:r>
        <w:rPr>
          <w:rFonts w:ascii="Cambria" w:hAnsi="Cambria" w:cs="Times New Roman"/>
          <w:sz w:val="24"/>
        </w:rPr>
        <w:t xml:space="preserve"> nonlinear function</w:t>
      </w:r>
    </w:p>
    <w:p w14:paraId="330054E5" w14:textId="77777777" w:rsidR="00573E86" w:rsidRDefault="00573E86" w:rsidP="00573E86">
      <w:pPr>
        <w:spacing w:after="0" w:line="360" w:lineRule="auto"/>
        <w:jc w:val="both"/>
        <w:rPr>
          <w:rFonts w:ascii="Cambria" w:hAnsi="Cambria" w:cs="Times New Roman"/>
          <w:sz w:val="24"/>
        </w:rPr>
      </w:pPr>
    </w:p>
    <w:p w14:paraId="2EC5B6AD" w14:textId="4AB21079" w:rsidR="00573E86" w:rsidRPr="004D21AC" w:rsidRDefault="00573E86" w:rsidP="00573E86">
      <w:pPr>
        <w:spacing w:after="0" w:line="360" w:lineRule="auto"/>
        <w:jc w:val="both"/>
        <w:rPr>
          <w:rFonts w:ascii="Cambria" w:hAnsi="Cambria" w:cs="Times New Roman"/>
          <w:sz w:val="24"/>
        </w:rPr>
      </w:pPr>
      <w:r>
        <w:rPr>
          <w:rFonts w:ascii="Cambria" w:hAnsi="Cambria" w:cs="Times New Roman"/>
          <w:sz w:val="24"/>
        </w:rPr>
        <w:t xml:space="preserve">(Eq.2)                                             </w:t>
      </w:r>
      <w:r w:rsidR="00FB6CE4">
        <w:rPr>
          <w:rFonts w:ascii="Cambria" w:hAnsi="Cambria" w:cs="Times New Roman"/>
          <w:sz w:val="24"/>
        </w:rPr>
        <w:t xml:space="preserve">                                      </w:t>
      </w:r>
      <w:r>
        <w:rPr>
          <w:rFonts w:ascii="Cambria" w:hAnsi="Cambria" w:cs="Times New Roman"/>
          <w:sz w:val="24"/>
        </w:rPr>
        <w:t xml:space="preserve">         </w:t>
      </w:r>
      <w:r w:rsidRPr="004D21AC">
        <w:rPr>
          <w:rFonts w:ascii="Cambria" w:hAnsi="Cambria" w:cs="Times New Roman"/>
          <w:i/>
          <w:iCs/>
          <w:sz w:val="24"/>
        </w:rPr>
        <w:t>F</w:t>
      </w:r>
      <w:r w:rsidRPr="004D21AC">
        <w:rPr>
          <w:rFonts w:ascii="Cambria" w:hAnsi="Cambria" w:cs="Times New Roman"/>
          <w:i/>
          <w:iCs/>
          <w:sz w:val="24"/>
          <w:vertAlign w:val="subscript"/>
        </w:rPr>
        <w:t>i</w:t>
      </w:r>
      <w:r w:rsidRPr="004D21AC">
        <w:rPr>
          <w:rFonts w:ascii="Cambria" w:hAnsi="Cambria" w:cs="Times New Roman"/>
          <w:i/>
          <w:iCs/>
          <w:sz w:val="24"/>
        </w:rPr>
        <w:t xml:space="preserve"> = e</w:t>
      </w:r>
      <w:r w:rsidRPr="004D21AC">
        <w:rPr>
          <w:rFonts w:ascii="Cambria" w:hAnsi="Cambria" w:cs="Times New Roman"/>
          <w:sz w:val="24"/>
          <w:vertAlign w:val="superscript"/>
        </w:rPr>
        <w:t>(</w:t>
      </w:r>
      <w:r w:rsidR="00995294">
        <w:rPr>
          <w:rFonts w:ascii="Cambria" w:hAnsi="Cambria" w:cs="Times New Roman"/>
          <w:i/>
          <w:iCs/>
          <w:sz w:val="24"/>
          <w:vertAlign w:val="superscript"/>
        </w:rPr>
        <w:t>5.79</w:t>
      </w:r>
      <w:r w:rsidRPr="004D21AC">
        <w:rPr>
          <w:rFonts w:ascii="Cambria" w:hAnsi="Cambria" w:cs="Times New Roman"/>
          <w:i/>
          <w:iCs/>
          <w:sz w:val="24"/>
          <w:vertAlign w:val="superscript"/>
        </w:rPr>
        <w:t>+0.</w:t>
      </w:r>
      <w:r w:rsidR="00995294">
        <w:rPr>
          <w:rFonts w:ascii="Cambria" w:hAnsi="Cambria" w:cs="Times New Roman"/>
          <w:i/>
          <w:iCs/>
          <w:sz w:val="24"/>
          <w:vertAlign w:val="superscript"/>
        </w:rPr>
        <w:t xml:space="preserve">035 </w:t>
      </w:r>
      <w:proofErr w:type="spellStart"/>
      <w:r w:rsidR="00995294">
        <w:rPr>
          <w:rFonts w:ascii="Cambria" w:hAnsi="Cambria" w:cs="Times New Roman"/>
          <w:i/>
          <w:iCs/>
          <w:sz w:val="24"/>
          <w:vertAlign w:val="superscript"/>
        </w:rPr>
        <w:t>length</w:t>
      </w:r>
      <w:r w:rsidR="00995294" w:rsidRPr="004D21AC">
        <w:rPr>
          <w:rFonts w:ascii="Cambria" w:hAnsi="Cambria" w:cs="Times New Roman"/>
          <w:i/>
          <w:iCs/>
          <w:sz w:val="24"/>
          <w:vertAlign w:val="subscript"/>
        </w:rPr>
        <w:t>i</w:t>
      </w:r>
      <w:proofErr w:type="spellEnd"/>
      <w:r w:rsidRPr="004D21AC">
        <w:rPr>
          <w:rFonts w:ascii="Cambria" w:hAnsi="Cambria" w:cs="Times New Roman"/>
          <w:sz w:val="24"/>
          <w:vertAlign w:val="superscript"/>
        </w:rPr>
        <w:t>)</w:t>
      </w:r>
    </w:p>
    <w:p w14:paraId="71FDCA62" w14:textId="77777777" w:rsidR="00573E86" w:rsidRPr="00D630D1" w:rsidRDefault="00573E86" w:rsidP="00573E86">
      <w:pPr>
        <w:spacing w:after="0" w:line="360" w:lineRule="auto"/>
        <w:jc w:val="both"/>
        <w:rPr>
          <w:rFonts w:ascii="Cambria" w:hAnsi="Cambria" w:cs="Times New Roman"/>
          <w:i/>
          <w:iCs/>
          <w:sz w:val="24"/>
        </w:rPr>
      </w:pPr>
    </w:p>
    <w:p w14:paraId="614BEC82" w14:textId="1A14B1F1" w:rsidR="004D37C3" w:rsidRDefault="00573E86" w:rsidP="00573E86">
      <w:pPr>
        <w:spacing w:after="0" w:line="360" w:lineRule="auto"/>
        <w:jc w:val="both"/>
        <w:rPr>
          <w:rFonts w:ascii="Cambria" w:hAnsi="Cambria" w:cs="Times New Roman"/>
          <w:sz w:val="24"/>
        </w:rPr>
      </w:pPr>
      <w:r>
        <w:rPr>
          <w:rFonts w:ascii="Cambria" w:eastAsiaTheme="minorEastAsia" w:hAnsi="Cambria" w:cs="Times New Roman"/>
          <w:sz w:val="24"/>
          <w:szCs w:val="24"/>
        </w:rPr>
        <w:t xml:space="preserve">where </w:t>
      </w:r>
      <w:r w:rsidRPr="004D21AC">
        <w:rPr>
          <w:rFonts w:ascii="Cambria" w:eastAsiaTheme="minorEastAsia" w:hAnsi="Cambria" w:cs="Times New Roman"/>
          <w:i/>
          <w:iCs/>
          <w:sz w:val="24"/>
          <w:szCs w:val="24"/>
        </w:rPr>
        <w:t>F</w:t>
      </w:r>
      <w:r>
        <w:rPr>
          <w:rFonts w:ascii="Cambria" w:hAnsi="Cambria" w:cs="Times New Roman"/>
          <w:sz w:val="24"/>
          <w:vertAlign w:val="subscript"/>
        </w:rPr>
        <w:t xml:space="preserve"> </w:t>
      </w:r>
      <w:r>
        <w:rPr>
          <w:rFonts w:ascii="Cambria" w:hAnsi="Cambria" w:cs="Times New Roman"/>
          <w:sz w:val="24"/>
        </w:rPr>
        <w:t xml:space="preserve">and </w:t>
      </w:r>
      <w:r w:rsidR="00995294">
        <w:rPr>
          <w:rFonts w:ascii="Cambria" w:hAnsi="Cambria" w:cs="Times New Roman"/>
          <w:i/>
          <w:iCs/>
          <w:sz w:val="24"/>
        </w:rPr>
        <w:t>length</w:t>
      </w:r>
      <w:r w:rsidR="00995294">
        <w:rPr>
          <w:rFonts w:ascii="Cambria" w:hAnsi="Cambria" w:cs="Times New Roman"/>
          <w:sz w:val="24"/>
        </w:rPr>
        <w:t xml:space="preserve"> </w:t>
      </w:r>
      <w:r>
        <w:rPr>
          <w:rFonts w:ascii="Cambria" w:hAnsi="Cambria" w:cs="Times New Roman"/>
          <w:sz w:val="24"/>
        </w:rPr>
        <w:t xml:space="preserve">are the estimated fecundity and measured </w:t>
      </w:r>
      <w:r w:rsidR="00995294">
        <w:rPr>
          <w:rFonts w:ascii="Cambria" w:hAnsi="Cambria" w:cs="Times New Roman"/>
          <w:sz w:val="24"/>
        </w:rPr>
        <w:t xml:space="preserve">length </w:t>
      </w:r>
      <w:r>
        <w:rPr>
          <w:rFonts w:ascii="Cambria" w:hAnsi="Cambria" w:cs="Times New Roman"/>
          <w:sz w:val="24"/>
        </w:rPr>
        <w:t xml:space="preserve">for the </w:t>
      </w:r>
      <w:proofErr w:type="spellStart"/>
      <w:r w:rsidRPr="004D21AC">
        <w:rPr>
          <w:rFonts w:ascii="Cambria" w:hAnsi="Cambria" w:cs="Times New Roman"/>
          <w:i/>
          <w:iCs/>
          <w:sz w:val="24"/>
        </w:rPr>
        <w:t>ith</w:t>
      </w:r>
      <w:proofErr w:type="spellEnd"/>
      <w:r>
        <w:rPr>
          <w:rFonts w:ascii="Cambria" w:hAnsi="Cambria" w:cs="Times New Roman"/>
          <w:sz w:val="24"/>
        </w:rPr>
        <w:t xml:space="preserve"> female</w:t>
      </w:r>
      <w:r w:rsidR="004D37C3">
        <w:rPr>
          <w:rFonts w:ascii="Cambria" w:hAnsi="Cambria" w:cs="Times New Roman"/>
          <w:sz w:val="24"/>
        </w:rPr>
        <w:t>, respectively</w:t>
      </w:r>
      <w:r w:rsidR="00E13B61">
        <w:rPr>
          <w:rFonts w:ascii="Cambria" w:hAnsi="Cambria" w:cs="Times New Roman"/>
          <w:sz w:val="24"/>
        </w:rPr>
        <w:t xml:space="preserve"> (Mari</w:t>
      </w:r>
      <w:r w:rsidR="008F2727">
        <w:rPr>
          <w:rFonts w:ascii="Cambria" w:hAnsi="Cambria" w:cs="Times New Roman"/>
          <w:sz w:val="24"/>
        </w:rPr>
        <w:t>ne Institute, unpublished data). A sex ratio of 55% female : 45% male is used</w:t>
      </w:r>
      <w:r w:rsidR="004D37C3">
        <w:rPr>
          <w:rFonts w:ascii="Cambria" w:hAnsi="Cambria" w:cs="Times New Roman"/>
          <w:sz w:val="24"/>
        </w:rPr>
        <w:t xml:space="preserve">. </w:t>
      </w:r>
      <w:r w:rsidR="00E13B61">
        <w:rPr>
          <w:rFonts w:ascii="Cambria" w:hAnsi="Cambria" w:cs="Times New Roman"/>
          <w:sz w:val="24"/>
        </w:rPr>
        <w:t>The fecundity of MSW fish was calculated using a standard value of 4274 ova per female</w:t>
      </w:r>
      <w:r w:rsidR="008F2727">
        <w:rPr>
          <w:rFonts w:ascii="Cambria" w:hAnsi="Cambria" w:cs="Times New Roman"/>
          <w:sz w:val="24"/>
        </w:rPr>
        <w:t>, with a sex ratio of 70% female : 30% male</w:t>
      </w:r>
      <w:r w:rsidR="00E13B61">
        <w:rPr>
          <w:rFonts w:ascii="Cambria" w:hAnsi="Cambria" w:cs="Times New Roman"/>
          <w:sz w:val="24"/>
        </w:rPr>
        <w:t>. The fecundity of captive bred fish was calculated using a</w:t>
      </w:r>
      <w:r w:rsidR="008F2727">
        <w:rPr>
          <w:rFonts w:ascii="Cambria" w:hAnsi="Cambria" w:cs="Times New Roman"/>
          <w:sz w:val="24"/>
        </w:rPr>
        <w:t xml:space="preserve">n average number of ova per female, based on actual ova counts in the </w:t>
      </w:r>
      <w:proofErr w:type="spellStart"/>
      <w:r w:rsidR="008F2727">
        <w:rPr>
          <w:rFonts w:ascii="Cambria" w:hAnsi="Cambria" w:cs="Times New Roman"/>
          <w:sz w:val="24"/>
        </w:rPr>
        <w:t>broodstock</w:t>
      </w:r>
      <w:proofErr w:type="spellEnd"/>
      <w:r w:rsidR="008F2727">
        <w:rPr>
          <w:rFonts w:ascii="Cambria" w:hAnsi="Cambria" w:cs="Times New Roman"/>
          <w:sz w:val="24"/>
        </w:rPr>
        <w:t>, and a sex ratio of 55% female : 45% male</w:t>
      </w:r>
      <w:r w:rsidR="004D37C3">
        <w:rPr>
          <w:rFonts w:ascii="Cambria" w:hAnsi="Cambria" w:cs="Times New Roman"/>
          <w:sz w:val="24"/>
        </w:rPr>
        <w:t>.</w:t>
      </w:r>
    </w:p>
    <w:p w14:paraId="4A81785C" w14:textId="77777777" w:rsidR="00FB6CE4" w:rsidRDefault="00FB6CE4" w:rsidP="00573E86">
      <w:pPr>
        <w:spacing w:after="0" w:line="360" w:lineRule="auto"/>
        <w:jc w:val="both"/>
        <w:rPr>
          <w:rFonts w:ascii="Cambria" w:hAnsi="Cambria" w:cs="Times New Roman"/>
          <w:sz w:val="24"/>
        </w:rPr>
      </w:pPr>
    </w:p>
    <w:p w14:paraId="304A1301" w14:textId="7E8F7E92" w:rsidR="00573E86" w:rsidRDefault="00995294" w:rsidP="00573E86">
      <w:pPr>
        <w:spacing w:after="0" w:line="360" w:lineRule="auto"/>
        <w:jc w:val="both"/>
        <w:rPr>
          <w:rFonts w:ascii="Cambria" w:hAnsi="Cambria" w:cs="Times New Roman"/>
          <w:sz w:val="24"/>
        </w:rPr>
      </w:pPr>
      <w:r>
        <w:rPr>
          <w:rFonts w:ascii="Cambria" w:hAnsi="Cambria" w:cs="Times New Roman"/>
          <w:sz w:val="24"/>
        </w:rPr>
        <w:t xml:space="preserve"> </w:t>
      </w:r>
      <w:r w:rsidR="00573E86">
        <w:rPr>
          <w:rFonts w:ascii="Cambria" w:hAnsi="Cambria" w:cs="Times New Roman"/>
          <w:sz w:val="24"/>
        </w:rPr>
        <w:t>Equation 1 can now be alternatively parameterized as</w:t>
      </w:r>
    </w:p>
    <w:p w14:paraId="24C7DB84" w14:textId="77777777" w:rsidR="00573E86" w:rsidRDefault="00573E86" w:rsidP="00573E86">
      <w:pPr>
        <w:spacing w:after="0" w:line="360" w:lineRule="auto"/>
        <w:jc w:val="both"/>
        <w:rPr>
          <w:rFonts w:ascii="Cambria" w:hAnsi="Cambria" w:cs="Times New Roman"/>
          <w:sz w:val="24"/>
        </w:rPr>
      </w:pPr>
    </w:p>
    <w:p w14:paraId="223D1BBD" w14:textId="49857C7F" w:rsidR="00573E86" w:rsidRPr="004D21AC" w:rsidRDefault="00573E86" w:rsidP="00573E86">
      <w:pPr>
        <w:spacing w:after="0" w:line="360" w:lineRule="auto"/>
        <w:jc w:val="both"/>
        <w:rPr>
          <w:rFonts w:ascii="Cambria" w:hAnsi="Cambria" w:cs="Times New Roman"/>
          <w:i/>
          <w:iCs/>
          <w:sz w:val="24"/>
          <w:szCs w:val="24"/>
          <w:vertAlign w:val="subscript"/>
        </w:rPr>
      </w:pPr>
      <w:r w:rsidRPr="004D21AC">
        <w:rPr>
          <w:rFonts w:ascii="Cambria" w:hAnsi="Cambria" w:cs="Times New Roman"/>
          <w:sz w:val="28"/>
          <w:szCs w:val="28"/>
        </w:rPr>
        <w:lastRenderedPageBreak/>
        <w:t xml:space="preserve">(Eq.3)                   </w:t>
      </w:r>
      <w:r w:rsidR="00FB6CE4">
        <w:rPr>
          <w:rFonts w:ascii="Cambria" w:hAnsi="Cambria" w:cs="Times New Roman"/>
          <w:sz w:val="28"/>
          <w:szCs w:val="28"/>
        </w:rPr>
        <w:t xml:space="preserve">                              </w:t>
      </w:r>
      <w:r w:rsidRPr="004D21AC">
        <w:rPr>
          <w:rFonts w:ascii="Cambria" w:hAnsi="Cambria" w:cs="Times New Roman"/>
          <w:sz w:val="28"/>
          <w:szCs w:val="28"/>
        </w:rPr>
        <w:t xml:space="preserve">      </w:t>
      </w:r>
      <w:proofErr w:type="spellStart"/>
      <w:r w:rsidRPr="004D21AC">
        <w:rPr>
          <w:rFonts w:ascii="Cambria" w:hAnsi="Cambria" w:cs="Times New Roman"/>
          <w:i/>
          <w:iCs/>
          <w:sz w:val="24"/>
          <w:szCs w:val="24"/>
        </w:rPr>
        <w:t>P</w:t>
      </w:r>
      <w:r>
        <w:rPr>
          <w:rFonts w:ascii="Cambria" w:hAnsi="Cambria" w:cs="Times New Roman"/>
          <w:i/>
          <w:iCs/>
          <w:sz w:val="24"/>
          <w:szCs w:val="24"/>
          <w:vertAlign w:val="subscript"/>
        </w:rPr>
        <w:t>Wild-bred</w:t>
      </w:r>
      <w:r w:rsidRPr="004D21AC">
        <w:rPr>
          <w:rFonts w:ascii="Cambria" w:hAnsi="Cambria" w:cs="Times New Roman"/>
          <w:i/>
          <w:iCs/>
          <w:sz w:val="24"/>
          <w:szCs w:val="24"/>
          <w:vertAlign w:val="subscript"/>
        </w:rPr>
        <w:t>t</w:t>
      </w:r>
      <w:proofErr w:type="spellEnd"/>
      <w:r w:rsidRPr="004D21AC">
        <w:rPr>
          <w:rFonts w:ascii="Cambria" w:hAnsi="Cambria" w:cs="Times New Roman"/>
          <w:sz w:val="24"/>
          <w:szCs w:val="24"/>
        </w:rPr>
        <w:t xml:space="preserve"> = (Ʃ</w:t>
      </w:r>
      <w:r w:rsidRPr="004D21AC">
        <w:rPr>
          <w:rFonts w:ascii="Cambria" w:hAnsi="Cambria" w:cs="Times New Roman"/>
          <w:i/>
          <w:iCs/>
          <w:sz w:val="24"/>
          <w:szCs w:val="24"/>
        </w:rPr>
        <w:t>Fgrilse</w:t>
      </w:r>
      <w:r w:rsidRPr="004D21AC">
        <w:rPr>
          <w:rFonts w:ascii="Cambria" w:hAnsi="Cambria" w:cs="Times New Roman"/>
          <w:i/>
          <w:iCs/>
          <w:sz w:val="24"/>
          <w:szCs w:val="24"/>
          <w:vertAlign w:val="subscript"/>
        </w:rPr>
        <w:t xml:space="preserve">t+4 </w:t>
      </w:r>
      <w:r w:rsidRPr="004D21AC">
        <w:rPr>
          <w:rFonts w:ascii="Cambria" w:hAnsi="Cambria" w:cs="Times New Roman"/>
          <w:sz w:val="24"/>
          <w:szCs w:val="24"/>
        </w:rPr>
        <w:t>+ Ʃ</w:t>
      </w:r>
      <w:r w:rsidRPr="004D21AC">
        <w:rPr>
          <w:rFonts w:ascii="Cambria" w:hAnsi="Cambria" w:cs="Times New Roman"/>
          <w:i/>
          <w:iCs/>
          <w:sz w:val="24"/>
          <w:szCs w:val="24"/>
        </w:rPr>
        <w:t>Fmsw</w:t>
      </w:r>
      <w:r w:rsidRPr="004D21AC">
        <w:rPr>
          <w:rFonts w:ascii="Cambria" w:hAnsi="Cambria" w:cs="Times New Roman"/>
          <w:i/>
          <w:iCs/>
          <w:sz w:val="24"/>
          <w:szCs w:val="24"/>
          <w:vertAlign w:val="subscript"/>
        </w:rPr>
        <w:t>t+5</w:t>
      </w:r>
      <w:r w:rsidRPr="004D21AC">
        <w:rPr>
          <w:rFonts w:ascii="Cambria" w:hAnsi="Cambria" w:cs="Times New Roman"/>
          <w:sz w:val="24"/>
          <w:szCs w:val="24"/>
        </w:rPr>
        <w:t>)/</w:t>
      </w:r>
      <w:proofErr w:type="spellStart"/>
      <w:r w:rsidRPr="004D21AC">
        <w:rPr>
          <w:rFonts w:ascii="Cambria" w:hAnsi="Cambria" w:cs="Times New Roman"/>
          <w:i/>
          <w:iCs/>
          <w:sz w:val="24"/>
          <w:szCs w:val="24"/>
        </w:rPr>
        <w:t>Fspawners</w:t>
      </w:r>
      <w:r w:rsidRPr="004D21AC">
        <w:rPr>
          <w:rFonts w:ascii="Cambria" w:hAnsi="Cambria" w:cs="Times New Roman"/>
          <w:i/>
          <w:iCs/>
          <w:sz w:val="24"/>
          <w:szCs w:val="24"/>
          <w:vertAlign w:val="subscript"/>
        </w:rPr>
        <w:t>t</w:t>
      </w:r>
      <w:proofErr w:type="spellEnd"/>
    </w:p>
    <w:p w14:paraId="1D5DF1C3" w14:textId="77777777" w:rsidR="00573E86" w:rsidRDefault="00573E86" w:rsidP="00573E86">
      <w:pPr>
        <w:spacing w:after="0" w:line="360" w:lineRule="auto"/>
        <w:jc w:val="both"/>
        <w:rPr>
          <w:rFonts w:ascii="Cambria" w:hAnsi="Cambria" w:cs="Times New Roman"/>
          <w:i/>
          <w:iCs/>
          <w:sz w:val="28"/>
          <w:szCs w:val="28"/>
          <w:vertAlign w:val="subscript"/>
        </w:rPr>
      </w:pPr>
    </w:p>
    <w:p w14:paraId="348AE497" w14:textId="735DA711" w:rsidR="000B1627" w:rsidRPr="000B1627" w:rsidRDefault="00573E86" w:rsidP="000B1627">
      <w:pPr>
        <w:spacing w:after="0" w:line="360" w:lineRule="auto"/>
        <w:jc w:val="both"/>
        <w:rPr>
          <w:rFonts w:ascii="Cambria" w:hAnsi="Cambria" w:cs="Times New Roman"/>
          <w:sz w:val="24"/>
        </w:rPr>
      </w:pPr>
      <w:r w:rsidRPr="004D21AC">
        <w:rPr>
          <w:rFonts w:ascii="Cambria" w:hAnsi="Cambria" w:cs="Times New Roman"/>
          <w:sz w:val="24"/>
          <w:szCs w:val="24"/>
        </w:rPr>
        <w:t xml:space="preserve">where </w:t>
      </w:r>
      <w:r w:rsidRPr="004D21AC">
        <w:rPr>
          <w:rFonts w:ascii="Cambria" w:hAnsi="Cambria" w:cs="Times New Roman"/>
          <w:i/>
          <w:iCs/>
          <w:sz w:val="24"/>
          <w:szCs w:val="24"/>
        </w:rPr>
        <w:t>Fgrilse</w:t>
      </w:r>
      <w:r w:rsidRPr="004D21AC">
        <w:rPr>
          <w:rFonts w:ascii="Cambria" w:hAnsi="Cambria" w:cs="Times New Roman"/>
          <w:i/>
          <w:iCs/>
          <w:sz w:val="24"/>
          <w:szCs w:val="24"/>
          <w:vertAlign w:val="subscript"/>
        </w:rPr>
        <w:t>t+4</w:t>
      </w:r>
      <w:r>
        <w:rPr>
          <w:rFonts w:ascii="Cambria" w:hAnsi="Cambria" w:cs="Times New Roman"/>
          <w:i/>
          <w:iCs/>
          <w:sz w:val="24"/>
          <w:szCs w:val="24"/>
          <w:vertAlign w:val="subscript"/>
        </w:rPr>
        <w:t xml:space="preserve"> </w:t>
      </w:r>
      <w:r>
        <w:rPr>
          <w:rFonts w:ascii="Cambria" w:hAnsi="Cambria" w:cs="Times New Roman"/>
          <w:sz w:val="24"/>
          <w:szCs w:val="24"/>
        </w:rPr>
        <w:t xml:space="preserve">and </w:t>
      </w:r>
      <w:r w:rsidRPr="004D21AC">
        <w:rPr>
          <w:rFonts w:ascii="Cambria" w:hAnsi="Cambria" w:cs="Times New Roman"/>
          <w:i/>
          <w:iCs/>
          <w:sz w:val="24"/>
          <w:szCs w:val="24"/>
        </w:rPr>
        <w:t>Fmsw</w:t>
      </w:r>
      <w:r w:rsidRPr="004D21AC">
        <w:rPr>
          <w:rFonts w:ascii="Cambria" w:hAnsi="Cambria" w:cs="Times New Roman"/>
          <w:i/>
          <w:iCs/>
          <w:sz w:val="24"/>
          <w:szCs w:val="24"/>
          <w:vertAlign w:val="subscript"/>
        </w:rPr>
        <w:t>t+5</w:t>
      </w:r>
      <w:r>
        <w:rPr>
          <w:rFonts w:ascii="Cambria" w:hAnsi="Cambria" w:cs="Times New Roman"/>
          <w:i/>
          <w:iCs/>
          <w:sz w:val="24"/>
          <w:szCs w:val="24"/>
        </w:rPr>
        <w:t xml:space="preserve"> </w:t>
      </w:r>
      <w:r>
        <w:rPr>
          <w:rFonts w:ascii="Cambria" w:hAnsi="Cambria" w:cs="Times New Roman"/>
          <w:sz w:val="24"/>
          <w:szCs w:val="24"/>
        </w:rPr>
        <w:t xml:space="preserve">are the estimated fecundities of individual grilse and MSW salmon at </w:t>
      </w:r>
      <w:r w:rsidRPr="004D21AC">
        <w:rPr>
          <w:rFonts w:ascii="Cambria" w:hAnsi="Cambria" w:cs="Times New Roman"/>
          <w:i/>
          <w:iCs/>
          <w:sz w:val="24"/>
          <w:szCs w:val="24"/>
        </w:rPr>
        <w:t>t+4</w:t>
      </w:r>
      <w:r>
        <w:rPr>
          <w:rFonts w:ascii="Cambria" w:hAnsi="Cambria" w:cs="Times New Roman"/>
          <w:sz w:val="24"/>
          <w:szCs w:val="24"/>
        </w:rPr>
        <w:t xml:space="preserve"> and </w:t>
      </w:r>
      <w:r w:rsidRPr="004D21AC">
        <w:rPr>
          <w:rFonts w:ascii="Cambria" w:hAnsi="Cambria" w:cs="Times New Roman"/>
          <w:i/>
          <w:iCs/>
          <w:sz w:val="24"/>
          <w:szCs w:val="24"/>
        </w:rPr>
        <w:t>t+5</w:t>
      </w:r>
      <w:r>
        <w:rPr>
          <w:rFonts w:ascii="Cambria" w:hAnsi="Cambria" w:cs="Times New Roman"/>
          <w:sz w:val="24"/>
          <w:szCs w:val="24"/>
        </w:rPr>
        <w:t xml:space="preserve">, respectively, and </w:t>
      </w:r>
      <w:proofErr w:type="spellStart"/>
      <w:r w:rsidRPr="004D21AC">
        <w:rPr>
          <w:rFonts w:ascii="Cambria" w:hAnsi="Cambria" w:cs="Times New Roman"/>
          <w:i/>
          <w:iCs/>
          <w:sz w:val="24"/>
          <w:szCs w:val="24"/>
        </w:rPr>
        <w:t>Fspawners</w:t>
      </w:r>
      <w:r w:rsidRPr="004D21AC">
        <w:rPr>
          <w:rFonts w:ascii="Cambria" w:hAnsi="Cambria" w:cs="Times New Roman"/>
          <w:i/>
          <w:iCs/>
          <w:sz w:val="24"/>
          <w:szCs w:val="24"/>
          <w:vertAlign w:val="subscript"/>
        </w:rPr>
        <w:t>t</w:t>
      </w:r>
      <w:proofErr w:type="spellEnd"/>
      <w:r>
        <w:rPr>
          <w:rFonts w:ascii="Cambria" w:hAnsi="Cambria" w:cs="Times New Roman"/>
          <w:sz w:val="24"/>
          <w:szCs w:val="24"/>
        </w:rPr>
        <w:t xml:space="preserve"> is the total fecundity of all spawning females (both captive-bred and wild-bred) at </w:t>
      </w:r>
      <w:r w:rsidRPr="004D21AC">
        <w:rPr>
          <w:rFonts w:ascii="Cambria" w:hAnsi="Cambria" w:cs="Times New Roman"/>
          <w:i/>
          <w:iCs/>
          <w:sz w:val="24"/>
          <w:szCs w:val="24"/>
        </w:rPr>
        <w:t>t</w:t>
      </w:r>
      <w:r>
        <w:rPr>
          <w:rFonts w:ascii="Cambria" w:hAnsi="Cambria" w:cs="Times New Roman"/>
          <w:sz w:val="24"/>
          <w:szCs w:val="24"/>
        </w:rPr>
        <w:t xml:space="preserve">. </w:t>
      </w:r>
      <w:proofErr w:type="spellStart"/>
      <w:r w:rsidRPr="004D21AC">
        <w:rPr>
          <w:rFonts w:ascii="Cambria" w:hAnsi="Cambria" w:cs="Times New Roman"/>
          <w:i/>
          <w:iCs/>
          <w:sz w:val="24"/>
          <w:szCs w:val="24"/>
        </w:rPr>
        <w:t>P</w:t>
      </w:r>
      <w:r>
        <w:rPr>
          <w:rFonts w:ascii="Cambria" w:hAnsi="Cambria" w:cs="Times New Roman"/>
          <w:i/>
          <w:iCs/>
          <w:sz w:val="24"/>
          <w:szCs w:val="24"/>
          <w:vertAlign w:val="subscript"/>
        </w:rPr>
        <w:t>Wild-bred</w:t>
      </w:r>
      <w:r w:rsidRPr="004D21AC">
        <w:rPr>
          <w:rFonts w:ascii="Cambria" w:hAnsi="Cambria" w:cs="Times New Roman"/>
          <w:i/>
          <w:iCs/>
          <w:sz w:val="24"/>
          <w:szCs w:val="24"/>
          <w:vertAlign w:val="subscript"/>
        </w:rPr>
        <w:t>t</w:t>
      </w:r>
      <w:proofErr w:type="spellEnd"/>
      <w:r>
        <w:rPr>
          <w:rFonts w:ascii="Cambria" w:hAnsi="Cambria" w:cs="Times New Roman"/>
          <w:i/>
          <w:iCs/>
          <w:sz w:val="24"/>
          <w:szCs w:val="24"/>
        </w:rPr>
        <w:t xml:space="preserve"> </w:t>
      </w:r>
      <w:r>
        <w:rPr>
          <w:rFonts w:ascii="Cambria" w:hAnsi="Cambria" w:cs="Times New Roman"/>
          <w:sz w:val="24"/>
          <w:szCs w:val="24"/>
        </w:rPr>
        <w:t xml:space="preserve">is now a measure of ova-per-ovum productivity that is robust to both variation in lifecycle and fecundity. We estimated productivity for all years where data were available. </w:t>
      </w:r>
      <w:r>
        <w:rPr>
          <w:rFonts w:ascii="Cambria" w:hAnsi="Cambria" w:cs="Times New Roman"/>
          <w:sz w:val="24"/>
        </w:rPr>
        <w:t>Due to the stocking of captive-bred ova within the catchment</w:t>
      </w:r>
      <w:r w:rsidR="00C802F8">
        <w:rPr>
          <w:rFonts w:ascii="Cambria" w:hAnsi="Cambria" w:cs="Times New Roman"/>
          <w:sz w:val="24"/>
        </w:rPr>
        <w:t xml:space="preserve"> for experimental purposes in some years</w:t>
      </w:r>
      <w:r>
        <w:rPr>
          <w:rFonts w:ascii="Cambria" w:hAnsi="Cambria" w:cs="Times New Roman"/>
          <w:sz w:val="24"/>
        </w:rPr>
        <w:t>,</w:t>
      </w:r>
      <w:r w:rsidRPr="000407B7">
        <w:rPr>
          <w:rFonts w:ascii="Cambria" w:hAnsi="Cambria" w:cs="Times New Roman"/>
          <w:i/>
          <w:iCs/>
          <w:sz w:val="24"/>
          <w:szCs w:val="24"/>
        </w:rPr>
        <w:t xml:space="preserve"> </w:t>
      </w:r>
      <w:proofErr w:type="spellStart"/>
      <w:r w:rsidRPr="00B90ED3">
        <w:rPr>
          <w:rFonts w:ascii="Cambria" w:hAnsi="Cambria" w:cs="Times New Roman"/>
          <w:i/>
          <w:iCs/>
          <w:sz w:val="24"/>
          <w:szCs w:val="24"/>
        </w:rPr>
        <w:t>Fspawners</w:t>
      </w:r>
      <w:r w:rsidRPr="00B90ED3">
        <w:rPr>
          <w:rFonts w:ascii="Cambria" w:hAnsi="Cambria" w:cs="Times New Roman"/>
          <w:i/>
          <w:iCs/>
          <w:sz w:val="24"/>
          <w:szCs w:val="24"/>
          <w:vertAlign w:val="subscript"/>
        </w:rPr>
        <w:t>t</w:t>
      </w:r>
      <w:proofErr w:type="spellEnd"/>
      <w:r>
        <w:rPr>
          <w:rFonts w:ascii="Cambria" w:hAnsi="Cambria" w:cs="Times New Roman"/>
          <w:i/>
          <w:iCs/>
          <w:sz w:val="24"/>
          <w:szCs w:val="24"/>
          <w:vertAlign w:val="subscript"/>
        </w:rPr>
        <w:t xml:space="preserve"> </w:t>
      </w:r>
      <w:r>
        <w:rPr>
          <w:rFonts w:ascii="Cambria" w:hAnsi="Cambria" w:cs="Times New Roman"/>
          <w:sz w:val="24"/>
        </w:rPr>
        <w:t xml:space="preserve">was corrected as necessary (Marine Institute, pers. comm.). We repeated the population level analyses using ova per ovum productivity instead of recruits per spawner. The results were qualitatively unchanged.  </w:t>
      </w:r>
    </w:p>
    <w:p w14:paraId="1FFE3191" w14:textId="77777777" w:rsidR="000B1627" w:rsidRDefault="000B1627" w:rsidP="00025553">
      <w:pPr>
        <w:spacing w:line="360" w:lineRule="auto"/>
        <w:jc w:val="both"/>
        <w:rPr>
          <w:rFonts w:ascii="Cambria" w:hAnsi="Cambria"/>
          <w:sz w:val="24"/>
          <w:szCs w:val="24"/>
        </w:rPr>
      </w:pPr>
    </w:p>
    <w:p w14:paraId="6C310740" w14:textId="77777777" w:rsidR="000B1627" w:rsidRDefault="000B1627" w:rsidP="00025553">
      <w:pPr>
        <w:spacing w:line="360" w:lineRule="auto"/>
        <w:jc w:val="both"/>
        <w:rPr>
          <w:rFonts w:ascii="Cambria" w:hAnsi="Cambria"/>
          <w:sz w:val="24"/>
          <w:szCs w:val="24"/>
        </w:rPr>
      </w:pPr>
    </w:p>
    <w:p w14:paraId="26DA36C2" w14:textId="77777777" w:rsidR="000B1627" w:rsidRDefault="000B1627" w:rsidP="00025553">
      <w:pPr>
        <w:spacing w:line="360" w:lineRule="auto"/>
        <w:jc w:val="both"/>
        <w:rPr>
          <w:rFonts w:ascii="Cambria" w:hAnsi="Cambria"/>
          <w:sz w:val="24"/>
          <w:szCs w:val="24"/>
        </w:rPr>
      </w:pPr>
    </w:p>
    <w:p w14:paraId="6175B8B4" w14:textId="2F444033" w:rsidR="00025553" w:rsidRDefault="00573E86" w:rsidP="00025553">
      <w:pPr>
        <w:spacing w:line="360" w:lineRule="auto"/>
        <w:jc w:val="both"/>
        <w:rPr>
          <w:rFonts w:ascii="Cambria" w:hAnsi="Cambria" w:cs="Times New Roman"/>
          <w:sz w:val="24"/>
        </w:rPr>
      </w:pPr>
      <w:r>
        <w:rPr>
          <w:rFonts w:ascii="Cambria" w:hAnsi="Cambria"/>
          <w:sz w:val="24"/>
          <w:szCs w:val="24"/>
        </w:rPr>
        <w:t xml:space="preserve">Text S3: </w:t>
      </w:r>
      <w:r w:rsidR="00025553">
        <w:rPr>
          <w:rFonts w:ascii="Cambria" w:hAnsi="Cambria" w:cs="Times New Roman"/>
          <w:sz w:val="24"/>
        </w:rPr>
        <w:t>Results of the test for a higher proportion of zero LRS for captive-bred than wild-bred Atlantic salmon.</w:t>
      </w:r>
    </w:p>
    <w:p w14:paraId="7C3BA96E" w14:textId="77777777" w:rsidR="00025553" w:rsidRDefault="00025553" w:rsidP="00025553">
      <w:pPr>
        <w:spacing w:line="360" w:lineRule="auto"/>
        <w:jc w:val="both"/>
        <w:rPr>
          <w:rFonts w:ascii="Cambria" w:hAnsi="Cambria"/>
          <w:sz w:val="24"/>
          <w:szCs w:val="24"/>
        </w:rPr>
      </w:pPr>
      <w:r>
        <w:rPr>
          <w:rFonts w:ascii="Cambria" w:hAnsi="Cambria"/>
          <w:sz w:val="24"/>
          <w:szCs w:val="24"/>
        </w:rPr>
        <w:t xml:space="preserve">The proportion of captive-bred and wild-bred fish that displayed zero LRS was 0.82 and 0.67, respectively. The 95% confidence interval for these estimates was 0.12 – 1.0.  </w:t>
      </w:r>
      <w:r w:rsidRPr="00C41FCE">
        <w:rPr>
          <w:rFonts w:ascii="Cambria" w:hAnsi="Cambria"/>
          <w:i/>
          <w:iCs/>
          <w:sz w:val="24"/>
          <w:szCs w:val="24"/>
        </w:rPr>
        <w:t>Χ</w:t>
      </w:r>
      <w:r w:rsidRPr="00C41FCE">
        <w:rPr>
          <w:rFonts w:ascii="Cambria" w:hAnsi="Cambria"/>
          <w:i/>
          <w:iCs/>
          <w:sz w:val="24"/>
          <w:szCs w:val="24"/>
          <w:vertAlign w:val="superscript"/>
        </w:rPr>
        <w:t>2</w:t>
      </w:r>
      <w:r>
        <w:rPr>
          <w:rFonts w:ascii="Cambria" w:hAnsi="Cambria"/>
          <w:sz w:val="24"/>
          <w:szCs w:val="24"/>
        </w:rPr>
        <w:t xml:space="preserve"> = 72.45, </w:t>
      </w:r>
      <w:r w:rsidRPr="00C41FCE">
        <w:rPr>
          <w:rFonts w:ascii="Cambria" w:hAnsi="Cambria"/>
          <w:i/>
          <w:iCs/>
          <w:sz w:val="24"/>
          <w:szCs w:val="24"/>
        </w:rPr>
        <w:t>df</w:t>
      </w:r>
      <w:r>
        <w:rPr>
          <w:rFonts w:ascii="Cambria" w:hAnsi="Cambria"/>
          <w:sz w:val="24"/>
          <w:szCs w:val="24"/>
        </w:rPr>
        <w:t xml:space="preserve"> = 1, </w:t>
      </w:r>
      <w:r>
        <w:rPr>
          <w:rFonts w:ascii="Cambria" w:hAnsi="Cambria"/>
          <w:i/>
          <w:iCs/>
          <w:sz w:val="24"/>
          <w:szCs w:val="24"/>
        </w:rPr>
        <w:t>p</w:t>
      </w:r>
      <w:r>
        <w:rPr>
          <w:rFonts w:ascii="Cambria" w:hAnsi="Cambria"/>
          <w:sz w:val="24"/>
          <w:szCs w:val="24"/>
        </w:rPr>
        <w:t xml:space="preserve"> &lt; 0.001 </w:t>
      </w:r>
    </w:p>
    <w:p w14:paraId="43DE00D0" w14:textId="77777777" w:rsidR="00BD3EAE" w:rsidRDefault="00BD3EAE" w:rsidP="00573E86">
      <w:pPr>
        <w:spacing w:line="360" w:lineRule="auto"/>
        <w:jc w:val="both"/>
        <w:rPr>
          <w:rFonts w:ascii="Cambria" w:hAnsi="Cambria"/>
          <w:sz w:val="24"/>
          <w:szCs w:val="24"/>
        </w:rPr>
      </w:pPr>
    </w:p>
    <w:p w14:paraId="529030A1" w14:textId="47778ABC" w:rsidR="00025553" w:rsidRDefault="00025553" w:rsidP="00573E86">
      <w:pPr>
        <w:spacing w:line="360" w:lineRule="auto"/>
        <w:jc w:val="both"/>
        <w:rPr>
          <w:rFonts w:ascii="Cambria" w:hAnsi="Cambria"/>
          <w:sz w:val="24"/>
          <w:szCs w:val="24"/>
        </w:rPr>
      </w:pPr>
    </w:p>
    <w:p w14:paraId="50122A4F" w14:textId="77777777" w:rsidR="000B1627" w:rsidRDefault="000B1627" w:rsidP="00573E86">
      <w:pPr>
        <w:spacing w:line="360" w:lineRule="auto"/>
        <w:jc w:val="both"/>
        <w:rPr>
          <w:rFonts w:ascii="Cambria" w:hAnsi="Cambria"/>
          <w:sz w:val="24"/>
          <w:szCs w:val="24"/>
        </w:rPr>
      </w:pPr>
    </w:p>
    <w:p w14:paraId="59B7CBDD" w14:textId="77777777" w:rsidR="00C55F82" w:rsidRDefault="00C55F82" w:rsidP="008F320C">
      <w:pPr>
        <w:spacing w:line="360" w:lineRule="auto"/>
        <w:ind w:left="5040"/>
        <w:jc w:val="both"/>
        <w:rPr>
          <w:rFonts w:ascii="Cambria" w:hAnsi="Cambria" w:cs="Times New Roman"/>
          <w:b/>
          <w:bCs/>
          <w:sz w:val="24"/>
        </w:rPr>
      </w:pPr>
    </w:p>
    <w:p w14:paraId="22A8896D" w14:textId="01775300" w:rsidR="00573E86" w:rsidRPr="00E5565F" w:rsidRDefault="00573E86" w:rsidP="008F320C">
      <w:pPr>
        <w:spacing w:line="360" w:lineRule="auto"/>
        <w:ind w:left="5040"/>
        <w:jc w:val="both"/>
        <w:rPr>
          <w:rFonts w:ascii="Cambria" w:hAnsi="Cambria" w:cs="Times New Roman"/>
          <w:b/>
          <w:bCs/>
          <w:sz w:val="24"/>
        </w:rPr>
      </w:pPr>
      <w:r>
        <w:rPr>
          <w:rFonts w:ascii="Cambria" w:hAnsi="Cambria" w:cs="Times New Roman"/>
          <w:b/>
          <w:bCs/>
          <w:sz w:val="24"/>
        </w:rPr>
        <w:lastRenderedPageBreak/>
        <w:t>Supplementary References</w:t>
      </w:r>
    </w:p>
    <w:p w14:paraId="36ACECA5" w14:textId="77777777" w:rsidR="00573E86" w:rsidRPr="002A5EE1" w:rsidRDefault="00573E86" w:rsidP="00573E86">
      <w:pPr>
        <w:pStyle w:val="ListParagraph"/>
        <w:numPr>
          <w:ilvl w:val="0"/>
          <w:numId w:val="1"/>
        </w:numPr>
        <w:spacing w:line="360" w:lineRule="auto"/>
        <w:jc w:val="both"/>
        <w:rPr>
          <w:rFonts w:ascii="Cambria" w:hAnsi="Cambria"/>
          <w:sz w:val="24"/>
          <w:szCs w:val="24"/>
        </w:rPr>
      </w:pPr>
      <w:r>
        <w:rPr>
          <w:rFonts w:ascii="Cambria" w:hAnsi="Cambria"/>
          <w:sz w:val="24"/>
          <w:szCs w:val="24"/>
        </w:rPr>
        <w:t xml:space="preserve">Araki H, Blouin MS. </w:t>
      </w:r>
      <w:r w:rsidRPr="008E56AD">
        <w:rPr>
          <w:rFonts w:ascii="Cambria" w:hAnsi="Cambria"/>
          <w:sz w:val="24"/>
          <w:szCs w:val="24"/>
        </w:rPr>
        <w:t>Unbiased estimation of relative reproductive success of</w:t>
      </w:r>
      <w:r>
        <w:rPr>
          <w:rFonts w:ascii="Cambria" w:hAnsi="Cambria"/>
          <w:sz w:val="24"/>
          <w:szCs w:val="24"/>
        </w:rPr>
        <w:t xml:space="preserve"> </w:t>
      </w:r>
      <w:r w:rsidRPr="008E56AD">
        <w:rPr>
          <w:rFonts w:ascii="Cambria" w:hAnsi="Cambria"/>
          <w:sz w:val="24"/>
          <w:szCs w:val="24"/>
        </w:rPr>
        <w:t>different groups: evaluation and correction of bias caused by</w:t>
      </w:r>
      <w:r>
        <w:rPr>
          <w:rFonts w:ascii="Cambria" w:hAnsi="Cambria"/>
          <w:sz w:val="24"/>
          <w:szCs w:val="24"/>
        </w:rPr>
        <w:t xml:space="preserve"> </w:t>
      </w:r>
      <w:r w:rsidRPr="008E56AD">
        <w:rPr>
          <w:rFonts w:ascii="Cambria" w:hAnsi="Cambria"/>
          <w:sz w:val="24"/>
          <w:szCs w:val="24"/>
        </w:rPr>
        <w:t>parentage assignment errors</w:t>
      </w:r>
      <w:r>
        <w:rPr>
          <w:rFonts w:ascii="Cambria" w:hAnsi="Cambria"/>
          <w:sz w:val="24"/>
          <w:szCs w:val="24"/>
        </w:rPr>
        <w:t xml:space="preserve">. 2005. Mol. Ecol. 14:4097-4109. </w:t>
      </w:r>
      <w:r w:rsidRPr="008E56AD">
        <w:rPr>
          <w:rFonts w:ascii="Cambria" w:hAnsi="Cambria"/>
          <w:sz w:val="24"/>
          <w:szCs w:val="24"/>
        </w:rPr>
        <w:t>doi:10.1111/j.1365-294X.2005.02689.x</w:t>
      </w:r>
    </w:p>
    <w:p w14:paraId="22FF4BD0" w14:textId="77777777" w:rsidR="00573E86" w:rsidRPr="00F946BA" w:rsidRDefault="00573E86" w:rsidP="00573E86">
      <w:pPr>
        <w:pStyle w:val="Bibliography"/>
        <w:numPr>
          <w:ilvl w:val="0"/>
          <w:numId w:val="1"/>
        </w:numPr>
        <w:spacing w:line="360" w:lineRule="auto"/>
        <w:jc w:val="both"/>
        <w:rPr>
          <w:rFonts w:ascii="Cambria" w:hAnsi="Cambria" w:cs="Calibri"/>
          <w:sz w:val="24"/>
          <w:szCs w:val="24"/>
        </w:rPr>
      </w:pPr>
      <w:r w:rsidRPr="00323AD7">
        <w:rPr>
          <w:rFonts w:ascii="Cambria" w:hAnsi="Cambria" w:cs="Calibri"/>
          <w:sz w:val="24"/>
          <w:szCs w:val="24"/>
        </w:rPr>
        <w:t xml:space="preserve">Araki H, </w:t>
      </w:r>
      <w:proofErr w:type="spellStart"/>
      <w:r w:rsidRPr="00323AD7">
        <w:rPr>
          <w:rFonts w:ascii="Cambria" w:hAnsi="Cambria" w:cs="Calibri"/>
          <w:sz w:val="24"/>
          <w:szCs w:val="24"/>
        </w:rPr>
        <w:t>Waples</w:t>
      </w:r>
      <w:proofErr w:type="spellEnd"/>
      <w:r w:rsidRPr="00323AD7">
        <w:rPr>
          <w:rFonts w:ascii="Cambria" w:hAnsi="Cambria" w:cs="Calibri"/>
          <w:sz w:val="24"/>
          <w:szCs w:val="24"/>
        </w:rPr>
        <w:t xml:space="preserve"> RS, </w:t>
      </w:r>
      <w:proofErr w:type="spellStart"/>
      <w:r w:rsidRPr="00323AD7">
        <w:rPr>
          <w:rFonts w:ascii="Cambria" w:hAnsi="Cambria" w:cs="Calibri"/>
          <w:sz w:val="24"/>
          <w:szCs w:val="24"/>
        </w:rPr>
        <w:t>Ardren</w:t>
      </w:r>
      <w:proofErr w:type="spellEnd"/>
      <w:r w:rsidRPr="00323AD7">
        <w:rPr>
          <w:rFonts w:ascii="Cambria" w:hAnsi="Cambria" w:cs="Calibri"/>
          <w:sz w:val="24"/>
          <w:szCs w:val="24"/>
        </w:rPr>
        <w:t xml:space="preserve"> WR, Cooper B, Blouin MS.</w:t>
      </w:r>
      <w:r>
        <w:rPr>
          <w:rFonts w:ascii="Cambria" w:hAnsi="Cambria" w:cs="Calibri"/>
          <w:sz w:val="24"/>
          <w:szCs w:val="24"/>
        </w:rPr>
        <w:t xml:space="preserve"> 2007.</w:t>
      </w:r>
      <w:r w:rsidRPr="00323AD7">
        <w:rPr>
          <w:rFonts w:ascii="Cambria" w:hAnsi="Cambria" w:cs="Calibri"/>
          <w:sz w:val="24"/>
          <w:szCs w:val="24"/>
        </w:rPr>
        <w:t xml:space="preserve"> Effective population size of steelhead trout: influence of variance in reproductive success, hatchery programs, and genetic compensation between life-history forms</w:t>
      </w:r>
      <w:r>
        <w:rPr>
          <w:rFonts w:ascii="Cambria" w:hAnsi="Cambria" w:cs="Calibri"/>
          <w:sz w:val="24"/>
          <w:szCs w:val="24"/>
        </w:rPr>
        <w:t xml:space="preserve">. </w:t>
      </w:r>
      <w:r w:rsidRPr="00323AD7">
        <w:rPr>
          <w:rFonts w:ascii="Cambria" w:hAnsi="Cambria" w:cs="Calibri"/>
          <w:sz w:val="24"/>
          <w:szCs w:val="24"/>
        </w:rPr>
        <w:t>Mol</w:t>
      </w:r>
      <w:r>
        <w:rPr>
          <w:rFonts w:ascii="Cambria" w:hAnsi="Cambria" w:cs="Calibri"/>
          <w:sz w:val="24"/>
          <w:szCs w:val="24"/>
        </w:rPr>
        <w:t>.</w:t>
      </w:r>
      <w:r w:rsidRPr="00323AD7">
        <w:rPr>
          <w:rFonts w:ascii="Cambria" w:hAnsi="Cambria" w:cs="Calibri"/>
          <w:sz w:val="24"/>
          <w:szCs w:val="24"/>
        </w:rPr>
        <w:t xml:space="preserve"> Ecol. </w:t>
      </w:r>
      <w:r>
        <w:rPr>
          <w:rFonts w:ascii="Cambria" w:hAnsi="Cambria" w:cs="Calibri"/>
          <w:sz w:val="24"/>
          <w:szCs w:val="24"/>
        </w:rPr>
        <w:t>2007.</w:t>
      </w:r>
      <w:r w:rsidRPr="00323AD7">
        <w:rPr>
          <w:rFonts w:ascii="Cambria" w:hAnsi="Cambria" w:cs="Calibri"/>
          <w:sz w:val="24"/>
          <w:szCs w:val="24"/>
        </w:rPr>
        <w:t xml:space="preserve">16(5):953–66. </w:t>
      </w:r>
      <w:r>
        <w:rPr>
          <w:rFonts w:ascii="Cambria" w:hAnsi="Cambria" w:cs="Calibri"/>
          <w:sz w:val="24"/>
          <w:szCs w:val="24"/>
        </w:rPr>
        <w:t>doi:1</w:t>
      </w:r>
      <w:r w:rsidRPr="00323AD7">
        <w:rPr>
          <w:rFonts w:ascii="Cambria" w:hAnsi="Cambria" w:cs="Calibri"/>
          <w:sz w:val="24"/>
          <w:szCs w:val="24"/>
        </w:rPr>
        <w:t>0.1111/j.1365-294X.2006.03206.x</w:t>
      </w:r>
    </w:p>
    <w:p w14:paraId="370C242F" w14:textId="77777777" w:rsidR="00573E86" w:rsidRPr="00486162" w:rsidRDefault="00573E86" w:rsidP="00573E86">
      <w:pPr>
        <w:pStyle w:val="Bibliography"/>
        <w:numPr>
          <w:ilvl w:val="0"/>
          <w:numId w:val="1"/>
        </w:numPr>
        <w:spacing w:line="360" w:lineRule="auto"/>
        <w:jc w:val="both"/>
        <w:rPr>
          <w:rFonts w:ascii="Cambria" w:hAnsi="Cambria" w:cs="Calibri"/>
          <w:sz w:val="24"/>
          <w:szCs w:val="24"/>
        </w:rPr>
      </w:pPr>
      <w:r w:rsidRPr="00F946BA">
        <w:rPr>
          <w:rFonts w:ascii="Cambria" w:hAnsi="Cambria" w:cs="Calibri"/>
          <w:sz w:val="24"/>
          <w:szCs w:val="24"/>
        </w:rPr>
        <w:t>Araki H, Cooper B, Blouin MS. Genetic Effects of Captive Breeding Cause a Rapid, Cumulative Fitness Decline in the Wild.</w:t>
      </w:r>
      <w:r>
        <w:rPr>
          <w:rFonts w:ascii="Cambria" w:hAnsi="Cambria" w:cs="Calibri"/>
          <w:sz w:val="24"/>
          <w:szCs w:val="24"/>
        </w:rPr>
        <w:t xml:space="preserve"> 2007.</w:t>
      </w:r>
      <w:r w:rsidRPr="00F946BA">
        <w:rPr>
          <w:rFonts w:ascii="Cambria" w:hAnsi="Cambria" w:cs="Calibri"/>
          <w:sz w:val="24"/>
          <w:szCs w:val="24"/>
        </w:rPr>
        <w:t xml:space="preserve"> Science</w:t>
      </w:r>
      <w:r>
        <w:rPr>
          <w:rFonts w:ascii="Cambria" w:hAnsi="Cambria" w:cs="Calibri"/>
          <w:sz w:val="24"/>
          <w:szCs w:val="24"/>
        </w:rPr>
        <w:t xml:space="preserve"> </w:t>
      </w:r>
      <w:r w:rsidRPr="00F946BA">
        <w:rPr>
          <w:rFonts w:ascii="Cambria" w:hAnsi="Cambria" w:cs="Calibri"/>
          <w:sz w:val="24"/>
          <w:szCs w:val="24"/>
        </w:rPr>
        <w:t>318(5847):100–3.</w:t>
      </w:r>
      <w:r>
        <w:rPr>
          <w:rFonts w:ascii="Cambria" w:hAnsi="Cambria" w:cs="Calibri"/>
          <w:sz w:val="24"/>
          <w:szCs w:val="24"/>
        </w:rPr>
        <w:t xml:space="preserve"> </w:t>
      </w:r>
      <w:proofErr w:type="spellStart"/>
      <w:r>
        <w:rPr>
          <w:rFonts w:ascii="Cambria" w:hAnsi="Cambria" w:cs="Calibri"/>
          <w:sz w:val="24"/>
          <w:szCs w:val="24"/>
        </w:rPr>
        <w:t>doi</w:t>
      </w:r>
      <w:proofErr w:type="spellEnd"/>
      <w:r>
        <w:rPr>
          <w:rFonts w:ascii="Cambria" w:hAnsi="Cambria" w:cs="Calibri"/>
          <w:sz w:val="24"/>
          <w:szCs w:val="24"/>
        </w:rPr>
        <w:t>:</w:t>
      </w:r>
      <w:r w:rsidRPr="00F946BA">
        <w:t xml:space="preserve"> </w:t>
      </w:r>
      <w:r w:rsidRPr="00F946BA">
        <w:rPr>
          <w:rFonts w:ascii="Cambria" w:hAnsi="Cambria" w:cs="Calibri"/>
          <w:sz w:val="24"/>
          <w:szCs w:val="24"/>
        </w:rPr>
        <w:t>10.1126/science.1145621</w:t>
      </w:r>
    </w:p>
    <w:p w14:paraId="67D4ECB3" w14:textId="77777777" w:rsidR="00573E86" w:rsidRPr="00486162" w:rsidRDefault="00573E86" w:rsidP="00573E86">
      <w:pPr>
        <w:pStyle w:val="ListParagraph"/>
        <w:numPr>
          <w:ilvl w:val="0"/>
          <w:numId w:val="1"/>
        </w:numPr>
        <w:spacing w:after="0" w:line="360" w:lineRule="auto"/>
        <w:jc w:val="both"/>
        <w:rPr>
          <w:rFonts w:ascii="Cambria" w:eastAsia="Times New Roman" w:hAnsi="Cambria" w:cs="Times New Roman"/>
          <w:sz w:val="24"/>
          <w:szCs w:val="24"/>
          <w:lang w:eastAsia="en-IE"/>
        </w:rPr>
      </w:pPr>
      <w:r w:rsidRPr="00486162">
        <w:rPr>
          <w:rFonts w:ascii="Cambria" w:eastAsia="Times New Roman" w:hAnsi="Cambria" w:cs="Times New Roman"/>
          <w:sz w:val="24"/>
          <w:szCs w:val="24"/>
          <w:lang w:eastAsia="en-IE"/>
        </w:rPr>
        <w:t xml:space="preserve">Araki H, </w:t>
      </w:r>
      <w:proofErr w:type="spellStart"/>
      <w:r w:rsidRPr="00486162">
        <w:rPr>
          <w:rFonts w:ascii="Cambria" w:eastAsia="Times New Roman" w:hAnsi="Cambria" w:cs="Times New Roman"/>
          <w:sz w:val="24"/>
          <w:szCs w:val="24"/>
          <w:lang w:eastAsia="en-IE"/>
        </w:rPr>
        <w:t>Ardren</w:t>
      </w:r>
      <w:proofErr w:type="spellEnd"/>
      <w:r w:rsidRPr="00486162">
        <w:rPr>
          <w:rFonts w:ascii="Cambria" w:eastAsia="Times New Roman" w:hAnsi="Cambria" w:cs="Times New Roman"/>
          <w:sz w:val="24"/>
          <w:szCs w:val="24"/>
          <w:lang w:eastAsia="en-IE"/>
        </w:rPr>
        <w:t xml:space="preserve"> WR, Olsen E, Cooper B, Blouin MS. Reproductive success of captive-bred steelhead trout in the wild: evaluation of three hatchery programs in the Hood River.</w:t>
      </w:r>
      <w:r>
        <w:rPr>
          <w:rFonts w:ascii="Cambria" w:eastAsia="Times New Roman" w:hAnsi="Cambria" w:cs="Times New Roman"/>
          <w:sz w:val="24"/>
          <w:szCs w:val="24"/>
          <w:lang w:eastAsia="en-IE"/>
        </w:rPr>
        <w:t xml:space="preserve">2007. </w:t>
      </w:r>
      <w:proofErr w:type="spellStart"/>
      <w:r w:rsidRPr="00486162">
        <w:rPr>
          <w:rFonts w:ascii="Cambria" w:eastAsia="Times New Roman" w:hAnsi="Cambria" w:cs="Times New Roman"/>
          <w:sz w:val="24"/>
          <w:szCs w:val="24"/>
          <w:lang w:eastAsia="en-IE"/>
        </w:rPr>
        <w:t>Conserv</w:t>
      </w:r>
      <w:proofErr w:type="spellEnd"/>
      <w:r w:rsidRPr="00486162">
        <w:rPr>
          <w:rFonts w:ascii="Cambria" w:eastAsia="Times New Roman" w:hAnsi="Cambria" w:cs="Times New Roman"/>
          <w:sz w:val="24"/>
          <w:szCs w:val="24"/>
          <w:lang w:eastAsia="en-IE"/>
        </w:rPr>
        <w:t>.</w:t>
      </w:r>
      <w:r>
        <w:rPr>
          <w:rFonts w:ascii="Cambria" w:eastAsia="Times New Roman" w:hAnsi="Cambria" w:cs="Times New Roman"/>
          <w:sz w:val="24"/>
          <w:szCs w:val="24"/>
          <w:lang w:eastAsia="en-IE"/>
        </w:rPr>
        <w:t xml:space="preserve"> </w:t>
      </w:r>
      <w:r w:rsidRPr="00486162">
        <w:rPr>
          <w:rFonts w:ascii="Cambria" w:eastAsia="Times New Roman" w:hAnsi="Cambria" w:cs="Times New Roman"/>
          <w:sz w:val="24"/>
          <w:szCs w:val="24"/>
          <w:lang w:eastAsia="en-IE"/>
        </w:rPr>
        <w:t>Biol. 21</w:t>
      </w:r>
      <w:r>
        <w:rPr>
          <w:rFonts w:ascii="Cambria" w:eastAsia="Times New Roman" w:hAnsi="Cambria" w:cs="Times New Roman"/>
          <w:sz w:val="24"/>
          <w:szCs w:val="24"/>
          <w:lang w:eastAsia="en-IE"/>
        </w:rPr>
        <w:t>(1)</w:t>
      </w:r>
      <w:r w:rsidRPr="00486162">
        <w:rPr>
          <w:rFonts w:ascii="Cambria" w:eastAsia="Times New Roman" w:hAnsi="Cambria" w:cs="Times New Roman"/>
          <w:sz w:val="24"/>
          <w:szCs w:val="24"/>
          <w:lang w:eastAsia="en-IE"/>
        </w:rPr>
        <w:t>:181-190</w:t>
      </w:r>
      <w:r>
        <w:rPr>
          <w:rFonts w:ascii="Cambria" w:eastAsia="Times New Roman" w:hAnsi="Cambria" w:cs="Times New Roman"/>
          <w:sz w:val="24"/>
          <w:szCs w:val="24"/>
          <w:lang w:eastAsia="en-IE"/>
        </w:rPr>
        <w:t>. doi:</w:t>
      </w:r>
      <w:r w:rsidRPr="00486162">
        <w:rPr>
          <w:rFonts w:ascii="Cambria" w:eastAsia="Times New Roman" w:hAnsi="Cambria" w:cs="Times New Roman"/>
          <w:sz w:val="24"/>
          <w:szCs w:val="24"/>
          <w:lang w:eastAsia="en-IE"/>
        </w:rPr>
        <w:t>10.1111/j.1523-1739.2006.00564.x</w:t>
      </w:r>
    </w:p>
    <w:p w14:paraId="6E896FC2" w14:textId="77777777" w:rsidR="00573E86" w:rsidRPr="00486162" w:rsidRDefault="00573E86" w:rsidP="00573E86"/>
    <w:p w14:paraId="2991526D" w14:textId="77777777" w:rsidR="00573E86" w:rsidRDefault="00573E86" w:rsidP="00573E86">
      <w:pPr>
        <w:pStyle w:val="Bibliography"/>
        <w:numPr>
          <w:ilvl w:val="0"/>
          <w:numId w:val="1"/>
        </w:numPr>
        <w:spacing w:line="360" w:lineRule="auto"/>
        <w:jc w:val="both"/>
        <w:rPr>
          <w:rFonts w:ascii="Cambria" w:hAnsi="Cambria" w:cs="Calibri"/>
          <w:sz w:val="24"/>
          <w:szCs w:val="24"/>
        </w:rPr>
      </w:pPr>
      <w:r w:rsidRPr="00F548B8">
        <w:rPr>
          <w:rFonts w:ascii="Cambria" w:hAnsi="Cambria" w:cs="Calibri"/>
          <w:sz w:val="24"/>
          <w:szCs w:val="24"/>
        </w:rPr>
        <w:t xml:space="preserve">Araki H, Cooper B, Blouin MS. Carry-over effect of captive breeding reduces reproductive fitness of </w:t>
      </w:r>
      <w:r>
        <w:rPr>
          <w:rFonts w:ascii="Cambria" w:hAnsi="Cambria" w:cs="Calibri"/>
          <w:sz w:val="24"/>
          <w:szCs w:val="24"/>
        </w:rPr>
        <w:t>wild-born</w:t>
      </w:r>
      <w:r w:rsidRPr="00F548B8">
        <w:rPr>
          <w:rFonts w:ascii="Cambria" w:hAnsi="Cambria" w:cs="Calibri"/>
          <w:sz w:val="24"/>
          <w:szCs w:val="24"/>
        </w:rPr>
        <w:t xml:space="preserve"> descendants in the wild.</w:t>
      </w:r>
      <w:r>
        <w:rPr>
          <w:rFonts w:ascii="Cambria" w:hAnsi="Cambria" w:cs="Calibri"/>
          <w:sz w:val="24"/>
          <w:szCs w:val="24"/>
        </w:rPr>
        <w:t xml:space="preserve"> 2009.</w:t>
      </w:r>
      <w:r w:rsidRPr="00F548B8">
        <w:rPr>
          <w:rFonts w:ascii="Cambria" w:hAnsi="Cambria" w:cs="Calibri"/>
          <w:sz w:val="24"/>
          <w:szCs w:val="24"/>
        </w:rPr>
        <w:t xml:space="preserve"> Biol</w:t>
      </w:r>
      <w:r>
        <w:rPr>
          <w:rFonts w:ascii="Cambria" w:hAnsi="Cambria" w:cs="Calibri"/>
          <w:sz w:val="24"/>
          <w:szCs w:val="24"/>
        </w:rPr>
        <w:t>.</w:t>
      </w:r>
      <w:r w:rsidRPr="00F548B8">
        <w:rPr>
          <w:rFonts w:ascii="Cambria" w:hAnsi="Cambria" w:cs="Calibri"/>
          <w:sz w:val="24"/>
          <w:szCs w:val="24"/>
        </w:rPr>
        <w:t xml:space="preserve"> Lett.</w:t>
      </w:r>
      <w:r>
        <w:rPr>
          <w:rFonts w:ascii="Cambria" w:hAnsi="Cambria" w:cs="Calibri"/>
          <w:sz w:val="24"/>
          <w:szCs w:val="24"/>
        </w:rPr>
        <w:t xml:space="preserve"> </w:t>
      </w:r>
      <w:r w:rsidRPr="00F548B8">
        <w:rPr>
          <w:rFonts w:ascii="Cambria" w:hAnsi="Cambria" w:cs="Calibri"/>
          <w:sz w:val="24"/>
          <w:szCs w:val="24"/>
        </w:rPr>
        <w:t>5(5):621–4. doi:10.1098/rsbl.2009.0315</w:t>
      </w:r>
    </w:p>
    <w:p w14:paraId="4713D745" w14:textId="77777777" w:rsidR="00573E86" w:rsidRPr="00397DFA" w:rsidRDefault="00573E86" w:rsidP="00573E86">
      <w:pPr>
        <w:pStyle w:val="ListParagraph"/>
        <w:numPr>
          <w:ilvl w:val="0"/>
          <w:numId w:val="1"/>
        </w:numPr>
        <w:spacing w:before="100" w:beforeAutospacing="1" w:after="100" w:afterAutospacing="1" w:line="360" w:lineRule="auto"/>
        <w:jc w:val="both"/>
        <w:rPr>
          <w:rFonts w:ascii="Cambria" w:eastAsia="Times New Roman" w:hAnsi="Cambria" w:cs="Times New Roman"/>
          <w:sz w:val="24"/>
          <w:szCs w:val="24"/>
          <w:lang w:eastAsia="en-IE"/>
        </w:rPr>
      </w:pPr>
      <w:proofErr w:type="spellStart"/>
      <w:r w:rsidRPr="00397DFA">
        <w:rPr>
          <w:rFonts w:ascii="Cambria" w:eastAsia="Times New Roman" w:hAnsi="Cambria" w:cs="Times New Roman"/>
          <w:sz w:val="24"/>
          <w:szCs w:val="24"/>
          <w:lang w:eastAsia="en-IE"/>
        </w:rPr>
        <w:t>Berejikian</w:t>
      </w:r>
      <w:proofErr w:type="spellEnd"/>
      <w:r>
        <w:rPr>
          <w:rFonts w:ascii="Cambria" w:eastAsia="Times New Roman" w:hAnsi="Cambria" w:cs="Times New Roman"/>
          <w:sz w:val="24"/>
          <w:szCs w:val="24"/>
          <w:lang w:eastAsia="en-IE"/>
        </w:rPr>
        <w:t xml:space="preserve"> BA</w:t>
      </w:r>
      <w:r w:rsidRPr="00397DFA">
        <w:rPr>
          <w:rFonts w:ascii="Cambria" w:eastAsia="Times New Roman" w:hAnsi="Cambria" w:cs="Times New Roman"/>
          <w:sz w:val="24"/>
          <w:szCs w:val="24"/>
          <w:lang w:eastAsia="en-IE"/>
        </w:rPr>
        <w:t>,</w:t>
      </w:r>
      <w:r>
        <w:rPr>
          <w:rFonts w:ascii="Cambria" w:eastAsia="Times New Roman" w:hAnsi="Cambria" w:cs="Times New Roman"/>
          <w:sz w:val="24"/>
          <w:szCs w:val="24"/>
          <w:lang w:eastAsia="en-IE"/>
        </w:rPr>
        <w:t xml:space="preserve"> </w:t>
      </w:r>
      <w:r w:rsidRPr="00397DFA">
        <w:rPr>
          <w:rFonts w:ascii="Cambria" w:eastAsia="Times New Roman" w:hAnsi="Cambria" w:cs="Times New Roman"/>
          <w:sz w:val="24"/>
          <w:szCs w:val="24"/>
          <w:lang w:eastAsia="en-IE"/>
        </w:rPr>
        <w:t xml:space="preserve">Van </w:t>
      </w:r>
      <w:proofErr w:type="spellStart"/>
      <w:r w:rsidRPr="00397DFA">
        <w:rPr>
          <w:rFonts w:ascii="Cambria" w:eastAsia="Times New Roman" w:hAnsi="Cambria" w:cs="Times New Roman"/>
          <w:sz w:val="24"/>
          <w:szCs w:val="24"/>
          <w:lang w:eastAsia="en-IE"/>
        </w:rPr>
        <w:t>Doornik</w:t>
      </w:r>
      <w:proofErr w:type="spellEnd"/>
      <w:r>
        <w:rPr>
          <w:rFonts w:ascii="Cambria" w:eastAsia="Times New Roman" w:hAnsi="Cambria" w:cs="Times New Roman"/>
          <w:sz w:val="24"/>
          <w:szCs w:val="24"/>
          <w:lang w:eastAsia="en-IE"/>
        </w:rPr>
        <w:t xml:space="preserve"> DM</w:t>
      </w:r>
      <w:r w:rsidRPr="00397DFA">
        <w:rPr>
          <w:rFonts w:ascii="Cambria" w:eastAsia="Times New Roman" w:hAnsi="Cambria" w:cs="Times New Roman"/>
          <w:sz w:val="24"/>
          <w:szCs w:val="24"/>
          <w:lang w:eastAsia="en-IE"/>
        </w:rPr>
        <w:t xml:space="preserve">, </w:t>
      </w:r>
      <w:proofErr w:type="spellStart"/>
      <w:r w:rsidRPr="00397DFA">
        <w:rPr>
          <w:rFonts w:ascii="Cambria" w:eastAsia="Times New Roman" w:hAnsi="Cambria" w:cs="Times New Roman"/>
          <w:sz w:val="24"/>
          <w:szCs w:val="24"/>
          <w:lang w:eastAsia="en-IE"/>
        </w:rPr>
        <w:t>Scheurer</w:t>
      </w:r>
      <w:proofErr w:type="spellEnd"/>
      <w:r>
        <w:rPr>
          <w:rFonts w:ascii="Cambria" w:eastAsia="Times New Roman" w:hAnsi="Cambria" w:cs="Times New Roman"/>
          <w:sz w:val="24"/>
          <w:szCs w:val="24"/>
          <w:lang w:eastAsia="en-IE"/>
        </w:rPr>
        <w:t xml:space="preserve"> JA</w:t>
      </w:r>
      <w:r w:rsidRPr="00397DFA">
        <w:rPr>
          <w:rFonts w:ascii="Cambria" w:eastAsia="Times New Roman" w:hAnsi="Cambria" w:cs="Times New Roman"/>
          <w:sz w:val="24"/>
          <w:szCs w:val="24"/>
          <w:lang w:eastAsia="en-IE"/>
        </w:rPr>
        <w:t>, Bush</w:t>
      </w:r>
      <w:r>
        <w:rPr>
          <w:rFonts w:ascii="Cambria" w:eastAsia="Times New Roman" w:hAnsi="Cambria" w:cs="Times New Roman"/>
          <w:sz w:val="24"/>
          <w:szCs w:val="24"/>
          <w:lang w:eastAsia="en-IE"/>
        </w:rPr>
        <w:t xml:space="preserve"> R</w:t>
      </w:r>
      <w:r w:rsidRPr="00397DFA">
        <w:rPr>
          <w:rFonts w:ascii="Cambria" w:eastAsia="Times New Roman" w:hAnsi="Cambria" w:cs="Times New Roman"/>
          <w:sz w:val="24"/>
          <w:szCs w:val="24"/>
          <w:lang w:eastAsia="en-IE"/>
        </w:rPr>
        <w:t xml:space="preserve">. Reproductive </w:t>
      </w:r>
      <w:proofErr w:type="spellStart"/>
      <w:r w:rsidRPr="00397DFA">
        <w:rPr>
          <w:rFonts w:ascii="Cambria" w:eastAsia="Times New Roman" w:hAnsi="Cambria" w:cs="Times New Roman"/>
          <w:sz w:val="24"/>
          <w:szCs w:val="24"/>
          <w:lang w:eastAsia="en-IE"/>
        </w:rPr>
        <w:t>behavior</w:t>
      </w:r>
      <w:proofErr w:type="spellEnd"/>
      <w:r w:rsidRPr="00397DFA">
        <w:rPr>
          <w:rFonts w:ascii="Cambria" w:eastAsia="Times New Roman" w:hAnsi="Cambria" w:cs="Times New Roman"/>
          <w:sz w:val="24"/>
          <w:szCs w:val="24"/>
          <w:lang w:eastAsia="en-IE"/>
        </w:rPr>
        <w:t xml:space="preserve"> and relative reproductive success of natural- and hatchery-origin Hood Canal summer chum salmon (Oncorhynchus keta)</w:t>
      </w:r>
      <w:r>
        <w:rPr>
          <w:rFonts w:ascii="Cambria" w:eastAsia="Times New Roman" w:hAnsi="Cambria" w:cs="Times New Roman"/>
          <w:sz w:val="24"/>
          <w:szCs w:val="24"/>
          <w:lang w:eastAsia="en-IE"/>
        </w:rPr>
        <w:t xml:space="preserve">. 2009. </w:t>
      </w:r>
      <w:r w:rsidRPr="002328EA">
        <w:rPr>
          <w:rFonts w:ascii="Cambria" w:hAnsi="Cambria"/>
          <w:sz w:val="24"/>
          <w:szCs w:val="24"/>
        </w:rPr>
        <w:t>Can</w:t>
      </w:r>
      <w:r>
        <w:rPr>
          <w:rFonts w:ascii="Cambria" w:hAnsi="Cambria"/>
          <w:sz w:val="24"/>
          <w:szCs w:val="24"/>
        </w:rPr>
        <w:t>.</w:t>
      </w:r>
      <w:r w:rsidRPr="002328EA">
        <w:rPr>
          <w:rFonts w:ascii="Cambria" w:hAnsi="Cambria"/>
          <w:sz w:val="24"/>
          <w:szCs w:val="24"/>
        </w:rPr>
        <w:t xml:space="preserve"> J</w:t>
      </w:r>
      <w:r>
        <w:rPr>
          <w:rFonts w:ascii="Cambria" w:hAnsi="Cambria"/>
          <w:sz w:val="24"/>
          <w:szCs w:val="24"/>
        </w:rPr>
        <w:t>.</w:t>
      </w:r>
      <w:r w:rsidRPr="002328EA">
        <w:rPr>
          <w:rFonts w:ascii="Cambria" w:hAnsi="Cambria"/>
          <w:sz w:val="24"/>
          <w:szCs w:val="24"/>
        </w:rPr>
        <w:t xml:space="preserve"> Fish </w:t>
      </w:r>
      <w:proofErr w:type="spellStart"/>
      <w:r w:rsidRPr="002328EA">
        <w:rPr>
          <w:rFonts w:ascii="Cambria" w:hAnsi="Cambria"/>
          <w:sz w:val="24"/>
          <w:szCs w:val="24"/>
        </w:rPr>
        <w:t>Aquat</w:t>
      </w:r>
      <w:proofErr w:type="spellEnd"/>
      <w:r>
        <w:rPr>
          <w:rFonts w:ascii="Cambria" w:hAnsi="Cambria"/>
          <w:sz w:val="24"/>
          <w:szCs w:val="24"/>
        </w:rPr>
        <w:t>.</w:t>
      </w:r>
      <w:r w:rsidRPr="002328EA">
        <w:rPr>
          <w:rFonts w:ascii="Cambria" w:hAnsi="Cambria"/>
          <w:sz w:val="24"/>
          <w:szCs w:val="24"/>
        </w:rPr>
        <w:t xml:space="preserve"> Sci</w:t>
      </w:r>
      <w:r>
        <w:rPr>
          <w:rFonts w:ascii="Cambria" w:hAnsi="Cambria"/>
          <w:sz w:val="24"/>
          <w:szCs w:val="24"/>
        </w:rPr>
        <w:t>. 66(5):781-789. doi:</w:t>
      </w:r>
      <w:r w:rsidRPr="00397DFA">
        <w:rPr>
          <w:rFonts w:ascii="Cambria" w:hAnsi="Cambria"/>
          <w:sz w:val="24"/>
          <w:szCs w:val="24"/>
        </w:rPr>
        <w:t>10.1139/F09-041</w:t>
      </w:r>
    </w:p>
    <w:p w14:paraId="5F364A55" w14:textId="77777777" w:rsidR="00573E86" w:rsidRPr="00397DFA" w:rsidRDefault="00573E86" w:rsidP="00573E86">
      <w:pPr>
        <w:pStyle w:val="ListParagraph"/>
        <w:spacing w:before="100" w:beforeAutospacing="1" w:after="100" w:afterAutospacing="1" w:line="360" w:lineRule="auto"/>
        <w:jc w:val="both"/>
        <w:rPr>
          <w:rFonts w:ascii="Cambria" w:eastAsia="Times New Roman" w:hAnsi="Cambria" w:cs="Times New Roman"/>
          <w:sz w:val="24"/>
          <w:szCs w:val="24"/>
          <w:lang w:eastAsia="en-IE"/>
        </w:rPr>
      </w:pPr>
    </w:p>
    <w:p w14:paraId="40CE77AB" w14:textId="77777777" w:rsidR="00573E86" w:rsidRPr="00E87BB6" w:rsidRDefault="00573E86" w:rsidP="00573E86">
      <w:pPr>
        <w:pStyle w:val="Bibliography"/>
        <w:numPr>
          <w:ilvl w:val="0"/>
          <w:numId w:val="1"/>
        </w:numPr>
        <w:spacing w:line="360" w:lineRule="auto"/>
        <w:jc w:val="both"/>
        <w:rPr>
          <w:rFonts w:ascii="Cambria" w:hAnsi="Cambria" w:cs="Calibri"/>
          <w:sz w:val="24"/>
          <w:szCs w:val="24"/>
        </w:rPr>
      </w:pPr>
      <w:r w:rsidRPr="00E87BB6">
        <w:rPr>
          <w:rFonts w:ascii="Cambria" w:hAnsi="Cambria" w:cs="Calibri"/>
          <w:sz w:val="24"/>
          <w:szCs w:val="24"/>
        </w:rPr>
        <w:lastRenderedPageBreak/>
        <w:t xml:space="preserve">Bordeleau X, Hatcher BG, Denny S, Fast MD, </w:t>
      </w:r>
      <w:proofErr w:type="spellStart"/>
      <w:r w:rsidRPr="00E87BB6">
        <w:rPr>
          <w:rFonts w:ascii="Cambria" w:hAnsi="Cambria" w:cs="Calibri"/>
          <w:sz w:val="24"/>
          <w:szCs w:val="24"/>
        </w:rPr>
        <w:t>Whoriskey</w:t>
      </w:r>
      <w:proofErr w:type="spellEnd"/>
      <w:r w:rsidRPr="00E87BB6">
        <w:rPr>
          <w:rFonts w:ascii="Cambria" w:hAnsi="Cambria" w:cs="Calibri"/>
          <w:sz w:val="24"/>
          <w:szCs w:val="24"/>
        </w:rPr>
        <w:t xml:space="preserve"> FG, Patterson DA, </w:t>
      </w:r>
      <w:r>
        <w:rPr>
          <w:rFonts w:ascii="Cambria" w:hAnsi="Cambria" w:cs="Calibri"/>
          <w:sz w:val="24"/>
          <w:szCs w:val="24"/>
        </w:rPr>
        <w:t>Crossin GT</w:t>
      </w:r>
      <w:r w:rsidRPr="00E87BB6">
        <w:rPr>
          <w:rFonts w:ascii="Cambria" w:hAnsi="Cambria" w:cs="Calibri"/>
          <w:sz w:val="24"/>
          <w:szCs w:val="24"/>
        </w:rPr>
        <w:t>. Consequences of captive breeding:</w:t>
      </w:r>
      <w:r>
        <w:rPr>
          <w:rFonts w:ascii="Cambria" w:hAnsi="Cambria" w:cs="Calibri"/>
          <w:sz w:val="24"/>
          <w:szCs w:val="24"/>
        </w:rPr>
        <w:t xml:space="preserve"> </w:t>
      </w:r>
      <w:r w:rsidRPr="00E87BB6">
        <w:rPr>
          <w:rFonts w:ascii="Cambria" w:hAnsi="Cambria" w:cs="Calibri"/>
          <w:sz w:val="24"/>
          <w:szCs w:val="24"/>
        </w:rPr>
        <w:t xml:space="preserve">Fitness implications for wild-origin, hatchery-spawned Atlantic salmon </w:t>
      </w:r>
      <w:proofErr w:type="spellStart"/>
      <w:r w:rsidRPr="00E87BB6">
        <w:rPr>
          <w:rFonts w:ascii="Cambria" w:hAnsi="Cambria" w:cs="Calibri"/>
          <w:sz w:val="24"/>
          <w:szCs w:val="24"/>
        </w:rPr>
        <w:t>kelts</w:t>
      </w:r>
      <w:proofErr w:type="spellEnd"/>
      <w:r w:rsidRPr="00E87BB6">
        <w:rPr>
          <w:rFonts w:ascii="Cambria" w:hAnsi="Cambria" w:cs="Calibri"/>
          <w:sz w:val="24"/>
          <w:szCs w:val="24"/>
        </w:rPr>
        <w:t xml:space="preserve"> upon their return to the wild.</w:t>
      </w:r>
      <w:r>
        <w:rPr>
          <w:rFonts w:ascii="Cambria" w:hAnsi="Cambria" w:cs="Calibri"/>
          <w:sz w:val="24"/>
          <w:szCs w:val="24"/>
        </w:rPr>
        <w:t xml:space="preserve"> 2018.</w:t>
      </w:r>
      <w:r w:rsidRPr="00E87BB6">
        <w:rPr>
          <w:rFonts w:ascii="Cambria" w:hAnsi="Cambria" w:cs="Calibri"/>
          <w:sz w:val="24"/>
          <w:szCs w:val="24"/>
        </w:rPr>
        <w:t xml:space="preserve"> Biol</w:t>
      </w:r>
      <w:r>
        <w:rPr>
          <w:rFonts w:ascii="Cambria" w:hAnsi="Cambria" w:cs="Calibri"/>
          <w:sz w:val="24"/>
          <w:szCs w:val="24"/>
        </w:rPr>
        <w:t>.</w:t>
      </w:r>
      <w:r w:rsidRPr="00E87BB6">
        <w:rPr>
          <w:rFonts w:ascii="Cambria" w:hAnsi="Cambria" w:cs="Calibri"/>
          <w:sz w:val="24"/>
          <w:szCs w:val="24"/>
        </w:rPr>
        <w:t xml:space="preserve"> </w:t>
      </w:r>
      <w:proofErr w:type="spellStart"/>
      <w:r w:rsidRPr="00E87BB6">
        <w:rPr>
          <w:rFonts w:ascii="Cambria" w:hAnsi="Cambria" w:cs="Calibri"/>
          <w:sz w:val="24"/>
          <w:szCs w:val="24"/>
        </w:rPr>
        <w:t>Conserv</w:t>
      </w:r>
      <w:proofErr w:type="spellEnd"/>
      <w:r w:rsidRPr="00E87BB6">
        <w:rPr>
          <w:rFonts w:ascii="Cambria" w:hAnsi="Cambria" w:cs="Calibri"/>
          <w:sz w:val="24"/>
          <w:szCs w:val="24"/>
        </w:rPr>
        <w:t>. 225:144–53.</w:t>
      </w:r>
      <w:r>
        <w:rPr>
          <w:rFonts w:ascii="Cambria" w:hAnsi="Cambria" w:cs="Calibri"/>
          <w:sz w:val="24"/>
          <w:szCs w:val="24"/>
        </w:rPr>
        <w:t xml:space="preserve"> </w:t>
      </w:r>
      <w:proofErr w:type="spellStart"/>
      <w:r>
        <w:rPr>
          <w:rFonts w:ascii="Cambria" w:hAnsi="Cambria" w:cs="Calibri"/>
          <w:sz w:val="24"/>
          <w:szCs w:val="24"/>
        </w:rPr>
        <w:t>doi</w:t>
      </w:r>
      <w:proofErr w:type="spellEnd"/>
      <w:r>
        <w:rPr>
          <w:rFonts w:ascii="Cambria" w:hAnsi="Cambria" w:cs="Calibri"/>
          <w:sz w:val="24"/>
          <w:szCs w:val="24"/>
        </w:rPr>
        <w:t>:</w:t>
      </w:r>
      <w:r w:rsidRPr="00E87BB6">
        <w:rPr>
          <w:rFonts w:ascii="Cambria" w:hAnsi="Cambria" w:cs="Calibri"/>
          <w:sz w:val="24"/>
          <w:szCs w:val="24"/>
        </w:rPr>
        <w:t xml:space="preserve"> 10.1016/j.biocon.2018.06.033</w:t>
      </w:r>
    </w:p>
    <w:p w14:paraId="4BD1BE53" w14:textId="77777777" w:rsidR="00573E86" w:rsidRDefault="00573E86" w:rsidP="00573E86">
      <w:pPr>
        <w:pStyle w:val="Bibliography"/>
        <w:numPr>
          <w:ilvl w:val="0"/>
          <w:numId w:val="1"/>
        </w:numPr>
        <w:spacing w:line="360" w:lineRule="auto"/>
        <w:jc w:val="both"/>
        <w:rPr>
          <w:rFonts w:ascii="Cambria" w:hAnsi="Cambria" w:cs="Calibri"/>
          <w:sz w:val="24"/>
          <w:szCs w:val="24"/>
        </w:rPr>
      </w:pPr>
      <w:proofErr w:type="spellStart"/>
      <w:r w:rsidRPr="00143F68">
        <w:rPr>
          <w:rFonts w:ascii="Cambria" w:hAnsi="Cambria"/>
          <w:sz w:val="24"/>
        </w:rPr>
        <w:t>Chilcote</w:t>
      </w:r>
      <w:proofErr w:type="spellEnd"/>
      <w:r w:rsidRPr="00143F68">
        <w:rPr>
          <w:rFonts w:ascii="Cambria" w:hAnsi="Cambria"/>
          <w:sz w:val="24"/>
        </w:rPr>
        <w:t xml:space="preserve"> MW, </w:t>
      </w:r>
      <w:proofErr w:type="spellStart"/>
      <w:r w:rsidRPr="00143F68">
        <w:rPr>
          <w:rFonts w:ascii="Cambria" w:hAnsi="Cambria"/>
          <w:sz w:val="24"/>
        </w:rPr>
        <w:t>Leider</w:t>
      </w:r>
      <w:proofErr w:type="spellEnd"/>
      <w:r w:rsidRPr="00143F68">
        <w:rPr>
          <w:rFonts w:ascii="Cambria" w:hAnsi="Cambria"/>
          <w:sz w:val="24"/>
        </w:rPr>
        <w:t xml:space="preserve"> SA, Loch JJ. </w:t>
      </w:r>
      <w:r w:rsidRPr="00E87BB6">
        <w:rPr>
          <w:rFonts w:ascii="Cambria" w:hAnsi="Cambria" w:cs="Calibri"/>
          <w:sz w:val="24"/>
          <w:szCs w:val="24"/>
        </w:rPr>
        <w:t>Differential Reproductive Success of Hatchery and Wild Summer-Run Steelhead under Natural Conditions.</w:t>
      </w:r>
      <w:r>
        <w:rPr>
          <w:rFonts w:ascii="Cambria" w:hAnsi="Cambria" w:cs="Calibri"/>
          <w:sz w:val="24"/>
          <w:szCs w:val="24"/>
        </w:rPr>
        <w:t xml:space="preserve"> 1986.</w:t>
      </w:r>
      <w:r w:rsidRPr="00E87BB6">
        <w:rPr>
          <w:rFonts w:ascii="Cambria" w:hAnsi="Cambria" w:cs="Calibri"/>
          <w:sz w:val="24"/>
          <w:szCs w:val="24"/>
        </w:rPr>
        <w:t xml:space="preserve"> Trans</w:t>
      </w:r>
      <w:r>
        <w:rPr>
          <w:rFonts w:ascii="Cambria" w:hAnsi="Cambria" w:cs="Calibri"/>
          <w:sz w:val="24"/>
          <w:szCs w:val="24"/>
        </w:rPr>
        <w:t>.</w:t>
      </w:r>
      <w:r w:rsidRPr="00E87BB6">
        <w:rPr>
          <w:rFonts w:ascii="Cambria" w:hAnsi="Cambria" w:cs="Calibri"/>
          <w:sz w:val="24"/>
          <w:szCs w:val="24"/>
        </w:rPr>
        <w:t xml:space="preserve"> Am</w:t>
      </w:r>
      <w:r>
        <w:rPr>
          <w:rFonts w:ascii="Cambria" w:hAnsi="Cambria" w:cs="Calibri"/>
          <w:sz w:val="24"/>
          <w:szCs w:val="24"/>
        </w:rPr>
        <w:t>.</w:t>
      </w:r>
      <w:r w:rsidRPr="00E87BB6">
        <w:rPr>
          <w:rFonts w:ascii="Cambria" w:hAnsi="Cambria" w:cs="Calibri"/>
          <w:sz w:val="24"/>
          <w:szCs w:val="24"/>
        </w:rPr>
        <w:t xml:space="preserve"> Fish Soc. 115(5):726–35. </w:t>
      </w:r>
      <w:proofErr w:type="spellStart"/>
      <w:r>
        <w:rPr>
          <w:rFonts w:ascii="Cambria" w:hAnsi="Cambria" w:cs="Calibri"/>
          <w:sz w:val="24"/>
          <w:szCs w:val="24"/>
        </w:rPr>
        <w:t>doi</w:t>
      </w:r>
      <w:proofErr w:type="spellEnd"/>
      <w:r>
        <w:rPr>
          <w:rFonts w:ascii="Cambria" w:hAnsi="Cambria" w:cs="Calibri"/>
          <w:sz w:val="24"/>
          <w:szCs w:val="24"/>
        </w:rPr>
        <w:t>:</w:t>
      </w:r>
      <w:r w:rsidRPr="00E87BB6">
        <w:t xml:space="preserve"> </w:t>
      </w:r>
      <w:r w:rsidRPr="00E87BB6">
        <w:rPr>
          <w:rFonts w:ascii="Cambria" w:hAnsi="Cambria" w:cs="Calibri"/>
          <w:sz w:val="24"/>
          <w:szCs w:val="24"/>
        </w:rPr>
        <w:t>10.1577/1548-8659(1986)115&lt;726:DRSOHA&gt;2.0.CO;2</w:t>
      </w:r>
    </w:p>
    <w:p w14:paraId="487F62E0" w14:textId="77777777" w:rsidR="00573E86" w:rsidRPr="00275318" w:rsidRDefault="00573E86" w:rsidP="00573E86">
      <w:pPr>
        <w:pStyle w:val="ListParagraph"/>
        <w:numPr>
          <w:ilvl w:val="0"/>
          <w:numId w:val="1"/>
        </w:numPr>
        <w:spacing w:line="360" w:lineRule="auto"/>
        <w:jc w:val="both"/>
        <w:rPr>
          <w:rFonts w:ascii="Cambria" w:hAnsi="Cambria"/>
          <w:sz w:val="24"/>
          <w:szCs w:val="24"/>
        </w:rPr>
      </w:pPr>
      <w:proofErr w:type="spellStart"/>
      <w:r w:rsidRPr="00275318">
        <w:rPr>
          <w:rFonts w:ascii="Cambria" w:hAnsi="Cambria"/>
          <w:sz w:val="24"/>
          <w:szCs w:val="24"/>
        </w:rPr>
        <w:t>Dannewitz</w:t>
      </w:r>
      <w:proofErr w:type="spellEnd"/>
      <w:r w:rsidRPr="00275318">
        <w:rPr>
          <w:rFonts w:ascii="Cambria" w:hAnsi="Cambria"/>
          <w:sz w:val="24"/>
          <w:szCs w:val="24"/>
        </w:rPr>
        <w:t xml:space="preserve"> J, </w:t>
      </w:r>
      <w:proofErr w:type="spellStart"/>
      <w:r w:rsidRPr="00275318">
        <w:rPr>
          <w:rFonts w:ascii="Cambria" w:hAnsi="Cambria"/>
          <w:sz w:val="24"/>
          <w:szCs w:val="24"/>
        </w:rPr>
        <w:t>Petersson</w:t>
      </w:r>
      <w:proofErr w:type="spellEnd"/>
      <w:r w:rsidRPr="00275318">
        <w:rPr>
          <w:rFonts w:ascii="Cambria" w:hAnsi="Cambria"/>
          <w:sz w:val="24"/>
          <w:szCs w:val="24"/>
        </w:rPr>
        <w:t xml:space="preserve"> E, Dahl J, </w:t>
      </w:r>
      <w:proofErr w:type="spellStart"/>
      <w:r w:rsidRPr="00275318">
        <w:rPr>
          <w:rFonts w:ascii="Cambria" w:hAnsi="Cambria"/>
          <w:sz w:val="24"/>
          <w:szCs w:val="24"/>
        </w:rPr>
        <w:t>Prestegaard</w:t>
      </w:r>
      <w:proofErr w:type="spellEnd"/>
      <w:r w:rsidRPr="00275318">
        <w:rPr>
          <w:rFonts w:ascii="Cambria" w:hAnsi="Cambria"/>
          <w:sz w:val="24"/>
          <w:szCs w:val="24"/>
        </w:rPr>
        <w:t xml:space="preserve"> T, </w:t>
      </w:r>
      <w:proofErr w:type="spellStart"/>
      <w:r w:rsidRPr="00275318">
        <w:rPr>
          <w:rFonts w:ascii="Cambria" w:hAnsi="Cambria"/>
          <w:sz w:val="24"/>
          <w:szCs w:val="24"/>
        </w:rPr>
        <w:t>Löf</w:t>
      </w:r>
      <w:proofErr w:type="spellEnd"/>
      <w:r w:rsidRPr="00275318">
        <w:rPr>
          <w:rFonts w:ascii="Cambria" w:hAnsi="Cambria"/>
          <w:sz w:val="24"/>
          <w:szCs w:val="24"/>
        </w:rPr>
        <w:t xml:space="preserve"> A-C, </w:t>
      </w:r>
      <w:proofErr w:type="spellStart"/>
      <w:r w:rsidRPr="00275318">
        <w:rPr>
          <w:rFonts w:ascii="Cambria" w:hAnsi="Cambria"/>
          <w:sz w:val="24"/>
          <w:szCs w:val="24"/>
        </w:rPr>
        <w:t>Järvi</w:t>
      </w:r>
      <w:proofErr w:type="spellEnd"/>
      <w:r w:rsidRPr="00275318">
        <w:rPr>
          <w:rFonts w:ascii="Cambria" w:hAnsi="Cambria"/>
          <w:sz w:val="24"/>
          <w:szCs w:val="24"/>
        </w:rPr>
        <w:t xml:space="preserve"> T. Reproductive success of hatchery‐produced and wild‐born brown trout in an experimental stream. 2004. J. Appl. Ecol. 41(2):355-364. doi:10.1111/j.0021-8901.2004.00895.x</w:t>
      </w:r>
    </w:p>
    <w:p w14:paraId="5A00F45B" w14:textId="77777777" w:rsidR="00573E86" w:rsidRPr="00397DFA" w:rsidRDefault="00573E86" w:rsidP="00573E86"/>
    <w:p w14:paraId="71AB1DBF" w14:textId="77777777" w:rsidR="00573E86" w:rsidRDefault="00573E86" w:rsidP="00573E86">
      <w:pPr>
        <w:pStyle w:val="ListParagraph"/>
        <w:numPr>
          <w:ilvl w:val="0"/>
          <w:numId w:val="1"/>
        </w:numPr>
        <w:spacing w:line="360" w:lineRule="auto"/>
        <w:jc w:val="both"/>
        <w:rPr>
          <w:rFonts w:ascii="Cambria" w:hAnsi="Cambria"/>
          <w:sz w:val="24"/>
          <w:szCs w:val="24"/>
        </w:rPr>
      </w:pPr>
      <w:r w:rsidRPr="00F548B8">
        <w:rPr>
          <w:rFonts w:ascii="Cambria" w:hAnsi="Cambria"/>
          <w:sz w:val="24"/>
          <w:szCs w:val="24"/>
        </w:rPr>
        <w:t xml:space="preserve">Fleming IA, </w:t>
      </w:r>
      <w:proofErr w:type="spellStart"/>
      <w:r w:rsidRPr="00F548B8">
        <w:rPr>
          <w:rFonts w:ascii="Cambria" w:hAnsi="Cambria"/>
          <w:sz w:val="24"/>
          <w:szCs w:val="24"/>
        </w:rPr>
        <w:t>Lamberg</w:t>
      </w:r>
      <w:proofErr w:type="spellEnd"/>
      <w:r w:rsidRPr="00F548B8">
        <w:rPr>
          <w:rFonts w:ascii="Cambria" w:hAnsi="Cambria"/>
          <w:sz w:val="24"/>
          <w:szCs w:val="24"/>
        </w:rPr>
        <w:t xml:space="preserve"> A, Jonsson B. Effects of early experience on the reproductive performance of Atlantic salmon.</w:t>
      </w:r>
      <w:r>
        <w:rPr>
          <w:rFonts w:ascii="Cambria" w:hAnsi="Cambria"/>
          <w:sz w:val="24"/>
          <w:szCs w:val="24"/>
        </w:rPr>
        <w:t xml:space="preserve"> 1997.</w:t>
      </w:r>
      <w:r w:rsidRPr="00F548B8">
        <w:rPr>
          <w:rFonts w:ascii="Cambria" w:hAnsi="Cambria"/>
          <w:sz w:val="24"/>
          <w:szCs w:val="24"/>
        </w:rPr>
        <w:t xml:space="preserve"> </w:t>
      </w:r>
      <w:proofErr w:type="spellStart"/>
      <w:r w:rsidRPr="00F548B8">
        <w:rPr>
          <w:rFonts w:ascii="Cambria" w:hAnsi="Cambria"/>
          <w:sz w:val="24"/>
          <w:szCs w:val="24"/>
        </w:rPr>
        <w:t>Behav</w:t>
      </w:r>
      <w:proofErr w:type="spellEnd"/>
      <w:r>
        <w:rPr>
          <w:rFonts w:ascii="Cambria" w:hAnsi="Cambria"/>
          <w:sz w:val="24"/>
          <w:szCs w:val="24"/>
        </w:rPr>
        <w:t>.</w:t>
      </w:r>
      <w:r w:rsidRPr="00F548B8">
        <w:rPr>
          <w:rFonts w:ascii="Cambria" w:hAnsi="Cambria"/>
          <w:sz w:val="24"/>
          <w:szCs w:val="24"/>
        </w:rPr>
        <w:t xml:space="preserve"> Ecol</w:t>
      </w:r>
      <w:r>
        <w:rPr>
          <w:rFonts w:ascii="Cambria" w:hAnsi="Cambria"/>
          <w:sz w:val="24"/>
          <w:szCs w:val="24"/>
        </w:rPr>
        <w:t xml:space="preserve">. </w:t>
      </w:r>
      <w:r w:rsidRPr="00F548B8">
        <w:rPr>
          <w:rFonts w:ascii="Cambria" w:hAnsi="Cambria"/>
          <w:sz w:val="24"/>
          <w:szCs w:val="24"/>
        </w:rPr>
        <w:t>8(5):470–80.</w:t>
      </w:r>
      <w:r>
        <w:rPr>
          <w:rFonts w:ascii="Cambria" w:hAnsi="Cambria"/>
          <w:sz w:val="24"/>
          <w:szCs w:val="24"/>
        </w:rPr>
        <w:t xml:space="preserve"> </w:t>
      </w:r>
      <w:proofErr w:type="spellStart"/>
      <w:r>
        <w:rPr>
          <w:rFonts w:ascii="Cambria" w:hAnsi="Cambria"/>
          <w:sz w:val="24"/>
          <w:szCs w:val="24"/>
        </w:rPr>
        <w:t>doi</w:t>
      </w:r>
      <w:proofErr w:type="spellEnd"/>
      <w:r>
        <w:rPr>
          <w:rFonts w:ascii="Cambria" w:hAnsi="Cambria"/>
          <w:sz w:val="24"/>
          <w:szCs w:val="24"/>
        </w:rPr>
        <w:t>:</w:t>
      </w:r>
      <w:r w:rsidRPr="00F548B8">
        <w:t xml:space="preserve"> </w:t>
      </w:r>
      <w:r w:rsidRPr="00F548B8">
        <w:rPr>
          <w:rFonts w:ascii="Cambria" w:hAnsi="Cambria"/>
          <w:sz w:val="24"/>
          <w:szCs w:val="24"/>
        </w:rPr>
        <w:t>doi.org/10.1093/</w:t>
      </w:r>
      <w:proofErr w:type="spellStart"/>
      <w:r w:rsidRPr="00F548B8">
        <w:rPr>
          <w:rFonts w:ascii="Cambria" w:hAnsi="Cambria"/>
          <w:sz w:val="24"/>
          <w:szCs w:val="24"/>
        </w:rPr>
        <w:t>beheco</w:t>
      </w:r>
      <w:proofErr w:type="spellEnd"/>
      <w:r w:rsidRPr="00F548B8">
        <w:rPr>
          <w:rFonts w:ascii="Cambria" w:hAnsi="Cambria"/>
          <w:sz w:val="24"/>
          <w:szCs w:val="24"/>
        </w:rPr>
        <w:t>/8.5.470</w:t>
      </w:r>
    </w:p>
    <w:p w14:paraId="4CA12EA8" w14:textId="77777777" w:rsidR="00573E86" w:rsidRPr="00486162" w:rsidRDefault="00573E86" w:rsidP="00573E86">
      <w:pPr>
        <w:pStyle w:val="ListParagraph"/>
        <w:rPr>
          <w:rFonts w:ascii="Cambria" w:hAnsi="Cambria"/>
          <w:sz w:val="24"/>
          <w:szCs w:val="24"/>
        </w:rPr>
      </w:pPr>
    </w:p>
    <w:p w14:paraId="5E87D00D" w14:textId="77777777" w:rsidR="00573E86" w:rsidRPr="00486162" w:rsidRDefault="00573E86" w:rsidP="00573E86">
      <w:pPr>
        <w:pStyle w:val="float-left"/>
        <w:numPr>
          <w:ilvl w:val="0"/>
          <w:numId w:val="1"/>
        </w:numPr>
        <w:spacing w:line="360" w:lineRule="auto"/>
        <w:jc w:val="both"/>
        <w:rPr>
          <w:rFonts w:ascii="Cambria" w:hAnsi="Cambria"/>
        </w:rPr>
      </w:pPr>
      <w:r w:rsidRPr="00486162">
        <w:rPr>
          <w:rFonts w:ascii="Cambria" w:hAnsi="Cambria"/>
        </w:rPr>
        <w:t xml:space="preserve">Ford MJ, Fuss H, </w:t>
      </w:r>
      <w:proofErr w:type="spellStart"/>
      <w:r w:rsidRPr="00486162">
        <w:rPr>
          <w:rFonts w:ascii="Cambria" w:hAnsi="Cambria"/>
        </w:rPr>
        <w:t>Boelts</w:t>
      </w:r>
      <w:proofErr w:type="spellEnd"/>
      <w:r w:rsidRPr="00486162">
        <w:rPr>
          <w:rFonts w:ascii="Cambria" w:hAnsi="Cambria"/>
        </w:rPr>
        <w:t xml:space="preserve"> B, LaHood E, Hard J, Miller J. Changes in run timing and natural smolt production in a naturally spawning </w:t>
      </w:r>
      <w:proofErr w:type="spellStart"/>
      <w:r w:rsidRPr="00486162">
        <w:rPr>
          <w:rFonts w:ascii="Cambria" w:hAnsi="Cambria"/>
        </w:rPr>
        <w:t>coho</w:t>
      </w:r>
      <w:proofErr w:type="spellEnd"/>
      <w:r w:rsidRPr="00486162">
        <w:rPr>
          <w:rFonts w:ascii="Cambria" w:hAnsi="Cambria"/>
        </w:rPr>
        <w:t xml:space="preserve"> salmon (</w:t>
      </w:r>
      <w:r w:rsidRPr="00486162">
        <w:rPr>
          <w:rFonts w:ascii="Cambria" w:hAnsi="Cambria"/>
          <w:i/>
          <w:iCs/>
        </w:rPr>
        <w:t>Oncorhynchus</w:t>
      </w:r>
      <w:r w:rsidRPr="00486162">
        <w:rPr>
          <w:rFonts w:ascii="Cambria" w:hAnsi="Cambria"/>
        </w:rPr>
        <w:t xml:space="preserve"> </w:t>
      </w:r>
      <w:r w:rsidRPr="00486162">
        <w:rPr>
          <w:rFonts w:ascii="Cambria" w:hAnsi="Cambria"/>
          <w:i/>
          <w:iCs/>
        </w:rPr>
        <w:t>kisutch</w:t>
      </w:r>
      <w:r w:rsidRPr="00486162">
        <w:rPr>
          <w:rFonts w:ascii="Cambria" w:hAnsi="Cambria"/>
        </w:rPr>
        <w:t xml:space="preserve">) population after 60 years of intensive hatchery supplementation. 2006. Can. J. Fish </w:t>
      </w:r>
      <w:proofErr w:type="spellStart"/>
      <w:r w:rsidRPr="00486162">
        <w:rPr>
          <w:rFonts w:ascii="Cambria" w:hAnsi="Cambria"/>
        </w:rPr>
        <w:t>Aquat</w:t>
      </w:r>
      <w:proofErr w:type="spellEnd"/>
      <w:r w:rsidRPr="00486162">
        <w:rPr>
          <w:rFonts w:ascii="Cambria" w:hAnsi="Cambria"/>
        </w:rPr>
        <w:t>. Sci. 63(10):2343-2355. doi:10.1139/f06-119</w:t>
      </w:r>
    </w:p>
    <w:p w14:paraId="1B456794" w14:textId="77777777" w:rsidR="00573E86" w:rsidRPr="00275318" w:rsidRDefault="00573E86" w:rsidP="00573E86">
      <w:pPr>
        <w:pStyle w:val="ListParagraph"/>
        <w:rPr>
          <w:rFonts w:ascii="Cambria" w:hAnsi="Cambria"/>
          <w:sz w:val="24"/>
          <w:szCs w:val="24"/>
        </w:rPr>
      </w:pPr>
    </w:p>
    <w:p w14:paraId="50A35EF9" w14:textId="569A8284" w:rsidR="00573E86" w:rsidRDefault="00573E86" w:rsidP="00573E86">
      <w:pPr>
        <w:pStyle w:val="ListParagraph"/>
        <w:numPr>
          <w:ilvl w:val="0"/>
          <w:numId w:val="1"/>
        </w:numPr>
        <w:spacing w:line="360" w:lineRule="auto"/>
        <w:jc w:val="both"/>
        <w:rPr>
          <w:rFonts w:ascii="Cambria" w:hAnsi="Cambria"/>
          <w:sz w:val="24"/>
          <w:szCs w:val="24"/>
        </w:rPr>
      </w:pPr>
      <w:r w:rsidRPr="00275318">
        <w:rPr>
          <w:rFonts w:ascii="Cambria" w:hAnsi="Cambria"/>
          <w:sz w:val="24"/>
          <w:szCs w:val="24"/>
        </w:rPr>
        <w:t>Hansen MM. Estimating the long-term effects of stocking domesticated trout into wild brown trout (Salmo trutta) populations: an approach using microsatellite DNA analysis of historical and contemporary samples. Mol.</w:t>
      </w:r>
      <w:r w:rsidRPr="00275318">
        <w:rPr>
          <w:rFonts w:ascii="Cambria" w:hAnsi="Cambria"/>
          <w:i/>
          <w:iCs/>
          <w:sz w:val="24"/>
          <w:szCs w:val="24"/>
        </w:rPr>
        <w:t xml:space="preserve"> </w:t>
      </w:r>
      <w:r w:rsidRPr="00275318">
        <w:rPr>
          <w:rFonts w:ascii="Cambria" w:hAnsi="Cambria"/>
          <w:sz w:val="24"/>
          <w:szCs w:val="24"/>
        </w:rPr>
        <w:t>Ecol. 2002. 11(6):1003‐1015. doi:10.1046/j.1365-294x.2002.01495.x</w:t>
      </w:r>
    </w:p>
    <w:p w14:paraId="612F5EA3" w14:textId="77777777" w:rsidR="008F320C" w:rsidRPr="008F320C" w:rsidRDefault="008F320C" w:rsidP="008F320C">
      <w:pPr>
        <w:pStyle w:val="ListParagraph"/>
        <w:rPr>
          <w:rFonts w:ascii="Cambria" w:hAnsi="Cambria"/>
          <w:sz w:val="24"/>
          <w:szCs w:val="24"/>
        </w:rPr>
      </w:pPr>
    </w:p>
    <w:p w14:paraId="008DF652" w14:textId="0C857D0F" w:rsidR="008F320C" w:rsidRPr="008F320C" w:rsidRDefault="008F320C" w:rsidP="008F320C">
      <w:pPr>
        <w:pStyle w:val="ListParagraph"/>
        <w:numPr>
          <w:ilvl w:val="0"/>
          <w:numId w:val="1"/>
        </w:numPr>
        <w:spacing w:line="360" w:lineRule="auto"/>
        <w:jc w:val="both"/>
        <w:rPr>
          <w:rFonts w:ascii="Cambria" w:hAnsi="Cambria"/>
          <w:sz w:val="24"/>
          <w:szCs w:val="24"/>
        </w:rPr>
      </w:pPr>
      <w:r>
        <w:rPr>
          <w:rFonts w:ascii="Cambria" w:hAnsi="Cambria"/>
          <w:sz w:val="24"/>
          <w:szCs w:val="24"/>
        </w:rPr>
        <w:lastRenderedPageBreak/>
        <w:t xml:space="preserve">Hess MA, Rabe CD, Vogel JL, Stephenson JJ, Nelson DD, </w:t>
      </w:r>
      <w:proofErr w:type="spellStart"/>
      <w:r>
        <w:rPr>
          <w:rFonts w:ascii="Cambria" w:hAnsi="Cambria"/>
          <w:sz w:val="24"/>
          <w:szCs w:val="24"/>
        </w:rPr>
        <w:t>Narum</w:t>
      </w:r>
      <w:proofErr w:type="spellEnd"/>
      <w:r>
        <w:rPr>
          <w:rFonts w:ascii="Cambria" w:hAnsi="Cambria"/>
          <w:sz w:val="24"/>
          <w:szCs w:val="24"/>
        </w:rPr>
        <w:t xml:space="preserve"> SR. </w:t>
      </w:r>
      <w:r w:rsidRPr="008F320C">
        <w:rPr>
          <w:rFonts w:ascii="Cambria" w:hAnsi="Cambria"/>
          <w:sz w:val="24"/>
          <w:szCs w:val="24"/>
        </w:rPr>
        <w:t>Supportive breeding boosts natural population</w:t>
      </w:r>
      <w:r>
        <w:rPr>
          <w:rFonts w:ascii="Cambria" w:hAnsi="Cambria"/>
          <w:sz w:val="24"/>
          <w:szCs w:val="24"/>
        </w:rPr>
        <w:t xml:space="preserve"> </w:t>
      </w:r>
      <w:r w:rsidRPr="008F320C">
        <w:rPr>
          <w:rFonts w:ascii="Cambria" w:hAnsi="Cambria"/>
          <w:sz w:val="24"/>
          <w:szCs w:val="24"/>
        </w:rPr>
        <w:t>abundance with minimal negative impacts on fitness of</w:t>
      </w:r>
      <w:r>
        <w:rPr>
          <w:rFonts w:ascii="Cambria" w:hAnsi="Cambria"/>
          <w:sz w:val="24"/>
          <w:szCs w:val="24"/>
        </w:rPr>
        <w:t xml:space="preserve"> </w:t>
      </w:r>
      <w:r w:rsidRPr="008F320C">
        <w:rPr>
          <w:rFonts w:ascii="Cambria" w:hAnsi="Cambria"/>
          <w:sz w:val="24"/>
          <w:szCs w:val="24"/>
        </w:rPr>
        <w:t>a wild population of Chinook salmon</w:t>
      </w:r>
      <w:r>
        <w:rPr>
          <w:rFonts w:ascii="Cambria" w:hAnsi="Cambria"/>
          <w:sz w:val="24"/>
          <w:szCs w:val="24"/>
        </w:rPr>
        <w:t>. 201</w:t>
      </w:r>
      <w:r w:rsidR="00E63B47">
        <w:rPr>
          <w:rFonts w:ascii="Cambria" w:hAnsi="Cambria"/>
          <w:sz w:val="24"/>
          <w:szCs w:val="24"/>
        </w:rPr>
        <w:t>2</w:t>
      </w:r>
      <w:r>
        <w:rPr>
          <w:rFonts w:ascii="Cambria" w:hAnsi="Cambria"/>
          <w:sz w:val="24"/>
          <w:szCs w:val="24"/>
        </w:rPr>
        <w:t>. Mol. Ecol. 21(21):5236-5250. doi:</w:t>
      </w:r>
      <w:r w:rsidRPr="008F320C">
        <w:rPr>
          <w:rFonts w:ascii="Cambria" w:hAnsi="Cambria"/>
          <w:sz w:val="24"/>
          <w:szCs w:val="24"/>
        </w:rPr>
        <w:t>10.1111/mec.12046</w:t>
      </w:r>
    </w:p>
    <w:p w14:paraId="267F57DE" w14:textId="77777777" w:rsidR="00573E86" w:rsidRPr="002A5EE1" w:rsidRDefault="00573E86" w:rsidP="00573E86">
      <w:pPr>
        <w:pStyle w:val="ListParagraph"/>
        <w:spacing w:line="360" w:lineRule="auto"/>
        <w:jc w:val="both"/>
        <w:rPr>
          <w:rFonts w:ascii="Cambria" w:hAnsi="Cambria"/>
          <w:sz w:val="24"/>
          <w:szCs w:val="24"/>
        </w:rPr>
      </w:pPr>
    </w:p>
    <w:p w14:paraId="7E5A9837" w14:textId="77777777" w:rsidR="00573E86" w:rsidRDefault="00573E86" w:rsidP="00573E86">
      <w:pPr>
        <w:pStyle w:val="ListParagraph"/>
        <w:numPr>
          <w:ilvl w:val="0"/>
          <w:numId w:val="1"/>
        </w:numPr>
        <w:spacing w:line="360" w:lineRule="auto"/>
        <w:jc w:val="both"/>
        <w:rPr>
          <w:rFonts w:ascii="Cambria" w:hAnsi="Cambria" w:cs="Calibri"/>
          <w:sz w:val="24"/>
          <w:szCs w:val="24"/>
        </w:rPr>
      </w:pPr>
      <w:r w:rsidRPr="00323AD7">
        <w:rPr>
          <w:rFonts w:ascii="Cambria" w:hAnsi="Cambria" w:cs="Calibri"/>
          <w:sz w:val="24"/>
          <w:szCs w:val="24"/>
        </w:rPr>
        <w:t xml:space="preserve">Jonsson B, Jonsson N, Jonsson M. Supportive breeders of Atlantic salmon </w:t>
      </w:r>
      <w:r w:rsidRPr="00323AD7">
        <w:rPr>
          <w:rFonts w:ascii="Cambria" w:hAnsi="Cambria" w:cs="Calibri"/>
          <w:i/>
          <w:iCs/>
          <w:sz w:val="24"/>
          <w:szCs w:val="24"/>
        </w:rPr>
        <w:t xml:space="preserve">Salmo </w:t>
      </w:r>
      <w:proofErr w:type="spellStart"/>
      <w:r w:rsidRPr="00323AD7">
        <w:rPr>
          <w:rFonts w:ascii="Cambria" w:hAnsi="Cambria" w:cs="Calibri"/>
          <w:i/>
          <w:iCs/>
          <w:sz w:val="24"/>
          <w:szCs w:val="24"/>
        </w:rPr>
        <w:t>salar</w:t>
      </w:r>
      <w:proofErr w:type="spellEnd"/>
      <w:r w:rsidRPr="00323AD7">
        <w:rPr>
          <w:rFonts w:ascii="Cambria" w:hAnsi="Cambria" w:cs="Calibri"/>
          <w:sz w:val="24"/>
          <w:szCs w:val="24"/>
        </w:rPr>
        <w:t xml:space="preserve"> have reduced fitness in nature. 2019. </w:t>
      </w:r>
      <w:proofErr w:type="spellStart"/>
      <w:r w:rsidRPr="00323AD7">
        <w:rPr>
          <w:rFonts w:ascii="Cambria" w:hAnsi="Cambria" w:cs="Calibri"/>
          <w:sz w:val="24"/>
          <w:szCs w:val="24"/>
        </w:rPr>
        <w:t>Conserv</w:t>
      </w:r>
      <w:proofErr w:type="spellEnd"/>
      <w:r w:rsidRPr="00323AD7">
        <w:rPr>
          <w:rFonts w:ascii="Cambria" w:hAnsi="Cambria" w:cs="Calibri"/>
          <w:sz w:val="24"/>
          <w:szCs w:val="24"/>
        </w:rPr>
        <w:t xml:space="preserve">. Sci. </w:t>
      </w:r>
      <w:proofErr w:type="spellStart"/>
      <w:r w:rsidRPr="00323AD7">
        <w:rPr>
          <w:rFonts w:ascii="Cambria" w:hAnsi="Cambria" w:cs="Calibri"/>
          <w:sz w:val="24"/>
          <w:szCs w:val="24"/>
        </w:rPr>
        <w:t>Pract</w:t>
      </w:r>
      <w:proofErr w:type="spellEnd"/>
      <w:r w:rsidRPr="00323AD7">
        <w:rPr>
          <w:rFonts w:ascii="Cambria" w:hAnsi="Cambria" w:cs="Calibri"/>
          <w:sz w:val="24"/>
          <w:szCs w:val="24"/>
        </w:rPr>
        <w:t>. 1(9)</w:t>
      </w:r>
      <w:r>
        <w:rPr>
          <w:rFonts w:ascii="Cambria" w:hAnsi="Cambria" w:cs="Calibri"/>
          <w:sz w:val="24"/>
          <w:szCs w:val="24"/>
        </w:rPr>
        <w:t xml:space="preserve">; e85. </w:t>
      </w:r>
      <w:proofErr w:type="spellStart"/>
      <w:r>
        <w:rPr>
          <w:rFonts w:ascii="Cambria" w:hAnsi="Cambria" w:cs="Calibri"/>
          <w:sz w:val="24"/>
          <w:szCs w:val="24"/>
        </w:rPr>
        <w:t>doi</w:t>
      </w:r>
      <w:proofErr w:type="spellEnd"/>
      <w:r>
        <w:rPr>
          <w:rFonts w:ascii="Cambria" w:hAnsi="Cambria" w:cs="Calibri"/>
          <w:sz w:val="24"/>
          <w:szCs w:val="24"/>
        </w:rPr>
        <w:t>:</w:t>
      </w:r>
      <w:r w:rsidRPr="00323AD7">
        <w:t xml:space="preserve"> </w:t>
      </w:r>
      <w:r w:rsidRPr="00323AD7">
        <w:rPr>
          <w:rFonts w:ascii="Cambria" w:hAnsi="Cambria" w:cs="Calibri"/>
          <w:sz w:val="24"/>
          <w:szCs w:val="24"/>
        </w:rPr>
        <w:t>10.1111/csp2.85</w:t>
      </w:r>
    </w:p>
    <w:p w14:paraId="748E7B80" w14:textId="77777777" w:rsidR="00573E86" w:rsidRPr="00E5565F" w:rsidRDefault="00573E86" w:rsidP="00573E86">
      <w:pPr>
        <w:pStyle w:val="Bibliography"/>
        <w:numPr>
          <w:ilvl w:val="0"/>
          <w:numId w:val="1"/>
        </w:numPr>
        <w:spacing w:line="360" w:lineRule="auto"/>
        <w:jc w:val="both"/>
      </w:pPr>
      <w:proofErr w:type="spellStart"/>
      <w:r w:rsidRPr="00143F68">
        <w:rPr>
          <w:rFonts w:ascii="Cambria" w:hAnsi="Cambria"/>
          <w:sz w:val="24"/>
        </w:rPr>
        <w:t>Leider</w:t>
      </w:r>
      <w:proofErr w:type="spellEnd"/>
      <w:r w:rsidRPr="00143F68">
        <w:rPr>
          <w:rFonts w:ascii="Cambria" w:hAnsi="Cambria"/>
          <w:sz w:val="24"/>
        </w:rPr>
        <w:t xml:space="preserve"> SA, </w:t>
      </w:r>
      <w:proofErr w:type="spellStart"/>
      <w:r w:rsidRPr="00143F68">
        <w:rPr>
          <w:rFonts w:ascii="Cambria" w:hAnsi="Cambria"/>
          <w:sz w:val="24"/>
        </w:rPr>
        <w:t>Hulett</w:t>
      </w:r>
      <w:proofErr w:type="spellEnd"/>
      <w:r w:rsidRPr="00143F68">
        <w:rPr>
          <w:rFonts w:ascii="Cambria" w:hAnsi="Cambria"/>
          <w:sz w:val="24"/>
        </w:rPr>
        <w:t xml:space="preserve"> PL, Loch JJ, </w:t>
      </w:r>
      <w:proofErr w:type="spellStart"/>
      <w:r w:rsidRPr="00143F68">
        <w:rPr>
          <w:rFonts w:ascii="Cambria" w:hAnsi="Cambria"/>
          <w:sz w:val="24"/>
        </w:rPr>
        <w:t>Chilcote</w:t>
      </w:r>
      <w:proofErr w:type="spellEnd"/>
      <w:r w:rsidRPr="00143F68">
        <w:rPr>
          <w:rFonts w:ascii="Cambria" w:hAnsi="Cambria"/>
          <w:sz w:val="24"/>
        </w:rPr>
        <w:t xml:space="preserve"> MW. </w:t>
      </w:r>
      <w:r w:rsidRPr="00E5565F">
        <w:rPr>
          <w:rFonts w:ascii="Cambria" w:hAnsi="Cambria" w:cs="Calibri"/>
          <w:sz w:val="24"/>
          <w:szCs w:val="24"/>
        </w:rPr>
        <w:t xml:space="preserve">Electrophoretic comparison of the reproductive success of naturally spawning transplanted and wild steelhead trout through the returning adult stage. 1990. Aquaculture. 88(3–4):239–52. </w:t>
      </w:r>
      <w:proofErr w:type="spellStart"/>
      <w:r w:rsidRPr="00E5565F">
        <w:rPr>
          <w:rFonts w:ascii="Cambria" w:hAnsi="Cambria" w:cs="Calibri"/>
          <w:sz w:val="24"/>
          <w:szCs w:val="24"/>
        </w:rPr>
        <w:t>doi</w:t>
      </w:r>
      <w:proofErr w:type="spellEnd"/>
      <w:r w:rsidRPr="00E5565F">
        <w:rPr>
          <w:rFonts w:ascii="Cambria" w:hAnsi="Cambria" w:cs="Calibri"/>
          <w:sz w:val="24"/>
          <w:szCs w:val="24"/>
        </w:rPr>
        <w:t>:</w:t>
      </w:r>
      <w:r w:rsidRPr="00F548B8">
        <w:t xml:space="preserve"> </w:t>
      </w:r>
      <w:r w:rsidRPr="00E5565F">
        <w:rPr>
          <w:rFonts w:ascii="Cambria" w:hAnsi="Cambria" w:cs="Calibri"/>
          <w:sz w:val="24"/>
          <w:szCs w:val="24"/>
        </w:rPr>
        <w:t xml:space="preserve">10.1016/0044-8486(90)90151-C </w:t>
      </w:r>
    </w:p>
    <w:p w14:paraId="1924D1B7" w14:textId="04B4E0BA" w:rsidR="00573E86" w:rsidRDefault="00573E86" w:rsidP="00573E86">
      <w:pPr>
        <w:pStyle w:val="ListParagraph"/>
        <w:numPr>
          <w:ilvl w:val="0"/>
          <w:numId w:val="1"/>
        </w:numPr>
        <w:spacing w:line="360" w:lineRule="auto"/>
        <w:jc w:val="both"/>
        <w:rPr>
          <w:rFonts w:ascii="Cambria" w:hAnsi="Cambria"/>
          <w:sz w:val="24"/>
          <w:szCs w:val="24"/>
        </w:rPr>
      </w:pPr>
      <w:proofErr w:type="spellStart"/>
      <w:r w:rsidRPr="00E5565F">
        <w:rPr>
          <w:rFonts w:ascii="Cambria" w:hAnsi="Cambria"/>
          <w:sz w:val="24"/>
          <w:szCs w:val="24"/>
        </w:rPr>
        <w:t>McGinnity</w:t>
      </w:r>
      <w:proofErr w:type="spellEnd"/>
      <w:r w:rsidRPr="00E5565F">
        <w:rPr>
          <w:rFonts w:ascii="Cambria" w:hAnsi="Cambria"/>
          <w:sz w:val="24"/>
          <w:szCs w:val="24"/>
        </w:rPr>
        <w:t xml:space="preserve"> P, </w:t>
      </w:r>
      <w:proofErr w:type="spellStart"/>
      <w:r w:rsidRPr="00E5565F">
        <w:rPr>
          <w:rFonts w:ascii="Cambria" w:hAnsi="Cambria"/>
          <w:sz w:val="24"/>
          <w:szCs w:val="24"/>
        </w:rPr>
        <w:t>Prodöhl</w:t>
      </w:r>
      <w:proofErr w:type="spellEnd"/>
      <w:r w:rsidRPr="00E5565F">
        <w:rPr>
          <w:rFonts w:ascii="Cambria" w:hAnsi="Cambria"/>
          <w:sz w:val="24"/>
          <w:szCs w:val="24"/>
        </w:rPr>
        <w:t xml:space="preserve"> P, Ferguson A, Hynes R,</w:t>
      </w:r>
      <w:r w:rsidR="00A071DB" w:rsidRPr="00E5565F">
        <w:rPr>
          <w:rFonts w:ascii="Cambria" w:hAnsi="Cambria"/>
          <w:sz w:val="24"/>
          <w:szCs w:val="24"/>
        </w:rPr>
        <w:t xml:space="preserve"> Ó</w:t>
      </w:r>
      <w:r w:rsidRPr="00E5565F">
        <w:rPr>
          <w:rFonts w:ascii="Cambria" w:hAnsi="Cambria"/>
          <w:sz w:val="24"/>
          <w:szCs w:val="24"/>
        </w:rPr>
        <w:t xml:space="preserve"> </w:t>
      </w:r>
      <w:proofErr w:type="spellStart"/>
      <w:r w:rsidRPr="00E5565F">
        <w:rPr>
          <w:rFonts w:ascii="Cambria" w:hAnsi="Cambria"/>
          <w:sz w:val="24"/>
          <w:szCs w:val="24"/>
        </w:rPr>
        <w:t>Maoiléidigh</w:t>
      </w:r>
      <w:proofErr w:type="spellEnd"/>
      <w:r w:rsidRPr="00E5565F">
        <w:rPr>
          <w:rFonts w:ascii="Cambria" w:hAnsi="Cambria"/>
          <w:sz w:val="24"/>
          <w:szCs w:val="24"/>
        </w:rPr>
        <w:t xml:space="preserve"> N, Baker N, Cotter D, </w:t>
      </w:r>
      <w:proofErr w:type="spellStart"/>
      <w:r w:rsidRPr="00E5565F">
        <w:rPr>
          <w:rFonts w:ascii="Cambria" w:hAnsi="Cambria"/>
          <w:sz w:val="24"/>
          <w:szCs w:val="24"/>
        </w:rPr>
        <w:t>O’Hea</w:t>
      </w:r>
      <w:proofErr w:type="spellEnd"/>
      <w:r w:rsidRPr="00E5565F">
        <w:rPr>
          <w:rFonts w:ascii="Cambria" w:hAnsi="Cambria"/>
          <w:sz w:val="24"/>
          <w:szCs w:val="24"/>
        </w:rPr>
        <w:t xml:space="preserve"> B, Cooke D, Rogan G, Taggart J, Cross T. Fitness reduction and potential extinction of wild populations of Atlantic salmon, Salmo </w:t>
      </w:r>
      <w:proofErr w:type="spellStart"/>
      <w:r w:rsidRPr="00E5565F">
        <w:rPr>
          <w:rFonts w:ascii="Cambria" w:hAnsi="Cambria"/>
          <w:sz w:val="24"/>
          <w:szCs w:val="24"/>
        </w:rPr>
        <w:t>salar</w:t>
      </w:r>
      <w:proofErr w:type="spellEnd"/>
      <w:r w:rsidRPr="00E5565F">
        <w:rPr>
          <w:rFonts w:ascii="Cambria" w:hAnsi="Cambria"/>
          <w:sz w:val="24"/>
          <w:szCs w:val="24"/>
        </w:rPr>
        <w:t xml:space="preserve">, as a result of interactions with escaped farm salmon. 2003. Proc. R. Soc. </w:t>
      </w:r>
      <w:proofErr w:type="spellStart"/>
      <w:r w:rsidRPr="00E5565F">
        <w:rPr>
          <w:rFonts w:ascii="Cambria" w:hAnsi="Cambria"/>
          <w:sz w:val="24"/>
          <w:szCs w:val="24"/>
        </w:rPr>
        <w:t>Lond</w:t>
      </w:r>
      <w:proofErr w:type="spellEnd"/>
      <w:r w:rsidRPr="00E5565F">
        <w:rPr>
          <w:rFonts w:ascii="Cambria" w:hAnsi="Cambria"/>
          <w:sz w:val="24"/>
          <w:szCs w:val="24"/>
        </w:rPr>
        <w:t>. B Biol. Sci. 270(1532):2443–50. doi:10.1098/rspb.2003.2520</w:t>
      </w:r>
    </w:p>
    <w:p w14:paraId="348E28D5" w14:textId="77777777" w:rsidR="00573E86" w:rsidRDefault="00573E86" w:rsidP="00573E86">
      <w:pPr>
        <w:pStyle w:val="ListParagraph"/>
        <w:spacing w:line="360" w:lineRule="auto"/>
        <w:jc w:val="both"/>
        <w:rPr>
          <w:rFonts w:ascii="Cambria" w:hAnsi="Cambria"/>
          <w:sz w:val="24"/>
          <w:szCs w:val="24"/>
        </w:rPr>
      </w:pPr>
    </w:p>
    <w:p w14:paraId="4CC13491" w14:textId="77777777" w:rsidR="00573E86" w:rsidRPr="00AC4C57" w:rsidRDefault="00573E86" w:rsidP="00573E86">
      <w:pPr>
        <w:pStyle w:val="ListParagraph"/>
        <w:numPr>
          <w:ilvl w:val="0"/>
          <w:numId w:val="1"/>
        </w:numPr>
        <w:spacing w:line="360" w:lineRule="auto"/>
        <w:jc w:val="both"/>
        <w:rPr>
          <w:rFonts w:ascii="Cambria" w:hAnsi="Cambria"/>
          <w:sz w:val="24"/>
          <w:szCs w:val="24"/>
        </w:rPr>
      </w:pPr>
      <w:r>
        <w:rPr>
          <w:rFonts w:ascii="Cambria" w:hAnsi="Cambria"/>
          <w:sz w:val="24"/>
          <w:szCs w:val="24"/>
        </w:rPr>
        <w:t xml:space="preserve">McLean JE, </w:t>
      </w:r>
      <w:proofErr w:type="spellStart"/>
      <w:r>
        <w:rPr>
          <w:rFonts w:ascii="Cambria" w:hAnsi="Cambria"/>
          <w:sz w:val="24"/>
          <w:szCs w:val="24"/>
        </w:rPr>
        <w:t>Bentzen</w:t>
      </w:r>
      <w:proofErr w:type="spellEnd"/>
      <w:r>
        <w:rPr>
          <w:rFonts w:ascii="Cambria" w:hAnsi="Cambria"/>
          <w:sz w:val="24"/>
          <w:szCs w:val="24"/>
        </w:rPr>
        <w:t xml:space="preserve"> P, Quinn TP. </w:t>
      </w:r>
      <w:r w:rsidRPr="00AC4C57">
        <w:rPr>
          <w:rFonts w:ascii="Cambria" w:hAnsi="Cambria"/>
          <w:sz w:val="24"/>
          <w:szCs w:val="24"/>
        </w:rPr>
        <w:t>Differential reproductive success of sympatric, naturally</w:t>
      </w:r>
      <w:r>
        <w:rPr>
          <w:rFonts w:ascii="Cambria" w:hAnsi="Cambria"/>
          <w:sz w:val="24"/>
          <w:szCs w:val="24"/>
        </w:rPr>
        <w:t xml:space="preserve"> </w:t>
      </w:r>
      <w:r w:rsidRPr="00AC4C57">
        <w:rPr>
          <w:rFonts w:ascii="Cambria" w:hAnsi="Cambria"/>
          <w:sz w:val="24"/>
          <w:szCs w:val="24"/>
        </w:rPr>
        <w:t xml:space="preserve">spawning hatchery and wild steelhead, </w:t>
      </w:r>
      <w:r w:rsidRPr="00AC4C57">
        <w:rPr>
          <w:rFonts w:ascii="Cambria" w:hAnsi="Cambria"/>
          <w:i/>
          <w:iCs/>
          <w:sz w:val="24"/>
          <w:szCs w:val="24"/>
        </w:rPr>
        <w:t>Oncorhynchus</w:t>
      </w:r>
      <w:r w:rsidRPr="00AC4C57">
        <w:rPr>
          <w:rFonts w:ascii="Cambria" w:hAnsi="Cambria"/>
          <w:sz w:val="24"/>
          <w:szCs w:val="24"/>
        </w:rPr>
        <w:t xml:space="preserve"> </w:t>
      </w:r>
      <w:r w:rsidRPr="00AC4C57">
        <w:rPr>
          <w:rFonts w:ascii="Cambria" w:hAnsi="Cambria"/>
          <w:i/>
          <w:iCs/>
          <w:sz w:val="24"/>
          <w:szCs w:val="24"/>
        </w:rPr>
        <w:t>mykiss</w:t>
      </w:r>
      <w:r>
        <w:rPr>
          <w:rFonts w:ascii="Cambria" w:hAnsi="Cambria"/>
          <w:sz w:val="24"/>
          <w:szCs w:val="24"/>
        </w:rPr>
        <w:t xml:space="preserve">. (2004). Environ. Biol. Fishes 69:359-369. </w:t>
      </w:r>
      <w:proofErr w:type="spellStart"/>
      <w:r>
        <w:rPr>
          <w:rFonts w:ascii="Cambria" w:hAnsi="Cambria"/>
          <w:sz w:val="24"/>
          <w:szCs w:val="24"/>
        </w:rPr>
        <w:t>doi</w:t>
      </w:r>
      <w:proofErr w:type="spellEnd"/>
      <w:r>
        <w:rPr>
          <w:rFonts w:ascii="Cambria" w:hAnsi="Cambria"/>
          <w:sz w:val="24"/>
          <w:szCs w:val="24"/>
        </w:rPr>
        <w:t>:</w:t>
      </w:r>
      <w:r w:rsidRPr="00AC4C57">
        <w:t xml:space="preserve"> </w:t>
      </w:r>
      <w:r w:rsidRPr="00AC4C57">
        <w:rPr>
          <w:rFonts w:ascii="Cambria" w:hAnsi="Cambria"/>
          <w:sz w:val="24"/>
          <w:szCs w:val="24"/>
        </w:rPr>
        <w:t>10.1023/B:EBFI.0000022875.78560.ce</w:t>
      </w:r>
    </w:p>
    <w:p w14:paraId="2B0A7991" w14:textId="77777777" w:rsidR="00573E86" w:rsidRDefault="00573E86" w:rsidP="00573E86">
      <w:pPr>
        <w:pStyle w:val="Bibliography"/>
        <w:numPr>
          <w:ilvl w:val="0"/>
          <w:numId w:val="1"/>
        </w:numPr>
        <w:spacing w:line="360" w:lineRule="auto"/>
        <w:jc w:val="both"/>
        <w:rPr>
          <w:rFonts w:ascii="Cambria" w:hAnsi="Cambria" w:cs="Calibri"/>
          <w:sz w:val="24"/>
          <w:szCs w:val="24"/>
        </w:rPr>
      </w:pPr>
      <w:r w:rsidRPr="00143F68">
        <w:rPr>
          <w:rFonts w:ascii="Cambria" w:hAnsi="Cambria"/>
          <w:sz w:val="24"/>
        </w:rPr>
        <w:t xml:space="preserve">Miller LM, Close T, Kapuscinski AR. </w:t>
      </w:r>
      <w:r w:rsidRPr="00E87BB6">
        <w:rPr>
          <w:rFonts w:ascii="Cambria" w:hAnsi="Cambria" w:cs="Calibri"/>
          <w:sz w:val="24"/>
          <w:szCs w:val="24"/>
        </w:rPr>
        <w:t>Lower fitness of hatchery and hybrid rainbow trout compared to naturalized populations in Lake Superior tributaries</w:t>
      </w:r>
      <w:r>
        <w:rPr>
          <w:rFonts w:ascii="Cambria" w:hAnsi="Cambria" w:cs="Calibri"/>
          <w:sz w:val="24"/>
          <w:szCs w:val="24"/>
        </w:rPr>
        <w:t>. 2004.</w:t>
      </w:r>
      <w:r w:rsidRPr="00E87BB6">
        <w:rPr>
          <w:rFonts w:ascii="Cambria" w:hAnsi="Cambria" w:cs="Calibri"/>
          <w:sz w:val="24"/>
          <w:szCs w:val="24"/>
        </w:rPr>
        <w:t xml:space="preserve"> Mol</w:t>
      </w:r>
      <w:r>
        <w:rPr>
          <w:rFonts w:ascii="Cambria" w:hAnsi="Cambria" w:cs="Calibri"/>
          <w:sz w:val="24"/>
          <w:szCs w:val="24"/>
        </w:rPr>
        <w:t>.</w:t>
      </w:r>
      <w:r w:rsidRPr="00E87BB6">
        <w:rPr>
          <w:rFonts w:ascii="Cambria" w:hAnsi="Cambria" w:cs="Calibri"/>
          <w:sz w:val="24"/>
          <w:szCs w:val="24"/>
        </w:rPr>
        <w:t xml:space="preserve"> Ecol.</w:t>
      </w:r>
      <w:r>
        <w:rPr>
          <w:rFonts w:ascii="Cambria" w:hAnsi="Cambria" w:cs="Calibri"/>
          <w:sz w:val="24"/>
          <w:szCs w:val="24"/>
        </w:rPr>
        <w:t xml:space="preserve"> </w:t>
      </w:r>
      <w:r w:rsidRPr="00E87BB6">
        <w:rPr>
          <w:rFonts w:ascii="Cambria" w:hAnsi="Cambria" w:cs="Calibri"/>
          <w:sz w:val="24"/>
          <w:szCs w:val="24"/>
        </w:rPr>
        <w:t xml:space="preserve">13(11):3379–88. </w:t>
      </w:r>
      <w:proofErr w:type="spellStart"/>
      <w:r>
        <w:rPr>
          <w:rFonts w:ascii="Cambria" w:hAnsi="Cambria" w:cs="Calibri"/>
          <w:sz w:val="24"/>
          <w:szCs w:val="24"/>
        </w:rPr>
        <w:t>doi</w:t>
      </w:r>
      <w:proofErr w:type="spellEnd"/>
      <w:r>
        <w:rPr>
          <w:rFonts w:ascii="Cambria" w:hAnsi="Cambria" w:cs="Calibri"/>
          <w:sz w:val="24"/>
          <w:szCs w:val="24"/>
        </w:rPr>
        <w:t>:</w:t>
      </w:r>
      <w:r w:rsidRPr="00F548B8">
        <w:t xml:space="preserve"> </w:t>
      </w:r>
      <w:r w:rsidRPr="00F548B8">
        <w:rPr>
          <w:rFonts w:ascii="Cambria" w:hAnsi="Cambria" w:cs="Calibri"/>
          <w:sz w:val="24"/>
          <w:szCs w:val="24"/>
        </w:rPr>
        <w:t>10.1111/j.1365-294X.2004.02347.x</w:t>
      </w:r>
    </w:p>
    <w:p w14:paraId="4BE66FD0" w14:textId="77777777" w:rsidR="00573E86" w:rsidRPr="00275318" w:rsidRDefault="00573E86" w:rsidP="00573E86">
      <w:pPr>
        <w:pStyle w:val="ListParagraph"/>
        <w:numPr>
          <w:ilvl w:val="0"/>
          <w:numId w:val="1"/>
        </w:numPr>
        <w:spacing w:line="360" w:lineRule="auto"/>
        <w:jc w:val="both"/>
        <w:rPr>
          <w:rFonts w:ascii="Cambria" w:hAnsi="Cambria"/>
          <w:sz w:val="24"/>
          <w:szCs w:val="24"/>
        </w:rPr>
      </w:pPr>
      <w:proofErr w:type="spellStart"/>
      <w:r w:rsidRPr="00275318">
        <w:rPr>
          <w:rFonts w:ascii="Cambria" w:hAnsi="Cambria"/>
          <w:sz w:val="24"/>
          <w:szCs w:val="24"/>
        </w:rPr>
        <w:t>Milot</w:t>
      </w:r>
      <w:proofErr w:type="spellEnd"/>
      <w:r w:rsidRPr="00275318">
        <w:rPr>
          <w:rFonts w:ascii="Cambria" w:hAnsi="Cambria"/>
          <w:sz w:val="24"/>
          <w:szCs w:val="24"/>
        </w:rPr>
        <w:t xml:space="preserve"> E, Perrier C, Papillon L, Dodson JJ, </w:t>
      </w:r>
      <w:proofErr w:type="spellStart"/>
      <w:r w:rsidRPr="00275318">
        <w:rPr>
          <w:rFonts w:ascii="Cambria" w:hAnsi="Cambria"/>
          <w:sz w:val="24"/>
          <w:szCs w:val="24"/>
        </w:rPr>
        <w:t>Bernatchez</w:t>
      </w:r>
      <w:proofErr w:type="spellEnd"/>
      <w:r w:rsidRPr="00275318">
        <w:rPr>
          <w:rFonts w:ascii="Cambria" w:hAnsi="Cambria"/>
          <w:sz w:val="24"/>
          <w:szCs w:val="24"/>
        </w:rPr>
        <w:t xml:space="preserve"> L. Reduced fitness of Atlantic salmon released in the wild after one generation of captive breeding. 2012. </w:t>
      </w:r>
      <w:proofErr w:type="spellStart"/>
      <w:r w:rsidRPr="00275318">
        <w:rPr>
          <w:rFonts w:ascii="Cambria" w:hAnsi="Cambria"/>
          <w:sz w:val="24"/>
          <w:szCs w:val="24"/>
        </w:rPr>
        <w:t>Evol</w:t>
      </w:r>
      <w:proofErr w:type="spellEnd"/>
      <w:r w:rsidRPr="00275318">
        <w:rPr>
          <w:rFonts w:ascii="Cambria" w:hAnsi="Cambria"/>
          <w:sz w:val="24"/>
          <w:szCs w:val="24"/>
        </w:rPr>
        <w:t xml:space="preserve">. Appl. </w:t>
      </w:r>
      <w:r>
        <w:rPr>
          <w:rFonts w:ascii="Cambria" w:hAnsi="Cambria"/>
          <w:sz w:val="24"/>
          <w:szCs w:val="24"/>
        </w:rPr>
        <w:t xml:space="preserve">2013. </w:t>
      </w:r>
      <w:r w:rsidRPr="00275318">
        <w:rPr>
          <w:rFonts w:ascii="Cambria" w:hAnsi="Cambria"/>
          <w:sz w:val="24"/>
          <w:szCs w:val="24"/>
        </w:rPr>
        <w:t>6(3):472-485.  doi:10.1111/eva.12028</w:t>
      </w:r>
    </w:p>
    <w:p w14:paraId="625C6AFB" w14:textId="77777777" w:rsidR="00573E86" w:rsidRDefault="00573E86" w:rsidP="00573E86">
      <w:pPr>
        <w:pStyle w:val="Bibliography"/>
        <w:numPr>
          <w:ilvl w:val="0"/>
          <w:numId w:val="1"/>
        </w:numPr>
        <w:spacing w:line="360" w:lineRule="auto"/>
        <w:jc w:val="both"/>
        <w:rPr>
          <w:rFonts w:ascii="Cambria" w:hAnsi="Cambria" w:cs="Calibri"/>
          <w:sz w:val="24"/>
          <w:szCs w:val="24"/>
        </w:rPr>
      </w:pPr>
      <w:proofErr w:type="spellStart"/>
      <w:r w:rsidRPr="00F548B8">
        <w:rPr>
          <w:rFonts w:ascii="Cambria" w:hAnsi="Cambria" w:cs="Calibri"/>
          <w:sz w:val="24"/>
          <w:szCs w:val="24"/>
        </w:rPr>
        <w:lastRenderedPageBreak/>
        <w:t>Morán</w:t>
      </w:r>
      <w:proofErr w:type="spellEnd"/>
      <w:r w:rsidRPr="00F548B8">
        <w:rPr>
          <w:rFonts w:ascii="Cambria" w:hAnsi="Cambria" w:cs="Calibri"/>
          <w:sz w:val="24"/>
          <w:szCs w:val="24"/>
        </w:rPr>
        <w:t xml:space="preserve"> P, </w:t>
      </w:r>
      <w:proofErr w:type="spellStart"/>
      <w:r w:rsidRPr="00F548B8">
        <w:rPr>
          <w:rFonts w:ascii="Cambria" w:hAnsi="Cambria" w:cs="Calibri"/>
          <w:sz w:val="24"/>
          <w:szCs w:val="24"/>
        </w:rPr>
        <w:t>Pendás</w:t>
      </w:r>
      <w:proofErr w:type="spellEnd"/>
      <w:r w:rsidRPr="00F548B8">
        <w:rPr>
          <w:rFonts w:ascii="Cambria" w:hAnsi="Cambria" w:cs="Calibri"/>
          <w:sz w:val="24"/>
          <w:szCs w:val="24"/>
        </w:rPr>
        <w:t xml:space="preserve"> AM, Garcia-Vázquez E, </w:t>
      </w:r>
      <w:proofErr w:type="spellStart"/>
      <w:r w:rsidRPr="00F548B8">
        <w:rPr>
          <w:rFonts w:ascii="Cambria" w:hAnsi="Cambria" w:cs="Calibri"/>
          <w:sz w:val="24"/>
          <w:szCs w:val="24"/>
        </w:rPr>
        <w:t>Izquierdo</w:t>
      </w:r>
      <w:proofErr w:type="spellEnd"/>
      <w:r w:rsidRPr="00F548B8">
        <w:rPr>
          <w:rFonts w:ascii="Cambria" w:hAnsi="Cambria" w:cs="Calibri"/>
          <w:sz w:val="24"/>
          <w:szCs w:val="24"/>
        </w:rPr>
        <w:t xml:space="preserve"> J. Failure of a stocking policy</w:t>
      </w:r>
      <w:r>
        <w:rPr>
          <w:rFonts w:ascii="Cambria" w:hAnsi="Cambria" w:cs="Calibri"/>
          <w:sz w:val="24"/>
          <w:szCs w:val="24"/>
        </w:rPr>
        <w:t xml:space="preserve">, </w:t>
      </w:r>
      <w:r w:rsidRPr="00F548B8">
        <w:rPr>
          <w:rFonts w:ascii="Cambria" w:hAnsi="Cambria" w:cs="Calibri"/>
          <w:sz w:val="24"/>
          <w:szCs w:val="24"/>
        </w:rPr>
        <w:t xml:space="preserve">of hatchery reared brown trout, </w:t>
      </w:r>
      <w:r w:rsidRPr="00F548B8">
        <w:rPr>
          <w:rFonts w:ascii="Cambria" w:hAnsi="Cambria" w:cs="Calibri"/>
          <w:i/>
          <w:iCs/>
          <w:sz w:val="24"/>
          <w:szCs w:val="24"/>
        </w:rPr>
        <w:t>Salmo trutta</w:t>
      </w:r>
      <w:r w:rsidRPr="00F548B8">
        <w:rPr>
          <w:rFonts w:ascii="Cambria" w:hAnsi="Cambria" w:cs="Calibri"/>
          <w:sz w:val="24"/>
          <w:szCs w:val="24"/>
        </w:rPr>
        <w:t xml:space="preserve"> L., in Asturias, Spain, detected using </w:t>
      </w:r>
      <w:r w:rsidRPr="00F548B8">
        <w:rPr>
          <w:rFonts w:ascii="Cambria" w:hAnsi="Cambria" w:cs="Calibri"/>
          <w:i/>
          <w:iCs/>
          <w:sz w:val="24"/>
          <w:szCs w:val="24"/>
        </w:rPr>
        <w:t>LDH-5</w:t>
      </w:r>
      <w:r w:rsidRPr="00F548B8">
        <w:rPr>
          <w:rFonts w:ascii="Cambria" w:hAnsi="Cambria" w:cs="Calibri"/>
          <w:sz w:val="24"/>
          <w:szCs w:val="24"/>
        </w:rPr>
        <w:t xml:space="preserve"> * as a genetic marker. </w:t>
      </w:r>
      <w:r>
        <w:rPr>
          <w:rFonts w:ascii="Cambria" w:hAnsi="Cambria" w:cs="Calibri"/>
          <w:sz w:val="24"/>
          <w:szCs w:val="24"/>
        </w:rPr>
        <w:t>1991.</w:t>
      </w:r>
      <w:r w:rsidRPr="00F548B8">
        <w:rPr>
          <w:rFonts w:ascii="Cambria" w:hAnsi="Cambria" w:cs="Calibri"/>
          <w:sz w:val="24"/>
          <w:szCs w:val="24"/>
        </w:rPr>
        <w:t xml:space="preserve">J Fish Biol. 39:117–21. </w:t>
      </w:r>
      <w:proofErr w:type="spellStart"/>
      <w:r>
        <w:rPr>
          <w:rFonts w:ascii="Cambria" w:hAnsi="Cambria" w:cs="Calibri"/>
          <w:sz w:val="24"/>
          <w:szCs w:val="24"/>
        </w:rPr>
        <w:t>doi</w:t>
      </w:r>
      <w:proofErr w:type="spellEnd"/>
      <w:r>
        <w:rPr>
          <w:rFonts w:ascii="Cambria" w:hAnsi="Cambria" w:cs="Calibri"/>
          <w:sz w:val="24"/>
          <w:szCs w:val="24"/>
        </w:rPr>
        <w:t>:</w:t>
      </w:r>
      <w:r w:rsidRPr="00F548B8">
        <w:t xml:space="preserve"> </w:t>
      </w:r>
      <w:r w:rsidRPr="00F548B8">
        <w:rPr>
          <w:rFonts w:ascii="Cambria" w:hAnsi="Cambria" w:cs="Calibri"/>
          <w:sz w:val="24"/>
          <w:szCs w:val="24"/>
        </w:rPr>
        <w:t>10.1111/j.1095-8649.1991.tb05075.x</w:t>
      </w:r>
    </w:p>
    <w:p w14:paraId="0E811905" w14:textId="77777777" w:rsidR="00573E86" w:rsidRPr="00A071DB" w:rsidRDefault="00573E86" w:rsidP="00573E86">
      <w:pPr>
        <w:numPr>
          <w:ilvl w:val="0"/>
          <w:numId w:val="1"/>
        </w:numPr>
        <w:spacing w:before="100" w:beforeAutospacing="1" w:after="100" w:afterAutospacing="1" w:line="360" w:lineRule="auto"/>
        <w:jc w:val="both"/>
        <w:rPr>
          <w:rFonts w:ascii="Cambria" w:hAnsi="Cambria"/>
          <w:sz w:val="24"/>
          <w:szCs w:val="24"/>
        </w:rPr>
      </w:pPr>
      <w:proofErr w:type="spellStart"/>
      <w:r w:rsidRPr="00A071DB">
        <w:rPr>
          <w:rFonts w:ascii="Cambria" w:hAnsi="Cambria"/>
          <w:sz w:val="24"/>
          <w:szCs w:val="24"/>
        </w:rPr>
        <w:t>Reisenbichler</w:t>
      </w:r>
      <w:proofErr w:type="spellEnd"/>
      <w:r w:rsidRPr="00A071DB">
        <w:rPr>
          <w:rFonts w:ascii="Cambria" w:hAnsi="Cambria"/>
          <w:sz w:val="24"/>
          <w:szCs w:val="24"/>
        </w:rPr>
        <w:t xml:space="preserve"> RR, McIntyre JD. Genetic Differences in Growth and Survival of Juvenile Hatchery and Wild Steelhead Trout, </w:t>
      </w:r>
      <w:r w:rsidRPr="00A071DB">
        <w:rPr>
          <w:rFonts w:ascii="Cambria" w:hAnsi="Cambria"/>
          <w:i/>
          <w:iCs/>
          <w:sz w:val="24"/>
          <w:szCs w:val="24"/>
        </w:rPr>
        <w:t>Salmo</w:t>
      </w:r>
      <w:r w:rsidRPr="00A071DB">
        <w:rPr>
          <w:rFonts w:ascii="Cambria" w:hAnsi="Cambria"/>
          <w:sz w:val="24"/>
          <w:szCs w:val="24"/>
        </w:rPr>
        <w:t xml:space="preserve"> </w:t>
      </w:r>
      <w:proofErr w:type="spellStart"/>
      <w:r w:rsidRPr="00A071DB">
        <w:rPr>
          <w:rFonts w:ascii="Cambria" w:hAnsi="Cambria"/>
          <w:i/>
          <w:iCs/>
          <w:sz w:val="24"/>
          <w:szCs w:val="24"/>
        </w:rPr>
        <w:t>gairdneri</w:t>
      </w:r>
      <w:proofErr w:type="spellEnd"/>
      <w:r w:rsidRPr="00A071DB">
        <w:rPr>
          <w:rFonts w:ascii="Cambria" w:hAnsi="Cambria"/>
          <w:sz w:val="24"/>
          <w:szCs w:val="24"/>
        </w:rPr>
        <w:t xml:space="preserve">. 1977. </w:t>
      </w:r>
      <w:r w:rsidRPr="00A071DB">
        <w:rPr>
          <w:rStyle w:val="italic"/>
          <w:rFonts w:ascii="Cambria" w:hAnsi="Cambria"/>
          <w:sz w:val="24"/>
          <w:szCs w:val="24"/>
        </w:rPr>
        <w:t>Journal of the Fisheries Research Board of Canada. 34(1):123-128. doi:</w:t>
      </w:r>
      <w:hyperlink r:id="rId12" w:history="1">
        <w:r w:rsidRPr="00A071DB">
          <w:rPr>
            <w:rStyle w:val="Hyperlink"/>
            <w:rFonts w:ascii="Cambria" w:hAnsi="Cambria"/>
            <w:sz w:val="24"/>
            <w:szCs w:val="24"/>
          </w:rPr>
          <w:t>10.1139/f77-015</w:t>
        </w:r>
      </w:hyperlink>
    </w:p>
    <w:p w14:paraId="09A995A2" w14:textId="77777777" w:rsidR="00573E86" w:rsidRPr="00275318" w:rsidRDefault="00573E86" w:rsidP="00573E86"/>
    <w:p w14:paraId="49DE1FE6" w14:textId="77777777" w:rsidR="00573E86" w:rsidRPr="00E318FD" w:rsidRDefault="00573E86" w:rsidP="00573E86">
      <w:pPr>
        <w:pStyle w:val="Bibliography"/>
        <w:numPr>
          <w:ilvl w:val="0"/>
          <w:numId w:val="1"/>
        </w:numPr>
        <w:spacing w:line="360" w:lineRule="auto"/>
        <w:jc w:val="both"/>
      </w:pPr>
      <w:r w:rsidRPr="00F548B8">
        <w:rPr>
          <w:rFonts w:ascii="Cambria" w:hAnsi="Cambria" w:cs="Calibri"/>
          <w:sz w:val="24"/>
          <w:szCs w:val="24"/>
        </w:rPr>
        <w:t xml:space="preserve">Thériault V, Moyer GR, Jackson LS, Blouin MS, Banks MA. Reduced reproductive success of hatchery </w:t>
      </w:r>
      <w:proofErr w:type="spellStart"/>
      <w:r w:rsidRPr="00F548B8">
        <w:rPr>
          <w:rFonts w:ascii="Cambria" w:hAnsi="Cambria" w:cs="Calibri"/>
          <w:sz w:val="24"/>
          <w:szCs w:val="24"/>
        </w:rPr>
        <w:t>coho</w:t>
      </w:r>
      <w:proofErr w:type="spellEnd"/>
      <w:r w:rsidRPr="00F548B8">
        <w:rPr>
          <w:rFonts w:ascii="Cambria" w:hAnsi="Cambria" w:cs="Calibri"/>
          <w:sz w:val="24"/>
          <w:szCs w:val="24"/>
        </w:rPr>
        <w:t xml:space="preserve"> salmon in the wild: insights into most likely mechanisms</w:t>
      </w:r>
      <w:r>
        <w:rPr>
          <w:rFonts w:ascii="Cambria" w:hAnsi="Cambria" w:cs="Calibri"/>
          <w:sz w:val="24"/>
          <w:szCs w:val="24"/>
        </w:rPr>
        <w:t xml:space="preserve">. 2011. </w:t>
      </w:r>
      <w:r w:rsidRPr="00F548B8">
        <w:rPr>
          <w:rFonts w:ascii="Cambria" w:hAnsi="Cambria" w:cs="Calibri"/>
          <w:sz w:val="24"/>
          <w:szCs w:val="24"/>
        </w:rPr>
        <w:t>Mol</w:t>
      </w:r>
      <w:r>
        <w:rPr>
          <w:rFonts w:ascii="Cambria" w:hAnsi="Cambria" w:cs="Calibri"/>
          <w:sz w:val="24"/>
          <w:szCs w:val="24"/>
        </w:rPr>
        <w:t>.</w:t>
      </w:r>
      <w:r w:rsidRPr="00F548B8">
        <w:rPr>
          <w:rFonts w:ascii="Cambria" w:hAnsi="Cambria" w:cs="Calibri"/>
          <w:sz w:val="24"/>
          <w:szCs w:val="24"/>
        </w:rPr>
        <w:t xml:space="preserve"> Ecol.</w:t>
      </w:r>
      <w:r>
        <w:rPr>
          <w:rFonts w:ascii="Cambria" w:hAnsi="Cambria" w:cs="Calibri"/>
          <w:sz w:val="24"/>
          <w:szCs w:val="24"/>
        </w:rPr>
        <w:t xml:space="preserve"> </w:t>
      </w:r>
      <w:r w:rsidRPr="00F548B8">
        <w:rPr>
          <w:rFonts w:ascii="Cambria" w:hAnsi="Cambria" w:cs="Calibri"/>
          <w:sz w:val="24"/>
          <w:szCs w:val="24"/>
        </w:rPr>
        <w:t xml:space="preserve">20(9):1860–9. </w:t>
      </w:r>
      <w:r w:rsidRPr="000148C3">
        <w:rPr>
          <w:rFonts w:ascii="Cambria" w:hAnsi="Cambria" w:cs="Calibri"/>
          <w:sz w:val="24"/>
          <w:szCs w:val="24"/>
        </w:rPr>
        <w:t>doi:10.1111/j.1365-294X.2011.05058.x</w:t>
      </w:r>
    </w:p>
    <w:p w14:paraId="364ADEE5" w14:textId="69A73837" w:rsidR="00FB6CE4" w:rsidRPr="00FB6CE4" w:rsidRDefault="00573E86" w:rsidP="00FB6CE4">
      <w:pPr>
        <w:pStyle w:val="float-left"/>
        <w:numPr>
          <w:ilvl w:val="0"/>
          <w:numId w:val="1"/>
        </w:numPr>
        <w:spacing w:line="360" w:lineRule="auto"/>
        <w:jc w:val="both"/>
        <w:rPr>
          <w:rFonts w:ascii="Cambria" w:hAnsi="Cambria"/>
        </w:rPr>
      </w:pPr>
      <w:r>
        <w:t xml:space="preserve">Williamson KS, Murdoch AR, </w:t>
      </w:r>
      <w:proofErr w:type="spellStart"/>
      <w:r>
        <w:t>Pearsons</w:t>
      </w:r>
      <w:proofErr w:type="spellEnd"/>
      <w:r>
        <w:t xml:space="preserve"> TN, Ward EJ, Ford MJ. </w:t>
      </w:r>
      <w:r w:rsidRPr="00AC4C57">
        <w:rPr>
          <w:rFonts w:ascii="Cambria" w:hAnsi="Cambria"/>
        </w:rPr>
        <w:t xml:space="preserve">Factors influencing the relative fitness of hatchery and wild spring Chinook salmon (Oncorhynchus </w:t>
      </w:r>
      <w:proofErr w:type="spellStart"/>
      <w:r w:rsidRPr="00AC4C57">
        <w:rPr>
          <w:rFonts w:ascii="Cambria" w:hAnsi="Cambria"/>
        </w:rPr>
        <w:t>tshawytscha</w:t>
      </w:r>
      <w:proofErr w:type="spellEnd"/>
      <w:r w:rsidRPr="00AC4C57">
        <w:rPr>
          <w:rFonts w:ascii="Cambria" w:hAnsi="Cambria"/>
        </w:rPr>
        <w:t>) in the Wenatchee River, Washington, USA</w:t>
      </w:r>
      <w:r>
        <w:rPr>
          <w:rFonts w:ascii="Cambria" w:hAnsi="Cambria"/>
        </w:rPr>
        <w:t xml:space="preserve">. 2010. </w:t>
      </w:r>
      <w:r w:rsidRPr="002328EA">
        <w:rPr>
          <w:rFonts w:ascii="Cambria" w:hAnsi="Cambria"/>
        </w:rPr>
        <w:t>Can</w:t>
      </w:r>
      <w:r>
        <w:rPr>
          <w:rFonts w:ascii="Cambria" w:hAnsi="Cambria"/>
        </w:rPr>
        <w:t>.</w:t>
      </w:r>
      <w:r w:rsidRPr="002328EA">
        <w:rPr>
          <w:rFonts w:ascii="Cambria" w:hAnsi="Cambria"/>
        </w:rPr>
        <w:t xml:space="preserve"> J</w:t>
      </w:r>
      <w:r>
        <w:rPr>
          <w:rFonts w:ascii="Cambria" w:hAnsi="Cambria"/>
        </w:rPr>
        <w:t>.</w:t>
      </w:r>
      <w:r w:rsidRPr="002328EA">
        <w:rPr>
          <w:rFonts w:ascii="Cambria" w:hAnsi="Cambria"/>
        </w:rPr>
        <w:t xml:space="preserve"> Fish </w:t>
      </w:r>
      <w:proofErr w:type="spellStart"/>
      <w:r w:rsidRPr="002328EA">
        <w:rPr>
          <w:rFonts w:ascii="Cambria" w:hAnsi="Cambria"/>
        </w:rPr>
        <w:t>Aquat</w:t>
      </w:r>
      <w:proofErr w:type="spellEnd"/>
      <w:r>
        <w:rPr>
          <w:rFonts w:ascii="Cambria" w:hAnsi="Cambria"/>
        </w:rPr>
        <w:t>.</w:t>
      </w:r>
      <w:r w:rsidRPr="002328EA">
        <w:rPr>
          <w:rFonts w:ascii="Cambria" w:hAnsi="Cambria"/>
        </w:rPr>
        <w:t xml:space="preserve"> Sci.</w:t>
      </w:r>
      <w:r>
        <w:rPr>
          <w:rFonts w:ascii="Cambria" w:hAnsi="Cambria"/>
        </w:rPr>
        <w:t xml:space="preserve"> 67(11):1840-1851. doi:</w:t>
      </w:r>
      <w:r w:rsidRPr="00397DFA">
        <w:rPr>
          <w:rFonts w:ascii="Cambria" w:hAnsi="Cambria"/>
        </w:rPr>
        <w:t>10.1139/F10-099</w:t>
      </w:r>
    </w:p>
    <w:p w14:paraId="1DD84129" w14:textId="59B168A7" w:rsidR="00573E86" w:rsidRPr="00F1573B" w:rsidRDefault="00573E86" w:rsidP="00573E86">
      <w:pPr>
        <w:pStyle w:val="ListParagraph"/>
        <w:numPr>
          <w:ilvl w:val="0"/>
          <w:numId w:val="1"/>
        </w:numPr>
        <w:spacing w:line="360" w:lineRule="auto"/>
        <w:jc w:val="both"/>
        <w:rPr>
          <w:rFonts w:ascii="Cambria" w:eastAsia="Times New Roman" w:hAnsi="Cambria" w:cs="Times New Roman"/>
          <w:sz w:val="24"/>
          <w:szCs w:val="24"/>
          <w:lang w:val="en-IE" w:eastAsia="en-IE"/>
        </w:rPr>
      </w:pPr>
      <w:r w:rsidRPr="00F1573B">
        <w:rPr>
          <w:rFonts w:ascii="Cambria" w:eastAsia="Times New Roman" w:hAnsi="Cambria" w:cs="Times New Roman"/>
          <w:sz w:val="24"/>
          <w:szCs w:val="24"/>
          <w:lang w:val="en-IE" w:eastAsia="en-IE"/>
        </w:rPr>
        <w:t xml:space="preserve">de </w:t>
      </w:r>
      <w:proofErr w:type="spellStart"/>
      <w:r w:rsidRPr="00F1573B">
        <w:rPr>
          <w:rFonts w:ascii="Cambria" w:eastAsia="Times New Roman" w:hAnsi="Cambria" w:cs="Times New Roman"/>
          <w:sz w:val="24"/>
          <w:szCs w:val="24"/>
          <w:lang w:val="en-IE" w:eastAsia="en-IE"/>
        </w:rPr>
        <w:t>Eyto</w:t>
      </w:r>
      <w:proofErr w:type="spellEnd"/>
      <w:r w:rsidRPr="00F1573B">
        <w:rPr>
          <w:rFonts w:ascii="Cambria" w:eastAsia="Times New Roman" w:hAnsi="Cambria" w:cs="Times New Roman"/>
          <w:sz w:val="24"/>
          <w:szCs w:val="24"/>
          <w:lang w:val="en-IE" w:eastAsia="en-IE"/>
        </w:rPr>
        <w:t xml:space="preserve"> E, White J, Boylan P, Clarke B, Cotter D, Doherty D, </w:t>
      </w:r>
      <w:proofErr w:type="spellStart"/>
      <w:r w:rsidRPr="00F1573B">
        <w:rPr>
          <w:rFonts w:ascii="Cambria" w:eastAsia="Times New Roman" w:hAnsi="Cambria" w:cs="Times New Roman"/>
          <w:sz w:val="24"/>
          <w:szCs w:val="24"/>
          <w:lang w:val="en-IE" w:eastAsia="en-IE"/>
        </w:rPr>
        <w:t>Gargan</w:t>
      </w:r>
      <w:proofErr w:type="spellEnd"/>
      <w:r w:rsidRPr="00F1573B">
        <w:rPr>
          <w:rFonts w:ascii="Cambria" w:eastAsia="Times New Roman" w:hAnsi="Cambria" w:cs="Times New Roman"/>
          <w:sz w:val="24"/>
          <w:szCs w:val="24"/>
          <w:lang w:val="en-IE" w:eastAsia="en-IE"/>
        </w:rPr>
        <w:t xml:space="preserve"> P, Kennedy R, </w:t>
      </w:r>
      <w:proofErr w:type="spellStart"/>
      <w:r w:rsidRPr="00F1573B">
        <w:rPr>
          <w:rFonts w:ascii="Cambria" w:eastAsia="Times New Roman" w:hAnsi="Cambria" w:cs="Times New Roman"/>
          <w:sz w:val="24"/>
          <w:szCs w:val="24"/>
          <w:lang w:val="en-IE" w:eastAsia="en-IE"/>
        </w:rPr>
        <w:t>McGinnity</w:t>
      </w:r>
      <w:proofErr w:type="spellEnd"/>
      <w:r w:rsidRPr="00F1573B">
        <w:rPr>
          <w:rFonts w:ascii="Cambria" w:eastAsia="Times New Roman" w:hAnsi="Cambria" w:cs="Times New Roman"/>
          <w:sz w:val="24"/>
          <w:szCs w:val="24"/>
          <w:lang w:val="en-IE" w:eastAsia="en-IE"/>
        </w:rPr>
        <w:t xml:space="preserve"> P, </w:t>
      </w:r>
      <w:proofErr w:type="spellStart"/>
      <w:r w:rsidRPr="00F1573B">
        <w:rPr>
          <w:rFonts w:ascii="Cambria" w:eastAsia="Times New Roman" w:hAnsi="Cambria" w:cs="Times New Roman"/>
          <w:sz w:val="24"/>
          <w:szCs w:val="24"/>
          <w:lang w:val="en-IE" w:eastAsia="en-IE"/>
        </w:rPr>
        <w:t>O’Maoil</w:t>
      </w:r>
      <w:r w:rsidR="00A071DB">
        <w:rPr>
          <w:rFonts w:ascii="Cambria" w:eastAsia="Times New Roman" w:hAnsi="Cambria" w:cs="Times New Roman"/>
          <w:sz w:val="24"/>
          <w:szCs w:val="24"/>
          <w:lang w:val="en-IE" w:eastAsia="en-IE"/>
        </w:rPr>
        <w:t>é</w:t>
      </w:r>
      <w:r w:rsidRPr="00F1573B">
        <w:rPr>
          <w:rFonts w:ascii="Cambria" w:eastAsia="Times New Roman" w:hAnsi="Cambria" w:cs="Times New Roman"/>
          <w:sz w:val="24"/>
          <w:szCs w:val="24"/>
          <w:lang w:val="en-IE" w:eastAsia="en-IE"/>
        </w:rPr>
        <w:t>idigh</w:t>
      </w:r>
      <w:proofErr w:type="spellEnd"/>
      <w:r w:rsidRPr="00F1573B">
        <w:rPr>
          <w:rFonts w:ascii="Cambria" w:eastAsia="Times New Roman" w:hAnsi="Cambria" w:cs="Times New Roman"/>
          <w:sz w:val="24"/>
          <w:szCs w:val="24"/>
          <w:lang w:val="en-IE" w:eastAsia="en-IE"/>
        </w:rPr>
        <w:t xml:space="preserve"> N. The fecundity of wild Irish Atlantic salmon Salmo </w:t>
      </w:r>
      <w:proofErr w:type="spellStart"/>
      <w:r w:rsidRPr="00F1573B">
        <w:rPr>
          <w:rFonts w:ascii="Cambria" w:eastAsia="Times New Roman" w:hAnsi="Cambria" w:cs="Times New Roman"/>
          <w:sz w:val="24"/>
          <w:szCs w:val="24"/>
          <w:lang w:val="en-IE" w:eastAsia="en-IE"/>
        </w:rPr>
        <w:t>salar</w:t>
      </w:r>
      <w:proofErr w:type="spellEnd"/>
      <w:r w:rsidRPr="00F1573B">
        <w:rPr>
          <w:rFonts w:ascii="Cambria" w:eastAsia="Times New Roman" w:hAnsi="Cambria" w:cs="Times New Roman"/>
          <w:sz w:val="24"/>
          <w:szCs w:val="24"/>
          <w:lang w:val="en-IE" w:eastAsia="en-IE"/>
        </w:rPr>
        <w:t xml:space="preserve"> L. and its application for stock assessment purposes. 2015. Fish. Res. 164: 159–169. doi:10.1016/j.fishres.2014.11.017</w:t>
      </w:r>
    </w:p>
    <w:p w14:paraId="76E84B05" w14:textId="77777777" w:rsidR="00977D2A" w:rsidRDefault="00977D2A"/>
    <w:sectPr w:rsidR="00977D2A" w:rsidSect="00FB6CE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E0809" w14:textId="77777777" w:rsidR="007A5EA6" w:rsidRDefault="007A5EA6" w:rsidP="00BD3EAE">
      <w:pPr>
        <w:spacing w:after="0" w:line="240" w:lineRule="auto"/>
      </w:pPr>
      <w:r>
        <w:separator/>
      </w:r>
    </w:p>
  </w:endnote>
  <w:endnote w:type="continuationSeparator" w:id="0">
    <w:p w14:paraId="19CEF72C" w14:textId="77777777" w:rsidR="007A5EA6" w:rsidRDefault="007A5EA6" w:rsidP="00BD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CC53B" w14:textId="77777777" w:rsidR="007A5EA6" w:rsidRDefault="007A5EA6" w:rsidP="00BD3EAE">
      <w:pPr>
        <w:spacing w:after="0" w:line="240" w:lineRule="auto"/>
      </w:pPr>
      <w:r>
        <w:separator/>
      </w:r>
    </w:p>
  </w:footnote>
  <w:footnote w:type="continuationSeparator" w:id="0">
    <w:p w14:paraId="6A0DE9CD" w14:textId="77777777" w:rsidR="007A5EA6" w:rsidRDefault="007A5EA6" w:rsidP="00BD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94BC4"/>
    <w:multiLevelType w:val="hybridMultilevel"/>
    <w:tmpl w:val="15DC20E4"/>
    <w:lvl w:ilvl="0" w:tplc="1382E444">
      <w:start w:val="1"/>
      <w:numFmt w:val="decimal"/>
      <w:lvlText w:val="%1."/>
      <w:lvlJc w:val="left"/>
      <w:pPr>
        <w:ind w:left="720" w:hanging="360"/>
      </w:pPr>
      <w:rPr>
        <w:rFonts w:ascii="Cambria" w:hAnsi="Cambria"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86"/>
    <w:rsid w:val="00025553"/>
    <w:rsid w:val="000836E5"/>
    <w:rsid w:val="000B1627"/>
    <w:rsid w:val="00115E02"/>
    <w:rsid w:val="00197C22"/>
    <w:rsid w:val="00197D4A"/>
    <w:rsid w:val="002030F4"/>
    <w:rsid w:val="002C6629"/>
    <w:rsid w:val="002D7315"/>
    <w:rsid w:val="003F3734"/>
    <w:rsid w:val="003F479F"/>
    <w:rsid w:val="004B7E30"/>
    <w:rsid w:val="004D37C3"/>
    <w:rsid w:val="00573E86"/>
    <w:rsid w:val="0057642A"/>
    <w:rsid w:val="0068115F"/>
    <w:rsid w:val="006D1390"/>
    <w:rsid w:val="006E2788"/>
    <w:rsid w:val="007A5EA6"/>
    <w:rsid w:val="008D21D4"/>
    <w:rsid w:val="008F2727"/>
    <w:rsid w:val="008F320C"/>
    <w:rsid w:val="008F510D"/>
    <w:rsid w:val="00915404"/>
    <w:rsid w:val="0092053D"/>
    <w:rsid w:val="00977D2A"/>
    <w:rsid w:val="00995294"/>
    <w:rsid w:val="009E31EE"/>
    <w:rsid w:val="00A071DB"/>
    <w:rsid w:val="00A301A6"/>
    <w:rsid w:val="00A36E0C"/>
    <w:rsid w:val="00A43682"/>
    <w:rsid w:val="00AB3212"/>
    <w:rsid w:val="00AF0E9E"/>
    <w:rsid w:val="00AF497D"/>
    <w:rsid w:val="00BD3EAE"/>
    <w:rsid w:val="00C0653D"/>
    <w:rsid w:val="00C54983"/>
    <w:rsid w:val="00C55F82"/>
    <w:rsid w:val="00C802F8"/>
    <w:rsid w:val="00CB5275"/>
    <w:rsid w:val="00DA2AF4"/>
    <w:rsid w:val="00DC129B"/>
    <w:rsid w:val="00E13B61"/>
    <w:rsid w:val="00E63B47"/>
    <w:rsid w:val="00EB424A"/>
    <w:rsid w:val="00F12432"/>
    <w:rsid w:val="00F24120"/>
    <w:rsid w:val="00FB245D"/>
    <w:rsid w:val="00FB6C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D75B"/>
  <w15:chartTrackingRefBased/>
  <w15:docId w15:val="{D4535A0C-6499-4013-A05F-A4A25A60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86"/>
    <w:pPr>
      <w:ind w:left="720"/>
      <w:contextualSpacing/>
    </w:pPr>
    <w:rPr>
      <w:lang w:val="en-GB"/>
    </w:rPr>
  </w:style>
  <w:style w:type="character" w:styleId="Hyperlink">
    <w:name w:val="Hyperlink"/>
    <w:basedOn w:val="DefaultParagraphFont"/>
    <w:uiPriority w:val="99"/>
    <w:unhideWhenUsed/>
    <w:rsid w:val="00573E86"/>
    <w:rPr>
      <w:color w:val="0563C1" w:themeColor="hyperlink"/>
      <w:u w:val="single"/>
    </w:rPr>
  </w:style>
  <w:style w:type="paragraph" w:styleId="Bibliography">
    <w:name w:val="Bibliography"/>
    <w:basedOn w:val="Normal"/>
    <w:next w:val="Normal"/>
    <w:uiPriority w:val="37"/>
    <w:unhideWhenUsed/>
    <w:rsid w:val="00573E86"/>
    <w:pPr>
      <w:tabs>
        <w:tab w:val="left" w:pos="384"/>
      </w:tabs>
      <w:spacing w:after="240" w:line="240" w:lineRule="auto"/>
      <w:ind w:left="384" w:hanging="384"/>
    </w:pPr>
  </w:style>
  <w:style w:type="paragraph" w:customStyle="1" w:styleId="float-left">
    <w:name w:val="float-left"/>
    <w:basedOn w:val="Normal"/>
    <w:rsid w:val="00573E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talic">
    <w:name w:val="italic"/>
    <w:basedOn w:val="DefaultParagraphFont"/>
    <w:rsid w:val="00573E86"/>
  </w:style>
  <w:style w:type="paragraph" w:styleId="BalloonText">
    <w:name w:val="Balloon Text"/>
    <w:basedOn w:val="Normal"/>
    <w:link w:val="BalloonTextChar"/>
    <w:uiPriority w:val="99"/>
    <w:semiHidden/>
    <w:unhideWhenUsed/>
    <w:rsid w:val="0002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53"/>
    <w:rPr>
      <w:rFonts w:ascii="Segoe UI" w:hAnsi="Segoe UI" w:cs="Segoe UI"/>
      <w:sz w:val="18"/>
      <w:szCs w:val="18"/>
    </w:rPr>
  </w:style>
  <w:style w:type="paragraph" w:styleId="Header">
    <w:name w:val="header"/>
    <w:basedOn w:val="Normal"/>
    <w:link w:val="HeaderChar"/>
    <w:uiPriority w:val="99"/>
    <w:unhideWhenUsed/>
    <w:rsid w:val="00BD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EAE"/>
  </w:style>
  <w:style w:type="paragraph" w:styleId="Footer">
    <w:name w:val="footer"/>
    <w:basedOn w:val="Normal"/>
    <w:link w:val="FooterChar"/>
    <w:uiPriority w:val="99"/>
    <w:unhideWhenUsed/>
    <w:rsid w:val="00BD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EAE"/>
  </w:style>
  <w:style w:type="paragraph" w:styleId="Caption">
    <w:name w:val="caption"/>
    <w:basedOn w:val="Normal"/>
    <w:next w:val="Normal"/>
    <w:uiPriority w:val="35"/>
    <w:semiHidden/>
    <w:unhideWhenUsed/>
    <w:qFormat/>
    <w:rsid w:val="00A36E0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645016">
      <w:bodyDiv w:val="1"/>
      <w:marLeft w:val="0"/>
      <w:marRight w:val="0"/>
      <w:marTop w:val="0"/>
      <w:marBottom w:val="0"/>
      <w:divBdr>
        <w:top w:val="none" w:sz="0" w:space="0" w:color="auto"/>
        <w:left w:val="none" w:sz="0" w:space="0" w:color="auto"/>
        <w:bottom w:val="none" w:sz="0" w:space="0" w:color="auto"/>
        <w:right w:val="none" w:sz="0" w:space="0" w:color="auto"/>
      </w:divBdr>
    </w:div>
    <w:div w:id="1185098870">
      <w:bodyDiv w:val="1"/>
      <w:marLeft w:val="0"/>
      <w:marRight w:val="0"/>
      <w:marTop w:val="0"/>
      <w:marBottom w:val="0"/>
      <w:divBdr>
        <w:top w:val="none" w:sz="0" w:space="0" w:color="auto"/>
        <w:left w:val="none" w:sz="0" w:space="0" w:color="auto"/>
        <w:bottom w:val="none" w:sz="0" w:space="0" w:color="auto"/>
        <w:right w:val="none" w:sz="0" w:space="0" w:color="auto"/>
      </w:divBdr>
    </w:div>
    <w:div w:id="1328090308">
      <w:bodyDiv w:val="1"/>
      <w:marLeft w:val="0"/>
      <w:marRight w:val="0"/>
      <w:marTop w:val="0"/>
      <w:marBottom w:val="0"/>
      <w:divBdr>
        <w:top w:val="none" w:sz="0" w:space="0" w:color="auto"/>
        <w:left w:val="none" w:sz="0" w:space="0" w:color="auto"/>
        <w:bottom w:val="none" w:sz="0" w:space="0" w:color="auto"/>
        <w:right w:val="none" w:sz="0" w:space="0" w:color="auto"/>
      </w:divBdr>
    </w:div>
    <w:div w:id="2028872610">
      <w:bodyDiv w:val="1"/>
      <w:marLeft w:val="0"/>
      <w:marRight w:val="0"/>
      <w:marTop w:val="0"/>
      <w:marBottom w:val="0"/>
      <w:divBdr>
        <w:top w:val="none" w:sz="0" w:space="0" w:color="auto"/>
        <w:left w:val="none" w:sz="0" w:space="0" w:color="auto"/>
        <w:bottom w:val="none" w:sz="0" w:space="0" w:color="auto"/>
        <w:right w:val="none" w:sz="0" w:space="0" w:color="auto"/>
      </w:divBdr>
      <w:divsChild>
        <w:div w:id="202284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39/f77-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20</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James O Sullivan</dc:creator>
  <cp:keywords/>
  <dc:description/>
  <cp:lastModifiedBy>Ronan James O Sullivan</cp:lastModifiedBy>
  <cp:revision>13</cp:revision>
  <dcterms:created xsi:type="dcterms:W3CDTF">2020-09-14T11:33:00Z</dcterms:created>
  <dcterms:modified xsi:type="dcterms:W3CDTF">2020-09-15T12:24:00Z</dcterms:modified>
</cp:coreProperties>
</file>