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C49A2F" w14:textId="217F8D71" w:rsidR="00D934F8" w:rsidRPr="004A6A64" w:rsidRDefault="002455DF">
      <w:pPr>
        <w:rPr>
          <w:rFonts w:cs="Arial"/>
          <w:b/>
          <w:sz w:val="28"/>
          <w:szCs w:val="28"/>
        </w:rPr>
      </w:pPr>
      <w:r w:rsidRPr="004A6A64">
        <w:rPr>
          <w:rFonts w:cs="Arial"/>
          <w:b/>
          <w:sz w:val="28"/>
          <w:szCs w:val="28"/>
        </w:rPr>
        <w:t>Supplementary material</w:t>
      </w:r>
      <w:r w:rsidR="004A6A64">
        <w:rPr>
          <w:rFonts w:cs="Arial"/>
          <w:b/>
          <w:sz w:val="28"/>
          <w:szCs w:val="28"/>
        </w:rPr>
        <w:t xml:space="preserve"> to:</w:t>
      </w:r>
    </w:p>
    <w:p w14:paraId="05F95309" w14:textId="32884BBB" w:rsidR="003D3ED2" w:rsidRDefault="003D3ED2" w:rsidP="00B4739A">
      <w:pPr>
        <w:tabs>
          <w:tab w:val="left" w:pos="2410"/>
        </w:tabs>
        <w:spacing w:line="276" w:lineRule="auto"/>
        <w:rPr>
          <w:rFonts w:cs="Arial"/>
        </w:rPr>
      </w:pPr>
      <w:r w:rsidRPr="004A6A64">
        <w:rPr>
          <w:rFonts w:cs="Arial"/>
        </w:rPr>
        <w:t>Tao et al. Teleaudiology hearing aid fitting follow-up consultations for adults: a single blinded randomised control trial and cohort study</w:t>
      </w:r>
      <w:r w:rsidR="004A6A64">
        <w:rPr>
          <w:rFonts w:cs="Arial"/>
        </w:rPr>
        <w:t>. IJA Special edition on teleaudiology.</w:t>
      </w:r>
    </w:p>
    <w:p w14:paraId="31CE1F13" w14:textId="77777777" w:rsidR="00B4739A" w:rsidRPr="00B4739A" w:rsidRDefault="00B4739A" w:rsidP="00B4739A">
      <w:pPr>
        <w:tabs>
          <w:tab w:val="left" w:pos="2410"/>
        </w:tabs>
        <w:spacing w:line="276" w:lineRule="auto"/>
        <w:rPr>
          <w:rFonts w:cs="Arial"/>
          <w:sz w:val="6"/>
          <w:szCs w:val="6"/>
        </w:rPr>
      </w:pPr>
    </w:p>
    <w:sdt>
      <w:sdtPr>
        <w:rPr>
          <w:rFonts w:eastAsiaTheme="minorHAnsi" w:cstheme="minorBidi"/>
          <w:szCs w:val="22"/>
          <w:lang w:val="en-AU"/>
        </w:rPr>
        <w:id w:val="811136644"/>
        <w:docPartObj>
          <w:docPartGallery w:val="Table of Contents"/>
          <w:docPartUnique/>
        </w:docPartObj>
      </w:sdtPr>
      <w:sdtEndPr>
        <w:rPr>
          <w:b/>
          <w:bCs/>
          <w:noProof/>
        </w:rPr>
      </w:sdtEndPr>
      <w:sdtContent>
        <w:p w14:paraId="215CFFA4" w14:textId="75A8D9BB" w:rsidR="001652F4" w:rsidRPr="001652F4" w:rsidRDefault="001652F4" w:rsidP="001652F4">
          <w:pPr>
            <w:pStyle w:val="CabealhodoSumrio"/>
            <w:spacing w:line="480" w:lineRule="auto"/>
            <w:rPr>
              <w:b/>
              <w:bCs/>
              <w:szCs w:val="22"/>
            </w:rPr>
          </w:pPr>
          <w:r w:rsidRPr="001652F4">
            <w:rPr>
              <w:b/>
              <w:bCs/>
              <w:szCs w:val="22"/>
            </w:rPr>
            <w:t>CONTENTS</w:t>
          </w:r>
        </w:p>
        <w:p w14:paraId="33A50B9F" w14:textId="77777777" w:rsidR="00865D6A" w:rsidRDefault="001652F4">
          <w:pPr>
            <w:pStyle w:val="Sumrio1"/>
            <w:rPr>
              <w:rFonts w:asciiTheme="minorHAnsi" w:eastAsiaTheme="minorEastAsia" w:hAnsiTheme="minorHAnsi"/>
              <w:noProof/>
              <w:lang w:eastAsia="en-AU"/>
            </w:rPr>
          </w:pPr>
          <w:r>
            <w:fldChar w:fldCharType="begin"/>
          </w:r>
          <w:r>
            <w:instrText xml:space="preserve"> TOC \o "1-3" \h \z \u </w:instrText>
          </w:r>
          <w:r>
            <w:fldChar w:fldCharType="separate"/>
          </w:r>
          <w:hyperlink w:anchor="_Toc43294631" w:history="1">
            <w:r w:rsidR="00865D6A" w:rsidRPr="00160690">
              <w:rPr>
                <w:rStyle w:val="Hyperlink"/>
                <w:b/>
                <w:bCs/>
                <w:noProof/>
              </w:rPr>
              <w:t>Supplementary material S.1.</w:t>
            </w:r>
            <w:r w:rsidR="00865D6A" w:rsidRPr="00160690">
              <w:rPr>
                <w:rStyle w:val="Hyperlink"/>
                <w:noProof/>
              </w:rPr>
              <w:t xml:space="preserve"> Alterations to outcome measurement tools used in this study.</w:t>
            </w:r>
            <w:r w:rsidR="00865D6A">
              <w:rPr>
                <w:noProof/>
                <w:webHidden/>
              </w:rPr>
              <w:tab/>
            </w:r>
            <w:r w:rsidR="00865D6A">
              <w:rPr>
                <w:noProof/>
                <w:webHidden/>
              </w:rPr>
              <w:fldChar w:fldCharType="begin"/>
            </w:r>
            <w:r w:rsidR="00865D6A">
              <w:rPr>
                <w:noProof/>
                <w:webHidden/>
              </w:rPr>
              <w:instrText xml:space="preserve"> PAGEREF _Toc43294631 \h </w:instrText>
            </w:r>
            <w:r w:rsidR="00865D6A">
              <w:rPr>
                <w:noProof/>
                <w:webHidden/>
              </w:rPr>
            </w:r>
            <w:r w:rsidR="00865D6A">
              <w:rPr>
                <w:noProof/>
                <w:webHidden/>
              </w:rPr>
              <w:fldChar w:fldCharType="separate"/>
            </w:r>
            <w:r w:rsidR="00865D6A">
              <w:rPr>
                <w:noProof/>
                <w:webHidden/>
              </w:rPr>
              <w:t>3</w:t>
            </w:r>
            <w:r w:rsidR="00865D6A">
              <w:rPr>
                <w:noProof/>
                <w:webHidden/>
              </w:rPr>
              <w:fldChar w:fldCharType="end"/>
            </w:r>
          </w:hyperlink>
        </w:p>
        <w:p w14:paraId="5DBBA867" w14:textId="77777777" w:rsidR="00865D6A" w:rsidRDefault="00865D6A">
          <w:pPr>
            <w:pStyle w:val="Sumrio1"/>
            <w:rPr>
              <w:rFonts w:asciiTheme="minorHAnsi" w:eastAsiaTheme="minorEastAsia" w:hAnsiTheme="minorHAnsi"/>
              <w:noProof/>
              <w:lang w:eastAsia="en-AU"/>
            </w:rPr>
          </w:pPr>
          <w:hyperlink w:anchor="_Toc43294632" w:history="1">
            <w:r w:rsidRPr="00160690">
              <w:rPr>
                <w:rStyle w:val="Hyperlink"/>
                <w:b/>
                <w:bCs/>
                <w:noProof/>
              </w:rPr>
              <w:t>Supplementary material S.2.</w:t>
            </w:r>
            <w:r w:rsidRPr="00160690">
              <w:rPr>
                <w:rStyle w:val="Hyperlink"/>
                <w:noProof/>
              </w:rPr>
              <w:t xml:space="preserve"> Hearing Aid Issues Instrument (HAII).</w:t>
            </w:r>
            <w:r>
              <w:rPr>
                <w:noProof/>
                <w:webHidden/>
              </w:rPr>
              <w:tab/>
            </w:r>
            <w:r>
              <w:rPr>
                <w:noProof/>
                <w:webHidden/>
              </w:rPr>
              <w:fldChar w:fldCharType="begin"/>
            </w:r>
            <w:r>
              <w:rPr>
                <w:noProof/>
                <w:webHidden/>
              </w:rPr>
              <w:instrText xml:space="preserve"> PAGEREF _Toc43294632 \h </w:instrText>
            </w:r>
            <w:r>
              <w:rPr>
                <w:noProof/>
                <w:webHidden/>
              </w:rPr>
            </w:r>
            <w:r>
              <w:rPr>
                <w:noProof/>
                <w:webHidden/>
              </w:rPr>
              <w:fldChar w:fldCharType="separate"/>
            </w:r>
            <w:r>
              <w:rPr>
                <w:noProof/>
                <w:webHidden/>
              </w:rPr>
              <w:t>3</w:t>
            </w:r>
            <w:r>
              <w:rPr>
                <w:noProof/>
                <w:webHidden/>
              </w:rPr>
              <w:fldChar w:fldCharType="end"/>
            </w:r>
          </w:hyperlink>
        </w:p>
        <w:p w14:paraId="033868DD" w14:textId="77777777" w:rsidR="00865D6A" w:rsidRDefault="00865D6A">
          <w:pPr>
            <w:pStyle w:val="Sumrio1"/>
            <w:rPr>
              <w:rFonts w:asciiTheme="minorHAnsi" w:eastAsiaTheme="minorEastAsia" w:hAnsiTheme="minorHAnsi"/>
              <w:noProof/>
              <w:lang w:eastAsia="en-AU"/>
            </w:rPr>
          </w:pPr>
          <w:hyperlink w:anchor="_Toc43294633" w:history="1">
            <w:r w:rsidRPr="00160690">
              <w:rPr>
                <w:rStyle w:val="Hyperlink"/>
                <w:b/>
                <w:bCs/>
                <w:noProof/>
              </w:rPr>
              <w:t xml:space="preserve">Supplementary material S.3. </w:t>
            </w:r>
            <w:r w:rsidRPr="00160690">
              <w:rPr>
                <w:rStyle w:val="Hyperlink"/>
                <w:noProof/>
              </w:rPr>
              <w:t>HA Services Satisfaction for Patients/Participants (HASS-P) – self-report survey.</w:t>
            </w:r>
            <w:r>
              <w:rPr>
                <w:noProof/>
                <w:webHidden/>
              </w:rPr>
              <w:tab/>
            </w:r>
            <w:r>
              <w:rPr>
                <w:noProof/>
                <w:webHidden/>
              </w:rPr>
              <w:fldChar w:fldCharType="begin"/>
            </w:r>
            <w:r>
              <w:rPr>
                <w:noProof/>
                <w:webHidden/>
              </w:rPr>
              <w:instrText xml:space="preserve"> PAGEREF _Toc43294633 \h </w:instrText>
            </w:r>
            <w:r>
              <w:rPr>
                <w:noProof/>
                <w:webHidden/>
              </w:rPr>
            </w:r>
            <w:r>
              <w:rPr>
                <w:noProof/>
                <w:webHidden/>
              </w:rPr>
              <w:fldChar w:fldCharType="separate"/>
            </w:r>
            <w:r>
              <w:rPr>
                <w:noProof/>
                <w:webHidden/>
              </w:rPr>
              <w:t>8</w:t>
            </w:r>
            <w:r>
              <w:rPr>
                <w:noProof/>
                <w:webHidden/>
              </w:rPr>
              <w:fldChar w:fldCharType="end"/>
            </w:r>
          </w:hyperlink>
        </w:p>
        <w:p w14:paraId="261B99EA" w14:textId="77777777" w:rsidR="00865D6A" w:rsidRDefault="00865D6A">
          <w:pPr>
            <w:pStyle w:val="Sumrio1"/>
            <w:rPr>
              <w:rFonts w:asciiTheme="minorHAnsi" w:eastAsiaTheme="minorEastAsia" w:hAnsiTheme="minorHAnsi"/>
              <w:noProof/>
              <w:lang w:eastAsia="en-AU"/>
            </w:rPr>
          </w:pPr>
          <w:hyperlink w:anchor="_Toc43294634" w:history="1">
            <w:r w:rsidRPr="00160690">
              <w:rPr>
                <w:rStyle w:val="Hyperlink"/>
                <w:b/>
                <w:bCs/>
                <w:noProof/>
              </w:rPr>
              <w:t>Supplementary material S.4.</w:t>
            </w:r>
            <w:r w:rsidRPr="00160690">
              <w:rPr>
                <w:rStyle w:val="Hyperlink"/>
                <w:noProof/>
                <w:lang w:val="en-US"/>
              </w:rPr>
              <w:t xml:space="preserve"> </w:t>
            </w:r>
            <w:r w:rsidRPr="00160690">
              <w:rPr>
                <w:rStyle w:val="Hyperlink"/>
                <w:noProof/>
              </w:rPr>
              <w:t>HA Services Satisfaction for Audiologists (HASS-A) – self-report survey.</w:t>
            </w:r>
            <w:r>
              <w:rPr>
                <w:noProof/>
                <w:webHidden/>
              </w:rPr>
              <w:tab/>
            </w:r>
            <w:r>
              <w:rPr>
                <w:noProof/>
                <w:webHidden/>
              </w:rPr>
              <w:fldChar w:fldCharType="begin"/>
            </w:r>
            <w:r>
              <w:rPr>
                <w:noProof/>
                <w:webHidden/>
              </w:rPr>
              <w:instrText xml:space="preserve"> PAGEREF _Toc43294634 \h </w:instrText>
            </w:r>
            <w:r>
              <w:rPr>
                <w:noProof/>
                <w:webHidden/>
              </w:rPr>
            </w:r>
            <w:r>
              <w:rPr>
                <w:noProof/>
                <w:webHidden/>
              </w:rPr>
              <w:fldChar w:fldCharType="separate"/>
            </w:r>
            <w:r>
              <w:rPr>
                <w:noProof/>
                <w:webHidden/>
              </w:rPr>
              <w:t>12</w:t>
            </w:r>
            <w:r>
              <w:rPr>
                <w:noProof/>
                <w:webHidden/>
              </w:rPr>
              <w:fldChar w:fldCharType="end"/>
            </w:r>
          </w:hyperlink>
        </w:p>
        <w:p w14:paraId="0BEC5F42" w14:textId="77777777" w:rsidR="00865D6A" w:rsidRDefault="00865D6A">
          <w:pPr>
            <w:pStyle w:val="Sumrio1"/>
            <w:rPr>
              <w:rFonts w:asciiTheme="minorHAnsi" w:eastAsiaTheme="minorEastAsia" w:hAnsiTheme="minorHAnsi"/>
              <w:noProof/>
              <w:lang w:eastAsia="en-AU"/>
            </w:rPr>
          </w:pPr>
          <w:hyperlink w:anchor="_Toc43294635" w:history="1">
            <w:r w:rsidRPr="00160690">
              <w:rPr>
                <w:rStyle w:val="Hyperlink"/>
                <w:b/>
                <w:bCs/>
                <w:noProof/>
              </w:rPr>
              <w:t xml:space="preserve">Supplementary material S.5. </w:t>
            </w:r>
            <w:r w:rsidRPr="00160690">
              <w:rPr>
                <w:rStyle w:val="Hyperlink"/>
                <w:noProof/>
              </w:rPr>
              <w:t>Intervals between consultations (days) for all the participants as a group (G1 and G2) and for each group, and statistical results for the comparison of intervals between G1 and G2 (G1 versus G2)</w:t>
            </w:r>
            <w:r w:rsidRPr="00160690">
              <w:rPr>
                <w:rStyle w:val="Hyperlink"/>
                <w:i/>
                <w:noProof/>
              </w:rPr>
              <w:t>.</w:t>
            </w:r>
            <w:r>
              <w:rPr>
                <w:noProof/>
                <w:webHidden/>
              </w:rPr>
              <w:tab/>
            </w:r>
            <w:r>
              <w:rPr>
                <w:noProof/>
                <w:webHidden/>
              </w:rPr>
              <w:fldChar w:fldCharType="begin"/>
            </w:r>
            <w:r>
              <w:rPr>
                <w:noProof/>
                <w:webHidden/>
              </w:rPr>
              <w:instrText xml:space="preserve"> PAGEREF _Toc43294635 \h </w:instrText>
            </w:r>
            <w:r>
              <w:rPr>
                <w:noProof/>
                <w:webHidden/>
              </w:rPr>
            </w:r>
            <w:r>
              <w:rPr>
                <w:noProof/>
                <w:webHidden/>
              </w:rPr>
              <w:fldChar w:fldCharType="separate"/>
            </w:r>
            <w:r>
              <w:rPr>
                <w:noProof/>
                <w:webHidden/>
              </w:rPr>
              <w:t>15</w:t>
            </w:r>
            <w:r>
              <w:rPr>
                <w:noProof/>
                <w:webHidden/>
              </w:rPr>
              <w:fldChar w:fldCharType="end"/>
            </w:r>
          </w:hyperlink>
        </w:p>
        <w:p w14:paraId="060F28C4" w14:textId="77777777" w:rsidR="00865D6A" w:rsidRDefault="00865D6A">
          <w:pPr>
            <w:pStyle w:val="Sumrio1"/>
            <w:rPr>
              <w:rFonts w:asciiTheme="minorHAnsi" w:eastAsiaTheme="minorEastAsia" w:hAnsiTheme="minorHAnsi"/>
              <w:noProof/>
              <w:lang w:eastAsia="en-AU"/>
            </w:rPr>
          </w:pPr>
          <w:hyperlink w:anchor="_Toc43294636" w:history="1">
            <w:r w:rsidRPr="00160690">
              <w:rPr>
                <w:rStyle w:val="Hyperlink"/>
                <w:b/>
                <w:bCs/>
                <w:noProof/>
              </w:rPr>
              <w:t xml:space="preserve">Supplementary material S.6. </w:t>
            </w:r>
            <w:r w:rsidRPr="00160690">
              <w:rPr>
                <w:rStyle w:val="Hyperlink"/>
                <w:noProof/>
              </w:rPr>
              <w:t>Figures (A) to (F) show between and within group comparisons, and the results of statistical analyses (cross-sectional and longitudinal) for participants’ COSI (Scale of Improvement) scores.</w:t>
            </w:r>
            <w:r>
              <w:rPr>
                <w:noProof/>
                <w:webHidden/>
              </w:rPr>
              <w:tab/>
            </w:r>
            <w:r>
              <w:rPr>
                <w:noProof/>
                <w:webHidden/>
              </w:rPr>
              <w:fldChar w:fldCharType="begin"/>
            </w:r>
            <w:r>
              <w:rPr>
                <w:noProof/>
                <w:webHidden/>
              </w:rPr>
              <w:instrText xml:space="preserve"> PAGEREF _Toc43294636 \h </w:instrText>
            </w:r>
            <w:r>
              <w:rPr>
                <w:noProof/>
                <w:webHidden/>
              </w:rPr>
            </w:r>
            <w:r>
              <w:rPr>
                <w:noProof/>
                <w:webHidden/>
              </w:rPr>
              <w:fldChar w:fldCharType="separate"/>
            </w:r>
            <w:r>
              <w:rPr>
                <w:noProof/>
                <w:webHidden/>
              </w:rPr>
              <w:t>15</w:t>
            </w:r>
            <w:r>
              <w:rPr>
                <w:noProof/>
                <w:webHidden/>
              </w:rPr>
              <w:fldChar w:fldCharType="end"/>
            </w:r>
          </w:hyperlink>
        </w:p>
        <w:p w14:paraId="0E9BAD1D" w14:textId="77777777" w:rsidR="00865D6A" w:rsidRDefault="00865D6A">
          <w:pPr>
            <w:pStyle w:val="Sumrio1"/>
            <w:rPr>
              <w:rFonts w:asciiTheme="minorHAnsi" w:eastAsiaTheme="minorEastAsia" w:hAnsiTheme="minorHAnsi"/>
              <w:noProof/>
              <w:lang w:eastAsia="en-AU"/>
            </w:rPr>
          </w:pPr>
          <w:hyperlink w:anchor="_Toc43294637" w:history="1">
            <w:r w:rsidRPr="00160690">
              <w:rPr>
                <w:rStyle w:val="Hyperlink"/>
                <w:b/>
                <w:bCs/>
                <w:noProof/>
              </w:rPr>
              <w:t xml:space="preserve">Supplementary material S.7. </w:t>
            </w:r>
            <w:r w:rsidRPr="00160690">
              <w:rPr>
                <w:rStyle w:val="Hyperlink"/>
                <w:noProof/>
              </w:rPr>
              <w:t xml:space="preserve">Distribution of participants’ COSI (Scale of Improvement) scores per group resulting from each consultation (n = 28) </w:t>
            </w:r>
            <w:r w:rsidRPr="00160690">
              <w:rPr>
                <w:rStyle w:val="Hyperlink"/>
                <w:bCs/>
                <w:noProof/>
              </w:rPr>
              <w:t xml:space="preserve">(A) </w:t>
            </w:r>
            <w:r w:rsidRPr="00160690">
              <w:rPr>
                <w:rStyle w:val="Hyperlink"/>
                <w:noProof/>
              </w:rPr>
              <w:t xml:space="preserve">Boxplot shows median, interquartile range, range and outliers; </w:t>
            </w:r>
            <w:r w:rsidRPr="00160690">
              <w:rPr>
                <w:rStyle w:val="Hyperlink"/>
                <w:bCs/>
                <w:noProof/>
              </w:rPr>
              <w:t xml:space="preserve">(B) </w:t>
            </w:r>
            <w:r w:rsidRPr="00160690">
              <w:rPr>
                <w:rStyle w:val="Hyperlink"/>
                <w:noProof/>
              </w:rPr>
              <w:t>Table shows means and standard deviations.</w:t>
            </w:r>
            <w:r>
              <w:rPr>
                <w:noProof/>
                <w:webHidden/>
              </w:rPr>
              <w:tab/>
            </w:r>
            <w:r>
              <w:rPr>
                <w:noProof/>
                <w:webHidden/>
              </w:rPr>
              <w:fldChar w:fldCharType="begin"/>
            </w:r>
            <w:r>
              <w:rPr>
                <w:noProof/>
                <w:webHidden/>
              </w:rPr>
              <w:instrText xml:space="preserve"> PAGEREF _Toc43294637 \h </w:instrText>
            </w:r>
            <w:r>
              <w:rPr>
                <w:noProof/>
                <w:webHidden/>
              </w:rPr>
            </w:r>
            <w:r>
              <w:rPr>
                <w:noProof/>
                <w:webHidden/>
              </w:rPr>
              <w:fldChar w:fldCharType="separate"/>
            </w:r>
            <w:r>
              <w:rPr>
                <w:noProof/>
                <w:webHidden/>
              </w:rPr>
              <w:t>16</w:t>
            </w:r>
            <w:r>
              <w:rPr>
                <w:noProof/>
                <w:webHidden/>
              </w:rPr>
              <w:fldChar w:fldCharType="end"/>
            </w:r>
          </w:hyperlink>
        </w:p>
        <w:p w14:paraId="054CF713" w14:textId="77777777" w:rsidR="00865D6A" w:rsidRDefault="00865D6A">
          <w:pPr>
            <w:pStyle w:val="Sumrio1"/>
            <w:rPr>
              <w:rFonts w:asciiTheme="minorHAnsi" w:eastAsiaTheme="minorEastAsia" w:hAnsiTheme="minorHAnsi"/>
              <w:noProof/>
              <w:lang w:eastAsia="en-AU"/>
            </w:rPr>
          </w:pPr>
          <w:hyperlink w:anchor="_Toc43294638" w:history="1">
            <w:r w:rsidRPr="00160690">
              <w:rPr>
                <w:rStyle w:val="Hyperlink"/>
                <w:b/>
                <w:bCs/>
                <w:noProof/>
              </w:rPr>
              <w:t xml:space="preserve">Supplementary material S.8. </w:t>
            </w:r>
            <w:r w:rsidRPr="00160690">
              <w:rPr>
                <w:rStyle w:val="Hyperlink"/>
                <w:noProof/>
              </w:rPr>
              <w:t>Figures (A) to (F) show between and within group comparisons, and the results of statistical analyses (cross-sectional and longitudinal) for participants’ HAII (Scale of Improvement) scores.</w:t>
            </w:r>
            <w:r>
              <w:rPr>
                <w:noProof/>
                <w:webHidden/>
              </w:rPr>
              <w:tab/>
            </w:r>
            <w:r>
              <w:rPr>
                <w:noProof/>
                <w:webHidden/>
              </w:rPr>
              <w:fldChar w:fldCharType="begin"/>
            </w:r>
            <w:r>
              <w:rPr>
                <w:noProof/>
                <w:webHidden/>
              </w:rPr>
              <w:instrText xml:space="preserve"> PAGEREF _Toc43294638 \h </w:instrText>
            </w:r>
            <w:r>
              <w:rPr>
                <w:noProof/>
                <w:webHidden/>
              </w:rPr>
            </w:r>
            <w:r>
              <w:rPr>
                <w:noProof/>
                <w:webHidden/>
              </w:rPr>
              <w:fldChar w:fldCharType="separate"/>
            </w:r>
            <w:r>
              <w:rPr>
                <w:noProof/>
                <w:webHidden/>
              </w:rPr>
              <w:t>16</w:t>
            </w:r>
            <w:r>
              <w:rPr>
                <w:noProof/>
                <w:webHidden/>
              </w:rPr>
              <w:fldChar w:fldCharType="end"/>
            </w:r>
          </w:hyperlink>
        </w:p>
        <w:p w14:paraId="74AF3697" w14:textId="77777777" w:rsidR="00865D6A" w:rsidRDefault="00865D6A">
          <w:pPr>
            <w:pStyle w:val="Sumrio1"/>
            <w:rPr>
              <w:rFonts w:asciiTheme="minorHAnsi" w:eastAsiaTheme="minorEastAsia" w:hAnsiTheme="minorHAnsi"/>
              <w:noProof/>
              <w:lang w:eastAsia="en-AU"/>
            </w:rPr>
          </w:pPr>
          <w:hyperlink w:anchor="_Toc43294639" w:history="1">
            <w:r w:rsidRPr="00160690">
              <w:rPr>
                <w:rStyle w:val="Hyperlink"/>
                <w:b/>
                <w:bCs/>
                <w:noProof/>
              </w:rPr>
              <w:t xml:space="preserve">Supplementary material S.9. </w:t>
            </w:r>
            <w:r w:rsidRPr="00160690">
              <w:rPr>
                <w:rStyle w:val="Hyperlink"/>
                <w:noProof/>
              </w:rPr>
              <w:t xml:space="preserve">Distribution of participants’ HAII (Scale of Improvement) scores per group resulting from each consultation (total and initial fitting issues n = 28, and new fitting issues n = 14): </w:t>
            </w:r>
            <w:r w:rsidRPr="00160690">
              <w:rPr>
                <w:rStyle w:val="Hyperlink"/>
                <w:b/>
                <w:bCs/>
                <w:noProof/>
              </w:rPr>
              <w:t xml:space="preserve">(A) </w:t>
            </w:r>
            <w:r w:rsidRPr="00160690">
              <w:rPr>
                <w:rStyle w:val="Hyperlink"/>
                <w:noProof/>
              </w:rPr>
              <w:t xml:space="preserve">Boxplot shows median, interquartile range, range and outliers; </w:t>
            </w:r>
            <w:r w:rsidRPr="00160690">
              <w:rPr>
                <w:rStyle w:val="Hyperlink"/>
                <w:b/>
                <w:bCs/>
                <w:noProof/>
              </w:rPr>
              <w:t xml:space="preserve">(B) </w:t>
            </w:r>
            <w:r w:rsidRPr="00160690">
              <w:rPr>
                <w:rStyle w:val="Hyperlink"/>
                <w:noProof/>
              </w:rPr>
              <w:t>Table shows means and standard deviations.</w:t>
            </w:r>
            <w:r>
              <w:rPr>
                <w:noProof/>
                <w:webHidden/>
              </w:rPr>
              <w:tab/>
            </w:r>
            <w:r>
              <w:rPr>
                <w:noProof/>
                <w:webHidden/>
              </w:rPr>
              <w:fldChar w:fldCharType="begin"/>
            </w:r>
            <w:r>
              <w:rPr>
                <w:noProof/>
                <w:webHidden/>
              </w:rPr>
              <w:instrText xml:space="preserve"> PAGEREF _Toc43294639 \h </w:instrText>
            </w:r>
            <w:r>
              <w:rPr>
                <w:noProof/>
                <w:webHidden/>
              </w:rPr>
            </w:r>
            <w:r>
              <w:rPr>
                <w:noProof/>
                <w:webHidden/>
              </w:rPr>
              <w:fldChar w:fldCharType="separate"/>
            </w:r>
            <w:r>
              <w:rPr>
                <w:noProof/>
                <w:webHidden/>
              </w:rPr>
              <w:t>17</w:t>
            </w:r>
            <w:r>
              <w:rPr>
                <w:noProof/>
                <w:webHidden/>
              </w:rPr>
              <w:fldChar w:fldCharType="end"/>
            </w:r>
          </w:hyperlink>
        </w:p>
        <w:p w14:paraId="00CE42E2" w14:textId="77777777" w:rsidR="00865D6A" w:rsidRDefault="00865D6A">
          <w:pPr>
            <w:pStyle w:val="Sumrio1"/>
            <w:rPr>
              <w:rFonts w:asciiTheme="minorHAnsi" w:eastAsiaTheme="minorEastAsia" w:hAnsiTheme="minorHAnsi"/>
              <w:noProof/>
              <w:lang w:eastAsia="en-AU"/>
            </w:rPr>
          </w:pPr>
          <w:hyperlink w:anchor="_Toc43294640" w:history="1">
            <w:r w:rsidRPr="00160690">
              <w:rPr>
                <w:rStyle w:val="Hyperlink"/>
                <w:b/>
                <w:bCs/>
                <w:noProof/>
              </w:rPr>
              <w:t>Supplementary material S.10.</w:t>
            </w:r>
            <w:r w:rsidRPr="00160690">
              <w:rPr>
                <w:rStyle w:val="Hyperlink"/>
                <w:noProof/>
              </w:rPr>
              <w:t xml:space="preserve"> Statistical results of the changes in the aspects of quality of life (activity limitations, participation restrictions and impact on others) before-after treatment (rehabilitation program) for the participants as a group (G1 and G2), within and between G1 and G2.</w:t>
            </w:r>
            <w:r>
              <w:rPr>
                <w:noProof/>
                <w:webHidden/>
              </w:rPr>
              <w:tab/>
            </w:r>
            <w:r>
              <w:rPr>
                <w:noProof/>
                <w:webHidden/>
              </w:rPr>
              <w:fldChar w:fldCharType="begin"/>
            </w:r>
            <w:r>
              <w:rPr>
                <w:noProof/>
                <w:webHidden/>
              </w:rPr>
              <w:instrText xml:space="preserve"> PAGEREF _Toc43294640 \h </w:instrText>
            </w:r>
            <w:r>
              <w:rPr>
                <w:noProof/>
                <w:webHidden/>
              </w:rPr>
            </w:r>
            <w:r>
              <w:rPr>
                <w:noProof/>
                <w:webHidden/>
              </w:rPr>
              <w:fldChar w:fldCharType="separate"/>
            </w:r>
            <w:r>
              <w:rPr>
                <w:noProof/>
                <w:webHidden/>
              </w:rPr>
              <w:t>17</w:t>
            </w:r>
            <w:r>
              <w:rPr>
                <w:noProof/>
                <w:webHidden/>
              </w:rPr>
              <w:fldChar w:fldCharType="end"/>
            </w:r>
          </w:hyperlink>
        </w:p>
        <w:p w14:paraId="07C80089" w14:textId="0B8FFAD2" w:rsidR="001652F4" w:rsidRDefault="00865D6A" w:rsidP="00B4739A">
          <w:pPr>
            <w:pStyle w:val="Sumrio1"/>
          </w:pPr>
          <w:hyperlink w:anchor="_Toc43294641" w:history="1">
            <w:r w:rsidRPr="00160690">
              <w:rPr>
                <w:rStyle w:val="Hyperlink"/>
                <w:b/>
                <w:bCs/>
                <w:noProof/>
              </w:rPr>
              <w:t xml:space="preserve">Supplementary material S.11. </w:t>
            </w:r>
            <w:r w:rsidRPr="00160690">
              <w:rPr>
                <w:rStyle w:val="Hyperlink"/>
                <w:noProof/>
              </w:rPr>
              <w:t>Statistical results of the HASS-P on the changes of the satisfaction with second face-to-face and remote follow-up consultations coming from first consultations with opposite mode of service-delivery for all participants as a group (G1 and G2) and within and between G1 and G2; n (%), mean and statistic values from non-parametric tests (</w:t>
            </w:r>
            <w:r w:rsidRPr="00160690">
              <w:rPr>
                <w:rStyle w:val="Hyperlink"/>
                <w:i/>
                <w:noProof/>
              </w:rPr>
              <w:t xml:space="preserve">U, z </w:t>
            </w:r>
            <w:r w:rsidRPr="00160690">
              <w:rPr>
                <w:rStyle w:val="Hyperlink"/>
                <w:noProof/>
              </w:rPr>
              <w:t>and</w:t>
            </w:r>
            <w:r w:rsidRPr="00160690">
              <w:rPr>
                <w:rStyle w:val="Hyperlink"/>
                <w:i/>
                <w:noProof/>
              </w:rPr>
              <w:t xml:space="preserve"> p value)</w:t>
            </w:r>
            <w:r w:rsidRPr="00160690">
              <w:rPr>
                <w:rStyle w:val="Hyperlink"/>
                <w:noProof/>
              </w:rPr>
              <w:t>.</w:t>
            </w:r>
            <w:r>
              <w:rPr>
                <w:noProof/>
                <w:webHidden/>
              </w:rPr>
              <w:tab/>
            </w:r>
            <w:r>
              <w:rPr>
                <w:noProof/>
                <w:webHidden/>
              </w:rPr>
              <w:fldChar w:fldCharType="begin"/>
            </w:r>
            <w:r>
              <w:rPr>
                <w:noProof/>
                <w:webHidden/>
              </w:rPr>
              <w:instrText xml:space="preserve"> PAGEREF _Toc43294641 \h </w:instrText>
            </w:r>
            <w:r>
              <w:rPr>
                <w:noProof/>
                <w:webHidden/>
              </w:rPr>
            </w:r>
            <w:r>
              <w:rPr>
                <w:noProof/>
                <w:webHidden/>
              </w:rPr>
              <w:fldChar w:fldCharType="separate"/>
            </w:r>
            <w:r>
              <w:rPr>
                <w:noProof/>
                <w:webHidden/>
              </w:rPr>
              <w:t>19</w:t>
            </w:r>
            <w:r>
              <w:rPr>
                <w:noProof/>
                <w:webHidden/>
              </w:rPr>
              <w:fldChar w:fldCharType="end"/>
            </w:r>
          </w:hyperlink>
          <w:r w:rsidR="001652F4">
            <w:fldChar w:fldCharType="end"/>
          </w:r>
        </w:p>
      </w:sdtContent>
    </w:sdt>
    <w:p w14:paraId="3A181C12" w14:textId="46C62BB5" w:rsidR="006E34DB" w:rsidRDefault="00B4739A" w:rsidP="00865D6A">
      <w:pPr>
        <w:pStyle w:val="Ttulo1"/>
      </w:pPr>
      <w:r>
        <w:rPr>
          <w:b/>
          <w:bCs/>
        </w:rPr>
        <w:br w:type="page"/>
      </w:r>
      <w:bookmarkStart w:id="0" w:name="_Toc43294631"/>
      <w:r w:rsidR="002455DF" w:rsidRPr="00586454">
        <w:rPr>
          <w:b/>
          <w:bCs/>
        </w:rPr>
        <w:lastRenderedPageBreak/>
        <w:t>Supplementary material S.1.</w:t>
      </w:r>
      <w:r w:rsidR="002455DF" w:rsidRPr="00586454">
        <w:t xml:space="preserve"> </w:t>
      </w:r>
      <w:r w:rsidR="003D3ED2" w:rsidRPr="00586454">
        <w:t>A</w:t>
      </w:r>
      <w:r w:rsidR="006E34DB" w:rsidRPr="00586454">
        <w:t xml:space="preserve">lterations </w:t>
      </w:r>
      <w:r w:rsidR="003D3ED2" w:rsidRPr="00586454">
        <w:t xml:space="preserve">to </w:t>
      </w:r>
      <w:r w:rsidR="006E34DB" w:rsidRPr="00586454">
        <w:t xml:space="preserve">outcome measurement tools </w:t>
      </w:r>
      <w:r w:rsidR="003D3ED2" w:rsidRPr="00586454">
        <w:t>used in this study</w:t>
      </w:r>
      <w:r w:rsidR="006E34DB" w:rsidRPr="00586454">
        <w:t>.</w:t>
      </w:r>
      <w:bookmarkEnd w:id="0"/>
    </w:p>
    <w:p w14:paraId="47911EF4" w14:textId="77777777" w:rsidR="00865D6A" w:rsidRPr="00865D6A" w:rsidRDefault="00865D6A" w:rsidP="00865D6A"/>
    <w:tbl>
      <w:tblPr>
        <w:tblStyle w:val="Tabelacomgrade"/>
        <w:tblW w:w="0" w:type="auto"/>
        <w:tblLook w:val="04A0" w:firstRow="1" w:lastRow="0" w:firstColumn="1" w:lastColumn="0" w:noHBand="0" w:noVBand="1"/>
      </w:tblPr>
      <w:tblGrid>
        <w:gridCol w:w="1975"/>
        <w:gridCol w:w="1890"/>
        <w:gridCol w:w="2790"/>
        <w:gridCol w:w="2695"/>
      </w:tblGrid>
      <w:tr w:rsidR="006E34DB" w14:paraId="1C68E428" w14:textId="77777777" w:rsidTr="006E34DB">
        <w:tc>
          <w:tcPr>
            <w:tcW w:w="1975" w:type="dxa"/>
          </w:tcPr>
          <w:p w14:paraId="514C5F57" w14:textId="488754DF" w:rsidR="006E34DB" w:rsidRPr="006E34DB" w:rsidRDefault="006E34DB">
            <w:pPr>
              <w:rPr>
                <w:rFonts w:cs="Arial"/>
                <w:b/>
                <w:bCs/>
                <w:sz w:val="20"/>
                <w:szCs w:val="20"/>
              </w:rPr>
            </w:pPr>
            <w:r w:rsidRPr="006E34DB">
              <w:rPr>
                <w:rFonts w:cs="Arial"/>
                <w:b/>
                <w:bCs/>
                <w:sz w:val="20"/>
                <w:szCs w:val="20"/>
              </w:rPr>
              <w:t>Outcome measurement tool</w:t>
            </w:r>
          </w:p>
        </w:tc>
        <w:tc>
          <w:tcPr>
            <w:tcW w:w="1890" w:type="dxa"/>
          </w:tcPr>
          <w:p w14:paraId="6FBE0AC7" w14:textId="1EAF0277" w:rsidR="006E34DB" w:rsidRPr="006E34DB" w:rsidRDefault="006E34DB">
            <w:pPr>
              <w:rPr>
                <w:rFonts w:cs="Arial"/>
                <w:b/>
                <w:bCs/>
                <w:sz w:val="20"/>
                <w:szCs w:val="20"/>
              </w:rPr>
            </w:pPr>
            <w:r w:rsidRPr="006E34DB">
              <w:rPr>
                <w:rFonts w:cs="Arial"/>
                <w:b/>
                <w:bCs/>
                <w:sz w:val="20"/>
                <w:szCs w:val="20"/>
              </w:rPr>
              <w:t>Item number (#)</w:t>
            </w:r>
          </w:p>
        </w:tc>
        <w:tc>
          <w:tcPr>
            <w:tcW w:w="2790" w:type="dxa"/>
          </w:tcPr>
          <w:p w14:paraId="79F25E6D" w14:textId="733C6A11" w:rsidR="006E34DB" w:rsidRPr="006E34DB" w:rsidRDefault="006E34DB">
            <w:pPr>
              <w:rPr>
                <w:rFonts w:cs="Arial"/>
                <w:b/>
                <w:bCs/>
                <w:sz w:val="20"/>
                <w:szCs w:val="20"/>
              </w:rPr>
            </w:pPr>
            <w:r w:rsidRPr="006E34DB">
              <w:rPr>
                <w:rFonts w:cs="Arial"/>
                <w:b/>
                <w:bCs/>
                <w:sz w:val="20"/>
                <w:szCs w:val="20"/>
              </w:rPr>
              <w:t>Original item</w:t>
            </w:r>
          </w:p>
        </w:tc>
        <w:tc>
          <w:tcPr>
            <w:tcW w:w="2695" w:type="dxa"/>
          </w:tcPr>
          <w:p w14:paraId="621D62EC" w14:textId="46400332" w:rsidR="006E34DB" w:rsidRPr="006E34DB" w:rsidRDefault="006E34DB">
            <w:pPr>
              <w:rPr>
                <w:rFonts w:cs="Arial"/>
                <w:b/>
                <w:bCs/>
                <w:sz w:val="20"/>
                <w:szCs w:val="20"/>
              </w:rPr>
            </w:pPr>
            <w:r w:rsidRPr="006E34DB">
              <w:rPr>
                <w:rFonts w:cs="Arial"/>
                <w:b/>
                <w:bCs/>
                <w:sz w:val="20"/>
                <w:szCs w:val="20"/>
              </w:rPr>
              <w:t>Applied item</w:t>
            </w:r>
          </w:p>
        </w:tc>
      </w:tr>
      <w:tr w:rsidR="006E34DB" w14:paraId="3B8F31D1" w14:textId="77777777" w:rsidTr="006E34DB">
        <w:tc>
          <w:tcPr>
            <w:tcW w:w="1975" w:type="dxa"/>
          </w:tcPr>
          <w:p w14:paraId="48503A62" w14:textId="26C40154" w:rsidR="006E34DB" w:rsidRPr="006E34DB" w:rsidRDefault="006E34DB">
            <w:pPr>
              <w:rPr>
                <w:rFonts w:cs="Arial"/>
                <w:sz w:val="18"/>
                <w:szCs w:val="18"/>
              </w:rPr>
            </w:pPr>
            <w:r w:rsidRPr="006E34DB">
              <w:rPr>
                <w:rFonts w:cs="Arial"/>
                <w:sz w:val="18"/>
                <w:szCs w:val="18"/>
              </w:rPr>
              <w:t>IOI-HA</w:t>
            </w:r>
          </w:p>
        </w:tc>
        <w:tc>
          <w:tcPr>
            <w:tcW w:w="1890" w:type="dxa"/>
          </w:tcPr>
          <w:p w14:paraId="54D9793A" w14:textId="5554CC7A" w:rsidR="006E34DB" w:rsidRPr="006E34DB" w:rsidRDefault="006E34DB">
            <w:pPr>
              <w:rPr>
                <w:rFonts w:cs="Arial"/>
                <w:sz w:val="18"/>
                <w:szCs w:val="18"/>
              </w:rPr>
            </w:pPr>
            <w:r w:rsidRPr="006E34DB">
              <w:rPr>
                <w:rFonts w:cs="Arial"/>
                <w:sz w:val="18"/>
                <w:szCs w:val="18"/>
              </w:rPr>
              <w:t>#3</w:t>
            </w:r>
          </w:p>
        </w:tc>
        <w:tc>
          <w:tcPr>
            <w:tcW w:w="2790" w:type="dxa"/>
          </w:tcPr>
          <w:p w14:paraId="16651C85" w14:textId="5E06CEAC" w:rsidR="006E34DB" w:rsidRPr="006E34DB" w:rsidRDefault="006E34DB" w:rsidP="006E34DB">
            <w:pPr>
              <w:rPr>
                <w:rFonts w:cs="Arial"/>
                <w:sz w:val="18"/>
                <w:szCs w:val="18"/>
              </w:rPr>
            </w:pPr>
            <w:r w:rsidRPr="006E34DB">
              <w:rPr>
                <w:rFonts w:cs="Arial"/>
                <w:sz w:val="18"/>
                <w:szCs w:val="18"/>
              </w:rPr>
              <w:t xml:space="preserve">Think again about the situation where you most wanted to hear better. When you use your present hearing aid(s), how much difficulty do you STILL have in that situation? </w:t>
            </w:r>
          </w:p>
          <w:p w14:paraId="48DC9B4A" w14:textId="0C8AFF95" w:rsidR="006E34DB" w:rsidRPr="006E34DB" w:rsidRDefault="006E34DB">
            <w:pPr>
              <w:rPr>
                <w:rFonts w:cs="Arial"/>
                <w:sz w:val="18"/>
                <w:szCs w:val="18"/>
              </w:rPr>
            </w:pPr>
          </w:p>
        </w:tc>
        <w:tc>
          <w:tcPr>
            <w:tcW w:w="2695" w:type="dxa"/>
          </w:tcPr>
          <w:p w14:paraId="523E4FFB" w14:textId="4B7BB7DE" w:rsidR="006E34DB" w:rsidRPr="006E34DB" w:rsidRDefault="006E34DB">
            <w:pPr>
              <w:rPr>
                <w:rFonts w:cs="Arial"/>
                <w:sz w:val="18"/>
                <w:szCs w:val="18"/>
              </w:rPr>
            </w:pPr>
            <w:r w:rsidRPr="006E34DB">
              <w:rPr>
                <w:rFonts w:cs="Arial"/>
                <w:sz w:val="18"/>
                <w:szCs w:val="18"/>
              </w:rPr>
              <w:t>Think about the situation where you most wanted to hear better. How much difficulty do you have in that situation?</w:t>
            </w:r>
          </w:p>
        </w:tc>
      </w:tr>
      <w:tr w:rsidR="006E34DB" w14:paraId="2DED1018" w14:textId="77777777" w:rsidTr="006E34DB">
        <w:tc>
          <w:tcPr>
            <w:tcW w:w="1975" w:type="dxa"/>
          </w:tcPr>
          <w:p w14:paraId="7F05A5FF" w14:textId="77777777" w:rsidR="006E34DB" w:rsidRPr="006E34DB" w:rsidRDefault="006E34DB">
            <w:pPr>
              <w:rPr>
                <w:rFonts w:cs="Arial"/>
                <w:sz w:val="18"/>
                <w:szCs w:val="18"/>
              </w:rPr>
            </w:pPr>
          </w:p>
        </w:tc>
        <w:tc>
          <w:tcPr>
            <w:tcW w:w="1890" w:type="dxa"/>
          </w:tcPr>
          <w:p w14:paraId="1A516B46" w14:textId="4A9871DB" w:rsidR="006E34DB" w:rsidRPr="006E34DB" w:rsidRDefault="006E34DB">
            <w:pPr>
              <w:rPr>
                <w:rFonts w:cs="Arial"/>
                <w:sz w:val="18"/>
                <w:szCs w:val="18"/>
              </w:rPr>
            </w:pPr>
            <w:r w:rsidRPr="006E34DB">
              <w:rPr>
                <w:rFonts w:cs="Arial"/>
                <w:sz w:val="18"/>
                <w:szCs w:val="18"/>
              </w:rPr>
              <w:t>#5</w:t>
            </w:r>
          </w:p>
        </w:tc>
        <w:tc>
          <w:tcPr>
            <w:tcW w:w="2790" w:type="dxa"/>
          </w:tcPr>
          <w:p w14:paraId="70CE5723" w14:textId="77777777" w:rsidR="006E34DB" w:rsidRPr="006E34DB" w:rsidRDefault="006E34DB" w:rsidP="006E34DB">
            <w:pPr>
              <w:rPr>
                <w:rFonts w:cs="Arial"/>
                <w:sz w:val="18"/>
                <w:szCs w:val="18"/>
              </w:rPr>
            </w:pPr>
            <w:r w:rsidRPr="006E34DB">
              <w:rPr>
                <w:rFonts w:cs="Arial"/>
                <w:sz w:val="18"/>
                <w:szCs w:val="18"/>
              </w:rPr>
              <w:t xml:space="preserve">Over the past two weeks, with your present hearing aid(s), how much have your hearing difficulties affected the things you can do? </w:t>
            </w:r>
          </w:p>
          <w:p w14:paraId="16BE352E" w14:textId="360C8B86" w:rsidR="006E34DB" w:rsidRPr="006E34DB" w:rsidRDefault="006E34DB" w:rsidP="006E34DB">
            <w:pPr>
              <w:rPr>
                <w:rFonts w:cs="Arial"/>
                <w:sz w:val="18"/>
                <w:szCs w:val="18"/>
              </w:rPr>
            </w:pPr>
          </w:p>
        </w:tc>
        <w:tc>
          <w:tcPr>
            <w:tcW w:w="2695" w:type="dxa"/>
          </w:tcPr>
          <w:p w14:paraId="1A0ADDD6" w14:textId="4027CB0E" w:rsidR="006E34DB" w:rsidRPr="006E34DB" w:rsidRDefault="006E34DB">
            <w:pPr>
              <w:rPr>
                <w:rFonts w:cs="Arial"/>
                <w:sz w:val="18"/>
                <w:szCs w:val="18"/>
              </w:rPr>
            </w:pPr>
            <w:r w:rsidRPr="006E34DB">
              <w:rPr>
                <w:rFonts w:cs="Arial"/>
                <w:sz w:val="18"/>
                <w:szCs w:val="18"/>
              </w:rPr>
              <w:t>Over the past two weeks, how much have your hearing difficulties affected the things you can do?</w:t>
            </w:r>
          </w:p>
        </w:tc>
      </w:tr>
      <w:tr w:rsidR="006E34DB" w14:paraId="65C2CD1E" w14:textId="77777777" w:rsidTr="006E34DB">
        <w:tc>
          <w:tcPr>
            <w:tcW w:w="1975" w:type="dxa"/>
          </w:tcPr>
          <w:p w14:paraId="1C33CF2B" w14:textId="77777777" w:rsidR="006E34DB" w:rsidRPr="006E34DB" w:rsidRDefault="006E34DB">
            <w:pPr>
              <w:rPr>
                <w:rFonts w:cs="Arial"/>
                <w:sz w:val="18"/>
                <w:szCs w:val="18"/>
              </w:rPr>
            </w:pPr>
          </w:p>
        </w:tc>
        <w:tc>
          <w:tcPr>
            <w:tcW w:w="1890" w:type="dxa"/>
          </w:tcPr>
          <w:p w14:paraId="0A9F5E65" w14:textId="5D683A1A" w:rsidR="006E34DB" w:rsidRPr="006E34DB" w:rsidRDefault="006E34DB">
            <w:pPr>
              <w:rPr>
                <w:rFonts w:cs="Arial"/>
                <w:sz w:val="18"/>
                <w:szCs w:val="18"/>
              </w:rPr>
            </w:pPr>
            <w:r w:rsidRPr="006E34DB">
              <w:rPr>
                <w:rFonts w:cs="Arial"/>
                <w:sz w:val="18"/>
                <w:szCs w:val="18"/>
              </w:rPr>
              <w:t>#6</w:t>
            </w:r>
          </w:p>
        </w:tc>
        <w:tc>
          <w:tcPr>
            <w:tcW w:w="2790" w:type="dxa"/>
          </w:tcPr>
          <w:p w14:paraId="7C0D1CD1" w14:textId="77777777" w:rsidR="006E34DB" w:rsidRPr="006E34DB" w:rsidRDefault="006E34DB" w:rsidP="006E34DB">
            <w:pPr>
              <w:rPr>
                <w:rFonts w:cs="Arial"/>
                <w:sz w:val="18"/>
                <w:szCs w:val="18"/>
              </w:rPr>
            </w:pPr>
            <w:r w:rsidRPr="006E34DB">
              <w:rPr>
                <w:rFonts w:cs="Arial"/>
                <w:sz w:val="18"/>
                <w:szCs w:val="18"/>
              </w:rPr>
              <w:t xml:space="preserve">Over the past two weeks, with your present hearing aid(s), how much do you think other people were bothered by your hearing difficulties? </w:t>
            </w:r>
          </w:p>
          <w:p w14:paraId="1EF4FDE5" w14:textId="77777777" w:rsidR="006E34DB" w:rsidRPr="006E34DB" w:rsidRDefault="006E34DB">
            <w:pPr>
              <w:rPr>
                <w:rFonts w:cs="Arial"/>
                <w:sz w:val="18"/>
                <w:szCs w:val="18"/>
              </w:rPr>
            </w:pPr>
          </w:p>
        </w:tc>
        <w:tc>
          <w:tcPr>
            <w:tcW w:w="2695" w:type="dxa"/>
          </w:tcPr>
          <w:p w14:paraId="37BCEC52" w14:textId="4831F8EF" w:rsidR="006E34DB" w:rsidRPr="006E34DB" w:rsidRDefault="006E34DB">
            <w:pPr>
              <w:rPr>
                <w:rFonts w:cs="Arial"/>
                <w:sz w:val="18"/>
                <w:szCs w:val="18"/>
              </w:rPr>
            </w:pPr>
            <w:r w:rsidRPr="006E34DB">
              <w:rPr>
                <w:rFonts w:cs="Arial"/>
                <w:sz w:val="18"/>
                <w:szCs w:val="18"/>
              </w:rPr>
              <w:t>Over the past two weeks, how much do you think other people were bothered by your hearing difficulties?</w:t>
            </w:r>
          </w:p>
        </w:tc>
      </w:tr>
      <w:tr w:rsidR="006E34DB" w14:paraId="37AB7846" w14:textId="77777777" w:rsidTr="006E34DB">
        <w:tc>
          <w:tcPr>
            <w:tcW w:w="1975" w:type="dxa"/>
          </w:tcPr>
          <w:p w14:paraId="3340600C" w14:textId="77777777" w:rsidR="006E34DB" w:rsidRPr="006E34DB" w:rsidRDefault="006E34DB">
            <w:pPr>
              <w:rPr>
                <w:rFonts w:cs="Arial"/>
                <w:sz w:val="18"/>
                <w:szCs w:val="18"/>
              </w:rPr>
            </w:pPr>
          </w:p>
        </w:tc>
        <w:tc>
          <w:tcPr>
            <w:tcW w:w="1890" w:type="dxa"/>
          </w:tcPr>
          <w:p w14:paraId="47B1709E" w14:textId="00BADAD2" w:rsidR="006E34DB" w:rsidRPr="006E34DB" w:rsidRDefault="006E34DB">
            <w:pPr>
              <w:rPr>
                <w:rFonts w:cs="Arial"/>
                <w:sz w:val="18"/>
                <w:szCs w:val="18"/>
              </w:rPr>
            </w:pPr>
            <w:r w:rsidRPr="006E34DB">
              <w:rPr>
                <w:rFonts w:cs="Arial"/>
                <w:sz w:val="18"/>
                <w:szCs w:val="18"/>
              </w:rPr>
              <w:t>#8</w:t>
            </w:r>
          </w:p>
        </w:tc>
        <w:tc>
          <w:tcPr>
            <w:tcW w:w="2790" w:type="dxa"/>
          </w:tcPr>
          <w:p w14:paraId="7D3A4971" w14:textId="1E3B08B8" w:rsidR="006E34DB" w:rsidRPr="006E34DB" w:rsidRDefault="006E34DB">
            <w:pPr>
              <w:rPr>
                <w:rFonts w:cs="Arial"/>
                <w:sz w:val="18"/>
                <w:szCs w:val="18"/>
              </w:rPr>
            </w:pPr>
            <w:r w:rsidRPr="006E34DB">
              <w:rPr>
                <w:rFonts w:cs="Arial"/>
                <w:sz w:val="18"/>
                <w:szCs w:val="18"/>
                <w:lang w:val="en-US"/>
              </w:rPr>
              <w:t>How much hearing difficulty do you have when you are not wearing a hearing aid?</w:t>
            </w:r>
          </w:p>
        </w:tc>
        <w:tc>
          <w:tcPr>
            <w:tcW w:w="2695" w:type="dxa"/>
          </w:tcPr>
          <w:p w14:paraId="40207168" w14:textId="74DCFA62" w:rsidR="006E34DB" w:rsidRPr="006E34DB" w:rsidRDefault="006E34DB">
            <w:pPr>
              <w:rPr>
                <w:rFonts w:cs="Arial"/>
                <w:sz w:val="18"/>
                <w:szCs w:val="18"/>
              </w:rPr>
            </w:pPr>
            <w:r w:rsidRPr="006E34DB">
              <w:rPr>
                <w:rFonts w:cs="Arial"/>
                <w:sz w:val="18"/>
                <w:szCs w:val="18"/>
              </w:rPr>
              <w:t>How much hearing difficulty do you have?</w:t>
            </w:r>
          </w:p>
        </w:tc>
      </w:tr>
      <w:tr w:rsidR="006E34DB" w14:paraId="1DCF552D" w14:textId="77777777" w:rsidTr="006E34DB">
        <w:tc>
          <w:tcPr>
            <w:tcW w:w="1975" w:type="dxa"/>
          </w:tcPr>
          <w:p w14:paraId="114F7EF3" w14:textId="4C58115C" w:rsidR="006E34DB" w:rsidRPr="006E34DB" w:rsidRDefault="00793D61">
            <w:pPr>
              <w:rPr>
                <w:rFonts w:cs="Arial"/>
                <w:sz w:val="18"/>
                <w:szCs w:val="18"/>
              </w:rPr>
            </w:pPr>
            <w:r>
              <w:rPr>
                <w:rFonts w:cs="Arial"/>
                <w:sz w:val="18"/>
                <w:szCs w:val="18"/>
              </w:rPr>
              <w:t>HAUQ</w:t>
            </w:r>
          </w:p>
        </w:tc>
        <w:tc>
          <w:tcPr>
            <w:tcW w:w="1890" w:type="dxa"/>
          </w:tcPr>
          <w:p w14:paraId="31C5E939" w14:textId="08429F38" w:rsidR="006E34DB" w:rsidRPr="006E34DB" w:rsidRDefault="00793D61">
            <w:pPr>
              <w:rPr>
                <w:rFonts w:cs="Arial"/>
                <w:sz w:val="18"/>
                <w:szCs w:val="18"/>
              </w:rPr>
            </w:pPr>
            <w:r>
              <w:rPr>
                <w:rFonts w:cs="Arial"/>
                <w:sz w:val="18"/>
                <w:szCs w:val="18"/>
              </w:rPr>
              <w:t>#6</w:t>
            </w:r>
          </w:p>
        </w:tc>
        <w:tc>
          <w:tcPr>
            <w:tcW w:w="2790" w:type="dxa"/>
          </w:tcPr>
          <w:p w14:paraId="10910B59" w14:textId="0A18F6BF" w:rsidR="006E34DB" w:rsidRPr="00793D61" w:rsidRDefault="00793D61" w:rsidP="00793D61">
            <w:pPr>
              <w:rPr>
                <w:rFonts w:cs="Arial"/>
                <w:sz w:val="18"/>
                <w:szCs w:val="18"/>
              </w:rPr>
            </w:pPr>
            <w:r w:rsidRPr="00793D61">
              <w:rPr>
                <w:rFonts w:cs="Arial"/>
                <w:sz w:val="18"/>
                <w:szCs w:val="18"/>
              </w:rPr>
              <w:t>How would you describe your satisfaction with the HA service provided by the clinic?</w:t>
            </w:r>
            <w:r w:rsidR="00CF08F2">
              <w:rPr>
                <w:rFonts w:cs="Arial"/>
                <w:sz w:val="18"/>
                <w:szCs w:val="18"/>
              </w:rPr>
              <w:t xml:space="preserve"> Options for answers included: ‘</w:t>
            </w:r>
            <w:r w:rsidR="00CF08F2" w:rsidRPr="00793D61">
              <w:rPr>
                <w:rFonts w:cs="Arial"/>
                <w:sz w:val="18"/>
                <w:szCs w:val="18"/>
              </w:rPr>
              <w:t>have not needed any repairs</w:t>
            </w:r>
            <w:r w:rsidR="00CF08F2">
              <w:rPr>
                <w:rFonts w:cs="Arial"/>
                <w:sz w:val="18"/>
                <w:szCs w:val="18"/>
              </w:rPr>
              <w:t>’</w:t>
            </w:r>
          </w:p>
        </w:tc>
        <w:tc>
          <w:tcPr>
            <w:tcW w:w="2695" w:type="dxa"/>
          </w:tcPr>
          <w:p w14:paraId="276D0E6E" w14:textId="61F6EFBC" w:rsidR="006E34DB" w:rsidRPr="00793D61" w:rsidRDefault="00793D61">
            <w:pPr>
              <w:rPr>
                <w:rFonts w:cs="Arial"/>
                <w:sz w:val="18"/>
                <w:szCs w:val="18"/>
              </w:rPr>
            </w:pPr>
            <w:r w:rsidRPr="00793D61">
              <w:rPr>
                <w:rFonts w:cs="Arial"/>
                <w:sz w:val="18"/>
                <w:szCs w:val="18"/>
              </w:rPr>
              <w:t>Th</w:t>
            </w:r>
            <w:r w:rsidR="00CF08F2">
              <w:rPr>
                <w:rFonts w:cs="Arial"/>
                <w:sz w:val="18"/>
                <w:szCs w:val="18"/>
              </w:rPr>
              <w:t>is</w:t>
            </w:r>
            <w:r w:rsidRPr="00793D61">
              <w:rPr>
                <w:rFonts w:cs="Arial"/>
                <w:sz w:val="18"/>
                <w:szCs w:val="18"/>
              </w:rPr>
              <w:t xml:space="preserve"> option for answer was not provided </w:t>
            </w:r>
            <w:r>
              <w:rPr>
                <w:rFonts w:cs="Arial"/>
                <w:sz w:val="18"/>
                <w:szCs w:val="18"/>
              </w:rPr>
              <w:t>in this research</w:t>
            </w:r>
            <w:r w:rsidRPr="00793D61">
              <w:rPr>
                <w:rFonts w:cs="Arial"/>
                <w:sz w:val="18"/>
                <w:szCs w:val="18"/>
              </w:rPr>
              <w:t>, as participants had recently been fitted with a new set of HAs and hence repairs are rarely required in follow-up HA fitting consultations. In addition, if new HAs malfunction</w:t>
            </w:r>
            <w:r w:rsidR="00CF08F2">
              <w:rPr>
                <w:rFonts w:cs="Arial"/>
                <w:sz w:val="18"/>
                <w:szCs w:val="18"/>
              </w:rPr>
              <w:t>,</w:t>
            </w:r>
            <w:r w:rsidRPr="00793D61">
              <w:rPr>
                <w:rFonts w:cs="Arial"/>
                <w:sz w:val="18"/>
                <w:szCs w:val="18"/>
              </w:rPr>
              <w:t xml:space="preserve"> these</w:t>
            </w:r>
            <w:r w:rsidR="00CF08F2">
              <w:rPr>
                <w:rFonts w:cs="Arial"/>
                <w:sz w:val="18"/>
                <w:szCs w:val="18"/>
              </w:rPr>
              <w:t xml:space="preserve"> are</w:t>
            </w:r>
            <w:r w:rsidRPr="00793D61">
              <w:rPr>
                <w:rFonts w:cs="Arial"/>
                <w:sz w:val="18"/>
                <w:szCs w:val="18"/>
              </w:rPr>
              <w:t xml:space="preserve"> replaced with new ones by the manufacturer.</w:t>
            </w:r>
          </w:p>
        </w:tc>
      </w:tr>
      <w:tr w:rsidR="00CF08F2" w14:paraId="0848E551" w14:textId="77777777" w:rsidTr="006E34DB">
        <w:tc>
          <w:tcPr>
            <w:tcW w:w="1975" w:type="dxa"/>
          </w:tcPr>
          <w:p w14:paraId="5C139893" w14:textId="77777777" w:rsidR="00CF08F2" w:rsidRDefault="00CF08F2">
            <w:pPr>
              <w:rPr>
                <w:rFonts w:cs="Arial"/>
                <w:sz w:val="18"/>
                <w:szCs w:val="18"/>
              </w:rPr>
            </w:pPr>
          </w:p>
        </w:tc>
        <w:tc>
          <w:tcPr>
            <w:tcW w:w="1890" w:type="dxa"/>
          </w:tcPr>
          <w:p w14:paraId="76D13530" w14:textId="51E9A7B5" w:rsidR="00CF08F2" w:rsidRDefault="00CF08F2">
            <w:pPr>
              <w:rPr>
                <w:rFonts w:cs="Arial"/>
                <w:sz w:val="18"/>
                <w:szCs w:val="18"/>
              </w:rPr>
            </w:pPr>
            <w:r>
              <w:rPr>
                <w:rFonts w:cs="Arial"/>
                <w:sz w:val="18"/>
                <w:szCs w:val="18"/>
              </w:rPr>
              <w:t>#7</w:t>
            </w:r>
          </w:p>
        </w:tc>
        <w:tc>
          <w:tcPr>
            <w:tcW w:w="2790" w:type="dxa"/>
          </w:tcPr>
          <w:p w14:paraId="52F260F5" w14:textId="337D573D" w:rsidR="00CF08F2" w:rsidRPr="00CF08F2" w:rsidRDefault="00CF08F2" w:rsidP="00793D61">
            <w:pPr>
              <w:rPr>
                <w:rFonts w:cs="Arial"/>
                <w:sz w:val="18"/>
                <w:szCs w:val="18"/>
              </w:rPr>
            </w:pPr>
            <w:r w:rsidRPr="00CF08F2">
              <w:rPr>
                <w:rFonts w:cs="Arial"/>
                <w:sz w:val="18"/>
                <w:szCs w:val="18"/>
              </w:rPr>
              <w:t>How would you describe your satisfaction with the way you have been treated by the AHS hearing centres?</w:t>
            </w:r>
          </w:p>
        </w:tc>
        <w:tc>
          <w:tcPr>
            <w:tcW w:w="2695" w:type="dxa"/>
          </w:tcPr>
          <w:p w14:paraId="377E6DD9" w14:textId="57D58729" w:rsidR="00CF08F2" w:rsidRPr="00CF08F2" w:rsidRDefault="00CF08F2">
            <w:pPr>
              <w:rPr>
                <w:rFonts w:cs="Arial"/>
                <w:sz w:val="18"/>
                <w:szCs w:val="18"/>
              </w:rPr>
            </w:pPr>
            <w:r w:rsidRPr="00CF08F2">
              <w:rPr>
                <w:rFonts w:cs="Arial"/>
                <w:sz w:val="18"/>
                <w:szCs w:val="18"/>
              </w:rPr>
              <w:t>How would you describe your satisfaction with the way you have been treated by all involved in the service provided?</w:t>
            </w:r>
          </w:p>
        </w:tc>
      </w:tr>
    </w:tbl>
    <w:p w14:paraId="1D69A3A2" w14:textId="6963C293" w:rsidR="00CF08F2" w:rsidRPr="00CF08F2" w:rsidRDefault="00793D61" w:rsidP="00CF08F2">
      <w:pPr>
        <w:spacing w:after="0" w:line="240" w:lineRule="auto"/>
        <w:ind w:left="90" w:right="-1"/>
        <w:rPr>
          <w:rFonts w:cs="Arial"/>
          <w:sz w:val="16"/>
          <w:szCs w:val="16"/>
        </w:rPr>
      </w:pPr>
      <w:r w:rsidRPr="00793D61">
        <w:rPr>
          <w:rFonts w:cs="Arial"/>
          <w:i/>
          <w:iCs/>
          <w:sz w:val="16"/>
          <w:szCs w:val="16"/>
        </w:rPr>
        <w:t>Note</w:t>
      </w:r>
      <w:r w:rsidRPr="00793D61">
        <w:rPr>
          <w:rFonts w:cs="Arial"/>
          <w:sz w:val="16"/>
          <w:szCs w:val="16"/>
        </w:rPr>
        <w:t>:</w:t>
      </w:r>
      <w:r w:rsidR="00CF08F2">
        <w:rPr>
          <w:rFonts w:cs="Arial"/>
          <w:sz w:val="16"/>
          <w:szCs w:val="16"/>
        </w:rPr>
        <w:t xml:space="preserve"> </w:t>
      </w:r>
      <w:r w:rsidRPr="00793D61">
        <w:rPr>
          <w:rFonts w:cs="Arial"/>
          <w:sz w:val="16"/>
          <w:szCs w:val="16"/>
        </w:rPr>
        <w:t>The IOI-HA eighth item was developed by the questionnaire authors only for categorizing respondents into different groups related to the severity of hearing loss for normative data, based on the seven other items (Cox et al. 2003). However, this item was used for before-after comparisons, to investigate whether participants’ self-perception of their hearing difficulties changed after treatment.</w:t>
      </w:r>
      <w:r w:rsidR="00CF08F2" w:rsidRPr="00CF08F2">
        <w:rPr>
          <w:rFonts w:cs="Arial"/>
          <w:sz w:val="24"/>
          <w:szCs w:val="24"/>
        </w:rPr>
        <w:t xml:space="preserve"> </w:t>
      </w:r>
      <w:r w:rsidR="00CF08F2">
        <w:rPr>
          <w:rFonts w:cs="Arial"/>
          <w:sz w:val="16"/>
          <w:szCs w:val="16"/>
        </w:rPr>
        <w:t>T</w:t>
      </w:r>
      <w:r w:rsidR="00CF08F2" w:rsidRPr="00CF08F2">
        <w:rPr>
          <w:rFonts w:cs="Arial"/>
          <w:sz w:val="16"/>
          <w:szCs w:val="16"/>
        </w:rPr>
        <w:t>he ‘AHS hearing centres’ were replaced by ‘all involved in the service provided’</w:t>
      </w:r>
      <w:r w:rsidR="00CF08F2">
        <w:rPr>
          <w:rFonts w:cs="Arial"/>
          <w:sz w:val="16"/>
          <w:szCs w:val="16"/>
        </w:rPr>
        <w:t xml:space="preserve"> in the item #7 of HAUQ</w:t>
      </w:r>
      <w:r w:rsidR="00CF08F2" w:rsidRPr="00CF08F2">
        <w:rPr>
          <w:rFonts w:cs="Arial"/>
          <w:sz w:val="16"/>
          <w:szCs w:val="16"/>
        </w:rPr>
        <w:t xml:space="preserve"> to ease understanding and avoid confusion, as the meaning of ‘AHS’ was not described and c</w:t>
      </w:r>
      <w:r w:rsidR="00CF08F2">
        <w:rPr>
          <w:rFonts w:cs="Arial"/>
          <w:sz w:val="16"/>
          <w:szCs w:val="16"/>
        </w:rPr>
        <w:t xml:space="preserve">an </w:t>
      </w:r>
      <w:r w:rsidR="00CF08F2" w:rsidRPr="00CF08F2">
        <w:rPr>
          <w:rFonts w:cs="Arial"/>
          <w:sz w:val="16"/>
          <w:szCs w:val="16"/>
        </w:rPr>
        <w:t xml:space="preserve">be thought of as </w:t>
      </w:r>
      <w:r w:rsidR="00CF08F2">
        <w:rPr>
          <w:rFonts w:cs="Arial"/>
          <w:sz w:val="16"/>
          <w:szCs w:val="16"/>
        </w:rPr>
        <w:t>a specific</w:t>
      </w:r>
      <w:r w:rsidR="00CF08F2" w:rsidRPr="00CF08F2">
        <w:rPr>
          <w:rFonts w:cs="Arial"/>
          <w:sz w:val="16"/>
          <w:szCs w:val="16"/>
        </w:rPr>
        <w:t xml:space="preserve"> clinic</w:t>
      </w:r>
      <w:r w:rsidR="00CF08F2">
        <w:rPr>
          <w:rFonts w:cs="Arial"/>
          <w:sz w:val="16"/>
          <w:szCs w:val="16"/>
        </w:rPr>
        <w:t xml:space="preserve"> chain</w:t>
      </w:r>
      <w:r w:rsidR="00CF08F2" w:rsidRPr="00CF08F2">
        <w:rPr>
          <w:rFonts w:cs="Arial"/>
          <w:sz w:val="16"/>
          <w:szCs w:val="16"/>
        </w:rPr>
        <w:t>.</w:t>
      </w:r>
    </w:p>
    <w:p w14:paraId="2D2C1AAC" w14:textId="78B74721" w:rsidR="00793D61" w:rsidRPr="00793D61" w:rsidRDefault="00793D61">
      <w:pPr>
        <w:rPr>
          <w:rFonts w:cs="Arial"/>
          <w:sz w:val="16"/>
          <w:szCs w:val="16"/>
        </w:rPr>
      </w:pPr>
    </w:p>
    <w:p w14:paraId="5BDDEAFE" w14:textId="30C73B17" w:rsidR="002455DF" w:rsidRDefault="006E34DB">
      <w:pPr>
        <w:rPr>
          <w:rFonts w:cs="Arial"/>
        </w:rPr>
      </w:pPr>
      <w:r>
        <w:rPr>
          <w:rFonts w:cs="Arial"/>
        </w:rPr>
        <w:t xml:space="preserve"> </w:t>
      </w:r>
    </w:p>
    <w:p w14:paraId="20700EE0" w14:textId="638E4BCC" w:rsidR="005C7380" w:rsidRDefault="002455DF" w:rsidP="00586454">
      <w:pPr>
        <w:pStyle w:val="Ttulo1"/>
      </w:pPr>
      <w:bookmarkStart w:id="1" w:name="_Toc43294632"/>
      <w:r w:rsidRPr="002455DF">
        <w:rPr>
          <w:b/>
          <w:bCs/>
        </w:rPr>
        <w:t>Supplementary material S.</w:t>
      </w:r>
      <w:r>
        <w:rPr>
          <w:b/>
          <w:bCs/>
        </w:rPr>
        <w:t>2</w:t>
      </w:r>
      <w:r w:rsidRPr="002455DF">
        <w:rPr>
          <w:b/>
          <w:bCs/>
        </w:rPr>
        <w:t>.</w:t>
      </w:r>
      <w:r w:rsidRPr="002455DF">
        <w:t xml:space="preserve"> </w:t>
      </w:r>
      <w:r w:rsidR="00CF08F2" w:rsidRPr="00DB77FC">
        <w:t>Hearing Aid Issues Instrument (HAII</w:t>
      </w:r>
      <w:r w:rsidR="00CF08F2">
        <w:t>).</w:t>
      </w:r>
      <w:bookmarkEnd w:id="1"/>
      <w:r w:rsidR="00CF08F2">
        <w:t xml:space="preserve"> </w:t>
      </w:r>
    </w:p>
    <w:p w14:paraId="115F2311" w14:textId="77777777" w:rsidR="00586454" w:rsidRDefault="00586454" w:rsidP="00CF08F2">
      <w:pPr>
        <w:rPr>
          <w:rFonts w:cs="Arial"/>
          <w:i/>
          <w:iCs/>
          <w:sz w:val="20"/>
          <w:szCs w:val="20"/>
        </w:rPr>
      </w:pPr>
    </w:p>
    <w:p w14:paraId="373B173C" w14:textId="55BB66AF" w:rsidR="00EE0EB1" w:rsidRPr="00CA1289" w:rsidRDefault="00EE0EB1" w:rsidP="00CF08F2">
      <w:pPr>
        <w:rPr>
          <w:rFonts w:cs="Arial"/>
          <w:i/>
          <w:iCs/>
          <w:sz w:val="20"/>
          <w:szCs w:val="20"/>
        </w:rPr>
      </w:pPr>
      <w:r w:rsidRPr="00CA1289">
        <w:rPr>
          <w:rFonts w:cs="Arial"/>
          <w:i/>
          <w:iCs/>
          <w:sz w:val="20"/>
          <w:szCs w:val="20"/>
        </w:rPr>
        <w:t>(on the next page)</w:t>
      </w:r>
    </w:p>
    <w:p w14:paraId="3837EDC1" w14:textId="77777777" w:rsidR="005C7380" w:rsidRDefault="005C7380">
      <w:pPr>
        <w:rPr>
          <w:rFonts w:cs="Arial"/>
          <w:sz w:val="24"/>
          <w:szCs w:val="24"/>
        </w:rPr>
        <w:sectPr w:rsidR="005C7380" w:rsidSect="00B4739A">
          <w:footerReference w:type="default" r:id="rId11"/>
          <w:pgSz w:w="11906" w:h="16838"/>
          <w:pgMar w:top="1134" w:right="1134" w:bottom="810" w:left="1134" w:header="709" w:footer="46" w:gutter="0"/>
          <w:cols w:space="708"/>
          <w:docGrid w:linePitch="360"/>
        </w:sectPr>
      </w:pPr>
      <w:r>
        <w:rPr>
          <w:rFonts w:cs="Arial"/>
          <w:sz w:val="24"/>
          <w:szCs w:val="24"/>
        </w:rPr>
        <w:br w:type="page"/>
      </w:r>
    </w:p>
    <w:p w14:paraId="3A44CBBB" w14:textId="77777777" w:rsidR="00CF08F2" w:rsidRPr="0041642D" w:rsidRDefault="00CF08F2" w:rsidP="00CF08F2">
      <w:pPr>
        <w:spacing w:after="200" w:line="276" w:lineRule="auto"/>
        <w:jc w:val="center"/>
        <w:rPr>
          <w:rFonts w:ascii="Calibri" w:eastAsia="Calibri" w:hAnsi="Calibri" w:cs="Times New Roman"/>
          <w:sz w:val="32"/>
          <w:szCs w:val="32"/>
        </w:rPr>
      </w:pPr>
      <w:r>
        <w:rPr>
          <w:rFonts w:ascii="Calibri" w:eastAsia="Calibri" w:hAnsi="Calibri" w:cs="Times New Roman"/>
          <w:b/>
          <w:sz w:val="32"/>
          <w:szCs w:val="32"/>
        </w:rPr>
        <w:lastRenderedPageBreak/>
        <w:t>Hearing Aid</w:t>
      </w:r>
      <w:r w:rsidRPr="0041642D">
        <w:rPr>
          <w:rFonts w:ascii="Calibri" w:eastAsia="Calibri" w:hAnsi="Calibri" w:cs="Times New Roman"/>
          <w:b/>
          <w:sz w:val="32"/>
          <w:szCs w:val="32"/>
        </w:rPr>
        <w:t xml:space="preserve"> I</w:t>
      </w:r>
      <w:r>
        <w:rPr>
          <w:rFonts w:ascii="Calibri" w:eastAsia="Calibri" w:hAnsi="Calibri" w:cs="Times New Roman"/>
          <w:b/>
          <w:sz w:val="32"/>
          <w:szCs w:val="32"/>
        </w:rPr>
        <w:t>ssues Instrument</w:t>
      </w:r>
      <w:r w:rsidRPr="0041642D">
        <w:rPr>
          <w:rFonts w:ascii="Calibri" w:eastAsia="Calibri" w:hAnsi="Calibri" w:cs="Times New Roman"/>
          <w:b/>
          <w:sz w:val="32"/>
          <w:szCs w:val="32"/>
        </w:rPr>
        <w:t xml:space="preserve"> (HAII)</w:t>
      </w:r>
    </w:p>
    <w:p w14:paraId="7C48A3F0" w14:textId="77777777" w:rsidR="00CF08F2" w:rsidRPr="00EB3B71" w:rsidRDefault="00CF08F2" w:rsidP="00586454">
      <w:pPr>
        <w:spacing w:after="200" w:line="480" w:lineRule="auto"/>
        <w:contextualSpacing/>
        <w:rPr>
          <w:rFonts w:eastAsia="Calibri" w:cs="Arial"/>
          <w:b/>
          <w:sz w:val="20"/>
          <w:szCs w:val="20"/>
        </w:rPr>
      </w:pPr>
      <w:r w:rsidRPr="00EB3B71">
        <w:rPr>
          <w:rFonts w:eastAsia="Calibri" w:cs="Arial"/>
          <w:b/>
          <w:sz w:val="20"/>
          <w:szCs w:val="20"/>
        </w:rPr>
        <w:t>Administration guidelines:</w:t>
      </w:r>
    </w:p>
    <w:p w14:paraId="09C63AAF" w14:textId="77777777" w:rsidR="00CF08F2" w:rsidRPr="00EB3B71" w:rsidRDefault="00CF08F2" w:rsidP="00586454">
      <w:pPr>
        <w:spacing w:after="200" w:line="240" w:lineRule="auto"/>
        <w:rPr>
          <w:rFonts w:eastAsia="Calibri" w:cs="Arial"/>
          <w:sz w:val="20"/>
          <w:szCs w:val="20"/>
        </w:rPr>
      </w:pPr>
      <w:r w:rsidRPr="00EB3B71">
        <w:rPr>
          <w:rFonts w:eastAsia="Calibri" w:cs="Arial"/>
          <w:b/>
          <w:sz w:val="20"/>
          <w:szCs w:val="20"/>
          <w:u w:val="single"/>
        </w:rPr>
        <w:t>Aim of the instrument:</w:t>
      </w:r>
      <w:r w:rsidRPr="00EB3B71">
        <w:rPr>
          <w:rFonts w:eastAsia="Calibri" w:cs="Arial"/>
          <w:sz w:val="20"/>
          <w:szCs w:val="20"/>
        </w:rPr>
        <w:t xml:space="preserve"> (i) Identify hearing aid fitting issues reported by the patient as specific problems or complaints affecting participant’s benefit and satisfaction with the hearing aid fitting and (ii) determine the benefit with the consultation perceived by the patient through the measurement of the degree of change in these problems after receiving the follow-up hearing aid service. </w:t>
      </w:r>
    </w:p>
    <w:p w14:paraId="14C5EEDE" w14:textId="77777777" w:rsidR="00CF08F2" w:rsidRPr="00EB3B71" w:rsidRDefault="00CF08F2" w:rsidP="00586454">
      <w:pPr>
        <w:spacing w:after="200" w:line="480" w:lineRule="auto"/>
        <w:jc w:val="both"/>
        <w:rPr>
          <w:rFonts w:eastAsia="Calibri" w:cs="Arial"/>
          <w:sz w:val="20"/>
          <w:szCs w:val="20"/>
        </w:rPr>
      </w:pPr>
      <w:r w:rsidRPr="00EB3B71">
        <w:rPr>
          <w:rFonts w:eastAsia="Calibri" w:cs="Arial"/>
          <w:b/>
          <w:sz w:val="20"/>
          <w:szCs w:val="20"/>
          <w:u w:val="single"/>
        </w:rPr>
        <w:t>Instructions:</w:t>
      </w:r>
      <w:r w:rsidRPr="00EB3B71">
        <w:rPr>
          <w:rFonts w:eastAsia="Calibri" w:cs="Arial"/>
          <w:sz w:val="20"/>
          <w:szCs w:val="20"/>
        </w:rPr>
        <w:t xml:space="preserve"> The audiologist will administer this instrument to collect information from the patient. </w:t>
      </w:r>
    </w:p>
    <w:p w14:paraId="08698355" w14:textId="77777777" w:rsidR="00CF08F2" w:rsidRPr="00EB3B71" w:rsidRDefault="00CF08F2" w:rsidP="00CF08F2">
      <w:pPr>
        <w:spacing w:after="200" w:line="276" w:lineRule="auto"/>
        <w:jc w:val="both"/>
        <w:rPr>
          <w:rFonts w:eastAsia="Calibri" w:cs="Arial"/>
          <w:sz w:val="20"/>
          <w:szCs w:val="20"/>
        </w:rPr>
      </w:pPr>
      <w:r w:rsidRPr="00EB3B71">
        <w:rPr>
          <w:rFonts w:eastAsia="Calibri" w:cs="Arial"/>
          <w:b/>
          <w:sz w:val="20"/>
          <w:szCs w:val="20"/>
        </w:rPr>
        <w:t xml:space="preserve">Identification of specific problems or complaints: </w:t>
      </w:r>
    </w:p>
    <w:p w14:paraId="52E00EB2" w14:textId="77777777" w:rsidR="00CF08F2" w:rsidRPr="00EB3B71" w:rsidRDefault="00CF08F2" w:rsidP="00CF08F2">
      <w:pPr>
        <w:spacing w:after="200" w:line="240" w:lineRule="auto"/>
        <w:jc w:val="both"/>
        <w:rPr>
          <w:rFonts w:eastAsia="Calibri" w:cs="Arial"/>
          <w:i/>
          <w:color w:val="0D0D0D" w:themeColor="text1" w:themeTint="F2"/>
          <w:sz w:val="20"/>
          <w:szCs w:val="20"/>
        </w:rPr>
      </w:pPr>
      <w:r w:rsidRPr="00EB3B71">
        <w:rPr>
          <w:rFonts w:eastAsia="Calibri" w:cs="Arial"/>
          <w:b/>
          <w:i/>
          <w:color w:val="0D0D0D" w:themeColor="text1" w:themeTint="F2"/>
          <w:sz w:val="20"/>
          <w:szCs w:val="20"/>
        </w:rPr>
        <w:t xml:space="preserve">Instruction prior to first follow-up consultation: </w:t>
      </w:r>
      <w:r w:rsidRPr="00EB3B71">
        <w:rPr>
          <w:rFonts w:eastAsia="Calibri" w:cs="Arial"/>
          <w:i/>
          <w:color w:val="0D0D0D" w:themeColor="text1" w:themeTint="F2"/>
          <w:sz w:val="20"/>
          <w:szCs w:val="20"/>
        </w:rPr>
        <w:t xml:space="preserve"> </w:t>
      </w:r>
    </w:p>
    <w:p w14:paraId="78A0B30E" w14:textId="77777777" w:rsidR="00CF08F2" w:rsidRPr="00EB3B71" w:rsidRDefault="00CF08F2" w:rsidP="00CF08F2">
      <w:pPr>
        <w:spacing w:after="200" w:line="240" w:lineRule="auto"/>
        <w:jc w:val="both"/>
        <w:rPr>
          <w:rFonts w:eastAsia="Calibri" w:cs="Arial"/>
          <w:sz w:val="20"/>
          <w:szCs w:val="20"/>
        </w:rPr>
      </w:pPr>
      <w:r w:rsidRPr="00EB3B71">
        <w:rPr>
          <w:rFonts w:eastAsia="Calibri" w:cs="Arial"/>
          <w:sz w:val="20"/>
          <w:szCs w:val="20"/>
        </w:rPr>
        <w:t>Step 1: Please ask your patient to describe the specific problems or complaints he/she wants to address for improvement in this follow-up consultation. Use the space provided in the answer sheet to describe the self-reported problem. Please also indicate the ear side affected (left or right) for each self-reported problem.</w:t>
      </w:r>
    </w:p>
    <w:p w14:paraId="48020B9C" w14:textId="77777777" w:rsidR="00CF08F2" w:rsidRPr="00EB3B71" w:rsidRDefault="00CF08F2" w:rsidP="00CF08F2">
      <w:pPr>
        <w:spacing w:after="200" w:line="240" w:lineRule="auto"/>
        <w:jc w:val="both"/>
        <w:rPr>
          <w:rFonts w:eastAsia="Calibri" w:cs="Arial"/>
          <w:sz w:val="20"/>
          <w:szCs w:val="20"/>
        </w:rPr>
      </w:pPr>
      <w:r w:rsidRPr="00EB3B71">
        <w:rPr>
          <w:rFonts w:eastAsia="Calibri" w:cs="Arial"/>
          <w:sz w:val="20"/>
          <w:szCs w:val="20"/>
        </w:rPr>
        <w:t>Step 2: Using your expertise, ask about the non-self-reported problems to explore patient specific needs for improvement with the follow-up consultation and write down each explored problem in the space provided in the answer sheet. Please also indicate the ear side affected (left or right) for each identified problem.</w:t>
      </w:r>
    </w:p>
    <w:p w14:paraId="11842C54" w14:textId="77777777" w:rsidR="00CF08F2" w:rsidRPr="00EB3B71" w:rsidRDefault="00CF08F2" w:rsidP="00CF08F2">
      <w:pPr>
        <w:spacing w:after="200" w:line="240" w:lineRule="auto"/>
        <w:jc w:val="both"/>
        <w:rPr>
          <w:rFonts w:eastAsia="Calibri" w:cs="Arial"/>
          <w:sz w:val="20"/>
          <w:szCs w:val="20"/>
        </w:rPr>
      </w:pPr>
      <w:r w:rsidRPr="00EB3B71">
        <w:rPr>
          <w:rFonts w:eastAsia="Calibri" w:cs="Arial"/>
          <w:sz w:val="20"/>
          <w:szCs w:val="20"/>
        </w:rPr>
        <w:t>Step 3: Indicate in the small box at the left, the order of importance according to your patient although the aim is to improve and solve each problem (this step is optional).</w:t>
      </w:r>
    </w:p>
    <w:p w14:paraId="16A53F07" w14:textId="77777777" w:rsidR="00CF08F2" w:rsidRPr="00EB3B71" w:rsidRDefault="00CF08F2" w:rsidP="00CF08F2">
      <w:pPr>
        <w:tabs>
          <w:tab w:val="left" w:pos="4980"/>
        </w:tabs>
        <w:spacing w:after="200" w:line="240" w:lineRule="auto"/>
        <w:jc w:val="both"/>
        <w:rPr>
          <w:rFonts w:eastAsia="Calibri" w:cs="Arial"/>
          <w:b/>
          <w:i/>
          <w:color w:val="4472C4" w:themeColor="accent1"/>
          <w:sz w:val="20"/>
          <w:szCs w:val="20"/>
        </w:rPr>
      </w:pPr>
      <w:r w:rsidRPr="00EB3B71">
        <w:rPr>
          <w:rFonts w:eastAsia="Calibri" w:cs="Arial"/>
          <w:b/>
          <w:i/>
          <w:color w:val="0D0D0D" w:themeColor="text1" w:themeTint="F2"/>
          <w:sz w:val="20"/>
          <w:szCs w:val="20"/>
        </w:rPr>
        <w:t>Instruction pri</w:t>
      </w:r>
      <w:bookmarkStart w:id="2" w:name="_GoBack"/>
      <w:bookmarkEnd w:id="2"/>
      <w:r w:rsidRPr="00EB3B71">
        <w:rPr>
          <w:rFonts w:eastAsia="Calibri" w:cs="Arial"/>
          <w:b/>
          <w:i/>
          <w:color w:val="0D0D0D" w:themeColor="text1" w:themeTint="F2"/>
          <w:sz w:val="20"/>
          <w:szCs w:val="20"/>
        </w:rPr>
        <w:t>or second follow-up consultation:</w:t>
      </w:r>
      <w:r w:rsidRPr="00EB3B71">
        <w:rPr>
          <w:rFonts w:eastAsia="Calibri" w:cs="Arial"/>
          <w:b/>
          <w:i/>
          <w:color w:val="4472C4" w:themeColor="accent1"/>
          <w:sz w:val="20"/>
          <w:szCs w:val="20"/>
        </w:rPr>
        <w:tab/>
      </w:r>
    </w:p>
    <w:p w14:paraId="5C6F9EF9" w14:textId="77777777" w:rsidR="00CF08F2" w:rsidRPr="00EB3B71" w:rsidRDefault="00CF08F2" w:rsidP="00CF08F2">
      <w:pPr>
        <w:spacing w:after="200" w:line="240" w:lineRule="auto"/>
        <w:jc w:val="both"/>
        <w:rPr>
          <w:rFonts w:eastAsia="Calibri" w:cs="Arial"/>
          <w:sz w:val="20"/>
          <w:szCs w:val="20"/>
        </w:rPr>
      </w:pPr>
      <w:r w:rsidRPr="00EB3B71">
        <w:rPr>
          <w:rFonts w:eastAsia="Calibri" w:cs="Arial"/>
          <w:sz w:val="20"/>
          <w:szCs w:val="20"/>
        </w:rPr>
        <w:t xml:space="preserve">Step 1: Please ask if each problem identified in the previous consultation is yet affecting the patient to decide whether you need to continue addressing the problem in this consultation. Also, to apply the scale of improvement, ask how much better/worse the patient feel each of the previous identified problems is on the consultation day compared to before. </w:t>
      </w:r>
    </w:p>
    <w:p w14:paraId="41328F79" w14:textId="77777777" w:rsidR="00CF08F2" w:rsidRPr="00EB3B71" w:rsidRDefault="00CF08F2" w:rsidP="00CF08F2">
      <w:pPr>
        <w:spacing w:after="200" w:line="240" w:lineRule="auto"/>
        <w:jc w:val="both"/>
        <w:rPr>
          <w:rFonts w:eastAsia="Calibri" w:cs="Arial"/>
          <w:sz w:val="20"/>
          <w:szCs w:val="20"/>
        </w:rPr>
      </w:pPr>
      <w:r w:rsidRPr="00EB3B71">
        <w:rPr>
          <w:rFonts w:eastAsia="Calibri" w:cs="Arial"/>
          <w:sz w:val="20"/>
          <w:szCs w:val="20"/>
        </w:rPr>
        <w:t>Step 2: Please check if the remaining problem is still on the same ear side and ask your patient to describe any other specific problems or complaint he/she would like to have addressed in the consultation. Also, you can explore any other possible problem to check if everything else is still fine. Then, describe the identified each new problem in the space provided in the answer sheet and indicate the ear side affected (left or right).</w:t>
      </w:r>
    </w:p>
    <w:p w14:paraId="4BB6E6B4" w14:textId="77777777" w:rsidR="00CF08F2" w:rsidRPr="00EB3B71" w:rsidRDefault="00CF08F2" w:rsidP="00CF08F2">
      <w:pPr>
        <w:spacing w:after="200" w:line="240" w:lineRule="auto"/>
        <w:jc w:val="both"/>
        <w:rPr>
          <w:rFonts w:eastAsia="Calibri" w:cs="Arial"/>
          <w:b/>
          <w:sz w:val="20"/>
          <w:szCs w:val="20"/>
        </w:rPr>
      </w:pPr>
      <w:r w:rsidRPr="00EB3B71">
        <w:rPr>
          <w:rFonts w:eastAsia="Calibri" w:cs="Arial"/>
          <w:sz w:val="20"/>
          <w:szCs w:val="20"/>
        </w:rPr>
        <w:t>Step 3: Indicate in the small box the right of the scale of improvement, the new order of importance according to your patient for the remaining and/or new identified problems (this step is optional).</w:t>
      </w:r>
      <w:r w:rsidRPr="00EB3B71">
        <w:rPr>
          <w:rFonts w:eastAsia="Calibri" w:cs="Arial"/>
          <w:b/>
          <w:sz w:val="20"/>
          <w:szCs w:val="20"/>
        </w:rPr>
        <w:t xml:space="preserve"> </w:t>
      </w:r>
    </w:p>
    <w:p w14:paraId="42BD67C0" w14:textId="77777777" w:rsidR="00CF08F2" w:rsidRPr="00EB3B71" w:rsidRDefault="00CF08F2" w:rsidP="00586454">
      <w:pPr>
        <w:spacing w:before="240" w:after="200" w:line="240" w:lineRule="auto"/>
        <w:jc w:val="both"/>
        <w:rPr>
          <w:rFonts w:eastAsia="Calibri" w:cs="Arial"/>
          <w:sz w:val="20"/>
          <w:szCs w:val="20"/>
        </w:rPr>
      </w:pPr>
      <w:r w:rsidRPr="00EB3B71">
        <w:rPr>
          <w:rFonts w:eastAsia="Calibri" w:cs="Arial"/>
          <w:b/>
          <w:sz w:val="20"/>
          <w:szCs w:val="20"/>
        </w:rPr>
        <w:t>Note:</w:t>
      </w:r>
      <w:r w:rsidRPr="00EB3B71">
        <w:rPr>
          <w:rFonts w:eastAsia="Calibri" w:cs="Arial"/>
          <w:sz w:val="20"/>
          <w:szCs w:val="20"/>
        </w:rPr>
        <w:t xml:space="preserve"> If you want, you can use the reference list of possible problems to identify the specific problem and its description(s), if it is not in the list, mark as “other” and describe each problem in the space provided in the answer sheet. </w:t>
      </w:r>
    </w:p>
    <w:p w14:paraId="7741FADA" w14:textId="77777777" w:rsidR="00CF08F2" w:rsidRPr="00EB3B71" w:rsidRDefault="00CF08F2" w:rsidP="00CF08F2">
      <w:pPr>
        <w:spacing w:after="0" w:line="276" w:lineRule="auto"/>
        <w:jc w:val="both"/>
        <w:rPr>
          <w:rFonts w:eastAsia="Calibri" w:cs="Arial"/>
          <w:b/>
          <w:sz w:val="20"/>
          <w:szCs w:val="20"/>
        </w:rPr>
      </w:pPr>
      <w:r w:rsidRPr="00EB3B71">
        <w:rPr>
          <w:rFonts w:eastAsia="Calibri" w:cs="Arial"/>
          <w:b/>
          <w:sz w:val="20"/>
          <w:szCs w:val="20"/>
        </w:rPr>
        <w:lastRenderedPageBreak/>
        <w:t>Reference list:</w:t>
      </w:r>
    </w:p>
    <w:p w14:paraId="39416FB0" w14:textId="77777777" w:rsidR="00CF08F2" w:rsidRPr="0041642D" w:rsidRDefault="00CF08F2" w:rsidP="00CF08F2">
      <w:pPr>
        <w:spacing w:after="0" w:line="240" w:lineRule="auto"/>
        <w:jc w:val="both"/>
        <w:rPr>
          <w:rFonts w:ascii="Calibri" w:eastAsia="Calibri" w:hAnsi="Calibri" w:cs="Times New Roman"/>
        </w:rPr>
      </w:pPr>
      <w:r w:rsidRPr="0041642D">
        <w:rPr>
          <w:rFonts w:ascii="Calibri" w:eastAsia="Calibri" w:hAnsi="Calibri" w:cs="Times New Roman"/>
          <w:noProof/>
          <w:lang w:eastAsia="en-AU"/>
        </w:rPr>
        <w:drawing>
          <wp:inline distT="0" distB="0" distL="0" distR="0" wp14:anchorId="65F1097C" wp14:editId="4C49575C">
            <wp:extent cx="9207795" cy="5428343"/>
            <wp:effectExtent l="0" t="0" r="0" b="127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29471" cy="5500076"/>
                    </a:xfrm>
                    <a:prstGeom prst="rect">
                      <a:avLst/>
                    </a:prstGeom>
                    <a:noFill/>
                    <a:ln>
                      <a:noFill/>
                    </a:ln>
                  </pic:spPr>
                </pic:pic>
              </a:graphicData>
            </a:graphic>
          </wp:inline>
        </w:drawing>
      </w:r>
    </w:p>
    <w:p w14:paraId="1E667B65" w14:textId="1DC568D5" w:rsidR="00CF08F2" w:rsidRPr="0041642D" w:rsidRDefault="00CF08F2" w:rsidP="00CF08F2">
      <w:pPr>
        <w:spacing w:after="200" w:line="276" w:lineRule="auto"/>
        <w:jc w:val="both"/>
        <w:rPr>
          <w:rFonts w:ascii="Calibri" w:eastAsia="Calibri" w:hAnsi="Calibri" w:cs="Times New Roman"/>
        </w:rPr>
      </w:pPr>
      <w:r>
        <w:rPr>
          <w:rFonts w:ascii="Calibri" w:eastAsia="Calibri" w:hAnsi="Calibri" w:cs="Times New Roman"/>
          <w:noProof/>
          <w:lang w:eastAsia="en-AU"/>
        </w:rPr>
        <w:lastRenderedPageBreak/>
        <w:drawing>
          <wp:inline distT="0" distB="0" distL="0" distR="0" wp14:anchorId="574E208E" wp14:editId="39537E4F">
            <wp:extent cx="9248775" cy="5124450"/>
            <wp:effectExtent l="0" t="0" r="9525"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48775" cy="5124450"/>
                    </a:xfrm>
                    <a:prstGeom prst="rect">
                      <a:avLst/>
                    </a:prstGeom>
                    <a:noFill/>
                    <a:ln>
                      <a:noFill/>
                    </a:ln>
                  </pic:spPr>
                </pic:pic>
              </a:graphicData>
            </a:graphic>
          </wp:inline>
        </w:drawing>
      </w:r>
    </w:p>
    <w:p w14:paraId="5C989DF8" w14:textId="77777777" w:rsidR="00CF08F2" w:rsidRDefault="00CF08F2" w:rsidP="00CF08F2">
      <w:pPr>
        <w:spacing w:after="200" w:line="276" w:lineRule="auto"/>
        <w:jc w:val="both"/>
        <w:rPr>
          <w:rFonts w:ascii="Calibri" w:eastAsia="Calibri" w:hAnsi="Calibri" w:cs="Times New Roman"/>
          <w:b/>
          <w:sz w:val="20"/>
          <w:szCs w:val="20"/>
        </w:rPr>
        <w:sectPr w:rsidR="00CF08F2" w:rsidSect="00FB2304">
          <w:pgSz w:w="16838" w:h="11906" w:orient="landscape"/>
          <w:pgMar w:top="1710" w:right="1134" w:bottom="1134" w:left="1134" w:header="709" w:footer="709" w:gutter="0"/>
          <w:cols w:space="708"/>
          <w:docGrid w:linePitch="360"/>
        </w:sectPr>
      </w:pPr>
      <w:r>
        <w:rPr>
          <w:rFonts w:ascii="Calibri" w:eastAsia="Calibri" w:hAnsi="Calibri" w:cs="Times New Roman"/>
          <w:noProof/>
          <w:lang w:eastAsia="en-AU"/>
        </w:rPr>
        <w:lastRenderedPageBreak/>
        <w:drawing>
          <wp:inline distT="0" distB="0" distL="0" distR="0" wp14:anchorId="22D033B8" wp14:editId="73395883">
            <wp:extent cx="9248775" cy="4829175"/>
            <wp:effectExtent l="0" t="0" r="9525" b="9525"/>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53730" cy="4831762"/>
                    </a:xfrm>
                    <a:prstGeom prst="rect">
                      <a:avLst/>
                    </a:prstGeom>
                    <a:noFill/>
                    <a:ln>
                      <a:noFill/>
                    </a:ln>
                  </pic:spPr>
                </pic:pic>
              </a:graphicData>
            </a:graphic>
          </wp:inline>
        </w:drawing>
      </w:r>
    </w:p>
    <w:p w14:paraId="0B7F7CBE" w14:textId="54A38DC1" w:rsidR="00272D0C" w:rsidRDefault="00D92677" w:rsidP="00586454">
      <w:pPr>
        <w:pStyle w:val="Ttulo1"/>
      </w:pPr>
      <w:bookmarkStart w:id="3" w:name="_Toc43294633"/>
      <w:r w:rsidRPr="002455DF">
        <w:rPr>
          <w:b/>
          <w:bCs/>
        </w:rPr>
        <w:lastRenderedPageBreak/>
        <w:t>Supplementary material S.</w:t>
      </w:r>
      <w:r>
        <w:rPr>
          <w:b/>
          <w:bCs/>
        </w:rPr>
        <w:t xml:space="preserve">3. </w:t>
      </w:r>
      <w:r w:rsidR="00272D0C" w:rsidRPr="008744B0">
        <w:t>HA Services Satisfaction f</w:t>
      </w:r>
      <w:r w:rsidR="00272D0C">
        <w:t>or</w:t>
      </w:r>
      <w:r w:rsidR="00272D0C" w:rsidRPr="008744B0">
        <w:t xml:space="preserve"> Patients/Participants </w:t>
      </w:r>
      <w:r w:rsidR="00272D0C">
        <w:t>(</w:t>
      </w:r>
      <w:r w:rsidR="00272D0C" w:rsidRPr="008744B0">
        <w:t>HASS-P</w:t>
      </w:r>
      <w:r w:rsidR="00272D0C">
        <w:t>) – self-report survey.</w:t>
      </w:r>
      <w:bookmarkEnd w:id="3"/>
    </w:p>
    <w:p w14:paraId="6D4B8BB1" w14:textId="77777777" w:rsidR="00272D0C" w:rsidRDefault="00272D0C" w:rsidP="00272D0C">
      <w:pPr>
        <w:tabs>
          <w:tab w:val="left" w:pos="7938"/>
        </w:tabs>
        <w:ind w:right="521"/>
        <w:rPr>
          <w:i/>
          <w:sz w:val="24"/>
          <w:szCs w:val="24"/>
        </w:rPr>
      </w:pPr>
    </w:p>
    <w:p w14:paraId="6A5562CE" w14:textId="0BFF5FEA" w:rsidR="00272D0C" w:rsidRPr="005C2386" w:rsidRDefault="00272D0C" w:rsidP="00272D0C">
      <w:pPr>
        <w:tabs>
          <w:tab w:val="left" w:pos="7938"/>
        </w:tabs>
        <w:ind w:right="521"/>
        <w:rPr>
          <w:b/>
          <w:bCs/>
          <w:iCs/>
        </w:rPr>
      </w:pPr>
      <w:r w:rsidRPr="005C2386">
        <w:rPr>
          <w:b/>
          <w:bCs/>
          <w:iCs/>
        </w:rPr>
        <w:t>Administration guideline:</w:t>
      </w:r>
    </w:p>
    <w:p w14:paraId="68BC69C0" w14:textId="77777777" w:rsidR="00272D0C" w:rsidRPr="005C2386" w:rsidRDefault="00272D0C" w:rsidP="00272D0C">
      <w:pPr>
        <w:tabs>
          <w:tab w:val="left" w:pos="7938"/>
        </w:tabs>
        <w:spacing w:after="0"/>
        <w:ind w:right="521"/>
      </w:pPr>
      <w:r w:rsidRPr="005C2386">
        <w:t xml:space="preserve">Aim: To determine the satisfaction with the quality of various aspects of the follow-up consultation (face-to-face </w:t>
      </w:r>
      <w:r w:rsidRPr="005C2386">
        <w:rPr>
          <w:b/>
        </w:rPr>
        <w:t>or</w:t>
      </w:r>
      <w:r w:rsidRPr="005C2386">
        <w:t xml:space="preserve"> remote). </w:t>
      </w:r>
    </w:p>
    <w:p w14:paraId="1F31E0B1" w14:textId="3CE3CD31" w:rsidR="00272D0C" w:rsidRPr="005C2386" w:rsidRDefault="00272D0C" w:rsidP="00272D0C">
      <w:pPr>
        <w:tabs>
          <w:tab w:val="left" w:pos="7938"/>
        </w:tabs>
        <w:ind w:right="-1"/>
      </w:pPr>
      <w:r w:rsidRPr="005C2386">
        <w:t>To be applied immediately after follow-up consultation</w:t>
      </w:r>
      <w:r w:rsidR="00EE5200" w:rsidRPr="005C2386">
        <w:t>s - prior intervention during the next consultations</w:t>
      </w:r>
      <w:r w:rsidRPr="005C2386">
        <w:t xml:space="preserve"> (about 1-2 and 3-4 weeks post first fitting). </w:t>
      </w:r>
    </w:p>
    <w:p w14:paraId="57859607" w14:textId="77777777" w:rsidR="00272D0C" w:rsidRPr="005C2386" w:rsidRDefault="00272D0C" w:rsidP="00272D0C">
      <w:pPr>
        <w:tabs>
          <w:tab w:val="left" w:pos="7938"/>
        </w:tabs>
        <w:ind w:right="521"/>
        <w:rPr>
          <w:b/>
        </w:rPr>
      </w:pPr>
    </w:p>
    <w:p w14:paraId="3AD97F6F" w14:textId="77777777" w:rsidR="00272D0C" w:rsidRPr="005C2386" w:rsidRDefault="00272D0C" w:rsidP="00272D0C">
      <w:pPr>
        <w:tabs>
          <w:tab w:val="left" w:pos="7938"/>
        </w:tabs>
        <w:ind w:right="521"/>
      </w:pPr>
      <w:r w:rsidRPr="005C2386">
        <w:t xml:space="preserve">Participants are encouraged to complete this survey </w:t>
      </w:r>
      <w:r w:rsidRPr="005C2386">
        <w:rPr>
          <w:u w:val="single"/>
        </w:rPr>
        <w:t>without</w:t>
      </w:r>
      <w:r w:rsidRPr="005C2386">
        <w:t xml:space="preserve"> any assistance from the audiologist or remote facilitator. </w:t>
      </w:r>
    </w:p>
    <w:p w14:paraId="44FA8696" w14:textId="77777777" w:rsidR="00272D0C" w:rsidRPr="005C2386" w:rsidRDefault="00272D0C" w:rsidP="00272D0C">
      <w:pPr>
        <w:tabs>
          <w:tab w:val="left" w:pos="7938"/>
        </w:tabs>
        <w:jc w:val="both"/>
      </w:pPr>
    </w:p>
    <w:p w14:paraId="5A0A0A59" w14:textId="77777777" w:rsidR="00272D0C" w:rsidRPr="00CA1289" w:rsidRDefault="00272D0C" w:rsidP="00272D0C">
      <w:pPr>
        <w:tabs>
          <w:tab w:val="left" w:pos="7938"/>
        </w:tabs>
        <w:jc w:val="both"/>
        <w:rPr>
          <w:i/>
          <w:iCs/>
          <w:sz w:val="24"/>
          <w:szCs w:val="24"/>
        </w:rPr>
      </w:pPr>
      <w:r w:rsidRPr="005C2386">
        <w:rPr>
          <w:i/>
          <w:iCs/>
          <w:sz w:val="20"/>
          <w:szCs w:val="20"/>
        </w:rPr>
        <w:t xml:space="preserve">(questionnaire </w:t>
      </w:r>
      <w:r w:rsidRPr="005C2386">
        <w:rPr>
          <w:rFonts w:cs="Arial"/>
          <w:i/>
          <w:iCs/>
          <w:sz w:val="20"/>
          <w:szCs w:val="20"/>
        </w:rPr>
        <w:t>continues</w:t>
      </w:r>
      <w:r w:rsidRPr="00CA1289">
        <w:rPr>
          <w:rFonts w:cs="Arial"/>
          <w:i/>
          <w:iCs/>
          <w:sz w:val="20"/>
          <w:szCs w:val="20"/>
        </w:rPr>
        <w:t xml:space="preserve"> on the next page)</w:t>
      </w:r>
    </w:p>
    <w:p w14:paraId="4E3BDAB6" w14:textId="77777777" w:rsidR="00272D0C" w:rsidRDefault="00272D0C" w:rsidP="00272D0C">
      <w:pPr>
        <w:jc w:val="both"/>
        <w:rPr>
          <w:sz w:val="24"/>
          <w:szCs w:val="24"/>
        </w:rPr>
      </w:pPr>
    </w:p>
    <w:p w14:paraId="694264E9" w14:textId="77777777" w:rsidR="00272D0C" w:rsidRDefault="00272D0C" w:rsidP="00272D0C">
      <w:pPr>
        <w:jc w:val="both"/>
        <w:rPr>
          <w:sz w:val="24"/>
          <w:szCs w:val="24"/>
        </w:rPr>
      </w:pPr>
    </w:p>
    <w:p w14:paraId="332634F5" w14:textId="77777777" w:rsidR="00272D0C" w:rsidRDefault="00272D0C" w:rsidP="00272D0C">
      <w:pPr>
        <w:jc w:val="both"/>
        <w:rPr>
          <w:sz w:val="24"/>
          <w:szCs w:val="24"/>
        </w:rPr>
      </w:pPr>
    </w:p>
    <w:p w14:paraId="5BCA6D93" w14:textId="77777777" w:rsidR="00272D0C" w:rsidRDefault="00272D0C" w:rsidP="00272D0C">
      <w:pPr>
        <w:jc w:val="both"/>
        <w:rPr>
          <w:sz w:val="24"/>
          <w:szCs w:val="24"/>
        </w:rPr>
      </w:pPr>
    </w:p>
    <w:p w14:paraId="7FDA80AE" w14:textId="77777777" w:rsidR="00272D0C" w:rsidRDefault="00272D0C" w:rsidP="00272D0C">
      <w:pPr>
        <w:jc w:val="both"/>
        <w:rPr>
          <w:sz w:val="24"/>
          <w:szCs w:val="24"/>
        </w:rPr>
      </w:pPr>
    </w:p>
    <w:p w14:paraId="7C87A312" w14:textId="77777777" w:rsidR="00272D0C" w:rsidRDefault="00272D0C" w:rsidP="00272D0C">
      <w:pPr>
        <w:jc w:val="both"/>
        <w:rPr>
          <w:sz w:val="24"/>
          <w:szCs w:val="24"/>
        </w:rPr>
      </w:pPr>
    </w:p>
    <w:p w14:paraId="7A87E026" w14:textId="77777777" w:rsidR="00272D0C" w:rsidRDefault="00272D0C" w:rsidP="00272D0C">
      <w:pPr>
        <w:rPr>
          <w:sz w:val="24"/>
          <w:szCs w:val="24"/>
        </w:rPr>
      </w:pPr>
      <w:r>
        <w:rPr>
          <w:sz w:val="24"/>
          <w:szCs w:val="24"/>
        </w:rPr>
        <w:br w:type="page"/>
      </w:r>
    </w:p>
    <w:p w14:paraId="49AF0053" w14:textId="77777777" w:rsidR="00272D0C" w:rsidRDefault="00272D0C" w:rsidP="00272D0C">
      <w:pPr>
        <w:spacing w:before="240" w:line="240" w:lineRule="auto"/>
        <w:jc w:val="center"/>
        <w:rPr>
          <w:b/>
          <w:sz w:val="26"/>
          <w:szCs w:val="26"/>
        </w:rPr>
      </w:pPr>
      <w:r>
        <w:rPr>
          <w:b/>
          <w:sz w:val="26"/>
          <w:szCs w:val="26"/>
        </w:rPr>
        <w:lastRenderedPageBreak/>
        <w:t>Hearing A</w:t>
      </w:r>
      <w:r w:rsidRPr="00116E65">
        <w:rPr>
          <w:b/>
          <w:sz w:val="26"/>
          <w:szCs w:val="26"/>
        </w:rPr>
        <w:t xml:space="preserve">id </w:t>
      </w:r>
      <w:r>
        <w:rPr>
          <w:b/>
          <w:sz w:val="26"/>
          <w:szCs w:val="26"/>
        </w:rPr>
        <w:t xml:space="preserve">Service </w:t>
      </w:r>
      <w:r w:rsidRPr="00116E65">
        <w:rPr>
          <w:b/>
          <w:sz w:val="26"/>
          <w:szCs w:val="26"/>
        </w:rPr>
        <w:t xml:space="preserve">Satisfaction for </w:t>
      </w:r>
      <w:r>
        <w:rPr>
          <w:b/>
          <w:sz w:val="26"/>
          <w:szCs w:val="26"/>
        </w:rPr>
        <w:t>Patients/</w:t>
      </w:r>
      <w:r w:rsidRPr="00116E65">
        <w:rPr>
          <w:b/>
          <w:sz w:val="26"/>
          <w:szCs w:val="26"/>
        </w:rPr>
        <w:t>Participants (HA</w:t>
      </w:r>
      <w:r>
        <w:rPr>
          <w:b/>
          <w:sz w:val="26"/>
          <w:szCs w:val="26"/>
        </w:rPr>
        <w:t>S</w:t>
      </w:r>
      <w:r w:rsidRPr="00116E65">
        <w:rPr>
          <w:b/>
          <w:sz w:val="26"/>
          <w:szCs w:val="26"/>
        </w:rPr>
        <w:t xml:space="preserve">S-P) </w:t>
      </w:r>
      <w:r>
        <w:rPr>
          <w:b/>
          <w:sz w:val="26"/>
          <w:szCs w:val="26"/>
        </w:rPr>
        <w:t>–</w:t>
      </w:r>
      <w:r w:rsidRPr="00116E65">
        <w:rPr>
          <w:b/>
          <w:sz w:val="26"/>
          <w:szCs w:val="26"/>
        </w:rPr>
        <w:t xml:space="preserve"> </w:t>
      </w:r>
    </w:p>
    <w:p w14:paraId="59AC46FE" w14:textId="77777777" w:rsidR="00272D0C" w:rsidRPr="00116E65" w:rsidRDefault="00272D0C" w:rsidP="009248A9">
      <w:pPr>
        <w:spacing w:before="240" w:line="240" w:lineRule="auto"/>
        <w:jc w:val="center"/>
        <w:rPr>
          <w:b/>
          <w:sz w:val="26"/>
          <w:szCs w:val="26"/>
        </w:rPr>
      </w:pPr>
      <w:r w:rsidRPr="00116E65">
        <w:rPr>
          <w:b/>
          <w:sz w:val="26"/>
          <w:szCs w:val="26"/>
        </w:rPr>
        <w:t xml:space="preserve">self-report survey </w:t>
      </w:r>
    </w:p>
    <w:p w14:paraId="412C6C1E" w14:textId="77777777" w:rsidR="00272D0C" w:rsidRPr="009248A9" w:rsidRDefault="00272D0C" w:rsidP="00272D0C">
      <w:pPr>
        <w:spacing w:after="0"/>
        <w:jc w:val="center"/>
        <w:rPr>
          <w:sz w:val="6"/>
          <w:szCs w:val="6"/>
        </w:rPr>
      </w:pPr>
    </w:p>
    <w:p w14:paraId="603C9FAD" w14:textId="45B979ED" w:rsidR="00272D0C" w:rsidRPr="00FB2304" w:rsidRDefault="00272D0C" w:rsidP="009248A9">
      <w:pPr>
        <w:spacing w:before="240" w:after="0" w:line="360" w:lineRule="auto"/>
        <w:jc w:val="both"/>
      </w:pPr>
      <w:r w:rsidRPr="00FB2304">
        <w:t>Participant ID: __________</w:t>
      </w:r>
      <w:r w:rsidRPr="00FB2304">
        <w:tab/>
      </w:r>
      <w:r w:rsidRPr="00FB2304">
        <w:tab/>
      </w:r>
      <w:r w:rsidRPr="00FB2304">
        <w:tab/>
      </w:r>
      <w:r w:rsidR="00FB2304" w:rsidRPr="00FB2304">
        <w:t xml:space="preserve">         </w:t>
      </w:r>
      <w:r w:rsidR="00FB2304" w:rsidRPr="00FB2304">
        <w:tab/>
      </w:r>
      <w:r w:rsidR="00FB2304" w:rsidRPr="00FB2304">
        <w:tab/>
        <w:t xml:space="preserve">     </w:t>
      </w:r>
      <w:r w:rsidR="009248A9">
        <w:tab/>
        <w:t xml:space="preserve">         </w:t>
      </w:r>
      <w:r w:rsidRPr="00FB2304">
        <w:t>Date: ____ / ____ /____</w:t>
      </w:r>
    </w:p>
    <w:p w14:paraId="44791EF9" w14:textId="77777777" w:rsidR="00FB2304" w:rsidRPr="00FB2304" w:rsidRDefault="00FB2304" w:rsidP="009248A9">
      <w:pPr>
        <w:spacing w:line="276" w:lineRule="auto"/>
        <w:jc w:val="both"/>
      </w:pPr>
      <w:r w:rsidRPr="00FB2304">
        <w:t>Audiologist:  _______________</w:t>
      </w:r>
    </w:p>
    <w:p w14:paraId="2DF26E0A" w14:textId="132BB6B2" w:rsidR="008873D3" w:rsidRPr="004B12A3" w:rsidRDefault="005C2386" w:rsidP="008873D3">
      <w:pPr>
        <w:rPr>
          <w:sz w:val="24"/>
          <w:szCs w:val="24"/>
        </w:rPr>
      </w:pPr>
      <w:r w:rsidRPr="00B90F99">
        <w:rPr>
          <w:noProof/>
          <w:lang w:eastAsia="en-AU"/>
        </w:rPr>
        <mc:AlternateContent>
          <mc:Choice Requires="wps">
            <w:drawing>
              <wp:anchor distT="0" distB="0" distL="114300" distR="114300" simplePos="0" relativeHeight="251663360" behindDoc="0" locked="0" layoutInCell="1" allowOverlap="1" wp14:anchorId="48744834" wp14:editId="402D900D">
                <wp:simplePos x="0" y="0"/>
                <wp:positionH relativeFrom="column">
                  <wp:posOffset>2482850</wp:posOffset>
                </wp:positionH>
                <wp:positionV relativeFrom="paragraph">
                  <wp:posOffset>10795</wp:posOffset>
                </wp:positionV>
                <wp:extent cx="133350" cy="142875"/>
                <wp:effectExtent l="0" t="0" r="19050" b="28575"/>
                <wp:wrapNone/>
                <wp:docPr id="1" name="Retângulo 39"/>
                <wp:cNvGraphicFramePr/>
                <a:graphic xmlns:a="http://schemas.openxmlformats.org/drawingml/2006/main">
                  <a:graphicData uri="http://schemas.microsoft.com/office/word/2010/wordprocessingShape">
                    <wps:wsp>
                      <wps:cNvSpPr/>
                      <wps:spPr>
                        <a:xfrm>
                          <a:off x="0" y="0"/>
                          <a:ext cx="133350" cy="1428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2D5FE29" id="Retângulo 39" o:spid="_x0000_s1026" style="position:absolute;margin-left:195.5pt;margin-top:.85pt;width:10.5pt;height:11.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" filled="f" strokecolor="windowText" strokeweight="1pt"/>
            </w:pict>
          </mc:Fallback>
        </mc:AlternateContent>
      </w:r>
      <w:r w:rsidRPr="00B90F99">
        <w:rPr>
          <w:noProof/>
          <w:lang w:eastAsia="en-AU"/>
        </w:rPr>
        <mc:AlternateContent>
          <mc:Choice Requires="wps">
            <w:drawing>
              <wp:anchor distT="0" distB="0" distL="114300" distR="114300" simplePos="0" relativeHeight="251662336" behindDoc="0" locked="0" layoutInCell="1" allowOverlap="1" wp14:anchorId="776C287B" wp14:editId="52944A80">
                <wp:simplePos x="0" y="0"/>
                <wp:positionH relativeFrom="column">
                  <wp:posOffset>1345565</wp:posOffset>
                </wp:positionH>
                <wp:positionV relativeFrom="paragraph">
                  <wp:posOffset>8255</wp:posOffset>
                </wp:positionV>
                <wp:extent cx="133350" cy="142875"/>
                <wp:effectExtent l="0" t="0" r="19050" b="28575"/>
                <wp:wrapNone/>
                <wp:docPr id="2" name="Retângulo 40"/>
                <wp:cNvGraphicFramePr/>
                <a:graphic xmlns:a="http://schemas.openxmlformats.org/drawingml/2006/main">
                  <a:graphicData uri="http://schemas.microsoft.com/office/word/2010/wordprocessingShape">
                    <wps:wsp>
                      <wps:cNvSpPr/>
                      <wps:spPr>
                        <a:xfrm>
                          <a:off x="0" y="0"/>
                          <a:ext cx="133350" cy="142875"/>
                        </a:xfrm>
                        <a:prstGeom prst="rect">
                          <a:avLst/>
                        </a:prstGeom>
                        <a:noFill/>
                        <a:ln w="12700" cap="flat" cmpd="sng" algn="ctr">
                          <a:solidFill>
                            <a:sysClr val="windowText" lastClr="000000"/>
                          </a:solidFill>
                          <a:prstDash val="solid"/>
                        </a:ln>
                        <a:effectLst/>
                      </wps:spPr>
                      <wps:txbx>
                        <w:txbxContent>
                          <w:p w14:paraId="614BB3FC" w14:textId="55A52D27" w:rsidR="005C2386" w:rsidRDefault="005C2386" w:rsidP="005C238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6C287B" id="Retângulo 40" o:spid="_x0000_s1026" style="position:absolute;margin-left:105.95pt;margin-top:.65pt;width:10.5pt;height:1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" filled="f" strokecolor="windowText" strokeweight="1pt">
                <v:textbox>
                  <w:txbxContent>
                    <w:p w14:paraId="614BB3FC" w14:textId="55A52D27" w:rsidR="005C2386" w:rsidRDefault="005C2386" w:rsidP="005C2386">
                      <w:pPr>
                        <w:jc w:val="center"/>
                      </w:pPr>
                      <w:r>
                        <w:t xml:space="preserve"> </w:t>
                      </w:r>
                    </w:p>
                  </w:txbxContent>
                </v:textbox>
              </v:rect>
            </w:pict>
          </mc:Fallback>
        </mc:AlternateContent>
      </w:r>
      <w:r w:rsidR="008873D3" w:rsidRPr="00B90F99">
        <w:t>Type of consultation:</w:t>
      </w:r>
      <w:r w:rsidR="008873D3" w:rsidRPr="00B90F99">
        <w:rPr>
          <w:b/>
        </w:rPr>
        <w:t xml:space="preserve">  </w:t>
      </w:r>
      <w:r>
        <w:rPr>
          <w:b/>
        </w:rPr>
        <w:tab/>
        <w:t xml:space="preserve">    </w:t>
      </w:r>
      <w:r w:rsidR="008873D3" w:rsidRPr="0095690A">
        <w:t>F</w:t>
      </w:r>
      <w:r w:rsidR="008873D3" w:rsidRPr="00B90F99">
        <w:t>ace-to-face</w:t>
      </w:r>
      <w:r w:rsidR="00FB2304">
        <w:t xml:space="preserve">          </w:t>
      </w:r>
      <w:r w:rsidR="008873D3" w:rsidRPr="00B90F99">
        <w:t>Remote</w:t>
      </w:r>
      <w:r w:rsidR="008873D3">
        <w:rPr>
          <w:b/>
          <w:sz w:val="24"/>
          <w:szCs w:val="24"/>
        </w:rPr>
        <w:t xml:space="preserve">    </w:t>
      </w:r>
      <w:r>
        <w:rPr>
          <w:b/>
          <w:sz w:val="24"/>
          <w:szCs w:val="24"/>
        </w:rPr>
        <w:t xml:space="preserve">   </w:t>
      </w:r>
      <w:r w:rsidR="00FB2304">
        <w:rPr>
          <w:b/>
          <w:sz w:val="24"/>
          <w:szCs w:val="24"/>
        </w:rPr>
        <w:t xml:space="preserve">  </w:t>
      </w:r>
      <w:r w:rsidR="008873D3" w:rsidRPr="000909D8">
        <w:rPr>
          <w:sz w:val="24"/>
          <w:szCs w:val="24"/>
        </w:rPr>
        <w:t>A</w:t>
      </w:r>
      <w:r w:rsidR="008873D3">
        <w:rPr>
          <w:sz w:val="24"/>
          <w:szCs w:val="24"/>
        </w:rPr>
        <w:t>ssistant</w:t>
      </w:r>
      <w:r w:rsidR="008873D3" w:rsidRPr="004B12A3">
        <w:rPr>
          <w:sz w:val="24"/>
          <w:szCs w:val="24"/>
        </w:rPr>
        <w:t xml:space="preserve"> (if remote): </w:t>
      </w:r>
      <w:r w:rsidR="008873D3">
        <w:rPr>
          <w:sz w:val="24"/>
          <w:szCs w:val="24"/>
        </w:rPr>
        <w:t>_</w:t>
      </w:r>
      <w:r>
        <w:rPr>
          <w:sz w:val="24"/>
          <w:szCs w:val="24"/>
        </w:rPr>
        <w:t>_____</w:t>
      </w:r>
      <w:r w:rsidR="008873D3" w:rsidRPr="004B12A3">
        <w:rPr>
          <w:sz w:val="24"/>
          <w:szCs w:val="24"/>
        </w:rPr>
        <w:t>_____</w:t>
      </w:r>
    </w:p>
    <w:p w14:paraId="5FDCD3FE" w14:textId="77777777" w:rsidR="008873D3" w:rsidRPr="00FB2304" w:rsidRDefault="008873D3" w:rsidP="008873D3">
      <w:pPr>
        <w:spacing w:after="0"/>
        <w:rPr>
          <w:b/>
          <w:sz w:val="10"/>
          <w:szCs w:val="10"/>
        </w:rPr>
      </w:pPr>
    </w:p>
    <w:p w14:paraId="139C6E47" w14:textId="4F75E922" w:rsidR="008873D3" w:rsidRDefault="00272D0C" w:rsidP="00CA1289">
      <w:pPr>
        <w:spacing w:before="240"/>
        <w:rPr>
          <w:b/>
        </w:rPr>
      </w:pPr>
      <w:r>
        <w:rPr>
          <w:b/>
        </w:rPr>
        <w:t>This survey asks</w:t>
      </w:r>
      <w:r w:rsidRPr="00695014">
        <w:rPr>
          <w:b/>
        </w:rPr>
        <w:t xml:space="preserve"> you to consider you</w:t>
      </w:r>
      <w:r>
        <w:rPr>
          <w:b/>
        </w:rPr>
        <w:t>r</w:t>
      </w:r>
      <w:r w:rsidRPr="00695014">
        <w:rPr>
          <w:b/>
        </w:rPr>
        <w:t xml:space="preserve"> experience</w:t>
      </w:r>
      <w:r>
        <w:rPr>
          <w:b/>
        </w:rPr>
        <w:t>s</w:t>
      </w:r>
      <w:r w:rsidRPr="00695014">
        <w:rPr>
          <w:b/>
        </w:rPr>
        <w:t xml:space="preserve"> during the </w:t>
      </w:r>
      <w:r>
        <w:rPr>
          <w:b/>
        </w:rPr>
        <w:t xml:space="preserve">hearing aid </w:t>
      </w:r>
      <w:r w:rsidRPr="00695014">
        <w:rPr>
          <w:b/>
        </w:rPr>
        <w:t>consultation</w:t>
      </w:r>
      <w:r>
        <w:rPr>
          <w:b/>
        </w:rPr>
        <w:t xml:space="preserve"> you received today. It asks about</w:t>
      </w:r>
      <w:r w:rsidRPr="00695014">
        <w:rPr>
          <w:b/>
        </w:rPr>
        <w:t xml:space="preserve"> your satisfaction with </w:t>
      </w:r>
      <w:r>
        <w:rPr>
          <w:b/>
        </w:rPr>
        <w:t xml:space="preserve">different aspects of </w:t>
      </w:r>
      <w:r w:rsidRPr="00695014">
        <w:rPr>
          <w:b/>
        </w:rPr>
        <w:t>the</w:t>
      </w:r>
      <w:r>
        <w:rPr>
          <w:b/>
        </w:rPr>
        <w:t xml:space="preserve"> consultation</w:t>
      </w:r>
      <w:r w:rsidRPr="00695014">
        <w:rPr>
          <w:b/>
        </w:rPr>
        <w:t>.</w:t>
      </w:r>
    </w:p>
    <w:p w14:paraId="60DC88E5" w14:textId="64098E5B" w:rsidR="00272D0C" w:rsidRDefault="00272D0C" w:rsidP="00CA1289">
      <w:r w:rsidRPr="00695014">
        <w:t>The</w:t>
      </w:r>
      <w:r>
        <w:t>se aspects include for instance, h</w:t>
      </w:r>
      <w:r w:rsidRPr="00695014">
        <w:t xml:space="preserve">andling </w:t>
      </w:r>
      <w:r>
        <w:t>your</w:t>
      </w:r>
      <w:r w:rsidRPr="00695014">
        <w:t xml:space="preserve"> hearing aids, the sound-quality of your hearing aids, </w:t>
      </w:r>
      <w:r>
        <w:t>the</w:t>
      </w:r>
      <w:r w:rsidRPr="00695014">
        <w:t xml:space="preserve"> physical comfort </w:t>
      </w:r>
      <w:r>
        <w:t xml:space="preserve">of </w:t>
      </w:r>
      <w:r w:rsidRPr="00695014">
        <w:t>w</w:t>
      </w:r>
      <w:r>
        <w:t>earing</w:t>
      </w:r>
      <w:r w:rsidRPr="00695014">
        <w:t xml:space="preserve"> your hearing aids</w:t>
      </w:r>
      <w:r>
        <w:t>,</w:t>
      </w:r>
      <w:r w:rsidRPr="00695014">
        <w:t xml:space="preserve"> and listening in different situations.</w:t>
      </w:r>
    </w:p>
    <w:p w14:paraId="077C9BE0" w14:textId="77777777" w:rsidR="00272D0C" w:rsidRDefault="00272D0C" w:rsidP="00272D0C">
      <w:pPr>
        <w:jc w:val="both"/>
        <w:rPr>
          <w:b/>
        </w:rPr>
      </w:pPr>
      <w:r w:rsidRPr="003127D9">
        <w:rPr>
          <w:b/>
        </w:rPr>
        <w:t>Please answer all questions</w:t>
      </w:r>
      <w:r>
        <w:rPr>
          <w:b/>
        </w:rPr>
        <w:t xml:space="preserve"> by circling the most appropriate answer or writing in the box provided</w:t>
      </w:r>
      <w:r w:rsidRPr="003127D9">
        <w:rPr>
          <w:b/>
        </w:rPr>
        <w:t xml:space="preserve">. In case you need help, someone </w:t>
      </w:r>
      <w:r>
        <w:rPr>
          <w:b/>
        </w:rPr>
        <w:t xml:space="preserve">closely related to you and </w:t>
      </w:r>
      <w:r w:rsidRPr="003127D9">
        <w:rPr>
          <w:b/>
        </w:rPr>
        <w:t xml:space="preserve">present in the consultations can assist to answer the questions. </w:t>
      </w:r>
    </w:p>
    <w:p w14:paraId="5E9DB540" w14:textId="77777777" w:rsidR="00272D0C" w:rsidRPr="006B40E5" w:rsidRDefault="00272D0C" w:rsidP="00CA1289">
      <w:pPr>
        <w:spacing w:after="0" w:line="240" w:lineRule="auto"/>
        <w:jc w:val="both"/>
      </w:pPr>
      <w:r w:rsidRPr="00EB2C74">
        <w:rPr>
          <w:b/>
        </w:rPr>
        <w:t>Neutral:</w:t>
      </w:r>
      <w:r>
        <w:t xml:space="preserve"> Choose this answer only if</w:t>
      </w:r>
      <w:r w:rsidRPr="003127D9">
        <w:t xml:space="preserve"> </w:t>
      </w:r>
      <w:r>
        <w:t>this aspect of the consultation did not change anything</w:t>
      </w:r>
      <w:r w:rsidRPr="006B40E5">
        <w:t xml:space="preserve">, </w:t>
      </w:r>
      <w:r>
        <w:t>meaning you are neither</w:t>
      </w:r>
      <w:r w:rsidRPr="003127D9">
        <w:t xml:space="preserve"> satisfied </w:t>
      </w:r>
      <w:r>
        <w:t>nor</w:t>
      </w:r>
      <w:r w:rsidRPr="003127D9">
        <w:t xml:space="preserve"> dissatisfied.</w:t>
      </w:r>
    </w:p>
    <w:p w14:paraId="633F52AE" w14:textId="77777777" w:rsidR="00272D0C" w:rsidRDefault="00272D0C" w:rsidP="00272D0C">
      <w:pPr>
        <w:spacing w:before="240"/>
        <w:jc w:val="both"/>
        <w:rPr>
          <w:b/>
          <w:sz w:val="26"/>
          <w:szCs w:val="26"/>
        </w:rPr>
      </w:pPr>
      <w:r w:rsidRPr="00EB2C74">
        <w:rPr>
          <w:b/>
        </w:rPr>
        <w:t>Not applicable:</w:t>
      </w:r>
      <w:r>
        <w:t xml:space="preserve"> Choose only</w:t>
      </w:r>
      <w:r w:rsidRPr="006B40E5">
        <w:t xml:space="preserve"> </w:t>
      </w:r>
      <w:r>
        <w:t>if this aspect of the consultation did not apply today.</w:t>
      </w:r>
    </w:p>
    <w:p w14:paraId="0F53D5C6" w14:textId="77777777" w:rsidR="00272D0C" w:rsidRDefault="00272D0C" w:rsidP="00272D0C">
      <w:pPr>
        <w:spacing w:after="0"/>
        <w:rPr>
          <w:b/>
          <w:sz w:val="26"/>
          <w:szCs w:val="26"/>
        </w:rPr>
      </w:pPr>
    </w:p>
    <w:p w14:paraId="1E3CCA60" w14:textId="77777777" w:rsidR="00272D0C" w:rsidRPr="00FB2304" w:rsidRDefault="00272D0C" w:rsidP="00272D0C">
      <w:pPr>
        <w:rPr>
          <w:color w:val="FF0000"/>
          <w:sz w:val="24"/>
          <w:szCs w:val="24"/>
        </w:rPr>
      </w:pPr>
      <w:r w:rsidRPr="00FB2304">
        <w:rPr>
          <w:b/>
          <w:sz w:val="24"/>
          <w:szCs w:val="24"/>
        </w:rPr>
        <w:t>Questions related to today’s consultation.</w:t>
      </w:r>
      <w:r w:rsidRPr="00FB2304">
        <w:rPr>
          <w:color w:val="FF0000"/>
          <w:sz w:val="24"/>
          <w:szCs w:val="24"/>
        </w:rPr>
        <w:t xml:space="preserve"> </w:t>
      </w:r>
    </w:p>
    <w:p w14:paraId="1D2C7641" w14:textId="77777777" w:rsidR="00272D0C" w:rsidRDefault="00272D0C" w:rsidP="00272D0C">
      <w:pPr>
        <w:rPr>
          <w:color w:val="FF0000"/>
        </w:rPr>
      </w:pPr>
      <w:r w:rsidRPr="00292EBD">
        <w:rPr>
          <w:noProof/>
          <w:lang w:eastAsia="en-AU"/>
        </w:rPr>
        <w:drawing>
          <wp:inline distT="0" distB="0" distL="0" distR="0" wp14:anchorId="4E79816B" wp14:editId="2666CD6D">
            <wp:extent cx="5383033" cy="2876732"/>
            <wp:effectExtent l="0" t="0" r="8255"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5829" cy="2883570"/>
                    </a:xfrm>
                    <a:prstGeom prst="rect">
                      <a:avLst/>
                    </a:prstGeom>
                    <a:noFill/>
                    <a:ln>
                      <a:noFill/>
                    </a:ln>
                  </pic:spPr>
                </pic:pic>
              </a:graphicData>
            </a:graphic>
          </wp:inline>
        </w:drawing>
      </w:r>
    </w:p>
    <w:p w14:paraId="4DC169FD" w14:textId="77777777" w:rsidR="00272D0C" w:rsidRDefault="00272D0C" w:rsidP="00272D0C">
      <w:pPr>
        <w:rPr>
          <w:color w:val="FF0000"/>
        </w:rPr>
      </w:pPr>
      <w:r w:rsidRPr="006B40E5">
        <w:rPr>
          <w:color w:val="FF0000"/>
        </w:rPr>
        <w:t xml:space="preserve">    </w:t>
      </w:r>
    </w:p>
    <w:p w14:paraId="100BE89A" w14:textId="77777777" w:rsidR="00272D0C" w:rsidRDefault="00272D0C" w:rsidP="00272D0C">
      <w:pPr>
        <w:spacing w:after="0" w:line="240" w:lineRule="auto"/>
        <w:rPr>
          <w:sz w:val="24"/>
          <w:szCs w:val="24"/>
        </w:rPr>
      </w:pPr>
    </w:p>
    <w:p w14:paraId="33E71FAE" w14:textId="77777777" w:rsidR="00272D0C" w:rsidRDefault="00272D0C" w:rsidP="00272D0C">
      <w:pPr>
        <w:spacing w:after="0" w:line="240" w:lineRule="auto"/>
        <w:rPr>
          <w:sz w:val="24"/>
          <w:szCs w:val="24"/>
        </w:rPr>
      </w:pPr>
      <w:r w:rsidRPr="0099197C">
        <w:rPr>
          <w:noProof/>
          <w:lang w:eastAsia="en-AU"/>
        </w:rPr>
        <w:lastRenderedPageBreak/>
        <w:drawing>
          <wp:inline distT="0" distB="0" distL="0" distR="0" wp14:anchorId="50E3831F" wp14:editId="432A22C4">
            <wp:extent cx="5367020" cy="2240216"/>
            <wp:effectExtent l="0" t="0" r="5080" b="825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1969" cy="2254804"/>
                    </a:xfrm>
                    <a:prstGeom prst="rect">
                      <a:avLst/>
                    </a:prstGeom>
                    <a:noFill/>
                    <a:ln>
                      <a:noFill/>
                    </a:ln>
                  </pic:spPr>
                </pic:pic>
              </a:graphicData>
            </a:graphic>
          </wp:inline>
        </w:drawing>
      </w:r>
    </w:p>
    <w:p w14:paraId="44B737D8" w14:textId="77777777" w:rsidR="00272D0C" w:rsidRDefault="00272D0C" w:rsidP="00272D0C">
      <w:pPr>
        <w:spacing w:after="0" w:line="240" w:lineRule="auto"/>
        <w:rPr>
          <w:sz w:val="24"/>
          <w:szCs w:val="24"/>
        </w:rPr>
      </w:pPr>
    </w:p>
    <w:p w14:paraId="43E626F2" w14:textId="77777777" w:rsidR="00272D0C" w:rsidRDefault="00272D0C" w:rsidP="00272D0C">
      <w:pPr>
        <w:spacing w:after="0" w:line="240" w:lineRule="auto"/>
        <w:rPr>
          <w:sz w:val="24"/>
          <w:szCs w:val="24"/>
        </w:rPr>
      </w:pPr>
      <w:r w:rsidRPr="000E44B5">
        <w:rPr>
          <w:noProof/>
          <w:lang w:eastAsia="en-AU"/>
        </w:rPr>
        <w:drawing>
          <wp:inline distT="0" distB="0" distL="0" distR="0" wp14:anchorId="42847F43" wp14:editId="701300CF">
            <wp:extent cx="5367020" cy="2184806"/>
            <wp:effectExtent l="0" t="0" r="5080" b="635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9417" cy="2206136"/>
                    </a:xfrm>
                    <a:prstGeom prst="rect">
                      <a:avLst/>
                    </a:prstGeom>
                    <a:noFill/>
                    <a:ln>
                      <a:noFill/>
                    </a:ln>
                  </pic:spPr>
                </pic:pic>
              </a:graphicData>
            </a:graphic>
          </wp:inline>
        </w:drawing>
      </w:r>
    </w:p>
    <w:p w14:paraId="6F70E4B5" w14:textId="77777777" w:rsidR="00272D0C" w:rsidRDefault="00272D0C" w:rsidP="00272D0C">
      <w:pPr>
        <w:spacing w:after="0" w:line="240" w:lineRule="auto"/>
        <w:rPr>
          <w:sz w:val="24"/>
          <w:szCs w:val="24"/>
        </w:rPr>
      </w:pPr>
    </w:p>
    <w:p w14:paraId="5902E8F1" w14:textId="77777777" w:rsidR="00272D0C" w:rsidRDefault="00272D0C" w:rsidP="00272D0C">
      <w:pPr>
        <w:spacing w:after="0" w:line="240" w:lineRule="auto"/>
        <w:rPr>
          <w:sz w:val="24"/>
          <w:szCs w:val="24"/>
        </w:rPr>
      </w:pPr>
    </w:p>
    <w:p w14:paraId="5FAF42AF" w14:textId="77777777" w:rsidR="00272D0C" w:rsidRDefault="00272D0C" w:rsidP="00272D0C">
      <w:pPr>
        <w:spacing w:after="0" w:line="240" w:lineRule="auto"/>
        <w:rPr>
          <w:sz w:val="24"/>
          <w:szCs w:val="24"/>
        </w:rPr>
      </w:pPr>
      <w:r w:rsidRPr="000E44B5">
        <w:rPr>
          <w:noProof/>
          <w:lang w:eastAsia="en-AU"/>
        </w:rPr>
        <w:drawing>
          <wp:inline distT="0" distB="0" distL="0" distR="0" wp14:anchorId="2412EC61" wp14:editId="0502FD5D">
            <wp:extent cx="5367020" cy="2184804"/>
            <wp:effectExtent l="0" t="0" r="5080" b="635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5408" cy="2204502"/>
                    </a:xfrm>
                    <a:prstGeom prst="rect">
                      <a:avLst/>
                    </a:prstGeom>
                    <a:noFill/>
                    <a:ln>
                      <a:noFill/>
                    </a:ln>
                  </pic:spPr>
                </pic:pic>
              </a:graphicData>
            </a:graphic>
          </wp:inline>
        </w:drawing>
      </w:r>
    </w:p>
    <w:p w14:paraId="619E2B4F" w14:textId="77777777" w:rsidR="00272D0C" w:rsidRDefault="00272D0C" w:rsidP="00272D0C">
      <w:pPr>
        <w:spacing w:after="0" w:line="240" w:lineRule="auto"/>
        <w:rPr>
          <w:sz w:val="24"/>
          <w:szCs w:val="24"/>
        </w:rPr>
      </w:pPr>
      <w:r w:rsidRPr="0099197C">
        <w:rPr>
          <w:noProof/>
          <w:lang w:eastAsia="en-AU"/>
        </w:rPr>
        <w:lastRenderedPageBreak/>
        <w:drawing>
          <wp:inline distT="0" distB="0" distL="0" distR="0" wp14:anchorId="5EBE8E22" wp14:editId="4F5F94C7">
            <wp:extent cx="5334000" cy="2265770"/>
            <wp:effectExtent l="0" t="0" r="0" b="127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8993" cy="2276386"/>
                    </a:xfrm>
                    <a:prstGeom prst="rect">
                      <a:avLst/>
                    </a:prstGeom>
                    <a:noFill/>
                    <a:ln>
                      <a:noFill/>
                    </a:ln>
                  </pic:spPr>
                </pic:pic>
              </a:graphicData>
            </a:graphic>
          </wp:inline>
        </w:drawing>
      </w:r>
    </w:p>
    <w:p w14:paraId="0BF05995" w14:textId="77777777" w:rsidR="00272D0C" w:rsidRDefault="00272D0C" w:rsidP="00272D0C">
      <w:pPr>
        <w:spacing w:after="0" w:line="240" w:lineRule="auto"/>
        <w:rPr>
          <w:sz w:val="24"/>
          <w:szCs w:val="24"/>
        </w:rPr>
      </w:pPr>
    </w:p>
    <w:p w14:paraId="1EA9617A" w14:textId="77777777" w:rsidR="00272D0C" w:rsidRDefault="00272D0C" w:rsidP="00272D0C">
      <w:pPr>
        <w:spacing w:after="0" w:line="240" w:lineRule="auto"/>
        <w:rPr>
          <w:sz w:val="24"/>
          <w:szCs w:val="24"/>
        </w:rPr>
      </w:pPr>
    </w:p>
    <w:p w14:paraId="630D4F93" w14:textId="77777777" w:rsidR="00272D0C" w:rsidRDefault="00272D0C" w:rsidP="00272D0C">
      <w:pPr>
        <w:spacing w:after="0" w:line="240" w:lineRule="auto"/>
        <w:rPr>
          <w:sz w:val="24"/>
          <w:szCs w:val="24"/>
        </w:rPr>
      </w:pPr>
    </w:p>
    <w:p w14:paraId="10B29478" w14:textId="77777777" w:rsidR="00272D0C" w:rsidRDefault="00272D0C" w:rsidP="00272D0C">
      <w:pPr>
        <w:spacing w:after="0" w:line="240" w:lineRule="auto"/>
        <w:rPr>
          <w:sz w:val="24"/>
          <w:szCs w:val="24"/>
        </w:rPr>
      </w:pPr>
      <w:r w:rsidRPr="0099197C">
        <w:rPr>
          <w:noProof/>
          <w:lang w:eastAsia="en-AU"/>
        </w:rPr>
        <w:drawing>
          <wp:inline distT="0" distB="0" distL="0" distR="0" wp14:anchorId="20DB7BC0" wp14:editId="1F2725FB">
            <wp:extent cx="5334036" cy="2234316"/>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0552" cy="2245423"/>
                    </a:xfrm>
                    <a:prstGeom prst="rect">
                      <a:avLst/>
                    </a:prstGeom>
                    <a:noFill/>
                    <a:ln>
                      <a:noFill/>
                    </a:ln>
                  </pic:spPr>
                </pic:pic>
              </a:graphicData>
            </a:graphic>
          </wp:inline>
        </w:drawing>
      </w:r>
    </w:p>
    <w:p w14:paraId="2DF67FCF" w14:textId="77777777" w:rsidR="00272D0C" w:rsidRDefault="00272D0C" w:rsidP="00272D0C">
      <w:pPr>
        <w:spacing w:after="0" w:line="240" w:lineRule="auto"/>
        <w:rPr>
          <w:sz w:val="24"/>
          <w:szCs w:val="24"/>
        </w:rPr>
      </w:pPr>
    </w:p>
    <w:p w14:paraId="6491F539" w14:textId="77777777" w:rsidR="00272D0C" w:rsidRPr="001A4C53" w:rsidRDefault="00272D0C" w:rsidP="00272D0C">
      <w:pPr>
        <w:spacing w:after="0" w:line="480" w:lineRule="auto"/>
        <w:ind w:left="567" w:right="95"/>
        <w:rPr>
          <w:rFonts w:cs="Arial"/>
          <w:sz w:val="20"/>
          <w:szCs w:val="20"/>
        </w:rPr>
      </w:pPr>
    </w:p>
    <w:p w14:paraId="724C5174" w14:textId="34E14158" w:rsidR="00CF08F2" w:rsidRDefault="00CF08F2" w:rsidP="00CF08F2">
      <w:pPr>
        <w:rPr>
          <w:rFonts w:cs="Arial"/>
          <w:sz w:val="24"/>
          <w:szCs w:val="24"/>
        </w:rPr>
      </w:pPr>
    </w:p>
    <w:p w14:paraId="38EAFFAB" w14:textId="74DDC3BA" w:rsidR="002455DF" w:rsidRDefault="002455DF" w:rsidP="002455DF">
      <w:pPr>
        <w:rPr>
          <w:rFonts w:cs="Arial"/>
          <w:sz w:val="24"/>
          <w:szCs w:val="24"/>
        </w:rPr>
      </w:pPr>
    </w:p>
    <w:p w14:paraId="364D72EF" w14:textId="77777777" w:rsidR="00D92677" w:rsidRDefault="00D92677" w:rsidP="002455DF">
      <w:pPr>
        <w:rPr>
          <w:rFonts w:cs="Arial"/>
          <w:sz w:val="24"/>
          <w:szCs w:val="24"/>
        </w:rPr>
      </w:pPr>
    </w:p>
    <w:p w14:paraId="1DE23F22" w14:textId="77777777" w:rsidR="00272D0C" w:rsidRDefault="00272D0C">
      <w:pPr>
        <w:rPr>
          <w:rFonts w:cs="Arial"/>
          <w:b/>
          <w:bCs/>
        </w:rPr>
      </w:pPr>
      <w:r>
        <w:rPr>
          <w:rFonts w:cs="Arial"/>
          <w:b/>
          <w:bCs/>
        </w:rPr>
        <w:br w:type="page"/>
      </w:r>
    </w:p>
    <w:p w14:paraId="53AC39A1" w14:textId="16DFEC60" w:rsidR="00272D0C" w:rsidRDefault="00D92677" w:rsidP="00614F9E">
      <w:pPr>
        <w:pStyle w:val="Ttulo1"/>
      </w:pPr>
      <w:bookmarkStart w:id="4" w:name="_Toc43294634"/>
      <w:r w:rsidRPr="002455DF">
        <w:rPr>
          <w:b/>
          <w:bCs/>
        </w:rPr>
        <w:lastRenderedPageBreak/>
        <w:t>Supplementary material S.</w:t>
      </w:r>
      <w:r>
        <w:rPr>
          <w:b/>
          <w:bCs/>
        </w:rPr>
        <w:t>4.</w:t>
      </w:r>
      <w:r w:rsidRPr="00D92677">
        <w:rPr>
          <w:lang w:val="en-US"/>
        </w:rPr>
        <w:t xml:space="preserve"> </w:t>
      </w:r>
      <w:r w:rsidR="00272D0C" w:rsidRPr="008744B0">
        <w:t xml:space="preserve">HA Services Satisfaction </w:t>
      </w:r>
      <w:r w:rsidR="00272D0C">
        <w:t>for Audiologist</w:t>
      </w:r>
      <w:r w:rsidR="00272D0C" w:rsidRPr="008744B0">
        <w:t xml:space="preserve">s </w:t>
      </w:r>
      <w:r w:rsidR="00272D0C">
        <w:t>(</w:t>
      </w:r>
      <w:r w:rsidR="00272D0C" w:rsidRPr="008744B0">
        <w:t>HASS-</w:t>
      </w:r>
      <w:r w:rsidR="00272D0C">
        <w:t>A)</w:t>
      </w:r>
      <w:r w:rsidR="00272D0C" w:rsidRPr="008744B0">
        <w:t xml:space="preserve"> </w:t>
      </w:r>
      <w:r w:rsidR="00272D0C">
        <w:t>– self-report survey.</w:t>
      </w:r>
      <w:bookmarkEnd w:id="4"/>
    </w:p>
    <w:p w14:paraId="7C05C69D" w14:textId="77777777" w:rsidR="00CA1289" w:rsidRDefault="00CA1289" w:rsidP="00CA1289">
      <w:pPr>
        <w:tabs>
          <w:tab w:val="left" w:pos="7938"/>
        </w:tabs>
        <w:ind w:right="521"/>
        <w:rPr>
          <w:b/>
          <w:bCs/>
          <w:iCs/>
          <w:sz w:val="24"/>
          <w:szCs w:val="24"/>
        </w:rPr>
      </w:pPr>
    </w:p>
    <w:p w14:paraId="5B9FE1BF" w14:textId="5E3AACAD" w:rsidR="00CA1289" w:rsidRPr="00FB2304" w:rsidRDefault="00CA1289" w:rsidP="00CA1289">
      <w:pPr>
        <w:tabs>
          <w:tab w:val="left" w:pos="7938"/>
        </w:tabs>
        <w:ind w:right="521"/>
        <w:rPr>
          <w:b/>
          <w:bCs/>
          <w:iCs/>
        </w:rPr>
      </w:pPr>
      <w:r w:rsidRPr="00FB2304">
        <w:rPr>
          <w:b/>
          <w:bCs/>
          <w:iCs/>
        </w:rPr>
        <w:t>Administration guideline:</w:t>
      </w:r>
    </w:p>
    <w:p w14:paraId="047A93CD" w14:textId="39589C2C" w:rsidR="0052146B" w:rsidRPr="00FB2304" w:rsidRDefault="00CA1289" w:rsidP="00E42D13">
      <w:pPr>
        <w:spacing w:after="0" w:line="240" w:lineRule="auto"/>
        <w:ind w:right="140"/>
        <w:jc w:val="both"/>
      </w:pPr>
      <w:r w:rsidRPr="00FB2304">
        <w:t>A</w:t>
      </w:r>
      <w:r w:rsidR="0052146B" w:rsidRPr="00FB2304">
        <w:t xml:space="preserve">im: To determine satisfaction with the quality of the follow-up consultation (face-to-face </w:t>
      </w:r>
      <w:r w:rsidR="0052146B" w:rsidRPr="00FB2304">
        <w:rPr>
          <w:b/>
        </w:rPr>
        <w:t>or</w:t>
      </w:r>
      <w:r w:rsidR="0052146B" w:rsidRPr="00FB2304">
        <w:t xml:space="preserve"> remote).</w:t>
      </w:r>
    </w:p>
    <w:p w14:paraId="6D84D365" w14:textId="77777777" w:rsidR="0052146B" w:rsidRPr="00FB2304" w:rsidRDefault="0052146B" w:rsidP="0052146B">
      <w:pPr>
        <w:ind w:right="140"/>
      </w:pPr>
      <w:r w:rsidRPr="00FB2304">
        <w:t>To be applied immediately after 1</w:t>
      </w:r>
      <w:r w:rsidRPr="00FB2304">
        <w:rPr>
          <w:vertAlign w:val="superscript"/>
        </w:rPr>
        <w:t>st</w:t>
      </w:r>
      <w:r w:rsidRPr="00FB2304">
        <w:t xml:space="preserve"> and 2</w:t>
      </w:r>
      <w:r w:rsidRPr="00FB2304">
        <w:rPr>
          <w:vertAlign w:val="superscript"/>
        </w:rPr>
        <w:t>nd</w:t>
      </w:r>
      <w:r w:rsidRPr="00FB2304">
        <w:t xml:space="preserve"> follow-up consultations.</w:t>
      </w:r>
    </w:p>
    <w:p w14:paraId="29A9FA5C" w14:textId="77777777" w:rsidR="00CA1289" w:rsidRDefault="00CA1289" w:rsidP="00272D0C">
      <w:pPr>
        <w:spacing w:after="0"/>
        <w:ind w:right="140"/>
        <w:rPr>
          <w:rFonts w:cs="Arial"/>
          <w:sz w:val="20"/>
          <w:szCs w:val="20"/>
        </w:rPr>
      </w:pPr>
    </w:p>
    <w:p w14:paraId="75D35955" w14:textId="176C1D3A" w:rsidR="00272D0C" w:rsidRPr="00CA1289" w:rsidRDefault="00272D0C" w:rsidP="00272D0C">
      <w:pPr>
        <w:spacing w:after="0"/>
        <w:ind w:right="140"/>
        <w:rPr>
          <w:i/>
          <w:iCs/>
          <w:sz w:val="20"/>
          <w:szCs w:val="20"/>
        </w:rPr>
      </w:pPr>
      <w:r w:rsidRPr="00CA1289">
        <w:rPr>
          <w:rFonts w:cs="Arial"/>
          <w:i/>
          <w:iCs/>
          <w:sz w:val="20"/>
          <w:szCs w:val="20"/>
        </w:rPr>
        <w:t>(questionnaire continues on the next page)</w:t>
      </w:r>
    </w:p>
    <w:p w14:paraId="481706C4" w14:textId="77777777" w:rsidR="00272D0C" w:rsidRDefault="00272D0C" w:rsidP="00272D0C">
      <w:pPr>
        <w:spacing w:after="0"/>
        <w:ind w:right="140"/>
        <w:rPr>
          <w:b/>
        </w:rPr>
      </w:pPr>
    </w:p>
    <w:p w14:paraId="366B74D4" w14:textId="77777777" w:rsidR="00272D0C" w:rsidRDefault="00272D0C" w:rsidP="00272D0C">
      <w:pPr>
        <w:spacing w:after="0"/>
        <w:jc w:val="center"/>
        <w:rPr>
          <w:b/>
          <w:sz w:val="26"/>
          <w:szCs w:val="26"/>
        </w:rPr>
      </w:pPr>
    </w:p>
    <w:p w14:paraId="32025EA8" w14:textId="77777777" w:rsidR="00FB2304" w:rsidRDefault="00272D0C" w:rsidP="00FB2304">
      <w:pPr>
        <w:jc w:val="center"/>
        <w:rPr>
          <w:b/>
          <w:sz w:val="28"/>
          <w:szCs w:val="28"/>
        </w:rPr>
      </w:pPr>
      <w:r>
        <w:rPr>
          <w:b/>
          <w:sz w:val="28"/>
          <w:szCs w:val="28"/>
        </w:rPr>
        <w:br w:type="page"/>
      </w:r>
      <w:r>
        <w:rPr>
          <w:b/>
          <w:sz w:val="28"/>
          <w:szCs w:val="28"/>
        </w:rPr>
        <w:lastRenderedPageBreak/>
        <w:t>Hearing A</w:t>
      </w:r>
      <w:r w:rsidRPr="00807C0C">
        <w:rPr>
          <w:b/>
          <w:sz w:val="28"/>
          <w:szCs w:val="28"/>
        </w:rPr>
        <w:t xml:space="preserve">id </w:t>
      </w:r>
      <w:r>
        <w:rPr>
          <w:b/>
          <w:sz w:val="28"/>
          <w:szCs w:val="28"/>
        </w:rPr>
        <w:t>Service</w:t>
      </w:r>
      <w:r w:rsidRPr="00807C0C">
        <w:rPr>
          <w:b/>
          <w:sz w:val="28"/>
          <w:szCs w:val="28"/>
        </w:rPr>
        <w:t xml:space="preserve"> Sa</w:t>
      </w:r>
      <w:r>
        <w:rPr>
          <w:b/>
          <w:sz w:val="28"/>
          <w:szCs w:val="28"/>
        </w:rPr>
        <w:t>tisfaction for Audiologists (HAS</w:t>
      </w:r>
      <w:r w:rsidRPr="00807C0C">
        <w:rPr>
          <w:b/>
          <w:sz w:val="28"/>
          <w:szCs w:val="28"/>
        </w:rPr>
        <w:t xml:space="preserve">S-A) </w:t>
      </w:r>
      <w:r>
        <w:rPr>
          <w:b/>
          <w:sz w:val="28"/>
          <w:szCs w:val="28"/>
        </w:rPr>
        <w:t xml:space="preserve">– </w:t>
      </w:r>
      <w:r w:rsidRPr="00807C0C">
        <w:rPr>
          <w:b/>
          <w:sz w:val="28"/>
          <w:szCs w:val="28"/>
        </w:rPr>
        <w:t xml:space="preserve"> </w:t>
      </w:r>
    </w:p>
    <w:p w14:paraId="1FB17C20" w14:textId="529FCB1E" w:rsidR="00272D0C" w:rsidRPr="009248A9" w:rsidRDefault="00272D0C" w:rsidP="00E42D13">
      <w:pPr>
        <w:spacing w:line="360" w:lineRule="auto"/>
        <w:jc w:val="center"/>
        <w:rPr>
          <w:sz w:val="4"/>
          <w:szCs w:val="4"/>
        </w:rPr>
      </w:pPr>
      <w:r w:rsidRPr="00807C0C">
        <w:rPr>
          <w:b/>
          <w:sz w:val="28"/>
          <w:szCs w:val="28"/>
        </w:rPr>
        <w:t>self-report survey</w:t>
      </w:r>
    </w:p>
    <w:p w14:paraId="7B85DB96" w14:textId="0E18A59D" w:rsidR="00FB2304" w:rsidRPr="00FB2304" w:rsidRDefault="00FB2304" w:rsidP="009248A9">
      <w:pPr>
        <w:spacing w:before="240" w:after="0" w:line="480" w:lineRule="auto"/>
        <w:jc w:val="both"/>
      </w:pPr>
      <w:r w:rsidRPr="00FB2304">
        <w:t>Participant ID: __________</w:t>
      </w:r>
      <w:r w:rsidRPr="00FB2304">
        <w:tab/>
      </w:r>
      <w:r w:rsidRPr="00FB2304">
        <w:tab/>
      </w:r>
      <w:r w:rsidRPr="00FB2304">
        <w:tab/>
        <w:t xml:space="preserve">         </w:t>
      </w:r>
      <w:r w:rsidRPr="00FB2304">
        <w:tab/>
      </w:r>
      <w:r w:rsidRPr="00FB2304">
        <w:tab/>
        <w:t xml:space="preserve">    </w:t>
      </w:r>
      <w:r w:rsidR="009248A9">
        <w:tab/>
        <w:t xml:space="preserve">        </w:t>
      </w:r>
      <w:r w:rsidRPr="00FB2304">
        <w:t xml:space="preserve"> Date: ____ / ____ /____</w:t>
      </w:r>
    </w:p>
    <w:p w14:paraId="7C7084F8" w14:textId="14FB3B29" w:rsidR="00272D0C" w:rsidRPr="00FB2304" w:rsidRDefault="00272D0C" w:rsidP="009248A9">
      <w:pPr>
        <w:spacing w:line="360" w:lineRule="auto"/>
        <w:jc w:val="both"/>
      </w:pPr>
      <w:r w:rsidRPr="00FB2304">
        <w:t>Audiologist: ______________</w:t>
      </w:r>
    </w:p>
    <w:p w14:paraId="238B319F" w14:textId="622DD405" w:rsidR="00FB2304" w:rsidRPr="00FB2304" w:rsidRDefault="00FB2304" w:rsidP="009248A9">
      <w:pPr>
        <w:spacing w:line="480" w:lineRule="auto"/>
      </w:pPr>
      <w:r w:rsidRPr="00FB2304">
        <w:rPr>
          <w:noProof/>
          <w:lang w:eastAsia="en-AU"/>
        </w:rPr>
        <mc:AlternateContent>
          <mc:Choice Requires="wps">
            <w:drawing>
              <wp:anchor distT="0" distB="0" distL="114300" distR="114300" simplePos="0" relativeHeight="251666432" behindDoc="0" locked="0" layoutInCell="1" allowOverlap="1" wp14:anchorId="2DFB74E8" wp14:editId="22C0C173">
                <wp:simplePos x="0" y="0"/>
                <wp:positionH relativeFrom="column">
                  <wp:posOffset>2482850</wp:posOffset>
                </wp:positionH>
                <wp:positionV relativeFrom="paragraph">
                  <wp:posOffset>10795</wp:posOffset>
                </wp:positionV>
                <wp:extent cx="133350" cy="142875"/>
                <wp:effectExtent l="0" t="0" r="19050" b="28575"/>
                <wp:wrapNone/>
                <wp:docPr id="3" name="Retângulo 39"/>
                <wp:cNvGraphicFramePr/>
                <a:graphic xmlns:a="http://schemas.openxmlformats.org/drawingml/2006/main">
                  <a:graphicData uri="http://schemas.microsoft.com/office/word/2010/wordprocessingShape">
                    <wps:wsp>
                      <wps:cNvSpPr/>
                      <wps:spPr>
                        <a:xfrm>
                          <a:off x="0" y="0"/>
                          <a:ext cx="133350" cy="1428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C17760F" id="Retângulo 39" o:spid="_x0000_s1026" style="position:absolute;margin-left:195.5pt;margin-top:.85pt;width:10.5pt;height:11.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" filled="f" strokecolor="windowText" strokeweight="1pt"/>
            </w:pict>
          </mc:Fallback>
        </mc:AlternateContent>
      </w:r>
      <w:r w:rsidRPr="00FB2304">
        <w:rPr>
          <w:noProof/>
          <w:lang w:eastAsia="en-AU"/>
        </w:rPr>
        <mc:AlternateContent>
          <mc:Choice Requires="wps">
            <w:drawing>
              <wp:anchor distT="0" distB="0" distL="114300" distR="114300" simplePos="0" relativeHeight="251665408" behindDoc="0" locked="0" layoutInCell="1" allowOverlap="1" wp14:anchorId="57CA1219" wp14:editId="7E252132">
                <wp:simplePos x="0" y="0"/>
                <wp:positionH relativeFrom="column">
                  <wp:posOffset>1345565</wp:posOffset>
                </wp:positionH>
                <wp:positionV relativeFrom="paragraph">
                  <wp:posOffset>8255</wp:posOffset>
                </wp:positionV>
                <wp:extent cx="133350" cy="142875"/>
                <wp:effectExtent l="0" t="0" r="19050" b="28575"/>
                <wp:wrapNone/>
                <wp:docPr id="4" name="Retângulo 40"/>
                <wp:cNvGraphicFramePr/>
                <a:graphic xmlns:a="http://schemas.openxmlformats.org/drawingml/2006/main">
                  <a:graphicData uri="http://schemas.microsoft.com/office/word/2010/wordprocessingShape">
                    <wps:wsp>
                      <wps:cNvSpPr/>
                      <wps:spPr>
                        <a:xfrm>
                          <a:off x="0" y="0"/>
                          <a:ext cx="133350" cy="142875"/>
                        </a:xfrm>
                        <a:prstGeom prst="rect">
                          <a:avLst/>
                        </a:prstGeom>
                        <a:noFill/>
                        <a:ln w="12700" cap="flat" cmpd="sng" algn="ctr">
                          <a:solidFill>
                            <a:sysClr val="windowText" lastClr="000000"/>
                          </a:solidFill>
                          <a:prstDash val="solid"/>
                        </a:ln>
                        <a:effectLst/>
                      </wps:spPr>
                      <wps:txbx>
                        <w:txbxContent>
                          <w:p w14:paraId="258B7ED7" w14:textId="77777777" w:rsidR="00FB2304" w:rsidRDefault="00FB2304" w:rsidP="00FB230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CA1219" id="_x0000_s1027" style="position:absolute;margin-left:105.95pt;margin-top:.65pt;width:10.5pt;height:11.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" filled="f" strokecolor="windowText" strokeweight="1pt">
                <v:textbox>
                  <w:txbxContent>
                    <w:p w14:paraId="258B7ED7" w14:textId="77777777" w:rsidR="00FB2304" w:rsidRDefault="00FB2304" w:rsidP="00FB2304">
                      <w:pPr>
                        <w:jc w:val="center"/>
                      </w:pPr>
                      <w:r>
                        <w:t xml:space="preserve"> </w:t>
                      </w:r>
                    </w:p>
                  </w:txbxContent>
                </v:textbox>
              </v:rect>
            </w:pict>
          </mc:Fallback>
        </mc:AlternateContent>
      </w:r>
      <w:r w:rsidRPr="00FB2304">
        <w:t>Type of consultation:</w:t>
      </w:r>
      <w:r w:rsidRPr="00FB2304">
        <w:rPr>
          <w:b/>
        </w:rPr>
        <w:t xml:space="preserve">  </w:t>
      </w:r>
      <w:r w:rsidRPr="00FB2304">
        <w:rPr>
          <w:b/>
        </w:rPr>
        <w:tab/>
        <w:t xml:space="preserve">    </w:t>
      </w:r>
      <w:r w:rsidRPr="00FB2304">
        <w:t>Face-to-face          Remote</w:t>
      </w:r>
      <w:r w:rsidRPr="00FB2304">
        <w:rPr>
          <w:b/>
        </w:rPr>
        <w:t xml:space="preserve">        </w:t>
      </w:r>
      <w:r w:rsidR="009248A9">
        <w:rPr>
          <w:b/>
        </w:rPr>
        <w:t xml:space="preserve">     </w:t>
      </w:r>
      <w:r w:rsidRPr="00FB2304">
        <w:rPr>
          <w:b/>
        </w:rPr>
        <w:t xml:space="preserve"> </w:t>
      </w:r>
      <w:r w:rsidRPr="00FB2304">
        <w:t>Assistant (if remote): ___________</w:t>
      </w:r>
    </w:p>
    <w:p w14:paraId="63DF3C83" w14:textId="6703B751" w:rsidR="00CA1289" w:rsidRPr="00FB2304" w:rsidRDefault="00CA1289" w:rsidP="00E42D13">
      <w:pPr>
        <w:spacing w:line="240" w:lineRule="auto"/>
        <w:ind w:right="140"/>
        <w:rPr>
          <w:b/>
          <w:i/>
        </w:rPr>
      </w:pPr>
      <w:r w:rsidRPr="00FB2304">
        <w:rPr>
          <w:b/>
          <w:i/>
        </w:rPr>
        <w:t>This survey asks you to consider your experiences during today’s hearing aid consultation with the patient. It asks about your satisfaction with various aspects of the consultation.</w:t>
      </w:r>
    </w:p>
    <w:p w14:paraId="4CD3C5B0" w14:textId="53C074C8" w:rsidR="00CA1289" w:rsidRDefault="00CA1289" w:rsidP="00E42D13">
      <w:pPr>
        <w:spacing w:after="0" w:line="240" w:lineRule="auto"/>
        <w:ind w:right="140"/>
      </w:pPr>
      <w:r w:rsidRPr="00FB2304">
        <w:t>These aspects include for instance, training the patient in handling his/her hearing aids, adjusting the hearing aids, managing the physical comfort of wearing the hearing aids, and managing their listening in different situations.</w:t>
      </w:r>
    </w:p>
    <w:p w14:paraId="194D0170" w14:textId="77777777" w:rsidR="00E42D13" w:rsidRPr="00E42D13" w:rsidRDefault="00E42D13" w:rsidP="00E42D13">
      <w:pPr>
        <w:spacing w:after="0" w:line="240" w:lineRule="auto"/>
        <w:ind w:right="140"/>
        <w:rPr>
          <w:sz w:val="20"/>
          <w:szCs w:val="20"/>
        </w:rPr>
      </w:pPr>
    </w:p>
    <w:p w14:paraId="2DDCF2E6" w14:textId="77777777" w:rsidR="00CA1289" w:rsidRPr="00FB2304" w:rsidRDefault="00CA1289" w:rsidP="00E42D13">
      <w:pPr>
        <w:spacing w:line="240" w:lineRule="auto"/>
        <w:ind w:right="140"/>
      </w:pPr>
      <w:r w:rsidRPr="00FB2304">
        <w:t xml:space="preserve">Please, circle </w:t>
      </w:r>
      <w:r w:rsidRPr="00FB2304">
        <w:rPr>
          <w:b/>
        </w:rPr>
        <w:t>one</w:t>
      </w:r>
      <w:r w:rsidRPr="00FB2304">
        <w:t xml:space="preserve"> answer for each question.</w:t>
      </w:r>
    </w:p>
    <w:p w14:paraId="105F388D" w14:textId="77777777" w:rsidR="00CA1289" w:rsidRPr="00FB2304" w:rsidRDefault="00CA1289" w:rsidP="00E42D13">
      <w:pPr>
        <w:spacing w:line="240" w:lineRule="auto"/>
        <w:ind w:right="140"/>
        <w:jc w:val="both"/>
      </w:pPr>
      <w:r w:rsidRPr="00FB2304">
        <w:rPr>
          <w:b/>
        </w:rPr>
        <w:t>Neutral:</w:t>
      </w:r>
      <w:r w:rsidRPr="00FB2304">
        <w:t xml:space="preserve"> Choose this only if this aspect of the consultation did not change anything for your patient, meaning you are neither satisfied nor dissatisfied with the outcome.</w:t>
      </w:r>
    </w:p>
    <w:p w14:paraId="31560FFA" w14:textId="6BD284B0" w:rsidR="00272D0C" w:rsidRDefault="00CA1289" w:rsidP="00E42D13">
      <w:pPr>
        <w:spacing w:after="0" w:line="480" w:lineRule="auto"/>
        <w:ind w:right="140"/>
        <w:jc w:val="both"/>
      </w:pPr>
      <w:r w:rsidRPr="00FB2304">
        <w:rPr>
          <w:b/>
        </w:rPr>
        <w:t>Not applicable:</w:t>
      </w:r>
      <w:r w:rsidRPr="00FB2304">
        <w:t xml:space="preserve"> Choose only if this aspect of the consultation did not apply today.</w:t>
      </w:r>
    </w:p>
    <w:p w14:paraId="01C3295B" w14:textId="2A30FAA7" w:rsidR="009248A9" w:rsidRDefault="009248A9" w:rsidP="00E42D13">
      <w:pPr>
        <w:spacing w:after="0" w:line="360" w:lineRule="auto"/>
        <w:rPr>
          <w:color w:val="FF0000"/>
          <w:sz w:val="24"/>
          <w:szCs w:val="24"/>
        </w:rPr>
      </w:pPr>
      <w:r w:rsidRPr="00FB2304">
        <w:rPr>
          <w:b/>
          <w:sz w:val="24"/>
          <w:szCs w:val="24"/>
        </w:rPr>
        <w:t>Questions related to today’s consultation.</w:t>
      </w:r>
      <w:r w:rsidRPr="00FB2304">
        <w:rPr>
          <w:color w:val="FF0000"/>
          <w:sz w:val="24"/>
          <w:szCs w:val="24"/>
        </w:rPr>
        <w:t xml:space="preserve"> </w:t>
      </w:r>
    </w:p>
    <w:p w14:paraId="340C96DC" w14:textId="7E541709" w:rsidR="00E42D13" w:rsidRPr="00FB2304" w:rsidRDefault="00E42D13" w:rsidP="00E42D13">
      <w:pPr>
        <w:spacing w:after="0" w:line="360" w:lineRule="auto"/>
      </w:pPr>
      <w:r w:rsidRPr="00E42D13">
        <w:rPr>
          <w:noProof/>
          <w:lang w:eastAsia="en-AU"/>
        </w:rPr>
        <w:drawing>
          <wp:inline distT="0" distB="0" distL="0" distR="0" wp14:anchorId="74DF4300" wp14:editId="141A5E49">
            <wp:extent cx="5284470" cy="428478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9190" cy="4296718"/>
                    </a:xfrm>
                    <a:prstGeom prst="rect">
                      <a:avLst/>
                    </a:prstGeom>
                    <a:noFill/>
                    <a:ln>
                      <a:noFill/>
                    </a:ln>
                  </pic:spPr>
                </pic:pic>
              </a:graphicData>
            </a:graphic>
          </wp:inline>
        </w:drawing>
      </w:r>
    </w:p>
    <w:p w14:paraId="25120E2B" w14:textId="77777777" w:rsidR="00272D0C" w:rsidRDefault="00272D0C" w:rsidP="00272D0C">
      <w:pPr>
        <w:rPr>
          <w:b/>
          <w:sz w:val="26"/>
          <w:szCs w:val="26"/>
        </w:rPr>
      </w:pPr>
      <w:r w:rsidRPr="002E0654">
        <w:rPr>
          <w:noProof/>
          <w:lang w:eastAsia="en-AU"/>
        </w:rPr>
        <w:lastRenderedPageBreak/>
        <w:drawing>
          <wp:inline distT="0" distB="0" distL="0" distR="0" wp14:anchorId="5F8CC794" wp14:editId="36D155E7">
            <wp:extent cx="5367131" cy="735817"/>
            <wp:effectExtent l="0" t="0" r="5080" b="762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3273" cy="748998"/>
                    </a:xfrm>
                    <a:prstGeom prst="rect">
                      <a:avLst/>
                    </a:prstGeom>
                    <a:noFill/>
                    <a:ln>
                      <a:noFill/>
                    </a:ln>
                  </pic:spPr>
                </pic:pic>
              </a:graphicData>
            </a:graphic>
          </wp:inline>
        </w:drawing>
      </w:r>
    </w:p>
    <w:p w14:paraId="40B64F2E" w14:textId="77777777" w:rsidR="00272D0C" w:rsidRDefault="00272D0C" w:rsidP="00272D0C">
      <w:pPr>
        <w:rPr>
          <w:b/>
          <w:sz w:val="26"/>
          <w:szCs w:val="26"/>
        </w:rPr>
      </w:pPr>
    </w:p>
    <w:p w14:paraId="2D085D19" w14:textId="77777777" w:rsidR="00272D0C" w:rsidRDefault="00272D0C" w:rsidP="00272D0C">
      <w:pPr>
        <w:rPr>
          <w:b/>
          <w:sz w:val="26"/>
          <w:szCs w:val="26"/>
        </w:rPr>
      </w:pPr>
      <w:r w:rsidRPr="002E0654">
        <w:rPr>
          <w:noProof/>
          <w:lang w:eastAsia="en-AU"/>
        </w:rPr>
        <w:drawing>
          <wp:inline distT="0" distB="0" distL="0" distR="0" wp14:anchorId="17D9504B" wp14:editId="06EA0AC4">
            <wp:extent cx="5367020" cy="649236"/>
            <wp:effectExtent l="0" t="0" r="508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9460" cy="655580"/>
                    </a:xfrm>
                    <a:prstGeom prst="rect">
                      <a:avLst/>
                    </a:prstGeom>
                    <a:noFill/>
                    <a:ln>
                      <a:noFill/>
                    </a:ln>
                  </pic:spPr>
                </pic:pic>
              </a:graphicData>
            </a:graphic>
          </wp:inline>
        </w:drawing>
      </w:r>
    </w:p>
    <w:p w14:paraId="34E84334" w14:textId="77777777" w:rsidR="00272D0C" w:rsidRDefault="00272D0C" w:rsidP="00272D0C">
      <w:pPr>
        <w:rPr>
          <w:b/>
          <w:sz w:val="26"/>
          <w:szCs w:val="26"/>
        </w:rPr>
      </w:pPr>
    </w:p>
    <w:p w14:paraId="4D66E16E" w14:textId="77777777" w:rsidR="00272D0C" w:rsidRDefault="00272D0C" w:rsidP="00272D0C">
      <w:pPr>
        <w:rPr>
          <w:b/>
          <w:sz w:val="26"/>
          <w:szCs w:val="26"/>
        </w:rPr>
      </w:pPr>
      <w:r w:rsidRPr="00EE70B0">
        <w:rPr>
          <w:noProof/>
          <w:lang w:eastAsia="en-AU"/>
        </w:rPr>
        <w:drawing>
          <wp:inline distT="0" distB="0" distL="0" distR="0" wp14:anchorId="5BABB98C" wp14:editId="65FA2079">
            <wp:extent cx="5367020" cy="805053"/>
            <wp:effectExtent l="0" t="0" r="508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2876" cy="811931"/>
                    </a:xfrm>
                    <a:prstGeom prst="rect">
                      <a:avLst/>
                    </a:prstGeom>
                    <a:noFill/>
                    <a:ln>
                      <a:noFill/>
                    </a:ln>
                  </pic:spPr>
                </pic:pic>
              </a:graphicData>
            </a:graphic>
          </wp:inline>
        </w:drawing>
      </w:r>
    </w:p>
    <w:p w14:paraId="7EE313FF" w14:textId="77777777" w:rsidR="00272D0C" w:rsidRDefault="00272D0C" w:rsidP="00272D0C">
      <w:pPr>
        <w:rPr>
          <w:b/>
          <w:sz w:val="26"/>
          <w:szCs w:val="26"/>
        </w:rPr>
      </w:pPr>
    </w:p>
    <w:p w14:paraId="68831213" w14:textId="77777777" w:rsidR="00272D0C" w:rsidRDefault="00272D0C" w:rsidP="00272D0C">
      <w:pPr>
        <w:rPr>
          <w:b/>
          <w:sz w:val="26"/>
          <w:szCs w:val="26"/>
        </w:rPr>
      </w:pPr>
      <w:r w:rsidRPr="002E0654">
        <w:rPr>
          <w:noProof/>
          <w:lang w:eastAsia="en-AU"/>
        </w:rPr>
        <w:drawing>
          <wp:inline distT="0" distB="0" distL="0" distR="0" wp14:anchorId="47BCC262" wp14:editId="2F7A102E">
            <wp:extent cx="5367020" cy="805053"/>
            <wp:effectExtent l="0" t="0" r="508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5423" cy="816813"/>
                    </a:xfrm>
                    <a:prstGeom prst="rect">
                      <a:avLst/>
                    </a:prstGeom>
                    <a:noFill/>
                    <a:ln>
                      <a:noFill/>
                    </a:ln>
                  </pic:spPr>
                </pic:pic>
              </a:graphicData>
            </a:graphic>
          </wp:inline>
        </w:drawing>
      </w:r>
    </w:p>
    <w:p w14:paraId="0759473C" w14:textId="77777777" w:rsidR="00272D0C" w:rsidRDefault="00272D0C" w:rsidP="00272D0C">
      <w:pPr>
        <w:rPr>
          <w:b/>
          <w:sz w:val="26"/>
          <w:szCs w:val="26"/>
        </w:rPr>
      </w:pPr>
    </w:p>
    <w:p w14:paraId="070E8498" w14:textId="77777777" w:rsidR="00272D0C" w:rsidRDefault="00272D0C" w:rsidP="00272D0C">
      <w:pPr>
        <w:rPr>
          <w:b/>
          <w:sz w:val="26"/>
          <w:szCs w:val="26"/>
        </w:rPr>
      </w:pPr>
      <w:r w:rsidRPr="002E0654">
        <w:rPr>
          <w:noProof/>
          <w:lang w:eastAsia="en-AU"/>
        </w:rPr>
        <w:drawing>
          <wp:inline distT="0" distB="0" distL="0" distR="0" wp14:anchorId="78CB81BC" wp14:editId="323CFF03">
            <wp:extent cx="5367020" cy="891617"/>
            <wp:effectExtent l="0" t="0" r="5080" b="381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8853" cy="898567"/>
                    </a:xfrm>
                    <a:prstGeom prst="rect">
                      <a:avLst/>
                    </a:prstGeom>
                    <a:noFill/>
                    <a:ln>
                      <a:noFill/>
                    </a:ln>
                  </pic:spPr>
                </pic:pic>
              </a:graphicData>
            </a:graphic>
          </wp:inline>
        </w:drawing>
      </w:r>
    </w:p>
    <w:p w14:paraId="53016CBF" w14:textId="77777777" w:rsidR="00272D0C" w:rsidRDefault="00272D0C" w:rsidP="00272D0C">
      <w:pPr>
        <w:rPr>
          <w:b/>
          <w:sz w:val="26"/>
          <w:szCs w:val="26"/>
        </w:rPr>
      </w:pPr>
    </w:p>
    <w:p w14:paraId="01B685BE" w14:textId="112BA5F7" w:rsidR="00D92677" w:rsidRPr="00272D0C" w:rsidRDefault="00D92677" w:rsidP="002455DF">
      <w:pPr>
        <w:rPr>
          <w:rFonts w:cs="Arial"/>
          <w:sz w:val="24"/>
          <w:szCs w:val="24"/>
        </w:rPr>
      </w:pPr>
    </w:p>
    <w:p w14:paraId="71677BA5" w14:textId="196A2A51" w:rsidR="00272D0C" w:rsidRDefault="00272D0C">
      <w:pPr>
        <w:rPr>
          <w:rFonts w:cs="Arial"/>
          <w:sz w:val="24"/>
          <w:szCs w:val="24"/>
          <w:lang w:val="en-US"/>
        </w:rPr>
      </w:pPr>
      <w:r>
        <w:rPr>
          <w:rFonts w:cs="Arial"/>
          <w:sz w:val="24"/>
          <w:szCs w:val="24"/>
          <w:lang w:val="en-US"/>
        </w:rPr>
        <w:br w:type="page"/>
      </w:r>
    </w:p>
    <w:p w14:paraId="0347D93C" w14:textId="74F79F0C" w:rsidR="004B5B8A" w:rsidRDefault="00D92677" w:rsidP="00614F9E">
      <w:pPr>
        <w:pStyle w:val="Ttulo1"/>
        <w:spacing w:after="240"/>
        <w:rPr>
          <w:noProof/>
        </w:rPr>
      </w:pPr>
      <w:bookmarkStart w:id="5" w:name="_Toc43294635"/>
      <w:r w:rsidRPr="0048638C">
        <w:rPr>
          <w:b/>
          <w:bCs/>
        </w:rPr>
        <w:lastRenderedPageBreak/>
        <w:t xml:space="preserve">Supplementary material S.5. </w:t>
      </w:r>
      <w:bookmarkStart w:id="6" w:name="_Toc26735935"/>
      <w:r w:rsidR="004B5B8A" w:rsidRPr="0048638C">
        <w:t>Intervals between consultations</w:t>
      </w:r>
      <w:r w:rsidR="00842516">
        <w:t xml:space="preserve"> </w:t>
      </w:r>
      <w:r w:rsidR="00842516" w:rsidRPr="0048638C">
        <w:t xml:space="preserve">(days) </w:t>
      </w:r>
      <w:r w:rsidR="004B5B8A" w:rsidRPr="0048638C">
        <w:rPr>
          <w:noProof/>
        </w:rPr>
        <w:t>for all the participants as a group (G1 and G2) and for each group, and statistical results for the comparison of intervals between G1 and G2 (G1 versus G2)</w:t>
      </w:r>
      <w:r w:rsidR="004B5B8A" w:rsidRPr="0048638C">
        <w:rPr>
          <w:i/>
          <w:noProof/>
        </w:rPr>
        <w:t>.</w:t>
      </w:r>
      <w:bookmarkEnd w:id="5"/>
      <w:bookmarkEnd w:id="6"/>
      <w:r w:rsidR="004B5B8A" w:rsidRPr="0048638C">
        <w:rPr>
          <w:noProof/>
        </w:rPr>
        <w:t xml:space="preserve"> </w:t>
      </w:r>
    </w:p>
    <w:p w14:paraId="76657B68" w14:textId="77777777" w:rsidR="004B5B8A" w:rsidRDefault="004B5B8A" w:rsidP="004B5B8A">
      <w:pPr>
        <w:spacing w:after="0" w:line="240" w:lineRule="auto"/>
        <w:ind w:right="-1"/>
        <w:rPr>
          <w:rFonts w:cs="Arial"/>
          <w:sz w:val="24"/>
          <w:szCs w:val="24"/>
        </w:rPr>
      </w:pPr>
      <w:r>
        <w:rPr>
          <w:rFonts w:cs="Arial"/>
          <w:noProof/>
          <w:sz w:val="24"/>
          <w:szCs w:val="24"/>
          <w:lang w:eastAsia="en-AU"/>
        </w:rPr>
        <w:drawing>
          <wp:inline distT="0" distB="0" distL="0" distR="0" wp14:anchorId="0FFA95DE" wp14:editId="0557B17B">
            <wp:extent cx="5897433" cy="1677972"/>
            <wp:effectExtent l="0" t="0" r="825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9547" cy="1704181"/>
                    </a:xfrm>
                    <a:prstGeom prst="rect">
                      <a:avLst/>
                    </a:prstGeom>
                    <a:noFill/>
                    <a:ln>
                      <a:noFill/>
                    </a:ln>
                  </pic:spPr>
                </pic:pic>
              </a:graphicData>
            </a:graphic>
          </wp:inline>
        </w:drawing>
      </w:r>
    </w:p>
    <w:p w14:paraId="2E3C2FDC" w14:textId="77777777" w:rsidR="004B5B8A" w:rsidRPr="00E332CA" w:rsidRDefault="004B5B8A" w:rsidP="004B5B8A">
      <w:pPr>
        <w:spacing w:after="0" w:line="480" w:lineRule="auto"/>
        <w:ind w:right="-1"/>
        <w:rPr>
          <w:noProof/>
          <w:sz w:val="16"/>
          <w:szCs w:val="16"/>
        </w:rPr>
      </w:pPr>
      <w:r w:rsidRPr="00E332CA">
        <w:rPr>
          <w:rFonts w:cs="Arial"/>
          <w:sz w:val="16"/>
          <w:szCs w:val="16"/>
        </w:rPr>
        <w:t xml:space="preserve">Legend: </w:t>
      </w:r>
      <w:r w:rsidRPr="00E332CA">
        <w:rPr>
          <w:rFonts w:cs="Arial"/>
          <w:i/>
          <w:sz w:val="16"/>
          <w:szCs w:val="16"/>
        </w:rPr>
        <w:t>M</w:t>
      </w:r>
      <w:r w:rsidRPr="00E332CA">
        <w:rPr>
          <w:rFonts w:cs="Arial"/>
          <w:sz w:val="16"/>
          <w:szCs w:val="16"/>
        </w:rPr>
        <w:t xml:space="preserve"> = </w:t>
      </w:r>
      <w:r w:rsidRPr="00E332CA">
        <w:rPr>
          <w:noProof/>
          <w:sz w:val="16"/>
          <w:szCs w:val="16"/>
        </w:rPr>
        <w:t xml:space="preserve">mean / </w:t>
      </w:r>
      <w:r w:rsidRPr="00E332CA">
        <w:rPr>
          <w:i/>
          <w:noProof/>
          <w:sz w:val="16"/>
          <w:szCs w:val="16"/>
        </w:rPr>
        <w:t xml:space="preserve">SD </w:t>
      </w:r>
      <w:r w:rsidRPr="00E332CA">
        <w:rPr>
          <w:noProof/>
          <w:sz w:val="16"/>
          <w:szCs w:val="16"/>
        </w:rPr>
        <w:t>= standard deviation /</w:t>
      </w:r>
      <w:r w:rsidRPr="00E332CA">
        <w:rPr>
          <w:i/>
          <w:noProof/>
          <w:sz w:val="16"/>
          <w:szCs w:val="16"/>
        </w:rPr>
        <w:t xml:space="preserve">Mdn </w:t>
      </w:r>
      <w:r w:rsidRPr="00E332CA">
        <w:rPr>
          <w:noProof/>
          <w:sz w:val="16"/>
          <w:szCs w:val="16"/>
        </w:rPr>
        <w:t xml:space="preserve"> = median / </w:t>
      </w:r>
      <w:r w:rsidRPr="00E332CA">
        <w:rPr>
          <w:i/>
          <w:noProof/>
          <w:sz w:val="16"/>
          <w:szCs w:val="16"/>
        </w:rPr>
        <w:t>IQR</w:t>
      </w:r>
      <w:r w:rsidRPr="00E332CA">
        <w:rPr>
          <w:noProof/>
          <w:sz w:val="16"/>
          <w:szCs w:val="16"/>
        </w:rPr>
        <w:t xml:space="preserve"> = interquartile range</w:t>
      </w:r>
    </w:p>
    <w:p w14:paraId="75BC1BBF" w14:textId="5604C4B1" w:rsidR="00D92677" w:rsidRDefault="00D92677" w:rsidP="004B5B8A">
      <w:pPr>
        <w:tabs>
          <w:tab w:val="left" w:pos="3459"/>
        </w:tabs>
        <w:rPr>
          <w:rFonts w:cs="Arial"/>
          <w:sz w:val="24"/>
          <w:szCs w:val="24"/>
        </w:rPr>
      </w:pPr>
    </w:p>
    <w:p w14:paraId="543DA176" w14:textId="2FB8E467" w:rsidR="0048638C" w:rsidRPr="00176160" w:rsidRDefault="00B206B1" w:rsidP="00614F9E">
      <w:pPr>
        <w:pStyle w:val="Ttulo1"/>
        <w:spacing w:after="240"/>
        <w:rPr>
          <w:b/>
          <w:sz w:val="20"/>
          <w:szCs w:val="20"/>
        </w:rPr>
      </w:pPr>
      <w:bookmarkStart w:id="7" w:name="_Toc43294636"/>
      <w:r w:rsidRPr="002455DF">
        <w:rPr>
          <w:b/>
          <w:bCs/>
        </w:rPr>
        <w:t xml:space="preserve">Supplementary </w:t>
      </w:r>
      <w:r w:rsidR="0048638C">
        <w:rPr>
          <w:b/>
          <w:bCs/>
        </w:rPr>
        <w:t>material</w:t>
      </w:r>
      <w:r w:rsidRPr="002455DF">
        <w:rPr>
          <w:b/>
          <w:bCs/>
        </w:rPr>
        <w:t xml:space="preserve"> S.</w:t>
      </w:r>
      <w:r>
        <w:rPr>
          <w:b/>
          <w:bCs/>
        </w:rPr>
        <w:t xml:space="preserve">6. </w:t>
      </w:r>
      <w:r w:rsidR="0048638C" w:rsidRPr="0048638C">
        <w:t>Figures (A) to (F) show between and within group comparisons, and the results of statistical analyses (cross-sectional and longitudinal) for participants’ COSI (Scale of Improvement) scores.</w:t>
      </w:r>
      <w:bookmarkEnd w:id="7"/>
      <w:r w:rsidR="0048638C" w:rsidRPr="00176160" w:rsidDel="00D52163">
        <w:rPr>
          <w:b/>
          <w:sz w:val="20"/>
          <w:szCs w:val="20"/>
        </w:rPr>
        <w:t xml:space="preserve"> </w:t>
      </w:r>
    </w:p>
    <w:p w14:paraId="5B6806E8" w14:textId="77777777" w:rsidR="0048638C" w:rsidRDefault="0048638C" w:rsidP="0048638C">
      <w:pPr>
        <w:spacing w:after="0" w:line="276" w:lineRule="auto"/>
      </w:pPr>
      <w:r>
        <w:rPr>
          <w:noProof/>
          <w:lang w:eastAsia="en-AU"/>
        </w:rPr>
        <w:drawing>
          <wp:inline distT="0" distB="0" distL="0" distR="0" wp14:anchorId="070FBFD1" wp14:editId="673D51F6">
            <wp:extent cx="5897245" cy="5127587"/>
            <wp:effectExtent l="0" t="0" r="8255" b="0"/>
            <wp:docPr id="302" name="Imagem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4921" cy="5142956"/>
                    </a:xfrm>
                    <a:prstGeom prst="rect">
                      <a:avLst/>
                    </a:prstGeom>
                    <a:noFill/>
                    <a:ln>
                      <a:noFill/>
                    </a:ln>
                  </pic:spPr>
                </pic:pic>
              </a:graphicData>
            </a:graphic>
          </wp:inline>
        </w:drawing>
      </w:r>
    </w:p>
    <w:p w14:paraId="4DB44071" w14:textId="720F1ABD" w:rsidR="0048638C" w:rsidRDefault="00BC1E06" w:rsidP="00614F9E">
      <w:pPr>
        <w:pStyle w:val="Ttulo1"/>
        <w:spacing w:after="240"/>
        <w:rPr>
          <w:b/>
        </w:rPr>
      </w:pPr>
      <w:bookmarkStart w:id="8" w:name="_Toc43294637"/>
      <w:r w:rsidRPr="0048638C">
        <w:rPr>
          <w:b/>
          <w:bCs/>
        </w:rPr>
        <w:lastRenderedPageBreak/>
        <w:t>Supplementary material S.7.</w:t>
      </w:r>
      <w:r w:rsidRPr="00BC1E06">
        <w:rPr>
          <w:b/>
          <w:bCs/>
          <w:sz w:val="24"/>
          <w:szCs w:val="24"/>
        </w:rPr>
        <w:t xml:space="preserve"> </w:t>
      </w:r>
      <w:r w:rsidR="0048638C" w:rsidRPr="0048638C">
        <w:t xml:space="preserve">Distribution of participants’ COSI (Scale of Improvement) scores per group resulting from each consultation (n = 28) </w:t>
      </w:r>
      <w:r w:rsidR="0048638C" w:rsidRPr="0048638C">
        <w:rPr>
          <w:bCs/>
        </w:rPr>
        <w:t xml:space="preserve">(A) </w:t>
      </w:r>
      <w:r w:rsidR="0048638C" w:rsidRPr="0048638C">
        <w:t xml:space="preserve">Boxplot shows median, interquartile range, range and outliers; </w:t>
      </w:r>
      <w:r w:rsidR="0048638C" w:rsidRPr="0048638C">
        <w:rPr>
          <w:bCs/>
        </w:rPr>
        <w:t xml:space="preserve">(B) </w:t>
      </w:r>
      <w:r w:rsidR="0048638C" w:rsidRPr="0048638C">
        <w:t>Table shows means and standard deviations.</w:t>
      </w:r>
      <w:bookmarkEnd w:id="8"/>
      <w:r w:rsidR="0048638C" w:rsidRPr="00D52163" w:rsidDel="00D52163">
        <w:rPr>
          <w:b/>
        </w:rPr>
        <w:t xml:space="preserve"> </w:t>
      </w:r>
    </w:p>
    <w:p w14:paraId="2BF784CD" w14:textId="17190DFD" w:rsidR="0048638C" w:rsidRPr="00BB4927" w:rsidRDefault="0048638C" w:rsidP="0048638C">
      <w:pPr>
        <w:spacing w:after="0"/>
        <w:rPr>
          <w:sz w:val="24"/>
          <w:szCs w:val="24"/>
        </w:rPr>
      </w:pPr>
      <w:r>
        <w:rPr>
          <w:rFonts w:cs="Arial"/>
          <w:noProof/>
          <w:sz w:val="24"/>
          <w:szCs w:val="24"/>
          <w:lang w:eastAsia="en-AU"/>
        </w:rPr>
        <w:drawing>
          <wp:inline distT="0" distB="0" distL="0" distR="0" wp14:anchorId="2FA2B9E4" wp14:editId="32498113">
            <wp:extent cx="5872480" cy="3206001"/>
            <wp:effectExtent l="0" t="0" r="0" b="0"/>
            <wp:docPr id="303" name="Imagem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2339" cy="3216843"/>
                    </a:xfrm>
                    <a:prstGeom prst="rect">
                      <a:avLst/>
                    </a:prstGeom>
                    <a:noFill/>
                    <a:ln>
                      <a:noFill/>
                    </a:ln>
                  </pic:spPr>
                </pic:pic>
              </a:graphicData>
            </a:graphic>
          </wp:inline>
        </w:drawing>
      </w:r>
    </w:p>
    <w:p w14:paraId="7AF798BB" w14:textId="1D9EAEFC" w:rsidR="004A6A64" w:rsidRDefault="004A6A64">
      <w:pPr>
        <w:rPr>
          <w:rFonts w:cs="Arial"/>
          <w:b/>
          <w:bCs/>
          <w:sz w:val="24"/>
          <w:szCs w:val="24"/>
        </w:rPr>
      </w:pPr>
    </w:p>
    <w:p w14:paraId="785DE2EC" w14:textId="1F3BB6AE" w:rsidR="0048638C" w:rsidRDefault="00BC1E06" w:rsidP="00614F9E">
      <w:pPr>
        <w:pStyle w:val="Ttulo1"/>
        <w:spacing w:after="240"/>
        <w:rPr>
          <w:b/>
        </w:rPr>
      </w:pPr>
      <w:bookmarkStart w:id="9" w:name="_Toc43294638"/>
      <w:r w:rsidRPr="00BC1E06">
        <w:rPr>
          <w:b/>
          <w:bCs/>
          <w:sz w:val="24"/>
          <w:szCs w:val="24"/>
        </w:rPr>
        <w:t>Supplementary material S.</w:t>
      </w:r>
      <w:r>
        <w:rPr>
          <w:b/>
          <w:bCs/>
          <w:sz w:val="24"/>
          <w:szCs w:val="24"/>
        </w:rPr>
        <w:t>8</w:t>
      </w:r>
      <w:r w:rsidRPr="00BC1E06">
        <w:rPr>
          <w:b/>
          <w:bCs/>
          <w:sz w:val="24"/>
          <w:szCs w:val="24"/>
        </w:rPr>
        <w:t>.</w:t>
      </w:r>
      <w:r>
        <w:rPr>
          <w:b/>
          <w:bCs/>
          <w:sz w:val="24"/>
          <w:szCs w:val="24"/>
        </w:rPr>
        <w:t xml:space="preserve"> </w:t>
      </w:r>
      <w:r w:rsidR="0048638C" w:rsidRPr="0048638C">
        <w:t xml:space="preserve">Figures (A) to (F) show between and within group </w:t>
      </w:r>
      <w:r w:rsidR="0048638C">
        <w:t>c</w:t>
      </w:r>
      <w:r w:rsidR="0048638C" w:rsidRPr="0048638C">
        <w:t>omparisons, and the results of statistical analyses (cross-sectional and longitudinal) for participants’ HAII (Scale of Improvement) scores.</w:t>
      </w:r>
      <w:bookmarkEnd w:id="9"/>
      <w:r w:rsidR="0048638C" w:rsidRPr="0048638C" w:rsidDel="009A6186">
        <w:rPr>
          <w:b/>
        </w:rPr>
        <w:t xml:space="preserve"> </w:t>
      </w:r>
    </w:p>
    <w:p w14:paraId="44D777C9" w14:textId="01B38DFC" w:rsidR="0048638C" w:rsidRDefault="0048638C" w:rsidP="0048638C">
      <w:pPr>
        <w:spacing w:after="0" w:line="276" w:lineRule="auto"/>
        <w:rPr>
          <w:sz w:val="24"/>
          <w:szCs w:val="24"/>
        </w:rPr>
      </w:pPr>
      <w:r>
        <w:rPr>
          <w:noProof/>
          <w:sz w:val="24"/>
          <w:szCs w:val="24"/>
          <w:lang w:eastAsia="en-AU"/>
        </w:rPr>
        <w:drawing>
          <wp:inline distT="0" distB="0" distL="0" distR="0" wp14:anchorId="0693DCC7" wp14:editId="430B33E4">
            <wp:extent cx="5872899" cy="3756164"/>
            <wp:effectExtent l="0" t="0" r="0" b="0"/>
            <wp:docPr id="304" name="Imagem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7413" cy="3765447"/>
                    </a:xfrm>
                    <a:prstGeom prst="rect">
                      <a:avLst/>
                    </a:prstGeom>
                    <a:noFill/>
                    <a:ln>
                      <a:noFill/>
                    </a:ln>
                  </pic:spPr>
                </pic:pic>
              </a:graphicData>
            </a:graphic>
          </wp:inline>
        </w:drawing>
      </w:r>
    </w:p>
    <w:p w14:paraId="191B4432" w14:textId="77777777" w:rsidR="0048638C" w:rsidRDefault="0048638C" w:rsidP="0048638C">
      <w:pPr>
        <w:spacing w:after="0" w:line="240" w:lineRule="auto"/>
        <w:rPr>
          <w:sz w:val="24"/>
          <w:szCs w:val="24"/>
        </w:rPr>
      </w:pPr>
    </w:p>
    <w:p w14:paraId="26AD3561" w14:textId="6D9F658F" w:rsidR="0048638C" w:rsidRDefault="0048638C" w:rsidP="00614F9E">
      <w:pPr>
        <w:pStyle w:val="Ttulo1"/>
        <w:spacing w:after="240"/>
      </w:pPr>
      <w:bookmarkStart w:id="10" w:name="_Toc43294639"/>
      <w:r w:rsidRPr="00BC1E06">
        <w:rPr>
          <w:b/>
          <w:bCs/>
          <w:sz w:val="24"/>
          <w:szCs w:val="24"/>
        </w:rPr>
        <w:t>Supplementary material S.</w:t>
      </w:r>
      <w:r>
        <w:rPr>
          <w:b/>
          <w:bCs/>
          <w:sz w:val="24"/>
          <w:szCs w:val="24"/>
        </w:rPr>
        <w:t>9</w:t>
      </w:r>
      <w:r w:rsidRPr="00BC1E06">
        <w:rPr>
          <w:b/>
          <w:bCs/>
          <w:sz w:val="24"/>
          <w:szCs w:val="24"/>
        </w:rPr>
        <w:t>.</w:t>
      </w:r>
      <w:r>
        <w:rPr>
          <w:b/>
          <w:bCs/>
          <w:sz w:val="24"/>
          <w:szCs w:val="24"/>
        </w:rPr>
        <w:t xml:space="preserve"> </w:t>
      </w:r>
      <w:r w:rsidRPr="0048638C">
        <w:t xml:space="preserve">Distribution of participants’ HAII (Scale of Improvement) scores per group resulting from each consultation (total and initial fitting issues n = 28, and new fitting issues n = 14): </w:t>
      </w:r>
      <w:r w:rsidRPr="0048638C">
        <w:rPr>
          <w:b/>
          <w:bCs/>
        </w:rPr>
        <w:t xml:space="preserve">(A) </w:t>
      </w:r>
      <w:r w:rsidRPr="0048638C">
        <w:t xml:space="preserve">Boxplot shows median, interquartile range, range and outliers; </w:t>
      </w:r>
      <w:r w:rsidRPr="0048638C">
        <w:rPr>
          <w:b/>
          <w:bCs/>
        </w:rPr>
        <w:t xml:space="preserve">(B) </w:t>
      </w:r>
      <w:r w:rsidRPr="0048638C">
        <w:t>Table shows means and standard deviations.</w:t>
      </w:r>
      <w:bookmarkEnd w:id="10"/>
    </w:p>
    <w:p w14:paraId="5DE5A187" w14:textId="77777777" w:rsidR="0048638C" w:rsidRDefault="0048638C" w:rsidP="0048638C">
      <w:pPr>
        <w:spacing w:after="0" w:line="480" w:lineRule="auto"/>
        <w:ind w:right="-1"/>
        <w:rPr>
          <w:rFonts w:cs="Arial"/>
          <w:sz w:val="20"/>
          <w:szCs w:val="20"/>
        </w:rPr>
      </w:pPr>
      <w:r>
        <w:rPr>
          <w:rFonts w:cs="Arial"/>
          <w:noProof/>
          <w:sz w:val="20"/>
          <w:szCs w:val="20"/>
          <w:lang w:eastAsia="en-AU"/>
        </w:rPr>
        <w:drawing>
          <wp:inline distT="0" distB="0" distL="0" distR="0" wp14:anchorId="50326919" wp14:editId="058DE363">
            <wp:extent cx="5844619" cy="2752228"/>
            <wp:effectExtent l="0" t="0" r="3810" b="0"/>
            <wp:docPr id="306" name="Imagem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9975" cy="2759459"/>
                    </a:xfrm>
                    <a:prstGeom prst="rect">
                      <a:avLst/>
                    </a:prstGeom>
                    <a:noFill/>
                    <a:ln>
                      <a:noFill/>
                    </a:ln>
                  </pic:spPr>
                </pic:pic>
              </a:graphicData>
            </a:graphic>
          </wp:inline>
        </w:drawing>
      </w:r>
    </w:p>
    <w:p w14:paraId="4D72A956" w14:textId="714174AA" w:rsidR="0048638C" w:rsidRDefault="0048638C" w:rsidP="0048638C">
      <w:pPr>
        <w:spacing w:after="0" w:line="240" w:lineRule="auto"/>
        <w:ind w:right="-1"/>
        <w:rPr>
          <w:rFonts w:cs="Arial"/>
          <w:sz w:val="20"/>
          <w:szCs w:val="20"/>
        </w:rPr>
      </w:pPr>
    </w:p>
    <w:p w14:paraId="77258B60" w14:textId="77777777" w:rsidR="00614F9E" w:rsidRDefault="00614F9E" w:rsidP="0048638C">
      <w:pPr>
        <w:spacing w:after="0" w:line="240" w:lineRule="auto"/>
        <w:ind w:right="-1"/>
        <w:rPr>
          <w:rFonts w:cs="Arial"/>
          <w:sz w:val="20"/>
          <w:szCs w:val="20"/>
        </w:rPr>
      </w:pPr>
    </w:p>
    <w:p w14:paraId="2E24DA50" w14:textId="5814FBCB" w:rsidR="0048638C" w:rsidRDefault="0048638C" w:rsidP="00614F9E">
      <w:pPr>
        <w:pStyle w:val="Ttulo1"/>
        <w:spacing w:after="240"/>
      </w:pPr>
      <w:bookmarkStart w:id="11" w:name="_Toc43294640"/>
      <w:r w:rsidRPr="00BC1E06">
        <w:rPr>
          <w:b/>
          <w:bCs/>
          <w:sz w:val="24"/>
          <w:szCs w:val="24"/>
        </w:rPr>
        <w:t>Supplementary material S.</w:t>
      </w:r>
      <w:r>
        <w:rPr>
          <w:b/>
          <w:bCs/>
          <w:sz w:val="24"/>
          <w:szCs w:val="24"/>
        </w:rPr>
        <w:t>10</w:t>
      </w:r>
      <w:r w:rsidRPr="00BC1E06">
        <w:rPr>
          <w:b/>
          <w:bCs/>
          <w:sz w:val="24"/>
          <w:szCs w:val="24"/>
        </w:rPr>
        <w:t>.</w:t>
      </w:r>
      <w:r w:rsidRPr="0048638C">
        <w:t xml:space="preserve"> </w:t>
      </w:r>
      <w:r w:rsidRPr="00AE07D9">
        <w:t>Statistica</w:t>
      </w:r>
      <w:r>
        <w:t>l results of the changes in the aspects of quality of life (activity limitations, participation restrictions and impact on others) b</w:t>
      </w:r>
      <w:r w:rsidRPr="006C535B">
        <w:t xml:space="preserve">efore-after </w:t>
      </w:r>
      <w:r>
        <w:t xml:space="preserve">treatment (rehabilitation program) </w:t>
      </w:r>
      <w:r w:rsidRPr="006C535B">
        <w:t>for the participants as a group</w:t>
      </w:r>
      <w:r>
        <w:t xml:space="preserve"> (G1 and G2)</w:t>
      </w:r>
      <w:r w:rsidRPr="006C535B">
        <w:t xml:space="preserve">, within </w:t>
      </w:r>
      <w:r>
        <w:t xml:space="preserve">and between </w:t>
      </w:r>
      <w:r w:rsidRPr="006C535B">
        <w:t>G1 and G2</w:t>
      </w:r>
      <w:r>
        <w:t>.</w:t>
      </w:r>
      <w:bookmarkEnd w:id="11"/>
    </w:p>
    <w:p w14:paraId="56D7EB3B" w14:textId="77777777" w:rsidR="0048638C" w:rsidRPr="00FB2304" w:rsidRDefault="0048638C" w:rsidP="0048638C">
      <w:pPr>
        <w:ind w:right="-24"/>
        <w:rPr>
          <w:i/>
          <w:iCs/>
          <w:sz w:val="20"/>
          <w:szCs w:val="20"/>
          <w:lang w:eastAsia="en-AU"/>
        </w:rPr>
      </w:pPr>
      <w:r w:rsidRPr="00FB2304">
        <w:rPr>
          <w:rFonts w:cs="Arial"/>
          <w:i/>
          <w:iCs/>
          <w:sz w:val="20"/>
          <w:szCs w:val="20"/>
          <w:lang w:eastAsia="en-AU"/>
        </w:rPr>
        <w:t>(on the next page)</w:t>
      </w:r>
    </w:p>
    <w:p w14:paraId="69FBF495" w14:textId="77777777" w:rsidR="0048638C" w:rsidRDefault="0048638C">
      <w:pPr>
        <w:rPr>
          <w:rFonts w:cs="Arial"/>
          <w:i/>
          <w:noProof/>
          <w:sz w:val="24"/>
          <w:szCs w:val="24"/>
        </w:rPr>
      </w:pPr>
    </w:p>
    <w:p w14:paraId="16F671FE" w14:textId="2B90B852" w:rsidR="00687840" w:rsidRDefault="00687840">
      <w:pPr>
        <w:rPr>
          <w:rFonts w:cs="Arial"/>
          <w:i/>
          <w:noProof/>
          <w:sz w:val="24"/>
          <w:szCs w:val="24"/>
        </w:rPr>
        <w:sectPr w:rsidR="00687840" w:rsidSect="00E42D13">
          <w:pgSz w:w="12240" w:h="15840"/>
          <w:pgMar w:top="1440" w:right="1440" w:bottom="360" w:left="1440" w:header="720" w:footer="175" w:gutter="0"/>
          <w:cols w:space="720"/>
          <w:docGrid w:linePitch="360"/>
        </w:sectPr>
      </w:pPr>
    </w:p>
    <w:p w14:paraId="7EB239D6" w14:textId="77777777" w:rsidR="00687840" w:rsidRDefault="0048638C" w:rsidP="00687840">
      <w:pPr>
        <w:ind w:left="1080"/>
        <w:rPr>
          <w:rFonts w:cs="Arial"/>
          <w:i/>
          <w:noProof/>
          <w:sz w:val="24"/>
          <w:szCs w:val="24"/>
        </w:rPr>
      </w:pPr>
      <w:r>
        <w:rPr>
          <w:rFonts w:cs="Arial"/>
          <w:noProof/>
          <w:sz w:val="20"/>
          <w:szCs w:val="20"/>
          <w:lang w:eastAsia="en-AU"/>
        </w:rPr>
        <w:lastRenderedPageBreak/>
        <w:drawing>
          <wp:inline distT="0" distB="0" distL="0" distR="0" wp14:anchorId="4FAE6DF2" wp14:editId="0369A759">
            <wp:extent cx="9209987" cy="5038148"/>
            <wp:effectExtent l="0" t="0" r="0" b="0"/>
            <wp:docPr id="241" name="Image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81538" cy="5077288"/>
                    </a:xfrm>
                    <a:prstGeom prst="rect">
                      <a:avLst/>
                    </a:prstGeom>
                    <a:noFill/>
                    <a:ln>
                      <a:noFill/>
                    </a:ln>
                  </pic:spPr>
                </pic:pic>
              </a:graphicData>
            </a:graphic>
          </wp:inline>
        </w:drawing>
      </w:r>
    </w:p>
    <w:p w14:paraId="61108948" w14:textId="005C7AB1" w:rsidR="002455DF" w:rsidRDefault="00687840" w:rsidP="00687840">
      <w:pPr>
        <w:ind w:left="1080"/>
        <w:rPr>
          <w:rFonts w:cs="Arial"/>
          <w:i/>
          <w:noProof/>
          <w:sz w:val="24"/>
          <w:szCs w:val="24"/>
        </w:rPr>
      </w:pPr>
      <w:r>
        <w:rPr>
          <w:rFonts w:cs="Arial"/>
          <w:i/>
          <w:noProof/>
          <w:sz w:val="24"/>
          <w:szCs w:val="24"/>
        </w:rPr>
        <w:br w:type="page"/>
      </w:r>
    </w:p>
    <w:p w14:paraId="0A412706" w14:textId="77777777" w:rsidR="00D467F8" w:rsidRDefault="00687840" w:rsidP="00614F9E">
      <w:pPr>
        <w:pStyle w:val="Ttulo1"/>
        <w:spacing w:after="240"/>
        <w:ind w:left="1170"/>
      </w:pPr>
      <w:bookmarkStart w:id="12" w:name="_Toc43294641"/>
      <w:r w:rsidRPr="00BC1E06">
        <w:rPr>
          <w:b/>
          <w:bCs/>
          <w:sz w:val="24"/>
          <w:szCs w:val="24"/>
        </w:rPr>
        <w:lastRenderedPageBreak/>
        <w:t>Supplementary material S.</w:t>
      </w:r>
      <w:r>
        <w:rPr>
          <w:b/>
          <w:bCs/>
          <w:sz w:val="24"/>
          <w:szCs w:val="24"/>
        </w:rPr>
        <w:t xml:space="preserve">11. </w:t>
      </w:r>
      <w:r w:rsidR="00D467F8">
        <w:t xml:space="preserve">Statistical results of the HASS-P on the changes of the satisfaction with second face-to-face and remote follow-up consultations coming from first consultations with opposite mode of service-delivery for all participants as a group (G1 and G2) and within and between G1 and G2; n (%), mean </w:t>
      </w:r>
      <w:r w:rsidR="00D467F8" w:rsidRPr="00D5505E">
        <w:t xml:space="preserve">and </w:t>
      </w:r>
      <w:r w:rsidR="00D467F8">
        <w:t>statistic values from non-parametric tests (</w:t>
      </w:r>
      <w:r w:rsidR="00D467F8">
        <w:rPr>
          <w:i/>
        </w:rPr>
        <w:t xml:space="preserve">U, z </w:t>
      </w:r>
      <w:r w:rsidR="00D467F8" w:rsidRPr="00863EDE">
        <w:t>and</w:t>
      </w:r>
      <w:r w:rsidR="00D467F8">
        <w:rPr>
          <w:i/>
        </w:rPr>
        <w:t xml:space="preserve"> p value)</w:t>
      </w:r>
      <w:r w:rsidR="00D467F8">
        <w:t>.</w:t>
      </w:r>
      <w:bookmarkEnd w:id="12"/>
    </w:p>
    <w:p w14:paraId="0FCEE9D6" w14:textId="0745B27D" w:rsidR="00BC1E06" w:rsidRDefault="00D467F8" w:rsidP="00D467F8">
      <w:pPr>
        <w:ind w:left="1170"/>
        <w:rPr>
          <w:rFonts w:cs="Arial"/>
          <w:iCs/>
          <w:noProof/>
          <w:sz w:val="24"/>
          <w:szCs w:val="24"/>
        </w:rPr>
      </w:pPr>
      <w:r>
        <w:rPr>
          <w:rFonts w:cs="Arial"/>
          <w:noProof/>
          <w:color w:val="FF0000"/>
          <w:sz w:val="24"/>
          <w:szCs w:val="24"/>
          <w:lang w:eastAsia="en-AU"/>
        </w:rPr>
        <w:drawing>
          <wp:inline distT="0" distB="0" distL="0" distR="0" wp14:anchorId="46EF7756" wp14:editId="6ECEA0E0">
            <wp:extent cx="8527578" cy="5307504"/>
            <wp:effectExtent l="0" t="0" r="6985" b="7620"/>
            <wp:docPr id="309" name="Imagem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81881" cy="5341302"/>
                    </a:xfrm>
                    <a:prstGeom prst="rect">
                      <a:avLst/>
                    </a:prstGeom>
                    <a:noFill/>
                    <a:ln>
                      <a:noFill/>
                    </a:ln>
                  </pic:spPr>
                </pic:pic>
              </a:graphicData>
            </a:graphic>
          </wp:inline>
        </w:drawing>
      </w:r>
    </w:p>
    <w:p w14:paraId="00919BAD" w14:textId="42F3BB6D" w:rsidR="00D467F8" w:rsidRDefault="00D467F8" w:rsidP="003D3ED2">
      <w:pPr>
        <w:rPr>
          <w:rFonts w:cs="Arial"/>
          <w:iCs/>
          <w:noProof/>
          <w:sz w:val="24"/>
          <w:szCs w:val="24"/>
        </w:rPr>
        <w:sectPr w:rsidR="00D467F8" w:rsidSect="00D467F8">
          <w:pgSz w:w="15840" w:h="12240" w:orient="landscape"/>
          <w:pgMar w:top="1440" w:right="1440" w:bottom="810" w:left="90" w:header="720" w:footer="175" w:gutter="0"/>
          <w:cols w:space="720"/>
          <w:docGrid w:linePitch="360"/>
        </w:sectPr>
      </w:pPr>
    </w:p>
    <w:p w14:paraId="37E22042" w14:textId="77777777" w:rsidR="00D467F8" w:rsidRDefault="00D467F8" w:rsidP="00A24A11">
      <w:pPr>
        <w:rPr>
          <w:rFonts w:cs="Arial"/>
          <w:iCs/>
          <w:noProof/>
          <w:sz w:val="24"/>
          <w:szCs w:val="24"/>
        </w:rPr>
      </w:pPr>
    </w:p>
    <w:sectPr w:rsidR="00D467F8" w:rsidSect="00D467F8">
      <w:pgSz w:w="12240" w:h="15840"/>
      <w:pgMar w:top="1440" w:right="810" w:bottom="90" w:left="1440" w:header="720" w:footer="1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F3A3E3" w14:textId="77777777" w:rsidR="0022534C" w:rsidRDefault="0022534C" w:rsidP="00F315E1">
      <w:pPr>
        <w:spacing w:after="0" w:line="240" w:lineRule="auto"/>
      </w:pPr>
      <w:r>
        <w:separator/>
      </w:r>
    </w:p>
  </w:endnote>
  <w:endnote w:type="continuationSeparator" w:id="0">
    <w:p w14:paraId="6A303AEA" w14:textId="77777777" w:rsidR="0022534C" w:rsidRDefault="0022534C" w:rsidP="00F31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82077" w14:textId="4E0202D3" w:rsidR="003D3ED2" w:rsidRDefault="003D3ED2">
    <w:pPr>
      <w:pStyle w:val="Rodap"/>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990C49">
      <w:rPr>
        <w:caps/>
        <w:noProof/>
        <w:color w:val="4472C4" w:themeColor="accent1"/>
      </w:rPr>
      <w:t>4</w:t>
    </w:r>
    <w:r>
      <w:rPr>
        <w:caps/>
        <w:noProof/>
        <w:color w:val="4472C4" w:themeColor="accent1"/>
      </w:rPr>
      <w:fldChar w:fldCharType="end"/>
    </w:r>
  </w:p>
  <w:p w14:paraId="55EE09D8" w14:textId="77777777" w:rsidR="003D3ED2" w:rsidRDefault="003D3ED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7E332E" w14:textId="77777777" w:rsidR="0022534C" w:rsidRDefault="0022534C" w:rsidP="00F315E1">
      <w:pPr>
        <w:spacing w:after="0" w:line="240" w:lineRule="auto"/>
      </w:pPr>
      <w:r>
        <w:separator/>
      </w:r>
    </w:p>
  </w:footnote>
  <w:footnote w:type="continuationSeparator" w:id="0">
    <w:p w14:paraId="4E0A982F" w14:textId="77777777" w:rsidR="0022534C" w:rsidRDefault="0022534C" w:rsidP="00F315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40A1FC0"/>
    <w:multiLevelType w:val="hybridMultilevel"/>
    <w:tmpl w:val="4A90C4D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DF"/>
    <w:rsid w:val="000178AC"/>
    <w:rsid w:val="001652F4"/>
    <w:rsid w:val="0022534C"/>
    <w:rsid w:val="002455DF"/>
    <w:rsid w:val="00272D0C"/>
    <w:rsid w:val="003D3ED2"/>
    <w:rsid w:val="00457F73"/>
    <w:rsid w:val="0048638C"/>
    <w:rsid w:val="004A6A64"/>
    <w:rsid w:val="004B5B8A"/>
    <w:rsid w:val="0052146B"/>
    <w:rsid w:val="00556BE2"/>
    <w:rsid w:val="00586454"/>
    <w:rsid w:val="005C2386"/>
    <w:rsid w:val="005C7380"/>
    <w:rsid w:val="005D3884"/>
    <w:rsid w:val="00614F9E"/>
    <w:rsid w:val="00687840"/>
    <w:rsid w:val="006D6AD9"/>
    <w:rsid w:val="006E34DB"/>
    <w:rsid w:val="00793D61"/>
    <w:rsid w:val="00842516"/>
    <w:rsid w:val="00844F36"/>
    <w:rsid w:val="00865D6A"/>
    <w:rsid w:val="008873D3"/>
    <w:rsid w:val="009248A9"/>
    <w:rsid w:val="00990C49"/>
    <w:rsid w:val="00A24A11"/>
    <w:rsid w:val="00B13EE4"/>
    <w:rsid w:val="00B206B1"/>
    <w:rsid w:val="00B4739A"/>
    <w:rsid w:val="00BC1E06"/>
    <w:rsid w:val="00BF2D96"/>
    <w:rsid w:val="00C11F67"/>
    <w:rsid w:val="00CA1289"/>
    <w:rsid w:val="00CF08F2"/>
    <w:rsid w:val="00D467F8"/>
    <w:rsid w:val="00D92677"/>
    <w:rsid w:val="00D934F8"/>
    <w:rsid w:val="00E42D13"/>
    <w:rsid w:val="00EB3B71"/>
    <w:rsid w:val="00EE0EB1"/>
    <w:rsid w:val="00EE29C8"/>
    <w:rsid w:val="00EE5200"/>
    <w:rsid w:val="00F315E1"/>
    <w:rsid w:val="00F47189"/>
    <w:rsid w:val="00F654C9"/>
    <w:rsid w:val="00FB2304"/>
    <w:rsid w:val="00FC5A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992B7C"/>
  <w15:chartTrackingRefBased/>
  <w15:docId w15:val="{14D03328-97D8-4AEC-BA91-85A6760AE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2386"/>
    <w:rPr>
      <w:rFonts w:ascii="Arial" w:hAnsi="Arial"/>
    </w:rPr>
  </w:style>
  <w:style w:type="paragraph" w:styleId="Ttulo1">
    <w:name w:val="heading 1"/>
    <w:basedOn w:val="Normal"/>
    <w:next w:val="Normal"/>
    <w:link w:val="Ttulo1Char"/>
    <w:uiPriority w:val="9"/>
    <w:qFormat/>
    <w:rsid w:val="00586454"/>
    <w:pPr>
      <w:keepNext/>
      <w:keepLines/>
      <w:spacing w:after="0" w:line="240" w:lineRule="auto"/>
      <w:outlineLvl w:val="0"/>
    </w:pPr>
    <w:rPr>
      <w:rFonts w:eastAsiaTheme="majorEastAsia" w:cstheme="majorBidi"/>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D9267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92677"/>
    <w:rPr>
      <w:rFonts w:ascii="Segoe UI" w:hAnsi="Segoe UI" w:cs="Segoe UI"/>
      <w:sz w:val="18"/>
      <w:szCs w:val="18"/>
    </w:rPr>
  </w:style>
  <w:style w:type="paragraph" w:styleId="Legenda">
    <w:name w:val="caption"/>
    <w:basedOn w:val="Normal"/>
    <w:next w:val="Normal"/>
    <w:uiPriority w:val="35"/>
    <w:unhideWhenUsed/>
    <w:qFormat/>
    <w:rsid w:val="00BC1E06"/>
    <w:pPr>
      <w:spacing w:line="276" w:lineRule="auto"/>
      <w:ind w:left="567" w:right="521"/>
    </w:pPr>
    <w:rPr>
      <w:rFonts w:cs="Arial"/>
      <w:sz w:val="20"/>
      <w:szCs w:val="20"/>
      <w:lang w:eastAsia="en-AU"/>
    </w:rPr>
  </w:style>
  <w:style w:type="character" w:styleId="Refdecomentrio">
    <w:name w:val="annotation reference"/>
    <w:basedOn w:val="Fontepargpadro"/>
    <w:uiPriority w:val="99"/>
    <w:semiHidden/>
    <w:unhideWhenUsed/>
    <w:rsid w:val="005D3884"/>
    <w:rPr>
      <w:sz w:val="16"/>
      <w:szCs w:val="16"/>
    </w:rPr>
  </w:style>
  <w:style w:type="paragraph" w:styleId="Textodecomentrio">
    <w:name w:val="annotation text"/>
    <w:basedOn w:val="Normal"/>
    <w:link w:val="TextodecomentrioChar"/>
    <w:uiPriority w:val="99"/>
    <w:semiHidden/>
    <w:unhideWhenUsed/>
    <w:rsid w:val="005D3884"/>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D3884"/>
    <w:rPr>
      <w:sz w:val="20"/>
      <w:szCs w:val="20"/>
    </w:rPr>
  </w:style>
  <w:style w:type="paragraph" w:styleId="Assuntodocomentrio">
    <w:name w:val="annotation subject"/>
    <w:basedOn w:val="Textodecomentrio"/>
    <w:next w:val="Textodecomentrio"/>
    <w:link w:val="AssuntodocomentrioChar"/>
    <w:uiPriority w:val="99"/>
    <w:semiHidden/>
    <w:unhideWhenUsed/>
    <w:rsid w:val="005D3884"/>
    <w:rPr>
      <w:b/>
      <w:bCs/>
    </w:rPr>
  </w:style>
  <w:style w:type="character" w:customStyle="1" w:styleId="AssuntodocomentrioChar">
    <w:name w:val="Assunto do comentário Char"/>
    <w:basedOn w:val="TextodecomentrioChar"/>
    <w:link w:val="Assuntodocomentrio"/>
    <w:uiPriority w:val="99"/>
    <w:semiHidden/>
    <w:rsid w:val="005D3884"/>
    <w:rPr>
      <w:b/>
      <w:bCs/>
      <w:sz w:val="20"/>
      <w:szCs w:val="20"/>
    </w:rPr>
  </w:style>
  <w:style w:type="table" w:styleId="Tabelacomgrade">
    <w:name w:val="Table Grid"/>
    <w:basedOn w:val="Tabelanormal"/>
    <w:uiPriority w:val="39"/>
    <w:rsid w:val="006E3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6E34DB"/>
    <w:pPr>
      <w:spacing w:after="200" w:line="276" w:lineRule="auto"/>
      <w:ind w:left="720"/>
      <w:contextualSpacing/>
    </w:pPr>
  </w:style>
  <w:style w:type="paragraph" w:styleId="Cabealho">
    <w:name w:val="header"/>
    <w:basedOn w:val="Normal"/>
    <w:link w:val="CabealhoChar"/>
    <w:uiPriority w:val="99"/>
    <w:unhideWhenUsed/>
    <w:rsid w:val="00F315E1"/>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F315E1"/>
  </w:style>
  <w:style w:type="paragraph" w:styleId="Rodap">
    <w:name w:val="footer"/>
    <w:basedOn w:val="Normal"/>
    <w:link w:val="RodapChar"/>
    <w:uiPriority w:val="99"/>
    <w:unhideWhenUsed/>
    <w:rsid w:val="00F315E1"/>
    <w:pPr>
      <w:tabs>
        <w:tab w:val="center" w:pos="4680"/>
        <w:tab w:val="right" w:pos="9360"/>
      </w:tabs>
      <w:spacing w:after="0" w:line="240" w:lineRule="auto"/>
    </w:pPr>
  </w:style>
  <w:style w:type="character" w:customStyle="1" w:styleId="RodapChar">
    <w:name w:val="Rodapé Char"/>
    <w:basedOn w:val="Fontepargpadro"/>
    <w:link w:val="Rodap"/>
    <w:uiPriority w:val="99"/>
    <w:rsid w:val="00F315E1"/>
  </w:style>
  <w:style w:type="character" w:customStyle="1" w:styleId="Ttulo1Char">
    <w:name w:val="Título 1 Char"/>
    <w:basedOn w:val="Fontepargpadro"/>
    <w:link w:val="Ttulo1"/>
    <w:uiPriority w:val="9"/>
    <w:rsid w:val="00586454"/>
    <w:rPr>
      <w:rFonts w:ascii="Arial" w:eastAsiaTheme="majorEastAsia" w:hAnsi="Arial" w:cstheme="majorBidi"/>
      <w:szCs w:val="32"/>
    </w:rPr>
  </w:style>
  <w:style w:type="paragraph" w:styleId="CabealhodoSumrio">
    <w:name w:val="TOC Heading"/>
    <w:basedOn w:val="Ttulo1"/>
    <w:next w:val="Normal"/>
    <w:uiPriority w:val="39"/>
    <w:unhideWhenUsed/>
    <w:qFormat/>
    <w:rsid w:val="005C2386"/>
    <w:pPr>
      <w:outlineLvl w:val="9"/>
    </w:pPr>
    <w:rPr>
      <w:lang w:val="en-US"/>
    </w:rPr>
  </w:style>
  <w:style w:type="paragraph" w:styleId="Sumrio1">
    <w:name w:val="toc 1"/>
    <w:basedOn w:val="Normal"/>
    <w:next w:val="Normal"/>
    <w:autoRedefine/>
    <w:uiPriority w:val="39"/>
    <w:unhideWhenUsed/>
    <w:rsid w:val="001652F4"/>
    <w:pPr>
      <w:tabs>
        <w:tab w:val="right" w:leader="dot" w:pos="9628"/>
      </w:tabs>
      <w:spacing w:after="100" w:line="360" w:lineRule="auto"/>
    </w:pPr>
  </w:style>
  <w:style w:type="character" w:styleId="Hyperlink">
    <w:name w:val="Hyperlink"/>
    <w:basedOn w:val="Fontepargpadro"/>
    <w:uiPriority w:val="99"/>
    <w:unhideWhenUsed/>
    <w:rsid w:val="001652F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577909">
      <w:bodyDiv w:val="1"/>
      <w:marLeft w:val="0"/>
      <w:marRight w:val="0"/>
      <w:marTop w:val="0"/>
      <w:marBottom w:val="0"/>
      <w:divBdr>
        <w:top w:val="none" w:sz="0" w:space="0" w:color="auto"/>
        <w:left w:val="none" w:sz="0" w:space="0" w:color="auto"/>
        <w:bottom w:val="none" w:sz="0" w:space="0" w:color="auto"/>
        <w:right w:val="none" w:sz="0" w:space="0" w:color="auto"/>
      </w:divBdr>
    </w:div>
    <w:div w:id="707681194">
      <w:bodyDiv w:val="1"/>
      <w:marLeft w:val="0"/>
      <w:marRight w:val="0"/>
      <w:marTop w:val="0"/>
      <w:marBottom w:val="0"/>
      <w:divBdr>
        <w:top w:val="none" w:sz="0" w:space="0" w:color="auto"/>
        <w:left w:val="none" w:sz="0" w:space="0" w:color="auto"/>
        <w:bottom w:val="none" w:sz="0" w:space="0" w:color="auto"/>
        <w:right w:val="none" w:sz="0" w:space="0" w:color="auto"/>
      </w:divBdr>
    </w:div>
    <w:div w:id="1457259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C36A4F534DE24BB5F4E8CBC8831E79" ma:contentTypeVersion="15" ma:contentTypeDescription="Create a new document." ma:contentTypeScope="" ma:versionID="fc224ba0c736f3c55c80803c079424a7">
  <xsd:schema xmlns:xsd="http://www.w3.org/2001/XMLSchema" xmlns:xs="http://www.w3.org/2001/XMLSchema" xmlns:p="http://schemas.microsoft.com/office/2006/metadata/properties" xmlns:ns3="93ac7e53-5e5f-43cf-9734-8e87597ea898" xmlns:ns4="159f495b-1ef5-4c87-9ce1-cad534754bf0" targetNamespace="http://schemas.microsoft.com/office/2006/metadata/properties" ma:root="true" ma:fieldsID="cb997864502623d79c3df8cec3a826c2" ns3:_="" ns4:_="">
    <xsd:import namespace="93ac7e53-5e5f-43cf-9734-8e87597ea898"/>
    <xsd:import namespace="159f495b-1ef5-4c87-9ce1-cad534754bf0"/>
    <xsd:element name="properties">
      <xsd:complexType>
        <xsd:sequence>
          <xsd:element name="documentManagement">
            <xsd:complexType>
              <xsd:all>
                <xsd:element ref="ns3:SharedWithUsers" minOccurs="0"/>
                <xsd:element ref="ns3:SharedWithDetails" minOccurs="0"/>
                <xsd:element ref="ns3:SharingHintHash" minOccurs="0"/>
                <xsd:element ref="ns3:LastSharedByTime" minOccurs="0"/>
                <xsd:element ref="ns3:LastSharedByUser"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c7e53-5e5f-43cf-9734-8e87597ea89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Time" ma:index="11" nillable="true" ma:displayName="Last Shared By Time" ma:description=""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9f495b-1ef5-4c87-9ce1-cad534754bf0"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0F424-02F9-4452-852C-F342B2D23D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9364D8B-E414-4D3F-B99B-03E15D073D6E}">
  <ds:schemaRefs>
    <ds:schemaRef ds:uri="http://schemas.microsoft.com/sharepoint/v3/contenttype/forms"/>
  </ds:schemaRefs>
</ds:datastoreItem>
</file>

<file path=customXml/itemProps3.xml><?xml version="1.0" encoding="utf-8"?>
<ds:datastoreItem xmlns:ds="http://schemas.openxmlformats.org/officeDocument/2006/customXml" ds:itemID="{84A4171B-F91B-46B2-8488-172814688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c7e53-5e5f-43cf-9734-8e87597ea898"/>
    <ds:schemaRef ds:uri="159f495b-1ef5-4c87-9ce1-cad534754b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202ABF-7DB7-4474-B5EB-399B500AB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2060</Words>
  <Characters>11748</Characters>
  <Application>Microsoft Office Word</Application>
  <DocSecurity>0</DocSecurity>
  <Lines>97</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Tao</dc:creator>
  <cp:keywords/>
  <dc:description/>
  <cp:lastModifiedBy>Karina Ferreira Mello Tao</cp:lastModifiedBy>
  <cp:revision>2</cp:revision>
  <dcterms:created xsi:type="dcterms:W3CDTF">2020-06-17T11:52:00Z</dcterms:created>
  <dcterms:modified xsi:type="dcterms:W3CDTF">2020-06-17T11:52:00Z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0x01010052C36A4F534DE24BB5F4E8CBC8831E79</vt:lpwstr>
  </property>
</Properties>
</file>