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415"/>
        <w:gridCol w:w="1981"/>
        <w:gridCol w:w="1712"/>
        <w:gridCol w:w="1121"/>
        <w:gridCol w:w="1137"/>
        <w:gridCol w:w="1137"/>
        <w:gridCol w:w="4447"/>
      </w:tblGrid>
      <w:tr w:rsidR="00EB70F5" w:rsidRPr="00B11A0D" w14:paraId="53EA16F9" w14:textId="4DDC8089" w:rsidTr="00DD796C">
        <w:trPr>
          <w:trHeight w:val="300"/>
        </w:trPr>
        <w:tc>
          <w:tcPr>
            <w:tcW w:w="546" w:type="pct"/>
            <w:shd w:val="clear" w:color="auto" w:fill="FFFFFF" w:themeFill="background1"/>
            <w:tcMar>
              <w:top w:w="0" w:type="dxa"/>
              <w:left w:w="45" w:type="dxa"/>
              <w:bottom w:w="0" w:type="dxa"/>
              <w:right w:w="45" w:type="dxa"/>
            </w:tcMar>
            <w:vAlign w:val="bottom"/>
          </w:tcPr>
          <w:p w14:paraId="347C62D8" w14:textId="77777777" w:rsidR="00EB70F5" w:rsidRPr="00B11A0D" w:rsidRDefault="00EB70F5" w:rsidP="006E51C6">
            <w:pPr>
              <w:rPr>
                <w:b/>
                <w:color w:val="000000" w:themeColor="text1"/>
                <w:sz w:val="22"/>
                <w:szCs w:val="22"/>
                <w:lang w:val="en-US"/>
              </w:rPr>
            </w:pPr>
            <w:r w:rsidRPr="00B11A0D">
              <w:rPr>
                <w:b/>
                <w:color w:val="000000" w:themeColor="text1"/>
                <w:sz w:val="22"/>
                <w:szCs w:val="22"/>
                <w:lang w:val="en-US"/>
              </w:rPr>
              <w:t>Author</w:t>
            </w:r>
          </w:p>
        </w:tc>
        <w:tc>
          <w:tcPr>
            <w:tcW w:w="765" w:type="pct"/>
            <w:shd w:val="clear" w:color="auto" w:fill="FFFFFF" w:themeFill="background1"/>
            <w:tcMar>
              <w:top w:w="0" w:type="dxa"/>
              <w:left w:w="45" w:type="dxa"/>
              <w:bottom w:w="0" w:type="dxa"/>
              <w:right w:w="45" w:type="dxa"/>
            </w:tcMar>
            <w:vAlign w:val="bottom"/>
          </w:tcPr>
          <w:p w14:paraId="22E8CA25" w14:textId="77777777" w:rsidR="00EB70F5" w:rsidRPr="00B11A0D" w:rsidRDefault="00EB70F5" w:rsidP="006E51C6">
            <w:pPr>
              <w:rPr>
                <w:b/>
                <w:color w:val="000000" w:themeColor="text1"/>
                <w:sz w:val="22"/>
                <w:szCs w:val="22"/>
                <w:lang w:val="en-US"/>
              </w:rPr>
            </w:pPr>
            <w:r w:rsidRPr="00B11A0D">
              <w:rPr>
                <w:b/>
                <w:color w:val="000000" w:themeColor="text1"/>
                <w:sz w:val="22"/>
                <w:szCs w:val="22"/>
                <w:lang w:val="en-US"/>
              </w:rPr>
              <w:t>Title</w:t>
            </w:r>
          </w:p>
        </w:tc>
        <w:tc>
          <w:tcPr>
            <w:tcW w:w="661" w:type="pct"/>
            <w:shd w:val="clear" w:color="auto" w:fill="FFFFFF" w:themeFill="background1"/>
            <w:tcMar>
              <w:top w:w="0" w:type="dxa"/>
              <w:left w:w="45" w:type="dxa"/>
              <w:bottom w:w="0" w:type="dxa"/>
              <w:right w:w="45" w:type="dxa"/>
            </w:tcMar>
            <w:vAlign w:val="bottom"/>
          </w:tcPr>
          <w:p w14:paraId="579FA077" w14:textId="7C833960" w:rsidR="00EB70F5" w:rsidRPr="00B11A0D" w:rsidRDefault="00EB70F5" w:rsidP="00C94ADD">
            <w:pPr>
              <w:rPr>
                <w:b/>
                <w:color w:val="000000" w:themeColor="text1"/>
                <w:sz w:val="22"/>
                <w:szCs w:val="22"/>
                <w:lang w:val="en-US"/>
              </w:rPr>
            </w:pPr>
            <w:r>
              <w:rPr>
                <w:b/>
                <w:color w:val="000000" w:themeColor="text1"/>
                <w:sz w:val="22"/>
                <w:szCs w:val="22"/>
                <w:lang w:val="en-US"/>
              </w:rPr>
              <w:t>Working Memory Training</w:t>
            </w:r>
          </w:p>
        </w:tc>
        <w:tc>
          <w:tcPr>
            <w:tcW w:w="433" w:type="pct"/>
            <w:shd w:val="clear" w:color="auto" w:fill="FFFFFF" w:themeFill="background1"/>
          </w:tcPr>
          <w:p w14:paraId="15E1D049" w14:textId="77777777" w:rsidR="00EB70F5" w:rsidRDefault="00EB70F5" w:rsidP="006E51C6">
            <w:pPr>
              <w:rPr>
                <w:b/>
                <w:color w:val="000000" w:themeColor="text1"/>
                <w:sz w:val="22"/>
                <w:szCs w:val="22"/>
                <w:lang w:val="en-US"/>
              </w:rPr>
            </w:pPr>
          </w:p>
          <w:p w14:paraId="0B0281DD" w14:textId="77777777" w:rsidR="00EB70F5" w:rsidRDefault="00EB70F5" w:rsidP="006E51C6">
            <w:pPr>
              <w:rPr>
                <w:b/>
                <w:color w:val="000000" w:themeColor="text1"/>
                <w:sz w:val="22"/>
                <w:szCs w:val="22"/>
                <w:lang w:val="en-US"/>
              </w:rPr>
            </w:pPr>
          </w:p>
          <w:p w14:paraId="3A6F5D34" w14:textId="77777777" w:rsidR="00EB70F5" w:rsidRDefault="00EB70F5" w:rsidP="006E51C6">
            <w:pPr>
              <w:rPr>
                <w:b/>
                <w:color w:val="000000" w:themeColor="text1"/>
                <w:sz w:val="22"/>
                <w:szCs w:val="22"/>
                <w:lang w:val="en-US"/>
              </w:rPr>
            </w:pPr>
          </w:p>
          <w:p w14:paraId="27588417" w14:textId="6E57D410" w:rsidR="00EB70F5" w:rsidRPr="00B11A0D" w:rsidRDefault="00EB70F5" w:rsidP="006E51C6">
            <w:pPr>
              <w:rPr>
                <w:b/>
                <w:color w:val="000000" w:themeColor="text1"/>
                <w:sz w:val="22"/>
                <w:szCs w:val="22"/>
                <w:lang w:val="en-US"/>
              </w:rPr>
            </w:pPr>
            <w:r>
              <w:rPr>
                <w:b/>
                <w:color w:val="000000" w:themeColor="text1"/>
                <w:sz w:val="22"/>
                <w:szCs w:val="22"/>
                <w:lang w:val="en-US"/>
              </w:rPr>
              <w:t>Duration</w:t>
            </w:r>
          </w:p>
        </w:tc>
        <w:tc>
          <w:tcPr>
            <w:tcW w:w="439" w:type="pct"/>
            <w:shd w:val="clear" w:color="auto" w:fill="FFFFFF" w:themeFill="background1"/>
            <w:tcMar>
              <w:top w:w="0" w:type="dxa"/>
              <w:left w:w="45" w:type="dxa"/>
              <w:bottom w:w="0" w:type="dxa"/>
              <w:right w:w="45" w:type="dxa"/>
            </w:tcMar>
            <w:vAlign w:val="bottom"/>
          </w:tcPr>
          <w:p w14:paraId="21DBE9D2" w14:textId="10A0A817" w:rsidR="00EB70F5" w:rsidRPr="00B11A0D" w:rsidRDefault="00EB70F5" w:rsidP="006E51C6">
            <w:pPr>
              <w:rPr>
                <w:b/>
                <w:color w:val="000000" w:themeColor="text1"/>
                <w:sz w:val="22"/>
                <w:szCs w:val="22"/>
                <w:lang w:val="en-US"/>
              </w:rPr>
            </w:pPr>
            <w:r>
              <w:rPr>
                <w:b/>
                <w:color w:val="000000" w:themeColor="text1"/>
                <w:sz w:val="22"/>
                <w:szCs w:val="22"/>
                <w:lang w:val="en-US"/>
              </w:rPr>
              <w:t>Sample</w:t>
            </w:r>
          </w:p>
        </w:tc>
        <w:tc>
          <w:tcPr>
            <w:tcW w:w="439" w:type="pct"/>
            <w:shd w:val="clear" w:color="auto" w:fill="FFFFFF" w:themeFill="background1"/>
          </w:tcPr>
          <w:p w14:paraId="0D739ECF" w14:textId="77777777" w:rsidR="00EB70F5" w:rsidRDefault="00EB70F5" w:rsidP="00CF7E1C">
            <w:pPr>
              <w:jc w:val="center"/>
              <w:rPr>
                <w:b/>
                <w:color w:val="000000" w:themeColor="text1"/>
                <w:sz w:val="22"/>
                <w:szCs w:val="22"/>
                <w:lang w:val="en-US"/>
              </w:rPr>
            </w:pPr>
          </w:p>
          <w:p w14:paraId="4313980C" w14:textId="77777777" w:rsidR="00EB70F5" w:rsidRDefault="00EB70F5" w:rsidP="00CF7E1C">
            <w:pPr>
              <w:jc w:val="center"/>
              <w:rPr>
                <w:b/>
                <w:color w:val="000000" w:themeColor="text1"/>
                <w:sz w:val="22"/>
                <w:szCs w:val="22"/>
                <w:lang w:val="en-US"/>
              </w:rPr>
            </w:pPr>
          </w:p>
          <w:p w14:paraId="0BBC6966" w14:textId="77777777" w:rsidR="00EB70F5" w:rsidRDefault="00EB70F5" w:rsidP="00CF7E1C">
            <w:pPr>
              <w:jc w:val="center"/>
              <w:rPr>
                <w:b/>
                <w:color w:val="000000" w:themeColor="text1"/>
                <w:sz w:val="22"/>
                <w:szCs w:val="22"/>
                <w:lang w:val="en-US"/>
              </w:rPr>
            </w:pPr>
          </w:p>
          <w:p w14:paraId="6637B79C" w14:textId="3FA3D8AE" w:rsidR="00EB70F5" w:rsidRPr="00B11A0D" w:rsidRDefault="00EB70F5" w:rsidP="00CF7E1C">
            <w:pPr>
              <w:jc w:val="center"/>
              <w:rPr>
                <w:b/>
                <w:color w:val="000000" w:themeColor="text1"/>
                <w:sz w:val="22"/>
                <w:szCs w:val="22"/>
                <w:lang w:val="en-US"/>
              </w:rPr>
            </w:pPr>
            <w:r>
              <w:rPr>
                <w:b/>
                <w:color w:val="000000" w:themeColor="text1"/>
                <w:sz w:val="22"/>
                <w:szCs w:val="22"/>
                <w:lang w:val="en-US"/>
              </w:rPr>
              <w:t>Method</w:t>
            </w:r>
          </w:p>
        </w:tc>
        <w:tc>
          <w:tcPr>
            <w:tcW w:w="1717" w:type="pct"/>
            <w:shd w:val="clear" w:color="auto" w:fill="FFFFFF" w:themeFill="background1"/>
            <w:tcMar>
              <w:top w:w="0" w:type="dxa"/>
              <w:left w:w="45" w:type="dxa"/>
              <w:bottom w:w="0" w:type="dxa"/>
              <w:right w:w="45" w:type="dxa"/>
            </w:tcMar>
            <w:vAlign w:val="bottom"/>
          </w:tcPr>
          <w:p w14:paraId="0CA5E90C" w14:textId="57A168A0" w:rsidR="00EB70F5" w:rsidRPr="00B11A0D" w:rsidRDefault="00EB70F5" w:rsidP="006E51C6">
            <w:pPr>
              <w:rPr>
                <w:b/>
                <w:color w:val="000000" w:themeColor="text1"/>
                <w:sz w:val="22"/>
                <w:szCs w:val="22"/>
                <w:lang w:val="en-US"/>
              </w:rPr>
            </w:pPr>
            <w:r w:rsidRPr="00B11A0D">
              <w:rPr>
                <w:b/>
                <w:color w:val="000000" w:themeColor="text1"/>
                <w:sz w:val="22"/>
                <w:szCs w:val="22"/>
                <w:lang w:val="en-US"/>
              </w:rPr>
              <w:t>Main Findings</w:t>
            </w:r>
          </w:p>
        </w:tc>
      </w:tr>
      <w:tr w:rsidR="00291A53" w:rsidRPr="00B11A0D" w14:paraId="2AB345D3" w14:textId="77777777" w:rsidTr="00291A53">
        <w:trPr>
          <w:trHeight w:val="388"/>
        </w:trPr>
        <w:tc>
          <w:tcPr>
            <w:tcW w:w="5000" w:type="pct"/>
            <w:gridSpan w:val="7"/>
            <w:shd w:val="clear" w:color="auto" w:fill="FFFFFF" w:themeFill="background1"/>
            <w:tcMar>
              <w:top w:w="0" w:type="dxa"/>
              <w:left w:w="45" w:type="dxa"/>
              <w:bottom w:w="0" w:type="dxa"/>
              <w:right w:w="45" w:type="dxa"/>
            </w:tcMar>
          </w:tcPr>
          <w:p w14:paraId="0CD38C1F" w14:textId="53682508" w:rsidR="00291A53" w:rsidRPr="00291A53" w:rsidRDefault="00291A53" w:rsidP="002A2C7B">
            <w:pPr>
              <w:jc w:val="both"/>
              <w:rPr>
                <w:b/>
                <w:bCs/>
                <w:color w:val="000000" w:themeColor="text1"/>
                <w:sz w:val="22"/>
                <w:szCs w:val="22"/>
                <w:lang w:val="en-US"/>
              </w:rPr>
            </w:pPr>
            <w:r w:rsidRPr="00291A53">
              <w:rPr>
                <w:b/>
                <w:bCs/>
                <w:color w:val="000000" w:themeColor="text1"/>
                <w:sz w:val="22"/>
                <w:szCs w:val="22"/>
                <w:lang w:val="en-US"/>
              </w:rPr>
              <w:t>fMRI studies</w:t>
            </w:r>
            <w:r w:rsidR="00DE52BC">
              <w:rPr>
                <w:b/>
                <w:bCs/>
                <w:color w:val="000000" w:themeColor="text1"/>
                <w:sz w:val="22"/>
                <w:szCs w:val="22"/>
                <w:lang w:val="en-US"/>
              </w:rPr>
              <w:t xml:space="preserve"> – task based</w:t>
            </w:r>
            <w:r w:rsidR="005361E5">
              <w:rPr>
                <w:b/>
                <w:bCs/>
                <w:color w:val="000000" w:themeColor="text1"/>
                <w:sz w:val="22"/>
                <w:szCs w:val="22"/>
                <w:lang w:val="en-US"/>
              </w:rPr>
              <w:t xml:space="preserve"> (n=</w:t>
            </w:r>
            <w:r w:rsidR="00130EED">
              <w:rPr>
                <w:b/>
                <w:bCs/>
                <w:color w:val="000000" w:themeColor="text1"/>
                <w:sz w:val="22"/>
                <w:szCs w:val="22"/>
                <w:lang w:val="en-US"/>
              </w:rPr>
              <w:t>20</w:t>
            </w:r>
            <w:r w:rsidR="005361E5">
              <w:rPr>
                <w:b/>
                <w:bCs/>
                <w:color w:val="000000" w:themeColor="text1"/>
                <w:sz w:val="22"/>
                <w:szCs w:val="22"/>
                <w:lang w:val="en-US"/>
              </w:rPr>
              <w:t>)</w:t>
            </w:r>
          </w:p>
        </w:tc>
      </w:tr>
      <w:tr w:rsidR="00EB70F5" w:rsidRPr="00B11A0D" w14:paraId="46F69329" w14:textId="77777777" w:rsidTr="00DD796C">
        <w:trPr>
          <w:trHeight w:val="1924"/>
        </w:trPr>
        <w:tc>
          <w:tcPr>
            <w:tcW w:w="546" w:type="pct"/>
            <w:shd w:val="clear" w:color="auto" w:fill="FFFFFF" w:themeFill="background1"/>
            <w:tcMar>
              <w:top w:w="0" w:type="dxa"/>
              <w:left w:w="45" w:type="dxa"/>
              <w:bottom w:w="0" w:type="dxa"/>
              <w:right w:w="45" w:type="dxa"/>
            </w:tcMar>
          </w:tcPr>
          <w:p w14:paraId="7A6BC432" w14:textId="7521FAD1" w:rsidR="00EB70F5" w:rsidRPr="00C94ADD" w:rsidRDefault="00EB70F5" w:rsidP="006E51C6">
            <w:pPr>
              <w:rPr>
                <w:b/>
                <w:color w:val="000000" w:themeColor="text1"/>
                <w:sz w:val="22"/>
                <w:szCs w:val="22"/>
                <w:lang w:val="en-US"/>
              </w:rPr>
            </w:pPr>
            <w:proofErr w:type="spellStart"/>
            <w:r>
              <w:rPr>
                <w:b/>
                <w:color w:val="000000" w:themeColor="text1"/>
                <w:sz w:val="22"/>
                <w:szCs w:val="22"/>
                <w:lang w:val="en-US"/>
              </w:rPr>
              <w:t>Garavan</w:t>
            </w:r>
            <w:proofErr w:type="spellEnd"/>
            <w:r>
              <w:rPr>
                <w:b/>
                <w:color w:val="000000" w:themeColor="text1"/>
                <w:sz w:val="22"/>
                <w:szCs w:val="22"/>
                <w:lang w:val="en-US"/>
              </w:rPr>
              <w:t xml:space="preserve"> et al 2000</w:t>
            </w:r>
          </w:p>
        </w:tc>
        <w:tc>
          <w:tcPr>
            <w:tcW w:w="765" w:type="pct"/>
            <w:shd w:val="clear" w:color="auto" w:fill="FFFFFF" w:themeFill="background1"/>
            <w:tcMar>
              <w:top w:w="0" w:type="dxa"/>
              <w:left w:w="45" w:type="dxa"/>
              <w:bottom w:w="0" w:type="dxa"/>
              <w:right w:w="45" w:type="dxa"/>
            </w:tcMar>
          </w:tcPr>
          <w:p w14:paraId="13529F56" w14:textId="4E6654B1" w:rsidR="00EB70F5" w:rsidRPr="00252F56" w:rsidRDefault="00EB70F5" w:rsidP="006E51C6">
            <w:pPr>
              <w:rPr>
                <w:sz w:val="22"/>
                <w:szCs w:val="22"/>
              </w:rPr>
            </w:pPr>
            <w:r w:rsidRPr="00252F56">
              <w:rPr>
                <w:sz w:val="22"/>
                <w:szCs w:val="22"/>
              </w:rPr>
              <w:t>Practice-related functional activation changes in a working memory task</w:t>
            </w:r>
          </w:p>
        </w:tc>
        <w:tc>
          <w:tcPr>
            <w:tcW w:w="661" w:type="pct"/>
            <w:shd w:val="clear" w:color="auto" w:fill="FFFFFF" w:themeFill="background1"/>
            <w:tcMar>
              <w:top w:w="0" w:type="dxa"/>
              <w:left w:w="45" w:type="dxa"/>
              <w:bottom w:w="0" w:type="dxa"/>
              <w:right w:w="45" w:type="dxa"/>
            </w:tcMar>
          </w:tcPr>
          <w:p w14:paraId="39CC0B2B" w14:textId="12777886" w:rsidR="00EB70F5" w:rsidRPr="00252F56" w:rsidRDefault="00EB70F5" w:rsidP="001670D0">
            <w:pPr>
              <w:rPr>
                <w:color w:val="000000" w:themeColor="text1"/>
                <w:sz w:val="22"/>
                <w:szCs w:val="22"/>
                <w:lang w:val="en-US"/>
              </w:rPr>
            </w:pPr>
            <w:r w:rsidRPr="00252F56">
              <w:rPr>
                <w:color w:val="000000" w:themeColor="text1"/>
                <w:sz w:val="22"/>
                <w:szCs w:val="22"/>
                <w:lang w:val="en-US"/>
              </w:rPr>
              <w:t>Delayed match-to-sample visuospatial working memory VSWM on moderate or extensive task (</w:t>
            </w:r>
            <w:proofErr w:type="spellStart"/>
            <w:r w:rsidRPr="00252F56">
              <w:rPr>
                <w:color w:val="000000" w:themeColor="text1"/>
                <w:sz w:val="22"/>
                <w:szCs w:val="22"/>
                <w:lang w:val="en-US"/>
              </w:rPr>
              <w:t>Jonides</w:t>
            </w:r>
            <w:proofErr w:type="spellEnd"/>
            <w:r w:rsidRPr="00252F56">
              <w:rPr>
                <w:color w:val="000000" w:themeColor="text1"/>
                <w:sz w:val="22"/>
                <w:szCs w:val="22"/>
                <w:lang w:val="en-US"/>
              </w:rPr>
              <w:t xml:space="preserve"> et al 1993).  Series of dots presented on screen in scanner, 50% encircled – participants indicated circle. </w:t>
            </w:r>
            <w:r w:rsidRPr="00252F56">
              <w:t xml:space="preserve"> </w:t>
            </w:r>
            <w:r w:rsidRPr="00252F56">
              <w:rPr>
                <w:color w:val="000000" w:themeColor="text1"/>
                <w:sz w:val="22"/>
                <w:szCs w:val="22"/>
                <w:lang w:val="en-US"/>
              </w:rPr>
              <w:t>44 runs of the VSWM task</w:t>
            </w:r>
          </w:p>
          <w:p w14:paraId="63D53CAC" w14:textId="77777777" w:rsidR="00EB70F5" w:rsidRPr="00252F56" w:rsidRDefault="00EB70F5" w:rsidP="001670D0">
            <w:pPr>
              <w:rPr>
                <w:color w:val="000000" w:themeColor="text1"/>
                <w:sz w:val="22"/>
                <w:szCs w:val="22"/>
                <w:lang w:val="en-US"/>
              </w:rPr>
            </w:pPr>
            <w:r w:rsidRPr="00252F56">
              <w:rPr>
                <w:color w:val="000000" w:themeColor="text1"/>
                <w:sz w:val="22"/>
                <w:szCs w:val="22"/>
                <w:lang w:val="en-US"/>
              </w:rPr>
              <w:t>(i.e., 880 trials) and were scanned while performing runs</w:t>
            </w:r>
          </w:p>
          <w:p w14:paraId="06857A57" w14:textId="77777777" w:rsidR="00EB70F5" w:rsidRPr="00252F56" w:rsidRDefault="00EB70F5" w:rsidP="001670D0">
            <w:pPr>
              <w:rPr>
                <w:color w:val="000000" w:themeColor="text1"/>
                <w:sz w:val="22"/>
                <w:szCs w:val="22"/>
                <w:lang w:val="en-US"/>
              </w:rPr>
            </w:pPr>
            <w:r w:rsidRPr="00252F56">
              <w:rPr>
                <w:color w:val="000000" w:themeColor="text1"/>
                <w:sz w:val="22"/>
                <w:szCs w:val="22"/>
                <w:lang w:val="en-US"/>
              </w:rPr>
              <w:t>1–4, runs 21–24, and runs 41–44. Remaining runs were</w:t>
            </w:r>
          </w:p>
          <w:p w14:paraId="63B772BE" w14:textId="49B305A4" w:rsidR="00EB70F5" w:rsidRPr="00252F56" w:rsidRDefault="00EB70F5" w:rsidP="001670D0">
            <w:pPr>
              <w:rPr>
                <w:color w:val="000000" w:themeColor="text1"/>
                <w:sz w:val="22"/>
                <w:szCs w:val="22"/>
                <w:lang w:val="en-US"/>
              </w:rPr>
            </w:pPr>
            <w:r w:rsidRPr="00252F56">
              <w:rPr>
                <w:color w:val="000000" w:themeColor="text1"/>
                <w:sz w:val="22"/>
                <w:szCs w:val="22"/>
                <w:lang w:val="en-US"/>
              </w:rPr>
              <w:t>practiced in isolation in a quiet room</w:t>
            </w:r>
          </w:p>
        </w:tc>
        <w:tc>
          <w:tcPr>
            <w:tcW w:w="433" w:type="pct"/>
            <w:shd w:val="clear" w:color="auto" w:fill="FFFFFF" w:themeFill="background1"/>
          </w:tcPr>
          <w:p w14:paraId="10678773" w14:textId="7695FB62" w:rsidR="00EB70F5" w:rsidRPr="00252F56" w:rsidRDefault="00EB70F5" w:rsidP="001670D0">
            <w:pPr>
              <w:rPr>
                <w:color w:val="000000" w:themeColor="text1"/>
                <w:sz w:val="22"/>
                <w:szCs w:val="22"/>
                <w:lang w:val="en-US"/>
              </w:rPr>
            </w:pPr>
            <w:r>
              <w:rPr>
                <w:color w:val="000000" w:themeColor="text1"/>
                <w:sz w:val="22"/>
                <w:szCs w:val="22"/>
                <w:lang w:val="en-US"/>
              </w:rPr>
              <w:t>One session of practice prior to scanning</w:t>
            </w:r>
          </w:p>
        </w:tc>
        <w:tc>
          <w:tcPr>
            <w:tcW w:w="439" w:type="pct"/>
            <w:shd w:val="clear" w:color="auto" w:fill="FFFFFF" w:themeFill="background1"/>
            <w:tcMar>
              <w:top w:w="0" w:type="dxa"/>
              <w:left w:w="45" w:type="dxa"/>
              <w:bottom w:w="0" w:type="dxa"/>
              <w:right w:w="45" w:type="dxa"/>
            </w:tcMar>
          </w:tcPr>
          <w:p w14:paraId="0EBCE46E" w14:textId="0E6CABC5" w:rsidR="00EB70F5" w:rsidRPr="00252F56" w:rsidRDefault="00EB70F5" w:rsidP="001670D0">
            <w:pPr>
              <w:rPr>
                <w:color w:val="000000" w:themeColor="text1"/>
                <w:sz w:val="22"/>
                <w:szCs w:val="22"/>
                <w:lang w:val="en-US"/>
              </w:rPr>
            </w:pPr>
            <w:r w:rsidRPr="00252F56">
              <w:rPr>
                <w:color w:val="000000" w:themeColor="text1"/>
                <w:sz w:val="22"/>
                <w:szCs w:val="22"/>
                <w:lang w:val="en-US"/>
              </w:rPr>
              <w:t xml:space="preserve">Five right-handed </w:t>
            </w:r>
            <w:r>
              <w:rPr>
                <w:color w:val="000000" w:themeColor="text1"/>
                <w:sz w:val="22"/>
                <w:szCs w:val="22"/>
                <w:lang w:val="en-US"/>
              </w:rPr>
              <w:t>participants</w:t>
            </w:r>
            <w:r w:rsidRPr="00252F56">
              <w:rPr>
                <w:color w:val="000000" w:themeColor="text1"/>
                <w:sz w:val="22"/>
                <w:szCs w:val="22"/>
                <w:lang w:val="en-US"/>
              </w:rPr>
              <w:t xml:space="preserve"> (mean</w:t>
            </w:r>
          </w:p>
          <w:p w14:paraId="0FB9CE53" w14:textId="7F94156A" w:rsidR="00EB70F5" w:rsidRPr="00252F56" w:rsidRDefault="00EB70F5" w:rsidP="001670D0">
            <w:pPr>
              <w:rPr>
                <w:color w:val="000000" w:themeColor="text1"/>
                <w:sz w:val="22"/>
                <w:szCs w:val="22"/>
                <w:lang w:val="en-US"/>
              </w:rPr>
            </w:pPr>
            <w:r w:rsidRPr="00252F56">
              <w:rPr>
                <w:color w:val="000000" w:themeColor="text1"/>
                <w:sz w:val="22"/>
                <w:szCs w:val="22"/>
                <w:lang w:val="en-US"/>
              </w:rPr>
              <w:t>age 28; two female)</w:t>
            </w:r>
          </w:p>
        </w:tc>
        <w:tc>
          <w:tcPr>
            <w:tcW w:w="439" w:type="pct"/>
            <w:shd w:val="clear" w:color="auto" w:fill="FFFFFF" w:themeFill="background1"/>
          </w:tcPr>
          <w:p w14:paraId="496AFE76" w14:textId="7D383A28" w:rsidR="00EB70F5" w:rsidRPr="00252F56" w:rsidRDefault="00EB70F5" w:rsidP="002A2C7B">
            <w:pPr>
              <w:jc w:val="both"/>
              <w:rPr>
                <w:color w:val="000000" w:themeColor="text1"/>
                <w:sz w:val="22"/>
                <w:szCs w:val="22"/>
                <w:lang w:val="en-US"/>
              </w:rPr>
            </w:pPr>
            <w:r>
              <w:rPr>
                <w:color w:val="000000" w:themeColor="text1"/>
                <w:sz w:val="22"/>
                <w:szCs w:val="22"/>
                <w:lang w:val="en-US"/>
              </w:rPr>
              <w:t>fMRI 1.5T</w:t>
            </w:r>
          </w:p>
        </w:tc>
        <w:tc>
          <w:tcPr>
            <w:tcW w:w="1717" w:type="pct"/>
            <w:shd w:val="clear" w:color="auto" w:fill="FFFFFF" w:themeFill="background1"/>
            <w:tcMar>
              <w:top w:w="0" w:type="dxa"/>
              <w:left w:w="45" w:type="dxa"/>
              <w:bottom w:w="0" w:type="dxa"/>
              <w:right w:w="45" w:type="dxa"/>
            </w:tcMar>
          </w:tcPr>
          <w:p w14:paraId="61F4AA6D" w14:textId="04ED4361" w:rsidR="00EB70F5" w:rsidRPr="00252F56" w:rsidRDefault="00EB70F5" w:rsidP="002A2C7B">
            <w:pPr>
              <w:jc w:val="both"/>
              <w:rPr>
                <w:color w:val="000000" w:themeColor="text1"/>
                <w:sz w:val="22"/>
                <w:szCs w:val="22"/>
                <w:lang w:val="en-US"/>
              </w:rPr>
            </w:pPr>
            <w:r w:rsidRPr="00252F56">
              <w:rPr>
                <w:color w:val="000000" w:themeColor="text1"/>
                <w:sz w:val="22"/>
                <w:szCs w:val="22"/>
                <w:lang w:val="en-US"/>
              </w:rPr>
              <w:t>Performance analyses revealed improved response times, but not accuracy, following relatively brief (Experiment 1) and lengthy (Experiment 2) periods of practice on a VSWM task.</w:t>
            </w:r>
            <w:r w:rsidRPr="00252F56">
              <w:t xml:space="preserve"> </w:t>
            </w:r>
            <w:r w:rsidRPr="00252F56">
              <w:rPr>
                <w:color w:val="000000" w:themeColor="text1"/>
                <w:sz w:val="22"/>
                <w:szCs w:val="22"/>
                <w:lang w:val="en-US"/>
              </w:rPr>
              <w:t>Activations in frontal (inferior, middle, and precentral gyri and superior frontal sulcus), parietal (intra-parietal sulcus,</w:t>
            </w:r>
            <w:r>
              <w:rPr>
                <w:color w:val="000000" w:themeColor="text1"/>
                <w:sz w:val="22"/>
                <w:szCs w:val="22"/>
                <w:lang w:val="en-US"/>
              </w:rPr>
              <w:t xml:space="preserve"> </w:t>
            </w:r>
            <w:r w:rsidRPr="00252F56">
              <w:rPr>
                <w:color w:val="000000" w:themeColor="text1"/>
                <w:sz w:val="22"/>
                <w:szCs w:val="22"/>
                <w:lang w:val="en-US"/>
              </w:rPr>
              <w:t>inferior parietal lobule, and precuneus) and cingulate (anterior and posterior) regions were observed as were bilateral insular and occipital activations. With the exception of the posterior cingulate, practice produced activation decreases in these regions, thus providing little evidence for</w:t>
            </w:r>
          </w:p>
          <w:p w14:paraId="662CFDD2" w14:textId="3EF694A2" w:rsidR="00EB70F5" w:rsidRPr="00252F56" w:rsidRDefault="00EB70F5" w:rsidP="002A2C7B">
            <w:pPr>
              <w:jc w:val="both"/>
              <w:rPr>
                <w:color w:val="000000" w:themeColor="text1"/>
                <w:sz w:val="22"/>
                <w:szCs w:val="22"/>
                <w:lang w:val="en-US"/>
              </w:rPr>
            </w:pPr>
            <w:r w:rsidRPr="00252F56">
              <w:rPr>
                <w:color w:val="000000" w:themeColor="text1"/>
                <w:sz w:val="22"/>
                <w:szCs w:val="22"/>
                <w:lang w:val="en-US"/>
              </w:rPr>
              <w:t xml:space="preserve">a re-organization of the functional neuroanatomy.  </w:t>
            </w:r>
          </w:p>
        </w:tc>
      </w:tr>
      <w:tr w:rsidR="00EB70F5" w:rsidRPr="00B11A0D" w14:paraId="624B1FF8" w14:textId="77777777" w:rsidTr="00DD796C">
        <w:trPr>
          <w:trHeight w:val="1924"/>
        </w:trPr>
        <w:tc>
          <w:tcPr>
            <w:tcW w:w="546" w:type="pct"/>
            <w:shd w:val="clear" w:color="auto" w:fill="FFFFFF" w:themeFill="background1"/>
            <w:tcMar>
              <w:top w:w="0" w:type="dxa"/>
              <w:left w:w="45" w:type="dxa"/>
              <w:bottom w:w="0" w:type="dxa"/>
              <w:right w:w="45" w:type="dxa"/>
            </w:tcMar>
          </w:tcPr>
          <w:p w14:paraId="47C0C80B" w14:textId="45E57680" w:rsidR="00EB70F5" w:rsidRDefault="00EB70F5" w:rsidP="006E51C6">
            <w:pPr>
              <w:rPr>
                <w:b/>
                <w:color w:val="000000" w:themeColor="text1"/>
                <w:sz w:val="22"/>
                <w:szCs w:val="22"/>
                <w:lang w:val="en-US"/>
              </w:rPr>
            </w:pPr>
            <w:r>
              <w:rPr>
                <w:b/>
                <w:color w:val="000000" w:themeColor="text1"/>
                <w:sz w:val="22"/>
                <w:szCs w:val="22"/>
                <w:lang w:val="en-US"/>
              </w:rPr>
              <w:lastRenderedPageBreak/>
              <w:t>Hempel et al 2004</w:t>
            </w:r>
          </w:p>
        </w:tc>
        <w:tc>
          <w:tcPr>
            <w:tcW w:w="765" w:type="pct"/>
            <w:shd w:val="clear" w:color="auto" w:fill="FFFFFF" w:themeFill="background1"/>
            <w:tcMar>
              <w:top w:w="0" w:type="dxa"/>
              <w:left w:w="45" w:type="dxa"/>
              <w:bottom w:w="0" w:type="dxa"/>
              <w:right w:w="45" w:type="dxa"/>
            </w:tcMar>
          </w:tcPr>
          <w:p w14:paraId="49C73566" w14:textId="1B32ED16" w:rsidR="00EB70F5" w:rsidRPr="00252F56" w:rsidRDefault="00EB70F5" w:rsidP="00DD108E">
            <w:pPr>
              <w:rPr>
                <w:sz w:val="22"/>
                <w:szCs w:val="22"/>
              </w:rPr>
            </w:pPr>
            <w:r w:rsidRPr="00DD108E">
              <w:rPr>
                <w:sz w:val="22"/>
                <w:szCs w:val="22"/>
              </w:rPr>
              <w:t>Plasticit</w:t>
            </w:r>
            <w:r>
              <w:rPr>
                <w:sz w:val="22"/>
                <w:szCs w:val="22"/>
              </w:rPr>
              <w:t xml:space="preserve">y of Cortical Activation </w:t>
            </w:r>
            <w:r w:rsidRPr="00DD108E">
              <w:rPr>
                <w:sz w:val="22"/>
                <w:szCs w:val="22"/>
              </w:rPr>
              <w:t>Related to Working Memory During Training</w:t>
            </w:r>
          </w:p>
        </w:tc>
        <w:tc>
          <w:tcPr>
            <w:tcW w:w="661" w:type="pct"/>
            <w:shd w:val="clear" w:color="auto" w:fill="FFFFFF" w:themeFill="background1"/>
            <w:tcMar>
              <w:top w:w="0" w:type="dxa"/>
              <w:left w:w="45" w:type="dxa"/>
              <w:bottom w:w="0" w:type="dxa"/>
              <w:right w:w="45" w:type="dxa"/>
            </w:tcMar>
          </w:tcPr>
          <w:p w14:paraId="55883228" w14:textId="74181D6C" w:rsidR="00EB70F5" w:rsidRPr="00DD108E" w:rsidRDefault="00EB70F5" w:rsidP="00DD108E">
            <w:pPr>
              <w:rPr>
                <w:color w:val="000000" w:themeColor="text1"/>
                <w:sz w:val="22"/>
                <w:szCs w:val="22"/>
                <w:lang w:val="en-US"/>
              </w:rPr>
            </w:pPr>
            <w:r>
              <w:rPr>
                <w:i/>
                <w:iCs/>
                <w:color w:val="000000" w:themeColor="text1"/>
                <w:sz w:val="22"/>
                <w:szCs w:val="22"/>
                <w:lang w:val="en-US"/>
              </w:rPr>
              <w:t>n</w:t>
            </w:r>
            <w:r>
              <w:rPr>
                <w:color w:val="000000" w:themeColor="text1"/>
                <w:sz w:val="22"/>
                <w:szCs w:val="22"/>
                <w:lang w:val="en-US"/>
              </w:rPr>
              <w:t xml:space="preserve">-back task - </w:t>
            </w:r>
            <w:r w:rsidRPr="00DD108E">
              <w:rPr>
                <w:color w:val="000000" w:themeColor="text1"/>
                <w:sz w:val="22"/>
                <w:szCs w:val="22"/>
                <w:lang w:val="en-US"/>
              </w:rPr>
              <w:t>three conditions (0-back, 1-back, and 2-back, respectively)</w:t>
            </w:r>
            <w:r>
              <w:rPr>
                <w:color w:val="000000" w:themeColor="text1"/>
                <w:sz w:val="22"/>
                <w:szCs w:val="22"/>
                <w:lang w:val="en-US"/>
              </w:rPr>
              <w:t xml:space="preserve"> </w:t>
            </w:r>
            <w:r w:rsidRPr="00DD108E">
              <w:rPr>
                <w:color w:val="000000" w:themeColor="text1"/>
                <w:sz w:val="22"/>
                <w:szCs w:val="22"/>
                <w:lang w:val="en-US"/>
              </w:rPr>
              <w:t>with increasing difficulty, each consisting of 16 stimuli presented</w:t>
            </w:r>
          </w:p>
          <w:p w14:paraId="7A585701" w14:textId="3717273C" w:rsidR="00EB70F5" w:rsidRPr="00252F56" w:rsidRDefault="00EB70F5" w:rsidP="00723520">
            <w:pPr>
              <w:rPr>
                <w:color w:val="000000" w:themeColor="text1"/>
                <w:sz w:val="22"/>
                <w:szCs w:val="22"/>
                <w:lang w:val="en-US"/>
              </w:rPr>
            </w:pPr>
            <w:r w:rsidRPr="00DD108E">
              <w:rPr>
                <w:color w:val="000000" w:themeColor="text1"/>
                <w:sz w:val="22"/>
                <w:szCs w:val="22"/>
                <w:lang w:val="en-US"/>
              </w:rPr>
              <w:t xml:space="preserve">in a randomized a </w:t>
            </w:r>
            <w:r>
              <w:rPr>
                <w:color w:val="000000" w:themeColor="text1"/>
                <w:sz w:val="22"/>
                <w:szCs w:val="22"/>
                <w:lang w:val="en-US"/>
              </w:rPr>
              <w:t>(45-second duration).</w:t>
            </w:r>
          </w:p>
        </w:tc>
        <w:tc>
          <w:tcPr>
            <w:tcW w:w="433" w:type="pct"/>
            <w:shd w:val="clear" w:color="auto" w:fill="FFFFFF" w:themeFill="background1"/>
          </w:tcPr>
          <w:p w14:paraId="706CD562" w14:textId="2AD7C8BC" w:rsidR="00EB70F5" w:rsidRPr="00DD108E" w:rsidRDefault="00EB70F5" w:rsidP="00DD108E">
            <w:pPr>
              <w:rPr>
                <w:color w:val="000000" w:themeColor="text1"/>
                <w:sz w:val="22"/>
                <w:szCs w:val="22"/>
                <w:lang w:val="en-US"/>
              </w:rPr>
            </w:pPr>
            <w:r>
              <w:rPr>
                <w:color w:val="000000" w:themeColor="text1"/>
                <w:sz w:val="22"/>
                <w:szCs w:val="22"/>
                <w:lang w:val="en-US"/>
              </w:rPr>
              <w:t>Twice daily training for four weeks.</w:t>
            </w:r>
          </w:p>
        </w:tc>
        <w:tc>
          <w:tcPr>
            <w:tcW w:w="439" w:type="pct"/>
            <w:shd w:val="clear" w:color="auto" w:fill="FFFFFF" w:themeFill="background1"/>
            <w:tcMar>
              <w:top w:w="0" w:type="dxa"/>
              <w:left w:w="45" w:type="dxa"/>
              <w:bottom w:w="0" w:type="dxa"/>
              <w:right w:w="45" w:type="dxa"/>
            </w:tcMar>
          </w:tcPr>
          <w:p w14:paraId="6BCB627C" w14:textId="6EC40125" w:rsidR="00EB70F5" w:rsidRPr="00DD108E" w:rsidRDefault="00EB70F5" w:rsidP="00DD108E">
            <w:pPr>
              <w:rPr>
                <w:color w:val="000000" w:themeColor="text1"/>
                <w:sz w:val="22"/>
                <w:szCs w:val="22"/>
                <w:lang w:val="en-US"/>
              </w:rPr>
            </w:pPr>
            <w:r w:rsidRPr="00DD108E">
              <w:rPr>
                <w:color w:val="000000" w:themeColor="text1"/>
                <w:sz w:val="22"/>
                <w:szCs w:val="22"/>
                <w:lang w:val="en-US"/>
              </w:rPr>
              <w:t>Nine right-handed healthy male subjects (ages 26 to 32 years,</w:t>
            </w:r>
          </w:p>
          <w:p w14:paraId="2A0EB01C" w14:textId="748E304C" w:rsidR="00EB70F5" w:rsidRPr="00252F56" w:rsidRDefault="00EB70F5" w:rsidP="00DD108E">
            <w:pPr>
              <w:rPr>
                <w:color w:val="000000" w:themeColor="text1"/>
                <w:sz w:val="22"/>
                <w:szCs w:val="22"/>
                <w:lang w:val="en-US"/>
              </w:rPr>
            </w:pPr>
            <w:r w:rsidRPr="00DD108E">
              <w:rPr>
                <w:color w:val="000000" w:themeColor="text1"/>
                <w:sz w:val="22"/>
                <w:szCs w:val="22"/>
                <w:lang w:val="en-US"/>
              </w:rPr>
              <w:t>with 4 to 6 years of university-level education)</w:t>
            </w:r>
          </w:p>
        </w:tc>
        <w:tc>
          <w:tcPr>
            <w:tcW w:w="439" w:type="pct"/>
            <w:shd w:val="clear" w:color="auto" w:fill="FFFFFF" w:themeFill="background1"/>
          </w:tcPr>
          <w:p w14:paraId="23B18A84" w14:textId="4EAFDE00" w:rsidR="00EB70F5" w:rsidRDefault="00EB70F5" w:rsidP="00022C4A">
            <w:pPr>
              <w:jc w:val="both"/>
              <w:rPr>
                <w:color w:val="000000" w:themeColor="text1"/>
                <w:sz w:val="22"/>
                <w:szCs w:val="22"/>
                <w:lang w:val="en-US"/>
              </w:rPr>
            </w:pPr>
            <w:r>
              <w:rPr>
                <w:color w:val="000000" w:themeColor="text1"/>
                <w:sz w:val="22"/>
                <w:szCs w:val="22"/>
                <w:lang w:val="en-US"/>
              </w:rPr>
              <w:t>fMRI 1.5T</w:t>
            </w:r>
          </w:p>
        </w:tc>
        <w:tc>
          <w:tcPr>
            <w:tcW w:w="1717" w:type="pct"/>
            <w:shd w:val="clear" w:color="auto" w:fill="FFFFFF" w:themeFill="background1"/>
            <w:tcMar>
              <w:top w:w="0" w:type="dxa"/>
              <w:left w:w="45" w:type="dxa"/>
              <w:bottom w:w="0" w:type="dxa"/>
              <w:right w:w="45" w:type="dxa"/>
            </w:tcMar>
          </w:tcPr>
          <w:p w14:paraId="1086E7A2" w14:textId="28B0DA40" w:rsidR="00EB70F5" w:rsidRPr="00252F56" w:rsidRDefault="00EB70F5" w:rsidP="00022C4A">
            <w:pPr>
              <w:jc w:val="both"/>
              <w:rPr>
                <w:color w:val="000000" w:themeColor="text1"/>
                <w:sz w:val="22"/>
                <w:szCs w:val="22"/>
                <w:lang w:val="en-US"/>
              </w:rPr>
            </w:pPr>
            <w:r>
              <w:rPr>
                <w:color w:val="000000" w:themeColor="text1"/>
                <w:sz w:val="22"/>
                <w:szCs w:val="22"/>
                <w:lang w:val="en-US"/>
              </w:rPr>
              <w:t>I</w:t>
            </w:r>
            <w:r w:rsidRPr="00022C4A">
              <w:rPr>
                <w:color w:val="000000" w:themeColor="text1"/>
                <w:sz w:val="22"/>
                <w:szCs w:val="22"/>
                <w:lang w:val="en-US"/>
              </w:rPr>
              <w:t>nver</w:t>
            </w:r>
            <w:r>
              <w:rPr>
                <w:color w:val="000000" w:themeColor="text1"/>
                <w:sz w:val="22"/>
                <w:szCs w:val="22"/>
                <w:lang w:val="en-US"/>
              </w:rPr>
              <w:t xml:space="preserve">ted u-shaped function in mainly </w:t>
            </w:r>
            <w:r w:rsidRPr="00022C4A">
              <w:rPr>
                <w:color w:val="000000" w:themeColor="text1"/>
                <w:sz w:val="22"/>
                <w:szCs w:val="22"/>
                <w:lang w:val="en-US"/>
              </w:rPr>
              <w:t>comparable frontal and parieta</w:t>
            </w:r>
            <w:r>
              <w:rPr>
                <w:color w:val="000000" w:themeColor="text1"/>
                <w:sz w:val="22"/>
                <w:szCs w:val="22"/>
                <w:lang w:val="en-US"/>
              </w:rPr>
              <w:t xml:space="preserve">l regions during a more intense </w:t>
            </w:r>
            <w:r w:rsidRPr="00022C4A">
              <w:rPr>
                <w:color w:val="000000" w:themeColor="text1"/>
                <w:sz w:val="22"/>
                <w:szCs w:val="22"/>
                <w:lang w:val="en-US"/>
              </w:rPr>
              <w:t>training of a spatial n-back task.</w:t>
            </w:r>
          </w:p>
        </w:tc>
      </w:tr>
      <w:tr w:rsidR="00EB70F5" w:rsidRPr="00B11A0D" w14:paraId="6A4ACF81" w14:textId="77777777" w:rsidTr="00DD796C">
        <w:trPr>
          <w:trHeight w:val="1924"/>
        </w:trPr>
        <w:tc>
          <w:tcPr>
            <w:tcW w:w="546" w:type="pct"/>
            <w:shd w:val="clear" w:color="auto" w:fill="FFFFFF" w:themeFill="background1"/>
            <w:tcMar>
              <w:top w:w="0" w:type="dxa"/>
              <w:left w:w="45" w:type="dxa"/>
              <w:bottom w:w="0" w:type="dxa"/>
              <w:right w:w="45" w:type="dxa"/>
            </w:tcMar>
          </w:tcPr>
          <w:p w14:paraId="5FB880D7" w14:textId="2987B4A4" w:rsidR="00EB70F5" w:rsidRDefault="00EB70F5" w:rsidP="006E51C6">
            <w:pPr>
              <w:rPr>
                <w:b/>
                <w:color w:val="000000" w:themeColor="text1"/>
                <w:sz w:val="22"/>
                <w:szCs w:val="22"/>
                <w:lang w:val="en-US"/>
              </w:rPr>
            </w:pPr>
            <w:r>
              <w:rPr>
                <w:b/>
                <w:color w:val="000000" w:themeColor="text1"/>
                <w:sz w:val="22"/>
                <w:szCs w:val="22"/>
                <w:lang w:val="en-US"/>
              </w:rPr>
              <w:t>Landau et al 2004</w:t>
            </w:r>
          </w:p>
        </w:tc>
        <w:tc>
          <w:tcPr>
            <w:tcW w:w="765" w:type="pct"/>
            <w:shd w:val="clear" w:color="auto" w:fill="FFFFFF" w:themeFill="background1"/>
            <w:tcMar>
              <w:top w:w="0" w:type="dxa"/>
              <w:left w:w="45" w:type="dxa"/>
              <w:bottom w:w="0" w:type="dxa"/>
              <w:right w:w="45" w:type="dxa"/>
            </w:tcMar>
          </w:tcPr>
          <w:p w14:paraId="5636CAA0" w14:textId="77777777" w:rsidR="00EB70F5" w:rsidRPr="00723520" w:rsidRDefault="00EB70F5" w:rsidP="00723520">
            <w:pPr>
              <w:rPr>
                <w:sz w:val="22"/>
                <w:szCs w:val="22"/>
              </w:rPr>
            </w:pPr>
            <w:r w:rsidRPr="00723520">
              <w:rPr>
                <w:sz w:val="22"/>
                <w:szCs w:val="22"/>
              </w:rPr>
              <w:t>A functional MRI study of the influence of practice on component</w:t>
            </w:r>
          </w:p>
          <w:p w14:paraId="44339BFC" w14:textId="0F083166" w:rsidR="00EB70F5" w:rsidRPr="00252F56" w:rsidRDefault="00EB70F5" w:rsidP="00723520">
            <w:pPr>
              <w:rPr>
                <w:sz w:val="22"/>
                <w:szCs w:val="22"/>
              </w:rPr>
            </w:pPr>
            <w:r w:rsidRPr="00723520">
              <w:rPr>
                <w:sz w:val="22"/>
                <w:szCs w:val="22"/>
              </w:rPr>
              <w:t>processes of working memory</w:t>
            </w:r>
          </w:p>
        </w:tc>
        <w:tc>
          <w:tcPr>
            <w:tcW w:w="661" w:type="pct"/>
            <w:shd w:val="clear" w:color="auto" w:fill="FFFFFF" w:themeFill="background1"/>
            <w:tcMar>
              <w:top w:w="0" w:type="dxa"/>
              <w:left w:w="45" w:type="dxa"/>
              <w:bottom w:w="0" w:type="dxa"/>
              <w:right w:w="45" w:type="dxa"/>
            </w:tcMar>
          </w:tcPr>
          <w:p w14:paraId="0AF3F143" w14:textId="169007AD" w:rsidR="00EB70F5" w:rsidRPr="00252F56" w:rsidRDefault="00EB70F5" w:rsidP="001670D0">
            <w:pPr>
              <w:rPr>
                <w:color w:val="000000" w:themeColor="text1"/>
                <w:sz w:val="22"/>
                <w:szCs w:val="22"/>
                <w:lang w:val="en-US"/>
              </w:rPr>
            </w:pPr>
            <w:r>
              <w:rPr>
                <w:color w:val="000000" w:themeColor="text1"/>
                <w:sz w:val="22"/>
                <w:szCs w:val="22"/>
                <w:lang w:val="en-US"/>
              </w:rPr>
              <w:t>A face working memory task, one practice session during scanning</w:t>
            </w:r>
            <w:r w:rsidR="0098751F">
              <w:rPr>
                <w:color w:val="000000" w:themeColor="text1"/>
                <w:sz w:val="22"/>
                <w:szCs w:val="22"/>
                <w:lang w:val="en-US"/>
              </w:rPr>
              <w:t>. Presented with series of four intact and scrambled faces during encoding phase. At the retrieval phase participants were presented with a single face and had to decide if it was among the previous array of faces.</w:t>
            </w:r>
          </w:p>
        </w:tc>
        <w:tc>
          <w:tcPr>
            <w:tcW w:w="433" w:type="pct"/>
            <w:shd w:val="clear" w:color="auto" w:fill="FFFFFF" w:themeFill="background1"/>
          </w:tcPr>
          <w:p w14:paraId="1A897958" w14:textId="0E5A242C" w:rsidR="00EB70F5" w:rsidRPr="00723520" w:rsidRDefault="0098751F" w:rsidP="001670D0">
            <w:pPr>
              <w:rPr>
                <w:color w:val="000000" w:themeColor="text1"/>
                <w:sz w:val="22"/>
                <w:szCs w:val="22"/>
                <w:lang w:val="en-US"/>
              </w:rPr>
            </w:pPr>
            <w:r>
              <w:rPr>
                <w:color w:val="000000" w:themeColor="text1"/>
                <w:sz w:val="22"/>
                <w:szCs w:val="22"/>
                <w:lang w:val="en-US"/>
              </w:rPr>
              <w:t>One practice session during scanning</w:t>
            </w:r>
          </w:p>
        </w:tc>
        <w:tc>
          <w:tcPr>
            <w:tcW w:w="439" w:type="pct"/>
            <w:shd w:val="clear" w:color="auto" w:fill="FFFFFF" w:themeFill="background1"/>
            <w:tcMar>
              <w:top w:w="0" w:type="dxa"/>
              <w:left w:w="45" w:type="dxa"/>
              <w:bottom w:w="0" w:type="dxa"/>
              <w:right w:w="45" w:type="dxa"/>
            </w:tcMar>
          </w:tcPr>
          <w:p w14:paraId="4B7B3B3B" w14:textId="1A431501" w:rsidR="00EB70F5" w:rsidRPr="00252F56" w:rsidRDefault="00EB70F5" w:rsidP="001670D0">
            <w:pPr>
              <w:rPr>
                <w:color w:val="000000" w:themeColor="text1"/>
                <w:sz w:val="22"/>
                <w:szCs w:val="22"/>
                <w:lang w:val="en-US"/>
              </w:rPr>
            </w:pPr>
            <w:r w:rsidRPr="00723520">
              <w:rPr>
                <w:color w:val="000000" w:themeColor="text1"/>
                <w:sz w:val="22"/>
                <w:szCs w:val="22"/>
                <w:lang w:val="en-US"/>
              </w:rPr>
              <w:t xml:space="preserve">Ten right-handed </w:t>
            </w:r>
            <w:r>
              <w:rPr>
                <w:color w:val="000000" w:themeColor="text1"/>
                <w:sz w:val="22"/>
                <w:szCs w:val="22"/>
                <w:lang w:val="en-US"/>
              </w:rPr>
              <w:t xml:space="preserve">healthy </w:t>
            </w:r>
            <w:r w:rsidRPr="00723520">
              <w:rPr>
                <w:color w:val="000000" w:themeColor="text1"/>
                <w:sz w:val="22"/>
                <w:szCs w:val="22"/>
                <w:lang w:val="en-US"/>
              </w:rPr>
              <w:t>participants (age range 22–27)</w:t>
            </w:r>
          </w:p>
        </w:tc>
        <w:tc>
          <w:tcPr>
            <w:tcW w:w="439" w:type="pct"/>
            <w:shd w:val="clear" w:color="auto" w:fill="FFFFFF" w:themeFill="background1"/>
          </w:tcPr>
          <w:p w14:paraId="58A6E8CB" w14:textId="4365A5C4" w:rsidR="00EB70F5" w:rsidRDefault="00EB70F5" w:rsidP="00723520">
            <w:pPr>
              <w:jc w:val="both"/>
              <w:rPr>
                <w:color w:val="000000" w:themeColor="text1"/>
                <w:sz w:val="22"/>
                <w:szCs w:val="22"/>
                <w:lang w:val="en-US"/>
              </w:rPr>
            </w:pPr>
            <w:r>
              <w:rPr>
                <w:color w:val="000000" w:themeColor="text1"/>
                <w:sz w:val="22"/>
                <w:szCs w:val="22"/>
                <w:lang w:val="en-US"/>
              </w:rPr>
              <w:t>fMRI 1.5T</w:t>
            </w:r>
          </w:p>
        </w:tc>
        <w:tc>
          <w:tcPr>
            <w:tcW w:w="1717" w:type="pct"/>
            <w:shd w:val="clear" w:color="auto" w:fill="FFFFFF" w:themeFill="background1"/>
            <w:tcMar>
              <w:top w:w="0" w:type="dxa"/>
              <w:left w:w="45" w:type="dxa"/>
              <w:bottom w:w="0" w:type="dxa"/>
              <w:right w:w="45" w:type="dxa"/>
            </w:tcMar>
          </w:tcPr>
          <w:p w14:paraId="519C207F" w14:textId="6D1BA572" w:rsidR="00EB70F5" w:rsidRDefault="00EB70F5" w:rsidP="00723520">
            <w:pPr>
              <w:jc w:val="both"/>
              <w:rPr>
                <w:color w:val="000000" w:themeColor="text1"/>
                <w:sz w:val="22"/>
                <w:szCs w:val="22"/>
                <w:lang w:val="en-US"/>
              </w:rPr>
            </w:pPr>
            <w:r>
              <w:rPr>
                <w:color w:val="000000" w:themeColor="text1"/>
                <w:sz w:val="22"/>
                <w:szCs w:val="22"/>
                <w:lang w:val="en-US"/>
              </w:rPr>
              <w:t>P</w:t>
            </w:r>
            <w:r w:rsidRPr="00723520">
              <w:rPr>
                <w:color w:val="000000" w:themeColor="text1"/>
                <w:sz w:val="22"/>
                <w:szCs w:val="22"/>
                <w:lang w:val="en-US"/>
              </w:rPr>
              <w:t>ractice</w:t>
            </w:r>
            <w:r>
              <w:rPr>
                <w:color w:val="000000" w:themeColor="text1"/>
                <w:sz w:val="22"/>
                <w:szCs w:val="22"/>
                <w:lang w:val="en-US"/>
              </w:rPr>
              <w:t xml:space="preserve">-related </w:t>
            </w:r>
            <w:r w:rsidRPr="00723520">
              <w:rPr>
                <w:color w:val="000000" w:themeColor="text1"/>
                <w:sz w:val="22"/>
                <w:szCs w:val="22"/>
                <w:lang w:val="en-US"/>
              </w:rPr>
              <w:t>decreases in fMRI signal and e</w:t>
            </w:r>
            <w:r>
              <w:rPr>
                <w:color w:val="000000" w:themeColor="text1"/>
                <w:sz w:val="22"/>
                <w:szCs w:val="22"/>
                <w:lang w:val="en-US"/>
              </w:rPr>
              <w:t xml:space="preserve">ffects of memory load occurring </w:t>
            </w:r>
            <w:r w:rsidRPr="00723520">
              <w:rPr>
                <w:color w:val="000000" w:themeColor="text1"/>
                <w:sz w:val="22"/>
                <w:szCs w:val="22"/>
                <w:lang w:val="en-US"/>
              </w:rPr>
              <w:t xml:space="preserve">primarily during encoding. This </w:t>
            </w:r>
            <w:r>
              <w:rPr>
                <w:color w:val="000000" w:themeColor="text1"/>
                <w:sz w:val="22"/>
                <w:szCs w:val="22"/>
                <w:lang w:val="en-US"/>
              </w:rPr>
              <w:t xml:space="preserve">suggests that practice improves </w:t>
            </w:r>
            <w:r w:rsidRPr="00723520">
              <w:rPr>
                <w:color w:val="000000" w:themeColor="text1"/>
                <w:sz w:val="22"/>
                <w:szCs w:val="22"/>
                <w:lang w:val="en-US"/>
              </w:rPr>
              <w:t>encoding efficiency, especially at higher memory loads.</w:t>
            </w:r>
          </w:p>
        </w:tc>
      </w:tr>
      <w:tr w:rsidR="00EB70F5" w:rsidRPr="00B11A0D" w14:paraId="4BE09C2E" w14:textId="77777777" w:rsidTr="00DD796C">
        <w:trPr>
          <w:trHeight w:val="1924"/>
        </w:trPr>
        <w:tc>
          <w:tcPr>
            <w:tcW w:w="546" w:type="pct"/>
            <w:shd w:val="clear" w:color="auto" w:fill="FFFFFF" w:themeFill="background1"/>
            <w:tcMar>
              <w:top w:w="0" w:type="dxa"/>
              <w:left w:w="45" w:type="dxa"/>
              <w:bottom w:w="0" w:type="dxa"/>
              <w:right w:w="45" w:type="dxa"/>
            </w:tcMar>
          </w:tcPr>
          <w:p w14:paraId="0B70170C" w14:textId="6C28ABAD" w:rsidR="00EB70F5" w:rsidRPr="00C94ADD" w:rsidRDefault="00EB70F5" w:rsidP="006E51C6">
            <w:pPr>
              <w:rPr>
                <w:b/>
                <w:color w:val="000000" w:themeColor="text1"/>
                <w:sz w:val="22"/>
                <w:szCs w:val="22"/>
                <w:lang w:val="en-US"/>
              </w:rPr>
            </w:pPr>
            <w:r>
              <w:rPr>
                <w:b/>
                <w:color w:val="000000" w:themeColor="text1"/>
                <w:sz w:val="22"/>
                <w:szCs w:val="22"/>
                <w:lang w:val="en-US"/>
              </w:rPr>
              <w:lastRenderedPageBreak/>
              <w:t>Olesen et al 2004</w:t>
            </w:r>
          </w:p>
        </w:tc>
        <w:tc>
          <w:tcPr>
            <w:tcW w:w="765" w:type="pct"/>
            <w:shd w:val="clear" w:color="auto" w:fill="FFFFFF" w:themeFill="background1"/>
            <w:tcMar>
              <w:top w:w="0" w:type="dxa"/>
              <w:left w:w="45" w:type="dxa"/>
              <w:bottom w:w="0" w:type="dxa"/>
              <w:right w:w="45" w:type="dxa"/>
            </w:tcMar>
          </w:tcPr>
          <w:p w14:paraId="6630D4FD" w14:textId="3FCB34FE" w:rsidR="00EB70F5" w:rsidRPr="00252F56" w:rsidRDefault="00EB70F5" w:rsidP="006E51C6">
            <w:pPr>
              <w:rPr>
                <w:sz w:val="22"/>
                <w:szCs w:val="22"/>
              </w:rPr>
            </w:pPr>
            <w:r w:rsidRPr="00252F56">
              <w:rPr>
                <w:sz w:val="22"/>
                <w:szCs w:val="22"/>
              </w:rPr>
              <w:t>Increased prefrontal and parietal activity after training of working memory</w:t>
            </w:r>
          </w:p>
        </w:tc>
        <w:tc>
          <w:tcPr>
            <w:tcW w:w="661" w:type="pct"/>
            <w:shd w:val="clear" w:color="auto" w:fill="FFFFFF" w:themeFill="background1"/>
            <w:tcMar>
              <w:top w:w="0" w:type="dxa"/>
              <w:left w:w="45" w:type="dxa"/>
              <w:bottom w:w="0" w:type="dxa"/>
              <w:right w:w="45" w:type="dxa"/>
            </w:tcMar>
          </w:tcPr>
          <w:p w14:paraId="38149E31" w14:textId="46AEE199" w:rsidR="00EB70F5" w:rsidRPr="00252F56" w:rsidRDefault="00EB70F5" w:rsidP="00252F56">
            <w:pPr>
              <w:rPr>
                <w:color w:val="000000" w:themeColor="text1"/>
                <w:sz w:val="22"/>
                <w:szCs w:val="22"/>
                <w:lang w:val="en-US"/>
              </w:rPr>
            </w:pPr>
            <w:r w:rsidRPr="00252F56">
              <w:rPr>
                <w:color w:val="000000" w:themeColor="text1"/>
                <w:sz w:val="22"/>
                <w:szCs w:val="22"/>
                <w:lang w:val="en-US"/>
              </w:rPr>
              <w:t xml:space="preserve">Three visuo-spatial </w:t>
            </w:r>
            <w:r>
              <w:rPr>
                <w:color w:val="000000" w:themeColor="text1"/>
                <w:sz w:val="22"/>
                <w:szCs w:val="22"/>
                <w:lang w:val="en-US"/>
              </w:rPr>
              <w:t xml:space="preserve">working memory tasks </w:t>
            </w:r>
            <w:r w:rsidRPr="00252F56">
              <w:rPr>
                <w:color w:val="000000" w:themeColor="text1"/>
                <w:sz w:val="22"/>
                <w:szCs w:val="22"/>
                <w:lang w:val="en-US"/>
              </w:rPr>
              <w:t>were trained: Grid, Grid rotation and 3D Grid (</w:t>
            </w:r>
            <w:proofErr w:type="spellStart"/>
            <w:r w:rsidRPr="00252F56">
              <w:rPr>
                <w:color w:val="000000" w:themeColor="text1"/>
                <w:sz w:val="22"/>
                <w:szCs w:val="22"/>
                <w:lang w:val="en-US"/>
              </w:rPr>
              <w:t>Cogmed</w:t>
            </w:r>
            <w:proofErr w:type="spellEnd"/>
            <w:r w:rsidRPr="00252F56">
              <w:rPr>
                <w:color w:val="000000" w:themeColor="text1"/>
                <w:sz w:val="22"/>
                <w:szCs w:val="22"/>
                <w:lang w:val="en-US"/>
              </w:rPr>
              <w:t xml:space="preserve"> Cognitive Medical</w:t>
            </w:r>
          </w:p>
          <w:p w14:paraId="722E8048" w14:textId="133584A6" w:rsidR="00EB70F5" w:rsidRPr="00252F56" w:rsidRDefault="00EB70F5" w:rsidP="00252F56">
            <w:pPr>
              <w:rPr>
                <w:color w:val="000000" w:themeColor="text1"/>
                <w:sz w:val="22"/>
                <w:szCs w:val="22"/>
                <w:lang w:val="en-US"/>
              </w:rPr>
            </w:pPr>
            <w:r w:rsidRPr="00252F56">
              <w:rPr>
                <w:color w:val="000000" w:themeColor="text1"/>
                <w:sz w:val="22"/>
                <w:szCs w:val="22"/>
                <w:lang w:val="en-US"/>
              </w:rPr>
              <w:t>Systems) A probe circle with a number in it</w:t>
            </w:r>
          </w:p>
          <w:p w14:paraId="7CFC33CD" w14:textId="77777777" w:rsidR="00EB70F5" w:rsidRPr="00252F56" w:rsidRDefault="00EB70F5" w:rsidP="00252F56">
            <w:pPr>
              <w:rPr>
                <w:color w:val="000000" w:themeColor="text1"/>
                <w:sz w:val="22"/>
                <w:szCs w:val="22"/>
                <w:lang w:val="en-US"/>
              </w:rPr>
            </w:pPr>
            <w:r w:rsidRPr="00252F56">
              <w:rPr>
                <w:color w:val="000000" w:themeColor="text1"/>
                <w:sz w:val="22"/>
                <w:szCs w:val="22"/>
                <w:lang w:val="en-US"/>
              </w:rPr>
              <w:t>(1–5) appeared, and the task was to indicate whether the probe was in the</w:t>
            </w:r>
          </w:p>
          <w:p w14:paraId="725C442B" w14:textId="77777777" w:rsidR="00EB70F5" w:rsidRPr="00252F56" w:rsidRDefault="00EB70F5" w:rsidP="00252F56">
            <w:pPr>
              <w:rPr>
                <w:color w:val="000000" w:themeColor="text1"/>
                <w:sz w:val="22"/>
                <w:szCs w:val="22"/>
                <w:lang w:val="en-US"/>
              </w:rPr>
            </w:pPr>
            <w:r w:rsidRPr="00252F56">
              <w:rPr>
                <w:color w:val="000000" w:themeColor="text1"/>
                <w:sz w:val="22"/>
                <w:szCs w:val="22"/>
                <w:lang w:val="en-US"/>
              </w:rPr>
              <w:t>same location as any of the cues and, if so, whether the number corresponded</w:t>
            </w:r>
          </w:p>
          <w:p w14:paraId="7A67DF80" w14:textId="58B019D5" w:rsidR="00EB70F5" w:rsidRPr="00252F56" w:rsidRDefault="00EB70F5" w:rsidP="00252F56">
            <w:pPr>
              <w:rPr>
                <w:color w:val="000000" w:themeColor="text1"/>
                <w:sz w:val="22"/>
                <w:szCs w:val="22"/>
                <w:lang w:val="en-US"/>
              </w:rPr>
            </w:pPr>
            <w:r w:rsidRPr="00252F56">
              <w:rPr>
                <w:color w:val="000000" w:themeColor="text1"/>
                <w:sz w:val="22"/>
                <w:szCs w:val="22"/>
                <w:lang w:val="en-US"/>
              </w:rPr>
              <w:t>to the serial position of that cue.</w:t>
            </w:r>
          </w:p>
        </w:tc>
        <w:tc>
          <w:tcPr>
            <w:tcW w:w="433" w:type="pct"/>
            <w:shd w:val="clear" w:color="auto" w:fill="FFFFFF" w:themeFill="background1"/>
          </w:tcPr>
          <w:p w14:paraId="675F74DE" w14:textId="4F8DBD4B" w:rsidR="00EB70F5" w:rsidRDefault="00FC66E5" w:rsidP="006E51C6">
            <w:pPr>
              <w:rPr>
                <w:color w:val="000000" w:themeColor="text1"/>
                <w:sz w:val="22"/>
                <w:szCs w:val="22"/>
                <w:lang w:val="en-US"/>
              </w:rPr>
            </w:pPr>
            <w:r>
              <w:rPr>
                <w:color w:val="000000" w:themeColor="text1"/>
                <w:sz w:val="22"/>
                <w:szCs w:val="22"/>
                <w:lang w:val="en-US"/>
              </w:rPr>
              <w:t xml:space="preserve">Trained on the three tasks for </w:t>
            </w:r>
            <w:r w:rsidR="00FB158D">
              <w:rPr>
                <w:color w:val="000000" w:themeColor="text1"/>
                <w:sz w:val="22"/>
                <w:szCs w:val="22"/>
                <w:lang w:val="en-US"/>
              </w:rPr>
              <w:t>five</w:t>
            </w:r>
            <w:r>
              <w:rPr>
                <w:color w:val="000000" w:themeColor="text1"/>
                <w:sz w:val="22"/>
                <w:szCs w:val="22"/>
                <w:lang w:val="en-US"/>
              </w:rPr>
              <w:t xml:space="preserve"> weeks</w:t>
            </w:r>
          </w:p>
        </w:tc>
        <w:tc>
          <w:tcPr>
            <w:tcW w:w="439" w:type="pct"/>
            <w:shd w:val="clear" w:color="auto" w:fill="FFFFFF" w:themeFill="background1"/>
            <w:tcMar>
              <w:top w:w="0" w:type="dxa"/>
              <w:left w:w="45" w:type="dxa"/>
              <w:bottom w:w="0" w:type="dxa"/>
              <w:right w:w="45" w:type="dxa"/>
            </w:tcMar>
          </w:tcPr>
          <w:p w14:paraId="7E8EDE9F" w14:textId="2700DE5E" w:rsidR="00EB70F5" w:rsidRDefault="00EB70F5" w:rsidP="006E51C6">
            <w:pPr>
              <w:rPr>
                <w:color w:val="000000" w:themeColor="text1"/>
                <w:sz w:val="22"/>
                <w:szCs w:val="22"/>
                <w:lang w:val="en-US"/>
              </w:rPr>
            </w:pPr>
            <w:r>
              <w:rPr>
                <w:color w:val="000000" w:themeColor="text1"/>
                <w:sz w:val="22"/>
                <w:szCs w:val="22"/>
                <w:lang w:val="en-US"/>
              </w:rPr>
              <w:t xml:space="preserve">Experiment 1: </w:t>
            </w:r>
            <w:r>
              <w:t xml:space="preserve"> </w:t>
            </w:r>
            <w:r w:rsidRPr="00252F56">
              <w:rPr>
                <w:color w:val="000000" w:themeColor="text1"/>
                <w:sz w:val="22"/>
                <w:szCs w:val="22"/>
                <w:lang w:val="en-US"/>
              </w:rPr>
              <w:t>Three male, right-handed volunteers (20–23 years of age)</w:t>
            </w:r>
          </w:p>
          <w:p w14:paraId="67393E72" w14:textId="77777777" w:rsidR="00EB70F5" w:rsidRDefault="00EB70F5" w:rsidP="006E51C6">
            <w:pPr>
              <w:rPr>
                <w:color w:val="000000" w:themeColor="text1"/>
                <w:sz w:val="22"/>
                <w:szCs w:val="22"/>
                <w:lang w:val="en-US"/>
              </w:rPr>
            </w:pPr>
          </w:p>
          <w:p w14:paraId="25BD6D64" w14:textId="62392C89" w:rsidR="00EB70F5" w:rsidRPr="00252F56" w:rsidRDefault="00EB70F5" w:rsidP="00252F56">
            <w:pPr>
              <w:rPr>
                <w:color w:val="000000" w:themeColor="text1"/>
                <w:sz w:val="22"/>
                <w:szCs w:val="22"/>
                <w:lang w:val="en-US"/>
              </w:rPr>
            </w:pPr>
            <w:r>
              <w:rPr>
                <w:color w:val="000000" w:themeColor="text1"/>
                <w:sz w:val="22"/>
                <w:szCs w:val="22"/>
                <w:lang w:val="en-US"/>
              </w:rPr>
              <w:t xml:space="preserve">Experiment 2: </w:t>
            </w:r>
            <w:r>
              <w:t xml:space="preserve"> </w:t>
            </w:r>
            <w:r w:rsidRPr="00252F56">
              <w:rPr>
                <w:color w:val="000000" w:themeColor="text1"/>
                <w:sz w:val="22"/>
                <w:szCs w:val="22"/>
                <w:lang w:val="en-US"/>
              </w:rPr>
              <w:t>Eight healthy volunteers (29.3 ± 2.1 years of age; six females; one left</w:t>
            </w:r>
          </w:p>
          <w:p w14:paraId="7DF6196C" w14:textId="6F1A6247" w:rsidR="00EB70F5" w:rsidRPr="00252F56" w:rsidRDefault="00EB70F5" w:rsidP="00252F56">
            <w:pPr>
              <w:rPr>
                <w:color w:val="000000" w:themeColor="text1"/>
                <w:sz w:val="22"/>
                <w:szCs w:val="22"/>
                <w:lang w:val="en-US"/>
              </w:rPr>
            </w:pPr>
            <w:r w:rsidRPr="00252F56">
              <w:rPr>
                <w:color w:val="000000" w:themeColor="text1"/>
                <w:sz w:val="22"/>
                <w:szCs w:val="22"/>
                <w:lang w:val="en-US"/>
              </w:rPr>
              <w:t>handed)</w:t>
            </w:r>
          </w:p>
        </w:tc>
        <w:tc>
          <w:tcPr>
            <w:tcW w:w="439" w:type="pct"/>
            <w:shd w:val="clear" w:color="auto" w:fill="FFFFFF" w:themeFill="background1"/>
          </w:tcPr>
          <w:p w14:paraId="5547A450" w14:textId="0F803B09" w:rsidR="00EB70F5" w:rsidRDefault="00EB70F5" w:rsidP="0011077B">
            <w:pPr>
              <w:rPr>
                <w:color w:val="000000" w:themeColor="text1"/>
                <w:sz w:val="22"/>
                <w:szCs w:val="22"/>
                <w:lang w:val="en-US"/>
              </w:rPr>
            </w:pPr>
            <w:r>
              <w:rPr>
                <w:color w:val="000000" w:themeColor="text1"/>
                <w:sz w:val="22"/>
                <w:szCs w:val="22"/>
                <w:lang w:val="en-US"/>
              </w:rPr>
              <w:t>fMRI 1.5T</w:t>
            </w:r>
          </w:p>
        </w:tc>
        <w:tc>
          <w:tcPr>
            <w:tcW w:w="1717" w:type="pct"/>
            <w:shd w:val="clear" w:color="auto" w:fill="FFFFFF" w:themeFill="background1"/>
            <w:tcMar>
              <w:top w:w="0" w:type="dxa"/>
              <w:left w:w="45" w:type="dxa"/>
              <w:bottom w:w="0" w:type="dxa"/>
              <w:right w:w="45" w:type="dxa"/>
            </w:tcMar>
          </w:tcPr>
          <w:p w14:paraId="653A4209" w14:textId="163DA09F" w:rsidR="00EB70F5" w:rsidRPr="00252F56" w:rsidRDefault="00EB70F5" w:rsidP="0011077B">
            <w:pPr>
              <w:rPr>
                <w:color w:val="000000" w:themeColor="text1"/>
                <w:sz w:val="22"/>
                <w:szCs w:val="22"/>
                <w:lang w:val="en-US"/>
              </w:rPr>
            </w:pPr>
            <w:r>
              <w:rPr>
                <w:color w:val="000000" w:themeColor="text1"/>
                <w:sz w:val="22"/>
                <w:szCs w:val="22"/>
                <w:lang w:val="en-US"/>
              </w:rPr>
              <w:t>I</w:t>
            </w:r>
            <w:r w:rsidRPr="00252F56">
              <w:rPr>
                <w:color w:val="000000" w:themeColor="text1"/>
                <w:sz w:val="22"/>
                <w:szCs w:val="22"/>
                <w:lang w:val="en-US"/>
              </w:rPr>
              <w:t>ncreased activation in middle frontal gyrus and superior and inferior parietal cortices.</w:t>
            </w:r>
          </w:p>
        </w:tc>
      </w:tr>
      <w:tr w:rsidR="00EB70F5" w:rsidRPr="00B11A0D" w14:paraId="0AF6A51D" w14:textId="77777777" w:rsidTr="00DD796C">
        <w:trPr>
          <w:trHeight w:val="1924"/>
        </w:trPr>
        <w:tc>
          <w:tcPr>
            <w:tcW w:w="546" w:type="pct"/>
            <w:shd w:val="clear" w:color="auto" w:fill="FFFFFF" w:themeFill="background1"/>
            <w:tcMar>
              <w:top w:w="0" w:type="dxa"/>
              <w:left w:w="45" w:type="dxa"/>
              <w:bottom w:w="0" w:type="dxa"/>
              <w:right w:w="45" w:type="dxa"/>
            </w:tcMar>
          </w:tcPr>
          <w:p w14:paraId="62178E66" w14:textId="6BAF9DB6" w:rsidR="00EB70F5" w:rsidRDefault="00EB70F5" w:rsidP="006E51C6">
            <w:pPr>
              <w:rPr>
                <w:b/>
                <w:color w:val="000000" w:themeColor="text1"/>
                <w:sz w:val="22"/>
                <w:szCs w:val="22"/>
                <w:lang w:val="en-US"/>
              </w:rPr>
            </w:pPr>
            <w:proofErr w:type="spellStart"/>
            <w:r>
              <w:rPr>
                <w:b/>
                <w:color w:val="000000" w:themeColor="text1"/>
                <w:sz w:val="22"/>
                <w:szCs w:val="22"/>
                <w:lang w:val="en-US"/>
              </w:rPr>
              <w:t>Sayala</w:t>
            </w:r>
            <w:proofErr w:type="spellEnd"/>
            <w:r>
              <w:rPr>
                <w:b/>
                <w:color w:val="000000" w:themeColor="text1"/>
                <w:sz w:val="22"/>
                <w:szCs w:val="22"/>
                <w:lang w:val="en-US"/>
              </w:rPr>
              <w:t xml:space="preserve"> et al 2006</w:t>
            </w:r>
          </w:p>
        </w:tc>
        <w:tc>
          <w:tcPr>
            <w:tcW w:w="765" w:type="pct"/>
            <w:shd w:val="clear" w:color="auto" w:fill="FFFFFF" w:themeFill="background1"/>
            <w:tcMar>
              <w:top w:w="0" w:type="dxa"/>
              <w:left w:w="45" w:type="dxa"/>
              <w:bottom w:w="0" w:type="dxa"/>
              <w:right w:w="45" w:type="dxa"/>
            </w:tcMar>
          </w:tcPr>
          <w:p w14:paraId="4B5F262B" w14:textId="77777777" w:rsidR="00EB70F5" w:rsidRPr="00283632" w:rsidRDefault="00EB70F5" w:rsidP="00283632">
            <w:pPr>
              <w:rPr>
                <w:sz w:val="22"/>
                <w:szCs w:val="22"/>
              </w:rPr>
            </w:pPr>
            <w:r w:rsidRPr="00283632">
              <w:rPr>
                <w:sz w:val="22"/>
                <w:szCs w:val="22"/>
              </w:rPr>
              <w:t>Increased Neural Efficiency with</w:t>
            </w:r>
          </w:p>
          <w:p w14:paraId="1C480ED3" w14:textId="77777777" w:rsidR="00EB70F5" w:rsidRPr="00283632" w:rsidRDefault="00EB70F5" w:rsidP="00283632">
            <w:pPr>
              <w:rPr>
                <w:sz w:val="22"/>
                <w:szCs w:val="22"/>
              </w:rPr>
            </w:pPr>
            <w:r w:rsidRPr="00283632">
              <w:rPr>
                <w:sz w:val="22"/>
                <w:szCs w:val="22"/>
              </w:rPr>
              <w:t>Repeated Performance of a</w:t>
            </w:r>
          </w:p>
          <w:p w14:paraId="136D67E8" w14:textId="77777777" w:rsidR="00EB70F5" w:rsidRPr="00283632" w:rsidRDefault="00EB70F5" w:rsidP="00283632">
            <w:pPr>
              <w:rPr>
                <w:sz w:val="22"/>
                <w:szCs w:val="22"/>
              </w:rPr>
            </w:pPr>
            <w:r w:rsidRPr="00283632">
              <w:rPr>
                <w:sz w:val="22"/>
                <w:szCs w:val="22"/>
              </w:rPr>
              <w:t>Working Memory Task is</w:t>
            </w:r>
          </w:p>
          <w:p w14:paraId="3CBEC256" w14:textId="6737EC0C" w:rsidR="00EB70F5" w:rsidRPr="0068572A" w:rsidRDefault="00EB70F5" w:rsidP="00283632">
            <w:pPr>
              <w:rPr>
                <w:b/>
                <w:sz w:val="22"/>
                <w:szCs w:val="22"/>
              </w:rPr>
            </w:pPr>
            <w:r w:rsidRPr="00283632">
              <w:rPr>
                <w:sz w:val="22"/>
                <w:szCs w:val="22"/>
              </w:rPr>
              <w:t>Information-type Dependent</w:t>
            </w:r>
          </w:p>
        </w:tc>
        <w:tc>
          <w:tcPr>
            <w:tcW w:w="661" w:type="pct"/>
            <w:shd w:val="clear" w:color="auto" w:fill="FFFFFF" w:themeFill="background1"/>
            <w:tcMar>
              <w:top w:w="0" w:type="dxa"/>
              <w:left w:w="45" w:type="dxa"/>
              <w:bottom w:w="0" w:type="dxa"/>
              <w:right w:w="45" w:type="dxa"/>
            </w:tcMar>
          </w:tcPr>
          <w:p w14:paraId="191F9547" w14:textId="0CE9DEE6" w:rsidR="00EB70F5" w:rsidRPr="00BF396A" w:rsidRDefault="00EB70F5" w:rsidP="00BF396A">
            <w:pPr>
              <w:rPr>
                <w:color w:val="000000" w:themeColor="text1"/>
                <w:sz w:val="22"/>
                <w:szCs w:val="22"/>
                <w:lang w:val="en-US"/>
              </w:rPr>
            </w:pPr>
            <w:r w:rsidRPr="00BF396A">
              <w:rPr>
                <w:color w:val="000000" w:themeColor="text1"/>
                <w:sz w:val="22"/>
                <w:szCs w:val="22"/>
                <w:lang w:val="en-US"/>
              </w:rPr>
              <w:t>Each run contained WM trials of a single type, either object or spatial</w:t>
            </w:r>
          </w:p>
          <w:p w14:paraId="6C961AC2" w14:textId="0701606E" w:rsidR="00EB70F5" w:rsidRPr="00BF396A" w:rsidRDefault="00EB70F5" w:rsidP="00BF396A">
            <w:pPr>
              <w:rPr>
                <w:color w:val="000000" w:themeColor="text1"/>
                <w:sz w:val="22"/>
                <w:szCs w:val="22"/>
                <w:lang w:val="en-US"/>
              </w:rPr>
            </w:pPr>
            <w:r w:rsidRPr="00BF396A">
              <w:rPr>
                <w:color w:val="000000" w:themeColor="text1"/>
                <w:sz w:val="22"/>
                <w:szCs w:val="22"/>
                <w:lang w:val="en-US"/>
              </w:rPr>
              <w:t xml:space="preserve">WM but not both within a single </w:t>
            </w:r>
            <w:r>
              <w:rPr>
                <w:color w:val="000000" w:themeColor="text1"/>
                <w:sz w:val="22"/>
                <w:szCs w:val="22"/>
                <w:lang w:val="en-US"/>
              </w:rPr>
              <w:t xml:space="preserve">run. There were two conditions, each consisting of </w:t>
            </w:r>
            <w:r>
              <w:rPr>
                <w:color w:val="000000" w:themeColor="text1"/>
                <w:sz w:val="22"/>
                <w:szCs w:val="22"/>
                <w:lang w:val="en-US"/>
              </w:rPr>
              <w:lastRenderedPageBreak/>
              <w:t xml:space="preserve">a different </w:t>
            </w:r>
            <w:r w:rsidRPr="00BF396A">
              <w:rPr>
                <w:color w:val="000000" w:themeColor="text1"/>
                <w:sz w:val="22"/>
                <w:szCs w:val="22"/>
                <w:lang w:val="en-US"/>
              </w:rPr>
              <w:t>sequence of runs and classified according to which WM task was being</w:t>
            </w:r>
          </w:p>
          <w:p w14:paraId="558D7086" w14:textId="12CBCDE7" w:rsidR="00EB70F5" w:rsidRPr="00BF396A" w:rsidRDefault="00EB70F5" w:rsidP="00BF396A">
            <w:pPr>
              <w:rPr>
                <w:color w:val="000000" w:themeColor="text1"/>
                <w:sz w:val="22"/>
                <w:szCs w:val="22"/>
                <w:lang w:val="en-US"/>
              </w:rPr>
            </w:pPr>
            <w:r w:rsidRPr="00BF396A">
              <w:rPr>
                <w:color w:val="000000" w:themeColor="text1"/>
                <w:sz w:val="22"/>
                <w:szCs w:val="22"/>
                <w:lang w:val="en-US"/>
              </w:rPr>
              <w:t>repeated: (</w:t>
            </w:r>
            <w:proofErr w:type="spellStart"/>
            <w:r w:rsidRPr="00BF396A">
              <w:rPr>
                <w:color w:val="000000" w:themeColor="text1"/>
                <w:sz w:val="22"/>
                <w:szCs w:val="22"/>
                <w:lang w:val="en-US"/>
              </w:rPr>
              <w:t>i</w:t>
            </w:r>
            <w:proofErr w:type="spellEnd"/>
            <w:r w:rsidRPr="00BF396A">
              <w:rPr>
                <w:color w:val="000000" w:themeColor="text1"/>
                <w:sz w:val="22"/>
                <w:szCs w:val="22"/>
                <w:lang w:val="en-US"/>
              </w:rPr>
              <w:t xml:space="preserve">) ‘object repetition’ and (ii) ‘spatial repetition’. </w:t>
            </w:r>
          </w:p>
          <w:p w14:paraId="7D322A91" w14:textId="5ADD004D" w:rsidR="00EB70F5" w:rsidRPr="00BF396A" w:rsidRDefault="00EB70F5" w:rsidP="00BF396A">
            <w:pPr>
              <w:rPr>
                <w:color w:val="000000" w:themeColor="text1"/>
                <w:sz w:val="22"/>
                <w:szCs w:val="22"/>
                <w:lang w:val="en-US"/>
              </w:rPr>
            </w:pPr>
          </w:p>
        </w:tc>
        <w:tc>
          <w:tcPr>
            <w:tcW w:w="433" w:type="pct"/>
            <w:shd w:val="clear" w:color="auto" w:fill="FFFFFF" w:themeFill="background1"/>
          </w:tcPr>
          <w:p w14:paraId="04CD45D9" w14:textId="7C3159C6" w:rsidR="00EB70F5" w:rsidRPr="00BF396A" w:rsidRDefault="00FB158D" w:rsidP="006E51C6">
            <w:pPr>
              <w:rPr>
                <w:color w:val="000000" w:themeColor="text1"/>
                <w:sz w:val="22"/>
                <w:szCs w:val="22"/>
                <w:lang w:val="en-US"/>
              </w:rPr>
            </w:pPr>
            <w:r>
              <w:rPr>
                <w:color w:val="000000" w:themeColor="text1"/>
                <w:sz w:val="22"/>
                <w:szCs w:val="22"/>
                <w:lang w:val="en-US"/>
              </w:rPr>
              <w:lastRenderedPageBreak/>
              <w:t>One session of repeated runs of object/</w:t>
            </w:r>
            <w:proofErr w:type="spellStart"/>
            <w:r>
              <w:rPr>
                <w:color w:val="000000" w:themeColor="text1"/>
                <w:sz w:val="22"/>
                <w:szCs w:val="22"/>
                <w:lang w:val="en-US"/>
              </w:rPr>
              <w:t>spatittasks</w:t>
            </w:r>
            <w:proofErr w:type="spellEnd"/>
            <w:r>
              <w:rPr>
                <w:color w:val="000000" w:themeColor="text1"/>
                <w:sz w:val="22"/>
                <w:szCs w:val="22"/>
                <w:lang w:val="en-US"/>
              </w:rPr>
              <w:t>.</w:t>
            </w:r>
          </w:p>
        </w:tc>
        <w:tc>
          <w:tcPr>
            <w:tcW w:w="439" w:type="pct"/>
            <w:shd w:val="clear" w:color="auto" w:fill="FFFFFF" w:themeFill="background1"/>
            <w:tcMar>
              <w:top w:w="0" w:type="dxa"/>
              <w:left w:w="45" w:type="dxa"/>
              <w:bottom w:w="0" w:type="dxa"/>
              <w:right w:w="45" w:type="dxa"/>
            </w:tcMar>
          </w:tcPr>
          <w:p w14:paraId="0897E7E7" w14:textId="283D9FF7" w:rsidR="00EB70F5" w:rsidRPr="00BF396A" w:rsidRDefault="00EB70F5" w:rsidP="006E51C6">
            <w:pPr>
              <w:rPr>
                <w:color w:val="000000" w:themeColor="text1"/>
                <w:sz w:val="22"/>
                <w:szCs w:val="22"/>
                <w:lang w:val="en-US"/>
              </w:rPr>
            </w:pPr>
            <w:r w:rsidRPr="00BF396A">
              <w:rPr>
                <w:color w:val="000000" w:themeColor="text1"/>
                <w:sz w:val="22"/>
                <w:szCs w:val="22"/>
                <w:lang w:val="en-US"/>
              </w:rPr>
              <w:t xml:space="preserve">10 </w:t>
            </w:r>
            <w:r w:rsidR="00FC66E5">
              <w:rPr>
                <w:color w:val="000000" w:themeColor="text1"/>
                <w:sz w:val="22"/>
                <w:szCs w:val="22"/>
                <w:lang w:val="en-US"/>
              </w:rPr>
              <w:t xml:space="preserve">healthy </w:t>
            </w:r>
            <w:r w:rsidRPr="00BF396A">
              <w:rPr>
                <w:color w:val="000000" w:themeColor="text1"/>
                <w:sz w:val="22"/>
                <w:szCs w:val="22"/>
                <w:lang w:val="en-US"/>
              </w:rPr>
              <w:t>participants (four females), aged 20--34 years</w:t>
            </w:r>
          </w:p>
        </w:tc>
        <w:tc>
          <w:tcPr>
            <w:tcW w:w="439" w:type="pct"/>
            <w:shd w:val="clear" w:color="auto" w:fill="FFFFFF" w:themeFill="background1"/>
          </w:tcPr>
          <w:p w14:paraId="5C57C308" w14:textId="67356993" w:rsidR="00EB70F5" w:rsidRDefault="00EB70F5" w:rsidP="00BF396A">
            <w:pPr>
              <w:jc w:val="both"/>
              <w:rPr>
                <w:color w:val="000000" w:themeColor="text1"/>
                <w:sz w:val="22"/>
                <w:szCs w:val="22"/>
                <w:lang w:val="en-US"/>
              </w:rPr>
            </w:pPr>
            <w:r>
              <w:rPr>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46A839B2" w14:textId="387785E0" w:rsidR="00EB70F5" w:rsidRPr="00BF396A" w:rsidRDefault="00EB70F5" w:rsidP="00BF396A">
            <w:pPr>
              <w:jc w:val="both"/>
              <w:rPr>
                <w:color w:val="000000" w:themeColor="text1"/>
                <w:sz w:val="22"/>
                <w:szCs w:val="22"/>
                <w:lang w:val="en-US"/>
              </w:rPr>
            </w:pPr>
            <w:r>
              <w:rPr>
                <w:color w:val="000000" w:themeColor="text1"/>
                <w:sz w:val="22"/>
                <w:szCs w:val="22"/>
                <w:lang w:val="en-US"/>
              </w:rPr>
              <w:t>D</w:t>
            </w:r>
            <w:r w:rsidRPr="00682200">
              <w:rPr>
                <w:color w:val="000000" w:themeColor="text1"/>
                <w:sz w:val="22"/>
                <w:szCs w:val="22"/>
                <w:lang w:val="en-US"/>
              </w:rPr>
              <w:t>ecreases in neural activation in both spatial and object-selective brain areas (e.g. frontal, parietal, insular cortices) after spatial WM task repetition (and not the object-recognition task) that was independent of behavioural performance</w:t>
            </w:r>
          </w:p>
        </w:tc>
      </w:tr>
      <w:tr w:rsidR="00EB70F5" w:rsidRPr="00B11A0D" w14:paraId="7FB419BE" w14:textId="77777777" w:rsidTr="00DD796C">
        <w:trPr>
          <w:trHeight w:val="1924"/>
        </w:trPr>
        <w:tc>
          <w:tcPr>
            <w:tcW w:w="546" w:type="pct"/>
            <w:shd w:val="clear" w:color="auto" w:fill="FFFFFF" w:themeFill="background1"/>
            <w:tcMar>
              <w:top w:w="0" w:type="dxa"/>
              <w:left w:w="45" w:type="dxa"/>
              <w:bottom w:w="0" w:type="dxa"/>
              <w:right w:w="45" w:type="dxa"/>
            </w:tcMar>
          </w:tcPr>
          <w:p w14:paraId="6B536C60" w14:textId="1EE84165" w:rsidR="00EB70F5" w:rsidRDefault="00EB70F5" w:rsidP="006E51C6">
            <w:pPr>
              <w:rPr>
                <w:b/>
                <w:color w:val="000000" w:themeColor="text1"/>
                <w:sz w:val="22"/>
                <w:szCs w:val="22"/>
                <w:lang w:val="en-US"/>
              </w:rPr>
            </w:pPr>
            <w:r>
              <w:rPr>
                <w:b/>
                <w:color w:val="000000" w:themeColor="text1"/>
                <w:sz w:val="22"/>
                <w:szCs w:val="22"/>
                <w:lang w:val="en-US"/>
              </w:rPr>
              <w:t xml:space="preserve">Westerberg &amp; </w:t>
            </w:r>
            <w:proofErr w:type="spellStart"/>
            <w:r>
              <w:rPr>
                <w:b/>
                <w:color w:val="000000" w:themeColor="text1"/>
                <w:sz w:val="22"/>
                <w:szCs w:val="22"/>
                <w:lang w:val="en-US"/>
              </w:rPr>
              <w:t>Klingberg</w:t>
            </w:r>
            <w:proofErr w:type="spellEnd"/>
            <w:r>
              <w:rPr>
                <w:b/>
                <w:color w:val="000000" w:themeColor="text1"/>
                <w:sz w:val="22"/>
                <w:szCs w:val="22"/>
                <w:lang w:val="en-US"/>
              </w:rPr>
              <w:t xml:space="preserve"> 2007</w:t>
            </w:r>
          </w:p>
        </w:tc>
        <w:tc>
          <w:tcPr>
            <w:tcW w:w="765" w:type="pct"/>
            <w:shd w:val="clear" w:color="auto" w:fill="FFFFFF" w:themeFill="background1"/>
            <w:tcMar>
              <w:top w:w="0" w:type="dxa"/>
              <w:left w:w="45" w:type="dxa"/>
              <w:bottom w:w="0" w:type="dxa"/>
              <w:right w:w="45" w:type="dxa"/>
            </w:tcMar>
          </w:tcPr>
          <w:p w14:paraId="3683C848" w14:textId="77777777" w:rsidR="00EB70F5" w:rsidRPr="00283632" w:rsidRDefault="00EB70F5" w:rsidP="00BF4AA9">
            <w:pPr>
              <w:rPr>
                <w:sz w:val="22"/>
                <w:szCs w:val="22"/>
              </w:rPr>
            </w:pPr>
            <w:r w:rsidRPr="00283632">
              <w:rPr>
                <w:sz w:val="22"/>
                <w:szCs w:val="22"/>
              </w:rPr>
              <w:t>Changes in cortical activity after training of working</w:t>
            </w:r>
          </w:p>
          <w:p w14:paraId="7A718C0B" w14:textId="78A730CB" w:rsidR="00EB70F5" w:rsidRPr="00283632" w:rsidRDefault="00EB70F5" w:rsidP="00BF4AA9">
            <w:pPr>
              <w:rPr>
                <w:sz w:val="22"/>
                <w:szCs w:val="22"/>
              </w:rPr>
            </w:pPr>
            <w:r w:rsidRPr="00283632">
              <w:rPr>
                <w:sz w:val="22"/>
                <w:szCs w:val="22"/>
              </w:rPr>
              <w:t>memory — a single-subject analysis</w:t>
            </w:r>
          </w:p>
        </w:tc>
        <w:tc>
          <w:tcPr>
            <w:tcW w:w="661" w:type="pct"/>
            <w:shd w:val="clear" w:color="auto" w:fill="FFFFFF" w:themeFill="background1"/>
            <w:tcMar>
              <w:top w:w="0" w:type="dxa"/>
              <w:left w:w="45" w:type="dxa"/>
              <w:bottom w:w="0" w:type="dxa"/>
              <w:right w:w="45" w:type="dxa"/>
            </w:tcMar>
          </w:tcPr>
          <w:p w14:paraId="711674DC" w14:textId="10FB0E43" w:rsidR="00EB70F5" w:rsidRPr="00283632" w:rsidRDefault="00EB70F5" w:rsidP="00682200">
            <w:pPr>
              <w:rPr>
                <w:color w:val="000000" w:themeColor="text1"/>
                <w:sz w:val="22"/>
                <w:szCs w:val="22"/>
                <w:lang w:val="en-US"/>
              </w:rPr>
            </w:pPr>
            <w:r>
              <w:rPr>
                <w:color w:val="000000" w:themeColor="text1"/>
                <w:sz w:val="22"/>
                <w:szCs w:val="22"/>
                <w:lang w:val="en-US"/>
              </w:rPr>
              <w:t>Tasks included a visuospatial WM task, a Span-Board Task, Stroop Task.</w:t>
            </w:r>
          </w:p>
        </w:tc>
        <w:tc>
          <w:tcPr>
            <w:tcW w:w="433" w:type="pct"/>
            <w:shd w:val="clear" w:color="auto" w:fill="FFFFFF" w:themeFill="background1"/>
          </w:tcPr>
          <w:p w14:paraId="1FA3E013" w14:textId="5397B910" w:rsidR="00FB158D" w:rsidRPr="00682200" w:rsidRDefault="00FB158D" w:rsidP="00FB158D">
            <w:pPr>
              <w:rPr>
                <w:color w:val="000000" w:themeColor="text1"/>
                <w:sz w:val="22"/>
                <w:szCs w:val="22"/>
                <w:lang w:val="en-US"/>
              </w:rPr>
            </w:pPr>
            <w:r>
              <w:rPr>
                <w:color w:val="000000" w:themeColor="text1"/>
                <w:sz w:val="22"/>
                <w:szCs w:val="22"/>
                <w:lang w:val="en-US"/>
              </w:rPr>
              <w:t xml:space="preserve">Training </w:t>
            </w:r>
            <w:r w:rsidRPr="00682200">
              <w:rPr>
                <w:color w:val="000000" w:themeColor="text1"/>
                <w:sz w:val="22"/>
                <w:szCs w:val="22"/>
                <w:lang w:val="en-US"/>
              </w:rPr>
              <w:t>four to six days a</w:t>
            </w:r>
          </w:p>
          <w:p w14:paraId="047B4E86" w14:textId="77777777" w:rsidR="00FB158D" w:rsidRPr="00682200" w:rsidRDefault="00FB158D" w:rsidP="00FB158D">
            <w:pPr>
              <w:rPr>
                <w:color w:val="000000" w:themeColor="text1"/>
                <w:sz w:val="22"/>
                <w:szCs w:val="22"/>
                <w:lang w:val="en-US"/>
              </w:rPr>
            </w:pPr>
            <w:r w:rsidRPr="00682200">
              <w:rPr>
                <w:color w:val="000000" w:themeColor="text1"/>
                <w:sz w:val="22"/>
                <w:szCs w:val="22"/>
                <w:lang w:val="en-US"/>
              </w:rPr>
              <w:t>week for five weeks</w:t>
            </w:r>
            <w:r>
              <w:rPr>
                <w:color w:val="000000" w:themeColor="text1"/>
                <w:sz w:val="22"/>
                <w:szCs w:val="22"/>
                <w:lang w:val="en-US"/>
              </w:rPr>
              <w:t xml:space="preserve"> </w:t>
            </w:r>
            <w:r w:rsidRPr="00682200">
              <w:rPr>
                <w:color w:val="000000" w:themeColor="text1"/>
                <w:sz w:val="22"/>
                <w:szCs w:val="22"/>
                <w:lang w:val="en-US"/>
              </w:rPr>
              <w:t>(20, 24 and 30 number of days for the three</w:t>
            </w:r>
          </w:p>
          <w:p w14:paraId="6CD7F43E" w14:textId="09801039" w:rsidR="00FB158D" w:rsidRPr="00682200" w:rsidRDefault="00FB158D" w:rsidP="00FB158D">
            <w:pPr>
              <w:rPr>
                <w:color w:val="000000" w:themeColor="text1"/>
                <w:sz w:val="22"/>
                <w:szCs w:val="22"/>
                <w:lang w:val="en-US"/>
              </w:rPr>
            </w:pPr>
            <w:r w:rsidRPr="00682200">
              <w:rPr>
                <w:color w:val="000000" w:themeColor="text1"/>
                <w:sz w:val="22"/>
                <w:szCs w:val="22"/>
                <w:lang w:val="en-US"/>
              </w:rPr>
              <w:t>subjects AP, DH and IK respectively)</w:t>
            </w:r>
          </w:p>
          <w:p w14:paraId="7F22B426" w14:textId="77777777" w:rsidR="00EB70F5" w:rsidRPr="00682200" w:rsidRDefault="00EB70F5" w:rsidP="00682200">
            <w:pPr>
              <w:rPr>
                <w:color w:val="000000" w:themeColor="text1"/>
                <w:sz w:val="22"/>
                <w:szCs w:val="22"/>
                <w:lang w:val="en-US"/>
              </w:rPr>
            </w:pPr>
          </w:p>
        </w:tc>
        <w:tc>
          <w:tcPr>
            <w:tcW w:w="439" w:type="pct"/>
            <w:shd w:val="clear" w:color="auto" w:fill="FFFFFF" w:themeFill="background1"/>
            <w:tcMar>
              <w:top w:w="0" w:type="dxa"/>
              <w:left w:w="45" w:type="dxa"/>
              <w:bottom w:w="0" w:type="dxa"/>
              <w:right w:w="45" w:type="dxa"/>
            </w:tcMar>
          </w:tcPr>
          <w:p w14:paraId="62EF1811" w14:textId="51FD57EB" w:rsidR="00EB70F5" w:rsidRPr="00682200" w:rsidRDefault="00EB70F5" w:rsidP="00682200">
            <w:pPr>
              <w:rPr>
                <w:color w:val="000000" w:themeColor="text1"/>
                <w:sz w:val="22"/>
                <w:szCs w:val="22"/>
                <w:lang w:val="en-US"/>
              </w:rPr>
            </w:pPr>
            <w:r w:rsidRPr="00682200">
              <w:rPr>
                <w:color w:val="000000" w:themeColor="text1"/>
                <w:sz w:val="22"/>
                <w:szCs w:val="22"/>
                <w:lang w:val="en-US"/>
              </w:rPr>
              <w:t>Three healthy, male, right-</w:t>
            </w:r>
            <w:r>
              <w:rPr>
                <w:color w:val="000000" w:themeColor="text1"/>
                <w:sz w:val="22"/>
                <w:szCs w:val="22"/>
                <w:lang w:val="en-US"/>
              </w:rPr>
              <w:t xml:space="preserve">handed volunteers (AP, DH, IK), </w:t>
            </w:r>
            <w:r w:rsidRPr="00682200">
              <w:rPr>
                <w:color w:val="000000" w:themeColor="text1"/>
                <w:sz w:val="22"/>
                <w:szCs w:val="22"/>
                <w:lang w:val="en-US"/>
              </w:rPr>
              <w:t>aged 23, 20 and 22 years, particip</w:t>
            </w:r>
            <w:r>
              <w:rPr>
                <w:color w:val="000000" w:themeColor="text1"/>
                <w:sz w:val="22"/>
                <w:szCs w:val="22"/>
                <w:lang w:val="en-US"/>
              </w:rPr>
              <w:t xml:space="preserve">ated in the training. A control </w:t>
            </w:r>
            <w:r w:rsidRPr="00682200">
              <w:rPr>
                <w:color w:val="000000" w:themeColor="text1"/>
                <w:sz w:val="22"/>
                <w:szCs w:val="22"/>
                <w:lang w:val="en-US"/>
              </w:rPr>
              <w:t>group consisting of eleven healthy adult subjects, five men and</w:t>
            </w:r>
          </w:p>
          <w:p w14:paraId="097B365F" w14:textId="77777777" w:rsidR="00EB70F5" w:rsidRPr="00682200" w:rsidRDefault="00EB70F5" w:rsidP="00682200">
            <w:pPr>
              <w:rPr>
                <w:color w:val="000000" w:themeColor="text1"/>
                <w:sz w:val="22"/>
                <w:szCs w:val="22"/>
                <w:lang w:val="en-US"/>
              </w:rPr>
            </w:pPr>
            <w:r w:rsidRPr="00682200">
              <w:rPr>
                <w:color w:val="000000" w:themeColor="text1"/>
                <w:sz w:val="22"/>
                <w:szCs w:val="22"/>
                <w:lang w:val="en-US"/>
              </w:rPr>
              <w:t xml:space="preserve">six women, mean age 25.8 SEM 1.5 years, </w:t>
            </w:r>
            <w:r w:rsidRPr="00682200">
              <w:rPr>
                <w:color w:val="000000" w:themeColor="text1"/>
                <w:sz w:val="22"/>
                <w:szCs w:val="22"/>
                <w:lang w:val="en-US"/>
              </w:rPr>
              <w:lastRenderedPageBreak/>
              <w:t>undertook repeated</w:t>
            </w:r>
          </w:p>
          <w:p w14:paraId="2508807B" w14:textId="321FFBBE" w:rsidR="00EB70F5" w:rsidRPr="00682200" w:rsidRDefault="00EB70F5" w:rsidP="00682200">
            <w:pPr>
              <w:rPr>
                <w:color w:val="000000" w:themeColor="text1"/>
                <w:sz w:val="22"/>
                <w:szCs w:val="22"/>
                <w:lang w:val="en-US"/>
              </w:rPr>
            </w:pPr>
            <w:r w:rsidRPr="00682200">
              <w:rPr>
                <w:color w:val="000000" w:themeColor="text1"/>
                <w:sz w:val="22"/>
                <w:szCs w:val="22"/>
                <w:lang w:val="en-US"/>
              </w:rPr>
              <w:t xml:space="preserve">testing of the </w:t>
            </w:r>
            <w:proofErr w:type="spellStart"/>
            <w:r w:rsidRPr="00682200">
              <w:rPr>
                <w:color w:val="000000" w:themeColor="text1"/>
                <w:sz w:val="22"/>
                <w:szCs w:val="22"/>
                <w:lang w:val="en-US"/>
              </w:rPr>
              <w:t>neuopsychologica</w:t>
            </w:r>
            <w:r>
              <w:rPr>
                <w:color w:val="000000" w:themeColor="text1"/>
                <w:sz w:val="22"/>
                <w:szCs w:val="22"/>
                <w:lang w:val="en-US"/>
              </w:rPr>
              <w:t>l</w:t>
            </w:r>
            <w:proofErr w:type="spellEnd"/>
            <w:r>
              <w:rPr>
                <w:color w:val="000000" w:themeColor="text1"/>
                <w:sz w:val="22"/>
                <w:szCs w:val="22"/>
                <w:lang w:val="en-US"/>
              </w:rPr>
              <w:t xml:space="preserve"> test battery with a </w:t>
            </w:r>
            <w:proofErr w:type="gramStart"/>
            <w:r>
              <w:rPr>
                <w:color w:val="000000" w:themeColor="text1"/>
                <w:sz w:val="22"/>
                <w:szCs w:val="22"/>
                <w:lang w:val="en-US"/>
              </w:rPr>
              <w:t>five week</w:t>
            </w:r>
            <w:proofErr w:type="gramEnd"/>
            <w:r>
              <w:rPr>
                <w:color w:val="000000" w:themeColor="text1"/>
                <w:sz w:val="22"/>
                <w:szCs w:val="22"/>
                <w:lang w:val="en-US"/>
              </w:rPr>
              <w:t xml:space="preserve"> </w:t>
            </w:r>
            <w:r w:rsidRPr="00682200">
              <w:rPr>
                <w:color w:val="000000" w:themeColor="text1"/>
                <w:sz w:val="22"/>
                <w:szCs w:val="22"/>
                <w:lang w:val="en-US"/>
              </w:rPr>
              <w:t>test–retest period to provide a baseline for comparing the test–</w:t>
            </w:r>
          </w:p>
          <w:p w14:paraId="058E074C" w14:textId="5235C394" w:rsidR="00EB70F5" w:rsidRPr="00283632" w:rsidRDefault="00EB70F5" w:rsidP="00682200">
            <w:pPr>
              <w:rPr>
                <w:color w:val="000000" w:themeColor="text1"/>
                <w:sz w:val="22"/>
                <w:szCs w:val="22"/>
                <w:lang w:val="en-US"/>
              </w:rPr>
            </w:pPr>
            <w:r w:rsidRPr="00682200">
              <w:rPr>
                <w:color w:val="000000" w:themeColor="text1"/>
                <w:sz w:val="22"/>
                <w:szCs w:val="22"/>
                <w:lang w:val="en-US"/>
              </w:rPr>
              <w:t>retest improvements from the other subjects.</w:t>
            </w:r>
          </w:p>
        </w:tc>
        <w:tc>
          <w:tcPr>
            <w:tcW w:w="439" w:type="pct"/>
            <w:shd w:val="clear" w:color="auto" w:fill="FFFFFF" w:themeFill="background1"/>
          </w:tcPr>
          <w:p w14:paraId="4FBC931B" w14:textId="68DDC562" w:rsidR="00EB70F5" w:rsidRPr="00283632" w:rsidRDefault="00EB70F5" w:rsidP="00BF4AA9">
            <w:pPr>
              <w:rPr>
                <w:color w:val="000000" w:themeColor="text1"/>
                <w:sz w:val="22"/>
                <w:szCs w:val="22"/>
                <w:lang w:val="en-US"/>
              </w:rPr>
            </w:pPr>
            <w:r>
              <w:rPr>
                <w:color w:val="000000" w:themeColor="text1"/>
                <w:sz w:val="22"/>
                <w:szCs w:val="22"/>
                <w:lang w:val="en-US"/>
              </w:rPr>
              <w:lastRenderedPageBreak/>
              <w:t>fMRI 1.5T</w:t>
            </w:r>
          </w:p>
        </w:tc>
        <w:tc>
          <w:tcPr>
            <w:tcW w:w="1717" w:type="pct"/>
            <w:shd w:val="clear" w:color="auto" w:fill="FFFFFF" w:themeFill="background1"/>
            <w:tcMar>
              <w:top w:w="0" w:type="dxa"/>
              <w:left w:w="45" w:type="dxa"/>
              <w:bottom w:w="0" w:type="dxa"/>
              <w:right w:w="45" w:type="dxa"/>
            </w:tcMar>
          </w:tcPr>
          <w:p w14:paraId="6EB6143D" w14:textId="2DE1EFE3" w:rsidR="00EB70F5" w:rsidRPr="00283632" w:rsidRDefault="00EB70F5" w:rsidP="00BF4AA9">
            <w:pPr>
              <w:rPr>
                <w:color w:val="000000" w:themeColor="text1"/>
                <w:sz w:val="22"/>
                <w:szCs w:val="22"/>
                <w:lang w:val="en-US"/>
              </w:rPr>
            </w:pPr>
            <w:r w:rsidRPr="00283632">
              <w:rPr>
                <w:color w:val="000000" w:themeColor="text1"/>
                <w:sz w:val="22"/>
                <w:szCs w:val="22"/>
                <w:lang w:val="en-US"/>
              </w:rPr>
              <w:t>Increased in the middle and inferior frontal</w:t>
            </w:r>
            <w:r>
              <w:rPr>
                <w:color w:val="000000" w:themeColor="text1"/>
                <w:sz w:val="22"/>
                <w:szCs w:val="22"/>
                <w:lang w:val="en-US"/>
              </w:rPr>
              <w:t xml:space="preserve"> </w:t>
            </w:r>
            <w:r w:rsidRPr="00283632">
              <w:rPr>
                <w:color w:val="000000" w:themeColor="text1"/>
                <w:sz w:val="22"/>
                <w:szCs w:val="22"/>
                <w:lang w:val="en-US"/>
              </w:rPr>
              <w:t>gyrus. The changes in activity were not due to activations of any additional area that was not activated before training. Instead, the changes could</w:t>
            </w:r>
          </w:p>
          <w:p w14:paraId="34BAAD53" w14:textId="23C18D1A" w:rsidR="00EB70F5" w:rsidRPr="00283632" w:rsidRDefault="00EB70F5" w:rsidP="00BF4AA9">
            <w:pPr>
              <w:rPr>
                <w:color w:val="000000" w:themeColor="text1"/>
                <w:sz w:val="22"/>
                <w:szCs w:val="22"/>
                <w:lang w:val="en-US"/>
              </w:rPr>
            </w:pPr>
            <w:r w:rsidRPr="00283632">
              <w:rPr>
                <w:color w:val="000000" w:themeColor="text1"/>
                <w:sz w:val="22"/>
                <w:szCs w:val="22"/>
                <w:lang w:val="en-US"/>
              </w:rPr>
              <w:t>be described by small increases in the extent of the area of activated cortex.</w:t>
            </w:r>
          </w:p>
        </w:tc>
      </w:tr>
      <w:tr w:rsidR="00EB70F5" w:rsidRPr="00B11A0D" w14:paraId="1AAECCBB" w14:textId="77777777" w:rsidTr="00DD796C">
        <w:trPr>
          <w:trHeight w:val="1924"/>
        </w:trPr>
        <w:tc>
          <w:tcPr>
            <w:tcW w:w="546" w:type="pct"/>
            <w:shd w:val="clear" w:color="auto" w:fill="FFFFFF" w:themeFill="background1"/>
            <w:tcMar>
              <w:top w:w="0" w:type="dxa"/>
              <w:left w:w="45" w:type="dxa"/>
              <w:bottom w:w="0" w:type="dxa"/>
              <w:right w:w="45" w:type="dxa"/>
            </w:tcMar>
          </w:tcPr>
          <w:p w14:paraId="12B170BD" w14:textId="13E0D1D3" w:rsidR="00EB70F5" w:rsidRDefault="00EB70F5" w:rsidP="006E51C6">
            <w:pPr>
              <w:rPr>
                <w:b/>
                <w:color w:val="000000" w:themeColor="text1"/>
                <w:sz w:val="22"/>
                <w:szCs w:val="22"/>
                <w:lang w:val="en-US"/>
              </w:rPr>
            </w:pPr>
            <w:r>
              <w:rPr>
                <w:b/>
                <w:color w:val="000000" w:themeColor="text1"/>
                <w:sz w:val="22"/>
                <w:szCs w:val="22"/>
                <w:lang w:val="en-US"/>
              </w:rPr>
              <w:t>Dahlin et al., 2008</w:t>
            </w:r>
          </w:p>
        </w:tc>
        <w:tc>
          <w:tcPr>
            <w:tcW w:w="765" w:type="pct"/>
            <w:shd w:val="clear" w:color="auto" w:fill="FFFFFF" w:themeFill="background1"/>
            <w:tcMar>
              <w:top w:w="0" w:type="dxa"/>
              <w:left w:w="45" w:type="dxa"/>
              <w:bottom w:w="0" w:type="dxa"/>
              <w:right w:w="45" w:type="dxa"/>
            </w:tcMar>
          </w:tcPr>
          <w:p w14:paraId="3C3EC2A6" w14:textId="6577B4E4" w:rsidR="00EB70F5" w:rsidRPr="00283632" w:rsidRDefault="00EB70F5" w:rsidP="00BF4AA9">
            <w:pPr>
              <w:rPr>
                <w:sz w:val="22"/>
                <w:szCs w:val="22"/>
              </w:rPr>
            </w:pPr>
            <w:r w:rsidRPr="00CF7E1C">
              <w:rPr>
                <w:sz w:val="22"/>
                <w:szCs w:val="22"/>
              </w:rPr>
              <w:t>Transfer of Learning After Updating Training Mediated by the Striatum</w:t>
            </w:r>
          </w:p>
        </w:tc>
        <w:tc>
          <w:tcPr>
            <w:tcW w:w="661" w:type="pct"/>
            <w:shd w:val="clear" w:color="auto" w:fill="FFFFFF" w:themeFill="background1"/>
            <w:tcMar>
              <w:top w:w="0" w:type="dxa"/>
              <w:left w:w="45" w:type="dxa"/>
              <w:bottom w:w="0" w:type="dxa"/>
              <w:right w:w="45" w:type="dxa"/>
            </w:tcMar>
          </w:tcPr>
          <w:p w14:paraId="4EBE38CA" w14:textId="12BEC2DF" w:rsidR="00131441" w:rsidRPr="00B93663" w:rsidRDefault="00B93663" w:rsidP="00682200">
            <w:r w:rsidRPr="00B93663">
              <w:rPr>
                <w:sz w:val="22"/>
                <w:szCs w:val="22"/>
              </w:rPr>
              <w:t>M</w:t>
            </w:r>
            <w:r w:rsidR="00131441" w:rsidRPr="00B93663">
              <w:rPr>
                <w:sz w:val="22"/>
                <w:szCs w:val="22"/>
              </w:rPr>
              <w:t>emory task</w:t>
            </w:r>
            <w:r w:rsidRPr="00B93663">
              <w:rPr>
                <w:sz w:val="22"/>
                <w:szCs w:val="22"/>
              </w:rPr>
              <w:t>s</w:t>
            </w:r>
            <w:r w:rsidR="00131441" w:rsidRPr="00B93663">
              <w:rPr>
                <w:sz w:val="22"/>
                <w:szCs w:val="22"/>
              </w:rPr>
              <w:t xml:space="preserve">: participants would be asked to recall the </w:t>
            </w:r>
            <w:r w:rsidRPr="00B93663">
              <w:rPr>
                <w:sz w:val="22"/>
                <w:szCs w:val="22"/>
              </w:rPr>
              <w:t xml:space="preserve">last four items </w:t>
            </w:r>
            <w:r w:rsidR="00131441" w:rsidRPr="00B93663">
              <w:rPr>
                <w:sz w:val="22"/>
                <w:szCs w:val="22"/>
              </w:rPr>
              <w:t>from</w:t>
            </w:r>
            <w:r w:rsidRPr="00B93663">
              <w:rPr>
                <w:sz w:val="22"/>
                <w:szCs w:val="22"/>
              </w:rPr>
              <w:t xml:space="preserve"> five different lists</w:t>
            </w:r>
            <w:r w:rsidR="00131441" w:rsidRPr="00B93663">
              <w:rPr>
                <w:sz w:val="22"/>
                <w:szCs w:val="22"/>
              </w:rPr>
              <w:t xml:space="preserve"> of previously presented </w:t>
            </w:r>
            <w:r w:rsidRPr="00B93663">
              <w:rPr>
                <w:sz w:val="22"/>
                <w:szCs w:val="22"/>
              </w:rPr>
              <w:t>stimuli</w:t>
            </w:r>
            <w:r w:rsidR="00131441" w:rsidRPr="00B93663">
              <w:rPr>
                <w:sz w:val="22"/>
                <w:szCs w:val="22"/>
              </w:rPr>
              <w:t xml:space="preserve"> </w:t>
            </w:r>
            <w:r w:rsidRPr="00B93663">
              <w:rPr>
                <w:sz w:val="22"/>
                <w:szCs w:val="22"/>
              </w:rPr>
              <w:t>(numbers, letters, colours, spatial locations).</w:t>
            </w:r>
          </w:p>
        </w:tc>
        <w:tc>
          <w:tcPr>
            <w:tcW w:w="433" w:type="pct"/>
            <w:shd w:val="clear" w:color="auto" w:fill="FFFFFF" w:themeFill="background1"/>
          </w:tcPr>
          <w:p w14:paraId="74A379AE" w14:textId="2FD224C7" w:rsidR="00EB70F5" w:rsidRPr="00682200" w:rsidRDefault="00131441" w:rsidP="00682200">
            <w:pPr>
              <w:rPr>
                <w:color w:val="000000" w:themeColor="text1"/>
                <w:sz w:val="22"/>
                <w:szCs w:val="22"/>
                <w:lang w:val="en-US"/>
              </w:rPr>
            </w:pPr>
            <w:r>
              <w:rPr>
                <w:color w:val="000000" w:themeColor="text1"/>
                <w:sz w:val="22"/>
                <w:szCs w:val="22"/>
                <w:lang w:val="en-US"/>
              </w:rPr>
              <w:t>3 x 45-minute sessions per week for five weeks.</w:t>
            </w:r>
          </w:p>
        </w:tc>
        <w:tc>
          <w:tcPr>
            <w:tcW w:w="439" w:type="pct"/>
            <w:shd w:val="clear" w:color="auto" w:fill="FFFFFF" w:themeFill="background1"/>
            <w:tcMar>
              <w:top w:w="0" w:type="dxa"/>
              <w:left w:w="45" w:type="dxa"/>
              <w:bottom w:w="0" w:type="dxa"/>
              <w:right w:w="45" w:type="dxa"/>
            </w:tcMar>
          </w:tcPr>
          <w:p w14:paraId="72957918" w14:textId="4B84D6DD" w:rsidR="00EB70F5" w:rsidRPr="00682200" w:rsidRDefault="00131441" w:rsidP="00682200">
            <w:pPr>
              <w:rPr>
                <w:color w:val="000000" w:themeColor="text1"/>
                <w:sz w:val="22"/>
                <w:szCs w:val="22"/>
                <w:lang w:val="en-US"/>
              </w:rPr>
            </w:pPr>
            <w:r>
              <w:rPr>
                <w:color w:val="000000" w:themeColor="text1"/>
                <w:sz w:val="22"/>
                <w:szCs w:val="22"/>
                <w:lang w:val="en-US"/>
              </w:rPr>
              <w:t xml:space="preserve">24 young healthy right-handed participants (aged 20-31) randomly assigned to control or training groups (experiment 1). 22 healthy older adults </w:t>
            </w:r>
            <w:r>
              <w:rPr>
                <w:color w:val="000000" w:themeColor="text1"/>
                <w:sz w:val="22"/>
                <w:szCs w:val="22"/>
                <w:lang w:val="en-US"/>
              </w:rPr>
              <w:lastRenderedPageBreak/>
              <w:t>(aged 65-71) randomly assigned to training and control groups (experiment 2)</w:t>
            </w:r>
          </w:p>
        </w:tc>
        <w:tc>
          <w:tcPr>
            <w:tcW w:w="439" w:type="pct"/>
            <w:shd w:val="clear" w:color="auto" w:fill="FFFFFF" w:themeFill="background1"/>
          </w:tcPr>
          <w:p w14:paraId="763BA72D" w14:textId="629EBF91" w:rsidR="00EB70F5" w:rsidRPr="00B93663" w:rsidRDefault="00EB70F5" w:rsidP="00022C4A">
            <w:pPr>
              <w:jc w:val="both"/>
              <w:rPr>
                <w:color w:val="000000" w:themeColor="text1"/>
                <w:sz w:val="22"/>
                <w:szCs w:val="22"/>
                <w:lang w:val="en-US"/>
              </w:rPr>
            </w:pPr>
            <w:r w:rsidRPr="00B93663">
              <w:rPr>
                <w:color w:val="000000" w:themeColor="text1"/>
                <w:sz w:val="22"/>
                <w:szCs w:val="22"/>
                <w:lang w:val="en-US"/>
              </w:rPr>
              <w:lastRenderedPageBreak/>
              <w:t>fMRI 1.5</w:t>
            </w:r>
          </w:p>
        </w:tc>
        <w:tc>
          <w:tcPr>
            <w:tcW w:w="1717" w:type="pct"/>
            <w:shd w:val="clear" w:color="auto" w:fill="FFFFFF" w:themeFill="background1"/>
            <w:tcMar>
              <w:top w:w="0" w:type="dxa"/>
              <w:left w:w="45" w:type="dxa"/>
              <w:bottom w:w="0" w:type="dxa"/>
              <w:right w:w="45" w:type="dxa"/>
            </w:tcMar>
          </w:tcPr>
          <w:p w14:paraId="43A9F48E" w14:textId="25AEBE5A" w:rsidR="00B93663" w:rsidRPr="00B93663" w:rsidRDefault="00B93663" w:rsidP="00B93663">
            <w:pPr>
              <w:shd w:val="clear" w:color="auto" w:fill="FFFFFF"/>
              <w:rPr>
                <w:sz w:val="22"/>
                <w:szCs w:val="22"/>
              </w:rPr>
            </w:pPr>
            <w:r>
              <w:rPr>
                <w:sz w:val="22"/>
                <w:szCs w:val="22"/>
              </w:rPr>
              <w:t>After five weeks of updating training there was a tr</w:t>
            </w:r>
            <w:r w:rsidRPr="00B93663">
              <w:rPr>
                <w:sz w:val="22"/>
                <w:szCs w:val="22"/>
              </w:rPr>
              <w:t>ansfer</w:t>
            </w:r>
            <w:r>
              <w:rPr>
                <w:sz w:val="22"/>
                <w:szCs w:val="22"/>
              </w:rPr>
              <w:t xml:space="preserve"> effect</w:t>
            </w:r>
            <w:r w:rsidRPr="00B93663">
              <w:rPr>
                <w:sz w:val="22"/>
                <w:szCs w:val="22"/>
              </w:rPr>
              <w:t xml:space="preserve"> to a 3-back</w:t>
            </w:r>
            <w:r>
              <w:rPr>
                <w:sz w:val="22"/>
                <w:szCs w:val="22"/>
              </w:rPr>
              <w:t xml:space="preserve"> working memory test.</w:t>
            </w:r>
          </w:p>
          <w:p w14:paraId="6A17B4A4" w14:textId="3BC950FF" w:rsidR="00B93663" w:rsidRPr="00B93663" w:rsidRDefault="00B93663" w:rsidP="00B93663">
            <w:pPr>
              <w:shd w:val="clear" w:color="auto" w:fill="FFFFFF"/>
              <w:rPr>
                <w:sz w:val="22"/>
                <w:szCs w:val="22"/>
              </w:rPr>
            </w:pPr>
            <w:r w:rsidRPr="00B93663">
              <w:rPr>
                <w:sz w:val="22"/>
                <w:szCs w:val="22"/>
              </w:rPr>
              <w:t>The transfer effect was based on a</w:t>
            </w:r>
          </w:p>
          <w:p w14:paraId="2A79EC3E" w14:textId="77777777" w:rsidR="00B93663" w:rsidRPr="00B93663" w:rsidRDefault="00B93663" w:rsidP="00B93663">
            <w:pPr>
              <w:shd w:val="clear" w:color="auto" w:fill="FFFFFF"/>
              <w:rPr>
                <w:sz w:val="22"/>
                <w:szCs w:val="22"/>
              </w:rPr>
            </w:pPr>
            <w:r w:rsidRPr="00B93663">
              <w:rPr>
                <w:sz w:val="22"/>
                <w:szCs w:val="22"/>
              </w:rPr>
              <w:t>joint training-related activity increase for the criterion (letter memory) and transfer tasks in a</w:t>
            </w:r>
          </w:p>
          <w:p w14:paraId="6B537425" w14:textId="4530E69B" w:rsidR="00EB70F5" w:rsidRPr="00B93663" w:rsidRDefault="00B93663" w:rsidP="00D23754">
            <w:pPr>
              <w:shd w:val="clear" w:color="auto" w:fill="FFFFFF"/>
              <w:rPr>
                <w:color w:val="000000" w:themeColor="text1"/>
                <w:sz w:val="22"/>
                <w:szCs w:val="22"/>
                <w:lang w:val="en-US"/>
              </w:rPr>
            </w:pPr>
            <w:r w:rsidRPr="00B93663">
              <w:rPr>
                <w:sz w:val="22"/>
                <w:szCs w:val="22"/>
              </w:rPr>
              <w:t xml:space="preserve">striatal region that also was recruited pretraining. </w:t>
            </w:r>
            <w:r w:rsidR="00D23754">
              <w:rPr>
                <w:sz w:val="22"/>
                <w:szCs w:val="22"/>
              </w:rPr>
              <w:t>There was no transfer effect for the tasks not involve updating in the striatal areas. Changes in the striatum due to age limited the transfer effects of training. This suggests that if the trained task and unstrained task share overlap in processing components and neural correlates (e.g., updating) then transfer to the unstrained task is possible.</w:t>
            </w:r>
          </w:p>
        </w:tc>
      </w:tr>
      <w:tr w:rsidR="00EB70F5" w:rsidRPr="00B11A0D" w14:paraId="3D7E576D" w14:textId="77777777" w:rsidTr="00DD796C">
        <w:trPr>
          <w:trHeight w:val="1924"/>
        </w:trPr>
        <w:tc>
          <w:tcPr>
            <w:tcW w:w="546" w:type="pct"/>
            <w:shd w:val="clear" w:color="auto" w:fill="FFFFFF" w:themeFill="background1"/>
            <w:tcMar>
              <w:top w:w="0" w:type="dxa"/>
              <w:left w:w="45" w:type="dxa"/>
              <w:bottom w:w="0" w:type="dxa"/>
              <w:right w:w="45" w:type="dxa"/>
            </w:tcMar>
          </w:tcPr>
          <w:p w14:paraId="64B9B1FC" w14:textId="60255E40" w:rsidR="00EB70F5" w:rsidRDefault="00EB70F5" w:rsidP="006E51C6">
            <w:pPr>
              <w:rPr>
                <w:b/>
                <w:color w:val="000000" w:themeColor="text1"/>
                <w:sz w:val="22"/>
                <w:szCs w:val="22"/>
                <w:lang w:val="en-US"/>
              </w:rPr>
            </w:pPr>
            <w:r>
              <w:rPr>
                <w:b/>
                <w:color w:val="000000" w:themeColor="text1"/>
                <w:sz w:val="22"/>
                <w:szCs w:val="22"/>
                <w:lang w:val="en-US"/>
              </w:rPr>
              <w:t>Schneiders et al 2011</w:t>
            </w:r>
          </w:p>
        </w:tc>
        <w:tc>
          <w:tcPr>
            <w:tcW w:w="765" w:type="pct"/>
            <w:shd w:val="clear" w:color="auto" w:fill="FFFFFF" w:themeFill="background1"/>
            <w:tcMar>
              <w:top w:w="0" w:type="dxa"/>
              <w:left w:w="45" w:type="dxa"/>
              <w:bottom w:w="0" w:type="dxa"/>
              <w:right w:w="45" w:type="dxa"/>
            </w:tcMar>
          </w:tcPr>
          <w:p w14:paraId="42EDFDCB" w14:textId="425378BE" w:rsidR="00EB70F5" w:rsidRPr="008206FE" w:rsidRDefault="00EB70F5" w:rsidP="008206FE">
            <w:pPr>
              <w:rPr>
                <w:sz w:val="22"/>
                <w:szCs w:val="22"/>
              </w:rPr>
            </w:pPr>
            <w:r w:rsidRPr="008206FE">
              <w:rPr>
                <w:sz w:val="22"/>
                <w:szCs w:val="22"/>
              </w:rPr>
              <w:t>Separating Intra-Modal and Across-Modal Training Effects in Visual Working Memory: An fMRI Investigation</w:t>
            </w:r>
          </w:p>
        </w:tc>
        <w:tc>
          <w:tcPr>
            <w:tcW w:w="661" w:type="pct"/>
            <w:shd w:val="clear" w:color="auto" w:fill="FFFFFF" w:themeFill="background1"/>
            <w:tcMar>
              <w:top w:w="0" w:type="dxa"/>
              <w:left w:w="45" w:type="dxa"/>
              <w:bottom w:w="0" w:type="dxa"/>
              <w:right w:w="45" w:type="dxa"/>
            </w:tcMar>
          </w:tcPr>
          <w:p w14:paraId="3E24BACD" w14:textId="07A4CC97" w:rsidR="00EB70F5" w:rsidRPr="002A675B" w:rsidRDefault="00EB70F5" w:rsidP="002A675B">
            <w:pPr>
              <w:rPr>
                <w:color w:val="000000" w:themeColor="text1"/>
                <w:sz w:val="22"/>
                <w:szCs w:val="22"/>
                <w:lang w:val="en-US"/>
              </w:rPr>
            </w:pPr>
            <w:r>
              <w:rPr>
                <w:color w:val="000000" w:themeColor="text1"/>
                <w:sz w:val="22"/>
                <w:szCs w:val="22"/>
                <w:lang w:val="en-US"/>
              </w:rPr>
              <w:t>A</w:t>
            </w:r>
            <w:r w:rsidRPr="002A675B">
              <w:rPr>
                <w:color w:val="000000" w:themeColor="text1"/>
                <w:sz w:val="22"/>
                <w:szCs w:val="22"/>
                <w:lang w:val="en-US"/>
              </w:rPr>
              <w:t>n adaptive n-back paradigm, which was</w:t>
            </w:r>
            <w:r w:rsidR="00D23754">
              <w:rPr>
                <w:color w:val="000000" w:themeColor="text1"/>
                <w:sz w:val="22"/>
                <w:szCs w:val="22"/>
                <w:lang w:val="en-US"/>
              </w:rPr>
              <w:t xml:space="preserve"> </w:t>
            </w:r>
            <w:r w:rsidRPr="002A675B">
              <w:rPr>
                <w:color w:val="000000" w:themeColor="text1"/>
                <w:sz w:val="22"/>
                <w:szCs w:val="22"/>
                <w:lang w:val="en-US"/>
              </w:rPr>
              <w:t xml:space="preserve">adapted from </w:t>
            </w:r>
            <w:proofErr w:type="spellStart"/>
            <w:r w:rsidRPr="002A675B">
              <w:rPr>
                <w:color w:val="000000" w:themeColor="text1"/>
                <w:sz w:val="22"/>
                <w:szCs w:val="22"/>
                <w:lang w:val="en-US"/>
              </w:rPr>
              <w:t>Jaeggi</w:t>
            </w:r>
            <w:proofErr w:type="spellEnd"/>
            <w:r w:rsidRPr="002A675B">
              <w:rPr>
                <w:color w:val="000000" w:themeColor="text1"/>
                <w:sz w:val="22"/>
                <w:szCs w:val="22"/>
                <w:lang w:val="en-US"/>
              </w:rPr>
              <w:t xml:space="preserve"> et al. (2008). In the n-back task, a series of stimuli</w:t>
            </w:r>
          </w:p>
          <w:p w14:paraId="3F2E2824" w14:textId="11B3DD49" w:rsidR="00EB70F5" w:rsidRPr="00D23754" w:rsidRDefault="00EB70F5" w:rsidP="002A675B">
            <w:pPr>
              <w:rPr>
                <w:color w:val="000000" w:themeColor="text1"/>
                <w:sz w:val="22"/>
                <w:szCs w:val="22"/>
                <w:lang w:val="en-US"/>
              </w:rPr>
            </w:pPr>
            <w:r w:rsidRPr="002A675B">
              <w:rPr>
                <w:color w:val="000000" w:themeColor="text1"/>
                <w:sz w:val="22"/>
                <w:szCs w:val="22"/>
                <w:lang w:val="en-US"/>
              </w:rPr>
              <w:t>are presented consecutively and participants have to decide whether</w:t>
            </w:r>
            <w:r w:rsidR="00D23754">
              <w:rPr>
                <w:color w:val="000000" w:themeColor="text1"/>
                <w:sz w:val="22"/>
                <w:szCs w:val="22"/>
                <w:lang w:val="en-US"/>
              </w:rPr>
              <w:t xml:space="preserve"> </w:t>
            </w:r>
            <w:r w:rsidRPr="002A675B">
              <w:rPr>
                <w:color w:val="000000" w:themeColor="text1"/>
                <w:sz w:val="22"/>
                <w:szCs w:val="22"/>
                <w:lang w:val="en-US"/>
              </w:rPr>
              <w:t>the present stimulus matches the stimulus that was presented positions back in the sequence.</w:t>
            </w:r>
          </w:p>
        </w:tc>
        <w:tc>
          <w:tcPr>
            <w:tcW w:w="433" w:type="pct"/>
            <w:shd w:val="clear" w:color="auto" w:fill="FFFFFF" w:themeFill="background1"/>
          </w:tcPr>
          <w:p w14:paraId="4F48ADD8" w14:textId="4582B36F" w:rsidR="00EB70F5" w:rsidRPr="002A675B" w:rsidRDefault="00BF02D7" w:rsidP="002A675B">
            <w:pPr>
              <w:rPr>
                <w:color w:val="000000" w:themeColor="text1"/>
                <w:sz w:val="22"/>
                <w:szCs w:val="22"/>
                <w:lang w:val="en-US"/>
              </w:rPr>
            </w:pPr>
            <w:r>
              <w:rPr>
                <w:color w:val="000000" w:themeColor="text1"/>
                <w:sz w:val="22"/>
                <w:szCs w:val="22"/>
                <w:lang w:val="en-US"/>
              </w:rPr>
              <w:t>10 x 50-minute sessions over two weeks</w:t>
            </w:r>
          </w:p>
        </w:tc>
        <w:tc>
          <w:tcPr>
            <w:tcW w:w="439" w:type="pct"/>
            <w:shd w:val="clear" w:color="auto" w:fill="FFFFFF" w:themeFill="background1"/>
            <w:tcMar>
              <w:top w:w="0" w:type="dxa"/>
              <w:left w:w="45" w:type="dxa"/>
              <w:bottom w:w="0" w:type="dxa"/>
              <w:right w:w="45" w:type="dxa"/>
            </w:tcMar>
          </w:tcPr>
          <w:p w14:paraId="78828B8E" w14:textId="3E7FFE39" w:rsidR="00EB70F5" w:rsidRPr="002A675B" w:rsidRDefault="00EB70F5" w:rsidP="002A675B">
            <w:pPr>
              <w:rPr>
                <w:color w:val="000000" w:themeColor="text1"/>
                <w:sz w:val="22"/>
                <w:szCs w:val="22"/>
                <w:lang w:val="en-US"/>
              </w:rPr>
            </w:pPr>
            <w:r w:rsidRPr="002A675B">
              <w:rPr>
                <w:color w:val="000000" w:themeColor="text1"/>
                <w:sz w:val="22"/>
                <w:szCs w:val="22"/>
                <w:lang w:val="en-US"/>
              </w:rPr>
              <w:t>Forty-eight unde</w:t>
            </w:r>
            <w:r>
              <w:rPr>
                <w:color w:val="000000" w:themeColor="text1"/>
                <w:sz w:val="22"/>
                <w:szCs w:val="22"/>
                <w:lang w:val="en-US"/>
              </w:rPr>
              <w:t>rgraduate and graduate students,</w:t>
            </w:r>
          </w:p>
          <w:p w14:paraId="4330B75A" w14:textId="77777777" w:rsidR="00EB70F5" w:rsidRPr="002A675B" w:rsidRDefault="00EB70F5" w:rsidP="002A675B">
            <w:pPr>
              <w:rPr>
                <w:color w:val="000000" w:themeColor="text1"/>
                <w:sz w:val="22"/>
                <w:szCs w:val="22"/>
                <w:lang w:val="en-US"/>
              </w:rPr>
            </w:pPr>
            <w:r w:rsidRPr="002A675B">
              <w:rPr>
                <w:color w:val="000000" w:themeColor="text1"/>
                <w:sz w:val="22"/>
                <w:szCs w:val="22"/>
                <w:lang w:val="en-US"/>
              </w:rPr>
              <w:t>26 females and 22 males, mean age = 23.67 years (age range = 19--31</w:t>
            </w:r>
          </w:p>
          <w:p w14:paraId="68C6CD49" w14:textId="3DC34BD8" w:rsidR="00EB70F5" w:rsidRPr="00C94ADD" w:rsidRDefault="00EB70F5" w:rsidP="002A675B">
            <w:pPr>
              <w:rPr>
                <w:b/>
                <w:color w:val="000000" w:themeColor="text1"/>
                <w:sz w:val="22"/>
                <w:szCs w:val="22"/>
                <w:lang w:val="en-US"/>
              </w:rPr>
            </w:pPr>
            <w:r>
              <w:rPr>
                <w:color w:val="000000" w:themeColor="text1"/>
                <w:sz w:val="22"/>
                <w:szCs w:val="22"/>
                <w:lang w:val="en-US"/>
              </w:rPr>
              <w:t>years)</w:t>
            </w:r>
          </w:p>
        </w:tc>
        <w:tc>
          <w:tcPr>
            <w:tcW w:w="439" w:type="pct"/>
            <w:shd w:val="clear" w:color="auto" w:fill="FFFFFF" w:themeFill="background1"/>
          </w:tcPr>
          <w:p w14:paraId="564467BF" w14:textId="6124FDA9" w:rsidR="00EB70F5" w:rsidRPr="006C0E1A" w:rsidRDefault="00EB70F5" w:rsidP="006C0E1A">
            <w:pPr>
              <w:rPr>
                <w:color w:val="000000" w:themeColor="text1"/>
                <w:sz w:val="22"/>
                <w:szCs w:val="22"/>
                <w:lang w:val="en-US"/>
              </w:rPr>
            </w:pPr>
            <w:r>
              <w:rPr>
                <w:color w:val="000000" w:themeColor="text1"/>
                <w:sz w:val="22"/>
                <w:szCs w:val="22"/>
                <w:lang w:val="en-US"/>
              </w:rPr>
              <w:t>fMRI 1.5T</w:t>
            </w:r>
          </w:p>
        </w:tc>
        <w:tc>
          <w:tcPr>
            <w:tcW w:w="1717" w:type="pct"/>
            <w:shd w:val="clear" w:color="auto" w:fill="FFFFFF" w:themeFill="background1"/>
            <w:tcMar>
              <w:top w:w="0" w:type="dxa"/>
              <w:left w:w="45" w:type="dxa"/>
              <w:bottom w:w="0" w:type="dxa"/>
              <w:right w:w="45" w:type="dxa"/>
            </w:tcMar>
          </w:tcPr>
          <w:p w14:paraId="2DBE4C0D" w14:textId="69896068" w:rsidR="00EB70F5" w:rsidRPr="006C0E1A" w:rsidRDefault="00EB70F5" w:rsidP="006C0E1A">
            <w:pPr>
              <w:rPr>
                <w:color w:val="000000" w:themeColor="text1"/>
                <w:sz w:val="22"/>
                <w:szCs w:val="22"/>
                <w:lang w:val="en-US"/>
              </w:rPr>
            </w:pPr>
            <w:r w:rsidRPr="006C0E1A">
              <w:rPr>
                <w:color w:val="000000" w:themeColor="text1"/>
                <w:sz w:val="22"/>
                <w:szCs w:val="22"/>
                <w:lang w:val="en-US"/>
              </w:rPr>
              <w:t>Larger training gains after visual workin</w:t>
            </w:r>
            <w:r>
              <w:rPr>
                <w:color w:val="000000" w:themeColor="text1"/>
                <w:sz w:val="22"/>
                <w:szCs w:val="22"/>
                <w:lang w:val="en-US"/>
              </w:rPr>
              <w:t xml:space="preserve">g memory training compared with </w:t>
            </w:r>
            <w:r w:rsidRPr="006C0E1A">
              <w:rPr>
                <w:color w:val="000000" w:themeColor="text1"/>
                <w:sz w:val="22"/>
                <w:szCs w:val="22"/>
                <w:lang w:val="en-US"/>
              </w:rPr>
              <w:t xml:space="preserve">auditory or no training on a visual </w:t>
            </w:r>
            <w:r>
              <w:rPr>
                <w:color w:val="000000" w:themeColor="text1"/>
                <w:sz w:val="22"/>
                <w:szCs w:val="22"/>
                <w:lang w:val="en-US"/>
              </w:rPr>
              <w:t xml:space="preserve">2-back task. These effects were </w:t>
            </w:r>
            <w:r w:rsidRPr="006C0E1A">
              <w:rPr>
                <w:color w:val="000000" w:themeColor="text1"/>
                <w:sz w:val="22"/>
                <w:szCs w:val="22"/>
                <w:lang w:val="en-US"/>
              </w:rPr>
              <w:t>accompanied by specific training</w:t>
            </w:r>
            <w:r>
              <w:rPr>
                <w:color w:val="000000" w:themeColor="text1"/>
                <w:sz w:val="22"/>
                <w:szCs w:val="22"/>
                <w:lang w:val="en-US"/>
              </w:rPr>
              <w:t xml:space="preserve">-related decreases in the right </w:t>
            </w:r>
            <w:r w:rsidRPr="006C0E1A">
              <w:rPr>
                <w:color w:val="000000" w:themeColor="text1"/>
                <w:sz w:val="22"/>
                <w:szCs w:val="22"/>
                <w:lang w:val="en-US"/>
              </w:rPr>
              <w:t xml:space="preserve">middle frontal gyrus arising from </w:t>
            </w:r>
            <w:r>
              <w:rPr>
                <w:color w:val="000000" w:themeColor="text1"/>
                <w:sz w:val="22"/>
                <w:szCs w:val="22"/>
                <w:lang w:val="en-US"/>
              </w:rPr>
              <w:t xml:space="preserve">visual training only. Likewise, </w:t>
            </w:r>
            <w:r w:rsidRPr="006C0E1A">
              <w:rPr>
                <w:color w:val="000000" w:themeColor="text1"/>
                <w:sz w:val="22"/>
                <w:szCs w:val="22"/>
                <w:lang w:val="en-US"/>
              </w:rPr>
              <w:t xml:space="preserve">visual and auditory training led to decreased activations in </w:t>
            </w:r>
            <w:r>
              <w:rPr>
                <w:color w:val="000000" w:themeColor="text1"/>
                <w:sz w:val="22"/>
                <w:szCs w:val="22"/>
                <w:lang w:val="en-US"/>
              </w:rPr>
              <w:t xml:space="preserve">the </w:t>
            </w:r>
            <w:r w:rsidRPr="006C0E1A">
              <w:rPr>
                <w:color w:val="000000" w:themeColor="text1"/>
                <w:sz w:val="22"/>
                <w:szCs w:val="22"/>
                <w:lang w:val="en-US"/>
              </w:rPr>
              <w:t>superior portion of the right mid</w:t>
            </w:r>
            <w:r>
              <w:rPr>
                <w:color w:val="000000" w:themeColor="text1"/>
                <w:sz w:val="22"/>
                <w:szCs w:val="22"/>
                <w:lang w:val="en-US"/>
              </w:rPr>
              <w:t xml:space="preserve">dle frontal gyrus and the right </w:t>
            </w:r>
            <w:r w:rsidRPr="006C0E1A">
              <w:rPr>
                <w:color w:val="000000" w:themeColor="text1"/>
                <w:sz w:val="22"/>
                <w:szCs w:val="22"/>
                <w:lang w:val="en-US"/>
              </w:rPr>
              <w:t>posterior parietal lobule.</w:t>
            </w:r>
          </w:p>
        </w:tc>
      </w:tr>
      <w:tr w:rsidR="00291A53" w:rsidRPr="00B11A0D" w14:paraId="5A794A0F" w14:textId="77777777" w:rsidTr="00DD796C">
        <w:trPr>
          <w:trHeight w:val="689"/>
        </w:trPr>
        <w:tc>
          <w:tcPr>
            <w:tcW w:w="546" w:type="pct"/>
            <w:shd w:val="clear" w:color="auto" w:fill="FFFFFF" w:themeFill="background1"/>
            <w:tcMar>
              <w:top w:w="0" w:type="dxa"/>
              <w:left w:w="45" w:type="dxa"/>
              <w:bottom w:w="0" w:type="dxa"/>
              <w:right w:w="45" w:type="dxa"/>
            </w:tcMar>
          </w:tcPr>
          <w:p w14:paraId="1436DED1" w14:textId="673CC7EB" w:rsidR="00291A53" w:rsidRDefault="00291A53" w:rsidP="00291A53">
            <w:pPr>
              <w:rPr>
                <w:b/>
                <w:color w:val="000000" w:themeColor="text1"/>
                <w:sz w:val="22"/>
                <w:szCs w:val="22"/>
                <w:lang w:val="en-US"/>
              </w:rPr>
            </w:pPr>
            <w:r w:rsidRPr="00C94ADD">
              <w:rPr>
                <w:b/>
                <w:color w:val="000000" w:themeColor="text1"/>
                <w:sz w:val="22"/>
                <w:szCs w:val="22"/>
                <w:lang w:val="en-US"/>
              </w:rPr>
              <w:t>Schneiders et al, 2012</w:t>
            </w:r>
          </w:p>
        </w:tc>
        <w:tc>
          <w:tcPr>
            <w:tcW w:w="765" w:type="pct"/>
            <w:shd w:val="clear" w:color="auto" w:fill="FFFFFF" w:themeFill="background1"/>
            <w:tcMar>
              <w:top w:w="0" w:type="dxa"/>
              <w:left w:w="45" w:type="dxa"/>
              <w:bottom w:w="0" w:type="dxa"/>
              <w:right w:w="45" w:type="dxa"/>
            </w:tcMar>
          </w:tcPr>
          <w:p w14:paraId="180EB73F" w14:textId="21CE6701" w:rsidR="00291A53" w:rsidRPr="008206FE" w:rsidRDefault="001C787E" w:rsidP="00291A53">
            <w:pPr>
              <w:rPr>
                <w:sz w:val="22"/>
                <w:szCs w:val="22"/>
              </w:rPr>
            </w:pPr>
            <w:hyperlink r:id="rId4" w:tgtFrame="_blank" w:history="1">
              <w:r w:rsidR="00291A53" w:rsidRPr="008206FE">
                <w:rPr>
                  <w:color w:val="000000" w:themeColor="text1"/>
                  <w:sz w:val="22"/>
                  <w:szCs w:val="22"/>
                  <w:lang w:val="en-US"/>
                </w:rPr>
                <w:t xml:space="preserve">The impact of auditory working memory training on the </w:t>
              </w:r>
              <w:proofErr w:type="spellStart"/>
              <w:r w:rsidR="00291A53" w:rsidRPr="008206FE">
                <w:rPr>
                  <w:color w:val="000000" w:themeColor="text1"/>
                  <w:sz w:val="22"/>
                  <w:szCs w:val="22"/>
                  <w:lang w:val="en-US"/>
                </w:rPr>
                <w:t>fronto</w:t>
              </w:r>
              <w:proofErr w:type="spellEnd"/>
              <w:r w:rsidR="00291A53" w:rsidRPr="008206FE">
                <w:rPr>
                  <w:color w:val="000000" w:themeColor="text1"/>
                  <w:sz w:val="22"/>
                  <w:szCs w:val="22"/>
                  <w:lang w:val="en-US"/>
                </w:rPr>
                <w:t>-parietal working memory network</w:t>
              </w:r>
            </w:hyperlink>
          </w:p>
        </w:tc>
        <w:tc>
          <w:tcPr>
            <w:tcW w:w="661" w:type="pct"/>
            <w:shd w:val="clear" w:color="auto" w:fill="FFFFFF" w:themeFill="background1"/>
            <w:tcMar>
              <w:top w:w="0" w:type="dxa"/>
              <w:left w:w="45" w:type="dxa"/>
              <w:bottom w:w="0" w:type="dxa"/>
              <w:right w:w="45" w:type="dxa"/>
            </w:tcMar>
          </w:tcPr>
          <w:p w14:paraId="0798A2AA" w14:textId="1CD46188" w:rsidR="00291A53" w:rsidRDefault="00291A53" w:rsidP="00291A53">
            <w:pPr>
              <w:rPr>
                <w:color w:val="000000" w:themeColor="text1"/>
                <w:sz w:val="22"/>
                <w:szCs w:val="22"/>
                <w:lang w:val="en-US"/>
              </w:rPr>
            </w:pPr>
            <w:r>
              <w:rPr>
                <w:color w:val="000000" w:themeColor="text1"/>
                <w:sz w:val="22"/>
                <w:szCs w:val="22"/>
                <w:lang w:val="en-US"/>
              </w:rPr>
              <w:t xml:space="preserve">Adaptive </w:t>
            </w:r>
            <w:r>
              <w:rPr>
                <w:i/>
                <w:iCs/>
                <w:color w:val="000000" w:themeColor="text1"/>
                <w:sz w:val="22"/>
                <w:szCs w:val="22"/>
                <w:lang w:val="en-US"/>
              </w:rPr>
              <w:t>n</w:t>
            </w:r>
            <w:r>
              <w:rPr>
                <w:color w:val="000000" w:themeColor="text1"/>
                <w:sz w:val="22"/>
                <w:szCs w:val="22"/>
                <w:lang w:val="en-US"/>
              </w:rPr>
              <w:t>-back paradigm</w:t>
            </w:r>
          </w:p>
        </w:tc>
        <w:tc>
          <w:tcPr>
            <w:tcW w:w="433" w:type="pct"/>
            <w:shd w:val="clear" w:color="auto" w:fill="FFFFFF" w:themeFill="background1"/>
          </w:tcPr>
          <w:p w14:paraId="05A4FEC5" w14:textId="2D2075EC" w:rsidR="00291A53" w:rsidRDefault="00291A53" w:rsidP="00291A53">
            <w:pPr>
              <w:rPr>
                <w:color w:val="000000" w:themeColor="text1"/>
                <w:sz w:val="22"/>
                <w:szCs w:val="22"/>
                <w:lang w:val="en-US"/>
              </w:rPr>
            </w:pPr>
            <w:r w:rsidRPr="008206FE">
              <w:rPr>
                <w:color w:val="000000" w:themeColor="text1"/>
                <w:sz w:val="22"/>
                <w:szCs w:val="22"/>
                <w:lang w:val="en-US"/>
              </w:rPr>
              <w:t>8 x 50</w:t>
            </w:r>
            <w:r>
              <w:rPr>
                <w:color w:val="000000" w:themeColor="text1"/>
                <w:sz w:val="22"/>
                <w:szCs w:val="22"/>
                <w:lang w:val="en-US"/>
              </w:rPr>
              <w:t>-</w:t>
            </w:r>
            <w:r w:rsidRPr="008206FE">
              <w:rPr>
                <w:color w:val="000000" w:themeColor="text1"/>
                <w:sz w:val="22"/>
                <w:szCs w:val="22"/>
                <w:lang w:val="en-US"/>
              </w:rPr>
              <w:t>minute auditory training sessions over 2 weeks</w:t>
            </w:r>
          </w:p>
        </w:tc>
        <w:tc>
          <w:tcPr>
            <w:tcW w:w="439" w:type="pct"/>
            <w:shd w:val="clear" w:color="auto" w:fill="FFFFFF" w:themeFill="background1"/>
            <w:tcMar>
              <w:top w:w="0" w:type="dxa"/>
              <w:left w:w="45" w:type="dxa"/>
              <w:bottom w:w="0" w:type="dxa"/>
              <w:right w:w="45" w:type="dxa"/>
            </w:tcMar>
          </w:tcPr>
          <w:p w14:paraId="25CE8916" w14:textId="51589D86" w:rsidR="00291A53" w:rsidRPr="002A675B" w:rsidRDefault="00291A53" w:rsidP="00291A53">
            <w:pPr>
              <w:rPr>
                <w:color w:val="000000" w:themeColor="text1"/>
                <w:sz w:val="22"/>
                <w:szCs w:val="22"/>
                <w:lang w:val="en-US"/>
              </w:rPr>
            </w:pPr>
            <w:r w:rsidRPr="008206FE">
              <w:rPr>
                <w:color w:val="000000" w:themeColor="text1"/>
                <w:sz w:val="22"/>
                <w:szCs w:val="22"/>
                <w:lang w:val="en-US"/>
              </w:rPr>
              <w:t>16 healthy students, mean age: 21.13 years (17 females)</w:t>
            </w:r>
          </w:p>
        </w:tc>
        <w:tc>
          <w:tcPr>
            <w:tcW w:w="439" w:type="pct"/>
            <w:shd w:val="clear" w:color="auto" w:fill="FFFFFF" w:themeFill="background1"/>
          </w:tcPr>
          <w:p w14:paraId="7F6DC956" w14:textId="4F9FFFC3" w:rsidR="00291A53" w:rsidRDefault="00291A53" w:rsidP="00291A53">
            <w:pPr>
              <w:rPr>
                <w:color w:val="000000" w:themeColor="text1"/>
                <w:sz w:val="22"/>
                <w:szCs w:val="22"/>
                <w:lang w:val="en-US"/>
              </w:rPr>
            </w:pPr>
            <w:r>
              <w:rPr>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31D1D8DC" w14:textId="02C06FE0" w:rsidR="00291A53" w:rsidRPr="006C0E1A" w:rsidRDefault="00291A53" w:rsidP="00291A53">
            <w:pPr>
              <w:rPr>
                <w:color w:val="000000" w:themeColor="text1"/>
                <w:sz w:val="22"/>
                <w:szCs w:val="22"/>
                <w:lang w:val="en-US"/>
              </w:rPr>
            </w:pPr>
            <w:r w:rsidRPr="008206FE">
              <w:rPr>
                <w:color w:val="000000" w:themeColor="text1"/>
                <w:sz w:val="22"/>
                <w:szCs w:val="22"/>
                <w:lang w:val="en-US"/>
              </w:rPr>
              <w:t xml:space="preserve">Transfer effects were found for the auditory but not for the visual transfer task. </w:t>
            </w:r>
            <w:r w:rsidRPr="008206FE">
              <w:rPr>
                <w:color w:val="000000" w:themeColor="text1"/>
                <w:sz w:val="22"/>
                <w:szCs w:val="22"/>
                <w:shd w:val="clear" w:color="auto" w:fill="FFFFFF"/>
                <w:lang w:val="en-US"/>
              </w:rPr>
              <w:t xml:space="preserve">Decreased activation after training was found in the </w:t>
            </w:r>
            <w:r w:rsidRPr="008206FE">
              <w:rPr>
                <w:color w:val="000000" w:themeColor="text1"/>
                <w:sz w:val="22"/>
                <w:szCs w:val="22"/>
                <w:lang w:val="en-US"/>
              </w:rPr>
              <w:t>right inferior frontal gyrus, which may indicate increased neural efficiency in auditory working memory processes. The study also found decreases in in the right inferior parietal lobule reflecting less demand on general attentional control processes.</w:t>
            </w:r>
          </w:p>
        </w:tc>
      </w:tr>
      <w:tr w:rsidR="00291A53" w:rsidRPr="00B11A0D" w14:paraId="058E9A6F" w14:textId="77777777" w:rsidTr="00DD796C">
        <w:trPr>
          <w:trHeight w:val="689"/>
        </w:trPr>
        <w:tc>
          <w:tcPr>
            <w:tcW w:w="546" w:type="pct"/>
            <w:shd w:val="clear" w:color="auto" w:fill="FFFFFF" w:themeFill="background1"/>
            <w:tcMar>
              <w:top w:w="0" w:type="dxa"/>
              <w:left w:w="45" w:type="dxa"/>
              <w:bottom w:w="0" w:type="dxa"/>
              <w:right w:w="45" w:type="dxa"/>
            </w:tcMar>
          </w:tcPr>
          <w:p w14:paraId="34BABC72" w14:textId="150F33B6" w:rsidR="00291A53" w:rsidRPr="00C94ADD" w:rsidRDefault="00291A53" w:rsidP="00291A53">
            <w:pPr>
              <w:rPr>
                <w:b/>
                <w:color w:val="000000" w:themeColor="text1"/>
                <w:sz w:val="22"/>
                <w:szCs w:val="22"/>
                <w:lang w:val="en-US"/>
              </w:rPr>
            </w:pPr>
            <w:r>
              <w:rPr>
                <w:b/>
                <w:color w:val="000000" w:themeColor="text1"/>
                <w:sz w:val="22"/>
                <w:szCs w:val="22"/>
                <w:lang w:val="en-US"/>
              </w:rPr>
              <w:lastRenderedPageBreak/>
              <w:t>Schweizer et al 2013</w:t>
            </w:r>
          </w:p>
        </w:tc>
        <w:tc>
          <w:tcPr>
            <w:tcW w:w="765" w:type="pct"/>
            <w:shd w:val="clear" w:color="auto" w:fill="FFFFFF" w:themeFill="background1"/>
            <w:tcMar>
              <w:top w:w="0" w:type="dxa"/>
              <w:left w:w="45" w:type="dxa"/>
              <w:bottom w:w="0" w:type="dxa"/>
              <w:right w:w="45" w:type="dxa"/>
            </w:tcMar>
          </w:tcPr>
          <w:p w14:paraId="7ADC3841" w14:textId="033F9979" w:rsidR="00291A53" w:rsidRDefault="00291A53" w:rsidP="00291A53">
            <w:r w:rsidRPr="008206FE">
              <w:rPr>
                <w:sz w:val="22"/>
                <w:szCs w:val="22"/>
              </w:rPr>
              <w:t>Training the Emotional Brain: Improving Affective Control through Emotional Working Memory Training</w:t>
            </w:r>
          </w:p>
        </w:tc>
        <w:tc>
          <w:tcPr>
            <w:tcW w:w="661" w:type="pct"/>
            <w:shd w:val="clear" w:color="auto" w:fill="FFFFFF" w:themeFill="background1"/>
            <w:tcMar>
              <w:top w:w="0" w:type="dxa"/>
              <w:left w:w="45" w:type="dxa"/>
              <w:bottom w:w="0" w:type="dxa"/>
              <w:right w:w="45" w:type="dxa"/>
            </w:tcMar>
          </w:tcPr>
          <w:p w14:paraId="6D670375" w14:textId="39EF6DF5" w:rsidR="00291A53" w:rsidRDefault="00291A53" w:rsidP="00291A53">
            <w:pPr>
              <w:rPr>
                <w:color w:val="000000" w:themeColor="text1"/>
                <w:sz w:val="22"/>
                <w:szCs w:val="22"/>
                <w:lang w:val="en-US"/>
              </w:rPr>
            </w:pPr>
            <w:r>
              <w:rPr>
                <w:color w:val="000000" w:themeColor="text1"/>
                <w:sz w:val="22"/>
                <w:szCs w:val="22"/>
                <w:lang w:val="en-US"/>
              </w:rPr>
              <w:t>Emotional working memory task (</w:t>
            </w:r>
            <w:proofErr w:type="spellStart"/>
            <w:r>
              <w:rPr>
                <w:color w:val="000000" w:themeColor="text1"/>
                <w:sz w:val="22"/>
                <w:szCs w:val="22"/>
                <w:lang w:val="en-US"/>
              </w:rPr>
              <w:t>eWM</w:t>
            </w:r>
            <w:proofErr w:type="spellEnd"/>
            <w:r>
              <w:rPr>
                <w:color w:val="000000" w:themeColor="text1"/>
                <w:sz w:val="22"/>
                <w:szCs w:val="22"/>
                <w:lang w:val="en-US"/>
              </w:rPr>
              <w:t>) – n-back variation containing emotional stimuli</w:t>
            </w:r>
          </w:p>
        </w:tc>
        <w:tc>
          <w:tcPr>
            <w:tcW w:w="433" w:type="pct"/>
            <w:shd w:val="clear" w:color="auto" w:fill="FFFFFF" w:themeFill="background1"/>
          </w:tcPr>
          <w:p w14:paraId="23FC846F" w14:textId="315A0FEC" w:rsidR="00291A53" w:rsidRPr="008206FE" w:rsidRDefault="00291A53" w:rsidP="00291A53">
            <w:pPr>
              <w:rPr>
                <w:color w:val="000000" w:themeColor="text1"/>
                <w:sz w:val="22"/>
                <w:szCs w:val="22"/>
                <w:lang w:val="en-US"/>
              </w:rPr>
            </w:pPr>
            <w:r w:rsidRPr="005E37D5">
              <w:rPr>
                <w:color w:val="000000" w:themeColor="text1"/>
                <w:sz w:val="22"/>
                <w:szCs w:val="22"/>
                <w:lang w:val="en-US"/>
              </w:rPr>
              <w:t>20 (daily) x 20-30-minute sessions</w:t>
            </w:r>
          </w:p>
        </w:tc>
        <w:tc>
          <w:tcPr>
            <w:tcW w:w="439" w:type="pct"/>
            <w:shd w:val="clear" w:color="auto" w:fill="FFFFFF" w:themeFill="background1"/>
            <w:tcMar>
              <w:top w:w="0" w:type="dxa"/>
              <w:left w:w="45" w:type="dxa"/>
              <w:bottom w:w="0" w:type="dxa"/>
              <w:right w:w="45" w:type="dxa"/>
            </w:tcMar>
          </w:tcPr>
          <w:p w14:paraId="29716394" w14:textId="672198E3" w:rsidR="00291A53" w:rsidRPr="008206FE" w:rsidRDefault="00291A53" w:rsidP="00291A53">
            <w:pPr>
              <w:rPr>
                <w:color w:val="000000" w:themeColor="text1"/>
                <w:sz w:val="22"/>
                <w:szCs w:val="22"/>
                <w:lang w:val="en-US"/>
              </w:rPr>
            </w:pPr>
            <w:r>
              <w:rPr>
                <w:color w:val="000000"/>
                <w:sz w:val="22"/>
                <w:szCs w:val="22"/>
                <w:shd w:val="clear" w:color="auto" w:fill="FFFFFF"/>
              </w:rPr>
              <w:t>34</w:t>
            </w:r>
            <w:r w:rsidRPr="005E37D5">
              <w:rPr>
                <w:color w:val="000000"/>
                <w:sz w:val="22"/>
                <w:szCs w:val="22"/>
                <w:shd w:val="clear" w:color="auto" w:fill="FFFFFF"/>
              </w:rPr>
              <w:t xml:space="preserve"> participants (20</w:t>
            </w:r>
            <w:r>
              <w:rPr>
                <w:color w:val="000000"/>
                <w:sz w:val="22"/>
                <w:szCs w:val="22"/>
                <w:shd w:val="clear" w:color="auto" w:fill="FFFFFF"/>
              </w:rPr>
              <w:t xml:space="preserve"> female);</w:t>
            </w:r>
            <w:r w:rsidRPr="005E37D5">
              <w:rPr>
                <w:color w:val="000000"/>
                <w:sz w:val="22"/>
                <w:szCs w:val="22"/>
                <w:shd w:val="clear" w:color="auto" w:fill="FFFFFF"/>
              </w:rPr>
              <w:t xml:space="preserve"> </w:t>
            </w:r>
            <w:r>
              <w:rPr>
                <w:color w:val="000000"/>
                <w:sz w:val="22"/>
                <w:szCs w:val="22"/>
                <w:shd w:val="clear" w:color="auto" w:fill="FFFFFF"/>
              </w:rPr>
              <w:t xml:space="preserve">age: </w:t>
            </w:r>
            <w:r w:rsidRPr="005E37D5">
              <w:rPr>
                <w:color w:val="000000"/>
                <w:sz w:val="22"/>
                <w:szCs w:val="22"/>
                <w:shd w:val="clear" w:color="auto" w:fill="FFFFFF"/>
              </w:rPr>
              <w:t>23 ± 2.4</w:t>
            </w:r>
            <w:r>
              <w:rPr>
                <w:color w:val="000000"/>
                <w:sz w:val="22"/>
                <w:szCs w:val="22"/>
                <w:shd w:val="clear" w:color="auto" w:fill="FFFFFF"/>
              </w:rPr>
              <w:t>,</w:t>
            </w:r>
            <w:r w:rsidRPr="005E37D5">
              <w:rPr>
                <w:color w:val="000000"/>
                <w:sz w:val="22"/>
                <w:szCs w:val="22"/>
                <w:shd w:val="clear" w:color="auto" w:fill="FFFFFF"/>
              </w:rPr>
              <w:t xml:space="preserve"> mean ± SD)</w:t>
            </w:r>
            <w:r>
              <w:rPr>
                <w:color w:val="000000"/>
                <w:sz w:val="22"/>
                <w:szCs w:val="22"/>
                <w:shd w:val="clear" w:color="auto" w:fill="FFFFFF"/>
              </w:rPr>
              <w:t>. 15 assigned to placebo, 17 assigned to training,</w:t>
            </w:r>
          </w:p>
        </w:tc>
        <w:tc>
          <w:tcPr>
            <w:tcW w:w="439" w:type="pct"/>
            <w:shd w:val="clear" w:color="auto" w:fill="FFFFFF" w:themeFill="background1"/>
          </w:tcPr>
          <w:p w14:paraId="7E05E2A7" w14:textId="0EF33999" w:rsidR="00291A53" w:rsidRDefault="00291A53" w:rsidP="00291A53">
            <w:pPr>
              <w:rPr>
                <w:color w:val="000000" w:themeColor="text1"/>
                <w:sz w:val="22"/>
                <w:szCs w:val="22"/>
                <w:lang w:val="en-US"/>
              </w:rPr>
            </w:pPr>
            <w:r w:rsidRPr="005C5D33">
              <w:rPr>
                <w:bCs/>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42D52238" w14:textId="17E7789F" w:rsidR="00291A53" w:rsidRPr="008206FE" w:rsidRDefault="00291A53" w:rsidP="00291A53">
            <w:pPr>
              <w:rPr>
                <w:color w:val="000000" w:themeColor="text1"/>
                <w:sz w:val="22"/>
                <w:szCs w:val="22"/>
                <w:lang w:val="en-US"/>
              </w:rPr>
            </w:pPr>
            <w:r w:rsidRPr="00A5558C">
              <w:rPr>
                <w:bCs/>
                <w:color w:val="000000" w:themeColor="text1"/>
                <w:sz w:val="22"/>
                <w:szCs w:val="22"/>
                <w:lang w:val="en-US"/>
              </w:rPr>
              <w:t xml:space="preserve">Improvements on </w:t>
            </w:r>
            <w:proofErr w:type="spellStart"/>
            <w:r w:rsidRPr="00A5558C">
              <w:rPr>
                <w:bCs/>
                <w:color w:val="000000" w:themeColor="text1"/>
                <w:sz w:val="22"/>
                <w:szCs w:val="22"/>
                <w:lang w:val="en-US"/>
              </w:rPr>
              <w:t>eWM</w:t>
            </w:r>
            <w:proofErr w:type="spellEnd"/>
            <w:r w:rsidRPr="00A5558C">
              <w:rPr>
                <w:bCs/>
                <w:color w:val="000000" w:themeColor="text1"/>
                <w:sz w:val="22"/>
                <w:szCs w:val="22"/>
                <w:lang w:val="en-US"/>
              </w:rPr>
              <w:t xml:space="preserve"> performance in </w:t>
            </w:r>
            <w:proofErr w:type="spellStart"/>
            <w:r w:rsidRPr="00A5558C">
              <w:rPr>
                <w:bCs/>
                <w:color w:val="000000" w:themeColor="text1"/>
                <w:sz w:val="22"/>
                <w:szCs w:val="22"/>
                <w:lang w:val="en-US"/>
              </w:rPr>
              <w:t>eWM</w:t>
            </w:r>
            <w:proofErr w:type="spellEnd"/>
            <w:r w:rsidRPr="00A5558C">
              <w:rPr>
                <w:bCs/>
                <w:color w:val="000000" w:themeColor="text1"/>
                <w:sz w:val="22"/>
                <w:szCs w:val="22"/>
                <w:lang w:val="en-US"/>
              </w:rPr>
              <w:t xml:space="preserve"> trained but not placebo group. Transfer effects of training benefits to measures of cognitive control-emotional regulation. Behavioural changes associated with increase in BOLD signal activation in lateral prefrontal cortex, inferior parietal cortex and orbitofrontal cortex in trained compared to placebo group. </w:t>
            </w:r>
            <w:proofErr w:type="spellStart"/>
            <w:r w:rsidRPr="00A5558C">
              <w:rPr>
                <w:bCs/>
                <w:color w:val="000000" w:themeColor="text1"/>
                <w:sz w:val="22"/>
                <w:szCs w:val="22"/>
                <w:lang w:val="en-US"/>
              </w:rPr>
              <w:t>eWM</w:t>
            </w:r>
            <w:proofErr w:type="spellEnd"/>
            <w:r w:rsidRPr="00A5558C">
              <w:rPr>
                <w:bCs/>
                <w:color w:val="000000" w:themeColor="text1"/>
                <w:sz w:val="22"/>
                <w:szCs w:val="22"/>
                <w:lang w:val="en-US"/>
              </w:rPr>
              <w:t xml:space="preserve"> training may improve efficiency of the frontoparietal network. </w:t>
            </w:r>
          </w:p>
        </w:tc>
      </w:tr>
      <w:tr w:rsidR="00291A53" w:rsidRPr="00B11A0D" w14:paraId="1AE57AA3" w14:textId="77777777" w:rsidTr="00DD796C">
        <w:trPr>
          <w:trHeight w:val="689"/>
        </w:trPr>
        <w:tc>
          <w:tcPr>
            <w:tcW w:w="546" w:type="pct"/>
            <w:shd w:val="clear" w:color="auto" w:fill="FFFFFF" w:themeFill="background1"/>
            <w:tcMar>
              <w:top w:w="0" w:type="dxa"/>
              <w:left w:w="45" w:type="dxa"/>
              <w:bottom w:w="0" w:type="dxa"/>
              <w:right w:w="45" w:type="dxa"/>
            </w:tcMar>
          </w:tcPr>
          <w:p w14:paraId="7603CCBC" w14:textId="01796DD1" w:rsidR="00291A53" w:rsidRDefault="00291A53" w:rsidP="00291A53">
            <w:pPr>
              <w:rPr>
                <w:b/>
                <w:color w:val="000000" w:themeColor="text1"/>
                <w:sz w:val="22"/>
                <w:szCs w:val="22"/>
                <w:lang w:val="en-US"/>
              </w:rPr>
            </w:pPr>
            <w:proofErr w:type="spellStart"/>
            <w:r w:rsidRPr="00C677D2">
              <w:rPr>
                <w:b/>
                <w:color w:val="000000" w:themeColor="text1"/>
                <w:sz w:val="22"/>
                <w:szCs w:val="22"/>
                <w:lang w:val="en-US"/>
              </w:rPr>
              <w:t>Buschkuehl</w:t>
            </w:r>
            <w:proofErr w:type="spellEnd"/>
            <w:r w:rsidRPr="00C677D2">
              <w:rPr>
                <w:b/>
                <w:color w:val="000000" w:themeColor="text1"/>
                <w:sz w:val="22"/>
                <w:szCs w:val="22"/>
                <w:lang w:val="en-US"/>
              </w:rPr>
              <w:t xml:space="preserve"> et al, 2014</w:t>
            </w:r>
          </w:p>
        </w:tc>
        <w:tc>
          <w:tcPr>
            <w:tcW w:w="765" w:type="pct"/>
            <w:shd w:val="clear" w:color="auto" w:fill="FFFFFF" w:themeFill="background1"/>
            <w:tcMar>
              <w:top w:w="0" w:type="dxa"/>
              <w:left w:w="45" w:type="dxa"/>
              <w:bottom w:w="0" w:type="dxa"/>
              <w:right w:w="45" w:type="dxa"/>
            </w:tcMar>
          </w:tcPr>
          <w:p w14:paraId="0AD236AB" w14:textId="2A76A6DF" w:rsidR="00291A53" w:rsidRPr="008206FE" w:rsidRDefault="001C787E" w:rsidP="00291A53">
            <w:pPr>
              <w:rPr>
                <w:sz w:val="22"/>
                <w:szCs w:val="22"/>
              </w:rPr>
            </w:pPr>
            <w:hyperlink r:id="rId5" w:tgtFrame="_blank" w:history="1">
              <w:r w:rsidR="00291A53" w:rsidRPr="008206FE">
                <w:rPr>
                  <w:color w:val="000000" w:themeColor="text1"/>
                  <w:sz w:val="22"/>
                  <w:szCs w:val="22"/>
                  <w:lang w:val="en-US"/>
                </w:rPr>
                <w:t>Neural effects of short-term training on working memory.</w:t>
              </w:r>
            </w:hyperlink>
          </w:p>
        </w:tc>
        <w:tc>
          <w:tcPr>
            <w:tcW w:w="661" w:type="pct"/>
            <w:shd w:val="clear" w:color="auto" w:fill="FFFFFF" w:themeFill="background1"/>
            <w:tcMar>
              <w:top w:w="0" w:type="dxa"/>
              <w:left w:w="45" w:type="dxa"/>
              <w:bottom w:w="0" w:type="dxa"/>
              <w:right w:w="45" w:type="dxa"/>
            </w:tcMar>
          </w:tcPr>
          <w:p w14:paraId="3D880707" w14:textId="24EC787B" w:rsidR="00291A53" w:rsidRDefault="00291A53" w:rsidP="00291A53">
            <w:pPr>
              <w:rPr>
                <w:color w:val="000000" w:themeColor="text1"/>
                <w:sz w:val="22"/>
                <w:szCs w:val="22"/>
                <w:lang w:val="en-US"/>
              </w:rPr>
            </w:pPr>
            <w:r>
              <w:rPr>
                <w:color w:val="000000" w:themeColor="text1"/>
                <w:sz w:val="22"/>
                <w:szCs w:val="22"/>
                <w:lang w:val="en-US"/>
              </w:rPr>
              <w:t xml:space="preserve">Visuospatial </w:t>
            </w:r>
            <w:r>
              <w:rPr>
                <w:i/>
                <w:iCs/>
                <w:color w:val="000000" w:themeColor="text1"/>
                <w:sz w:val="22"/>
                <w:szCs w:val="22"/>
                <w:lang w:val="en-US"/>
              </w:rPr>
              <w:t>n</w:t>
            </w:r>
            <w:r>
              <w:rPr>
                <w:color w:val="000000" w:themeColor="text1"/>
                <w:sz w:val="22"/>
                <w:szCs w:val="22"/>
                <w:lang w:val="en-US"/>
              </w:rPr>
              <w:t>-back paradigm</w:t>
            </w:r>
          </w:p>
        </w:tc>
        <w:tc>
          <w:tcPr>
            <w:tcW w:w="433" w:type="pct"/>
            <w:shd w:val="clear" w:color="auto" w:fill="FFFFFF" w:themeFill="background1"/>
          </w:tcPr>
          <w:p w14:paraId="26826745" w14:textId="2F8C6EAD" w:rsidR="00291A53" w:rsidRPr="005E37D5" w:rsidRDefault="00291A53" w:rsidP="00291A53">
            <w:pPr>
              <w:rPr>
                <w:color w:val="000000" w:themeColor="text1"/>
                <w:sz w:val="22"/>
                <w:szCs w:val="22"/>
                <w:lang w:val="en-US"/>
              </w:rPr>
            </w:pPr>
            <w:r>
              <w:rPr>
                <w:color w:val="000000" w:themeColor="text1"/>
                <w:sz w:val="22"/>
                <w:szCs w:val="22"/>
                <w:lang w:val="en-US"/>
              </w:rPr>
              <w:t>7 x 25-minute consecutive daily sessions</w:t>
            </w:r>
          </w:p>
        </w:tc>
        <w:tc>
          <w:tcPr>
            <w:tcW w:w="439" w:type="pct"/>
            <w:shd w:val="clear" w:color="auto" w:fill="FFFFFF" w:themeFill="background1"/>
            <w:tcMar>
              <w:top w:w="0" w:type="dxa"/>
              <w:left w:w="45" w:type="dxa"/>
              <w:bottom w:w="0" w:type="dxa"/>
              <w:right w:w="45" w:type="dxa"/>
            </w:tcMar>
          </w:tcPr>
          <w:p w14:paraId="49E7DDEA" w14:textId="77777777" w:rsidR="00291A53" w:rsidRPr="008206FE" w:rsidRDefault="00291A53" w:rsidP="00291A53">
            <w:pPr>
              <w:rPr>
                <w:color w:val="000000" w:themeColor="text1"/>
                <w:sz w:val="22"/>
                <w:szCs w:val="22"/>
                <w:lang w:val="en-US"/>
              </w:rPr>
            </w:pPr>
            <w:r w:rsidRPr="008206FE">
              <w:rPr>
                <w:color w:val="000000" w:themeColor="text1"/>
                <w:sz w:val="22"/>
                <w:szCs w:val="22"/>
                <w:lang w:val="en-US"/>
              </w:rPr>
              <w:t>55 participants (20 women; mean age: 21.8 years</w:t>
            </w:r>
          </w:p>
          <w:p w14:paraId="5F3924EF" w14:textId="77777777" w:rsidR="00291A53" w:rsidRPr="008206FE" w:rsidRDefault="00291A53" w:rsidP="00291A53">
            <w:pPr>
              <w:rPr>
                <w:color w:val="000000" w:themeColor="text1"/>
                <w:sz w:val="22"/>
                <w:szCs w:val="22"/>
                <w:lang w:val="en-US"/>
              </w:rPr>
            </w:pPr>
            <w:r w:rsidRPr="008206FE">
              <w:rPr>
                <w:color w:val="000000" w:themeColor="text1"/>
                <w:sz w:val="22"/>
                <w:szCs w:val="22"/>
                <w:lang w:val="en-US"/>
              </w:rPr>
              <w:t>Experimental group: 27 participants (10 women; mean age: 22.3 years)</w:t>
            </w:r>
          </w:p>
          <w:p w14:paraId="2E4AD73E" w14:textId="77777777" w:rsidR="00291A53" w:rsidRPr="008206FE" w:rsidRDefault="00291A53" w:rsidP="00291A53">
            <w:pPr>
              <w:rPr>
                <w:color w:val="000000" w:themeColor="text1"/>
                <w:sz w:val="22"/>
                <w:szCs w:val="22"/>
                <w:lang w:val="en-US"/>
              </w:rPr>
            </w:pPr>
            <w:r w:rsidRPr="008206FE">
              <w:rPr>
                <w:color w:val="000000" w:themeColor="text1"/>
                <w:sz w:val="22"/>
                <w:szCs w:val="22"/>
                <w:lang w:val="en-US"/>
              </w:rPr>
              <w:t>Control group: 28 participants (10 women; mean age: 21.2 years)</w:t>
            </w:r>
          </w:p>
          <w:p w14:paraId="73C07FBB" w14:textId="77777777" w:rsidR="00291A53" w:rsidRDefault="00291A53" w:rsidP="00291A53">
            <w:pPr>
              <w:rPr>
                <w:color w:val="000000"/>
                <w:sz w:val="22"/>
                <w:szCs w:val="22"/>
                <w:shd w:val="clear" w:color="auto" w:fill="FFFFFF"/>
              </w:rPr>
            </w:pPr>
          </w:p>
        </w:tc>
        <w:tc>
          <w:tcPr>
            <w:tcW w:w="439" w:type="pct"/>
            <w:shd w:val="clear" w:color="auto" w:fill="FFFFFF" w:themeFill="background1"/>
          </w:tcPr>
          <w:p w14:paraId="3AF11595" w14:textId="08302704" w:rsidR="00291A53" w:rsidRPr="005C5D33" w:rsidRDefault="00291A53" w:rsidP="00291A53">
            <w:pPr>
              <w:rPr>
                <w:bCs/>
                <w:color w:val="000000" w:themeColor="text1"/>
                <w:sz w:val="22"/>
                <w:szCs w:val="22"/>
                <w:lang w:val="en-US"/>
              </w:rPr>
            </w:pPr>
            <w:r>
              <w:rPr>
                <w:color w:val="000000" w:themeColor="text1"/>
                <w:sz w:val="22"/>
                <w:szCs w:val="22"/>
                <w:lang w:val="en-US"/>
              </w:rPr>
              <w:t>fMRI</w:t>
            </w:r>
          </w:p>
        </w:tc>
        <w:tc>
          <w:tcPr>
            <w:tcW w:w="1717" w:type="pct"/>
            <w:shd w:val="clear" w:color="auto" w:fill="FFFFFF" w:themeFill="background1"/>
            <w:tcMar>
              <w:top w:w="0" w:type="dxa"/>
              <w:left w:w="45" w:type="dxa"/>
              <w:bottom w:w="0" w:type="dxa"/>
              <w:right w:w="45" w:type="dxa"/>
            </w:tcMar>
          </w:tcPr>
          <w:p w14:paraId="3A556E7D" w14:textId="77777777" w:rsidR="00291A53" w:rsidRPr="008206FE" w:rsidRDefault="00291A53" w:rsidP="00291A53">
            <w:pPr>
              <w:rPr>
                <w:color w:val="000000" w:themeColor="text1"/>
                <w:sz w:val="22"/>
                <w:szCs w:val="22"/>
                <w:lang w:val="en-US"/>
              </w:rPr>
            </w:pPr>
            <w:r w:rsidRPr="008206FE">
              <w:rPr>
                <w:color w:val="000000" w:themeColor="text1"/>
                <w:sz w:val="22"/>
                <w:szCs w:val="22"/>
                <w:lang w:val="en-US"/>
              </w:rPr>
              <w:t>Results revealed that training on an N-Back task led to improved performance on the trained task. The experimental group also demonstrated cross-modal transfer, compared with an active control group. Increased perfusion during task performance was observed in selected brain regions, reflecting a neural response to cope with high task demand. Increased blood flow at rest in regions where training effects occurred was also found.</w:t>
            </w:r>
          </w:p>
          <w:p w14:paraId="4DD5B74A" w14:textId="77777777" w:rsidR="00291A53" w:rsidRPr="00A5558C" w:rsidRDefault="00291A53" w:rsidP="00291A53">
            <w:pPr>
              <w:rPr>
                <w:bCs/>
                <w:color w:val="000000" w:themeColor="text1"/>
                <w:sz w:val="22"/>
                <w:szCs w:val="22"/>
                <w:lang w:val="en-US"/>
              </w:rPr>
            </w:pPr>
          </w:p>
        </w:tc>
      </w:tr>
      <w:tr w:rsidR="00291A53" w:rsidRPr="00B11A0D" w14:paraId="2B70E085" w14:textId="77777777" w:rsidTr="00DD796C">
        <w:trPr>
          <w:trHeight w:val="689"/>
        </w:trPr>
        <w:tc>
          <w:tcPr>
            <w:tcW w:w="546" w:type="pct"/>
            <w:shd w:val="clear" w:color="auto" w:fill="FFFFFF" w:themeFill="background1"/>
            <w:tcMar>
              <w:top w:w="0" w:type="dxa"/>
              <w:left w:w="45" w:type="dxa"/>
              <w:bottom w:w="0" w:type="dxa"/>
              <w:right w:w="45" w:type="dxa"/>
            </w:tcMar>
          </w:tcPr>
          <w:p w14:paraId="5518C4B4" w14:textId="63C06676" w:rsidR="00291A53" w:rsidRDefault="00291A53" w:rsidP="00291A53">
            <w:pPr>
              <w:rPr>
                <w:b/>
                <w:color w:val="000000" w:themeColor="text1"/>
                <w:sz w:val="22"/>
                <w:szCs w:val="22"/>
                <w:lang w:val="en-US"/>
              </w:rPr>
            </w:pPr>
            <w:proofErr w:type="spellStart"/>
            <w:r w:rsidRPr="00C677D2">
              <w:rPr>
                <w:b/>
                <w:color w:val="000000" w:themeColor="text1"/>
                <w:sz w:val="22"/>
                <w:szCs w:val="22"/>
                <w:lang w:val="en-US"/>
              </w:rPr>
              <w:t>Heinzel</w:t>
            </w:r>
            <w:proofErr w:type="spellEnd"/>
            <w:r w:rsidRPr="00C677D2">
              <w:rPr>
                <w:b/>
                <w:color w:val="000000" w:themeColor="text1"/>
                <w:sz w:val="22"/>
                <w:szCs w:val="22"/>
                <w:lang w:val="en-US"/>
              </w:rPr>
              <w:t xml:space="preserve"> et al, 2014</w:t>
            </w:r>
          </w:p>
        </w:tc>
        <w:tc>
          <w:tcPr>
            <w:tcW w:w="765" w:type="pct"/>
            <w:shd w:val="clear" w:color="auto" w:fill="FFFFFF" w:themeFill="background1"/>
            <w:tcMar>
              <w:top w:w="0" w:type="dxa"/>
              <w:left w:w="45" w:type="dxa"/>
              <w:bottom w:w="0" w:type="dxa"/>
              <w:right w:w="45" w:type="dxa"/>
            </w:tcMar>
          </w:tcPr>
          <w:p w14:paraId="323F04E8" w14:textId="6727979A" w:rsidR="00291A53" w:rsidRPr="008206FE" w:rsidRDefault="001C787E" w:rsidP="00291A53">
            <w:pPr>
              <w:rPr>
                <w:sz w:val="22"/>
                <w:szCs w:val="22"/>
              </w:rPr>
            </w:pPr>
            <w:hyperlink r:id="rId6" w:tgtFrame="_blank" w:history="1">
              <w:r w:rsidR="00291A53" w:rsidRPr="008206FE">
                <w:rPr>
                  <w:color w:val="000000" w:themeColor="text1"/>
                  <w:sz w:val="22"/>
                  <w:szCs w:val="22"/>
                  <w:lang w:val="en-US"/>
                </w:rPr>
                <w:t xml:space="preserve">Working memory load-dependent brain response predicts </w:t>
              </w:r>
              <w:r w:rsidR="00291A53" w:rsidRPr="008206FE">
                <w:rPr>
                  <w:color w:val="000000" w:themeColor="text1"/>
                  <w:sz w:val="22"/>
                  <w:szCs w:val="22"/>
                  <w:lang w:val="en-US"/>
                </w:rPr>
                <w:lastRenderedPageBreak/>
                <w:t>behavioral training gains in older adults.</w:t>
              </w:r>
            </w:hyperlink>
          </w:p>
        </w:tc>
        <w:tc>
          <w:tcPr>
            <w:tcW w:w="661" w:type="pct"/>
            <w:shd w:val="clear" w:color="auto" w:fill="FFFFFF" w:themeFill="background1"/>
            <w:tcMar>
              <w:top w:w="0" w:type="dxa"/>
              <w:left w:w="45" w:type="dxa"/>
              <w:bottom w:w="0" w:type="dxa"/>
              <w:right w:w="45" w:type="dxa"/>
            </w:tcMar>
          </w:tcPr>
          <w:p w14:paraId="74EFEDDF" w14:textId="77777777" w:rsidR="00291A53" w:rsidRPr="008206FE" w:rsidRDefault="00291A53" w:rsidP="00291A53">
            <w:pPr>
              <w:rPr>
                <w:color w:val="000000" w:themeColor="text1"/>
                <w:sz w:val="22"/>
                <w:szCs w:val="22"/>
                <w:lang w:val="en-US"/>
              </w:rPr>
            </w:pPr>
            <w:r>
              <w:rPr>
                <w:color w:val="000000" w:themeColor="text1"/>
                <w:sz w:val="22"/>
                <w:szCs w:val="22"/>
                <w:lang w:val="en-US"/>
              </w:rPr>
              <w:lastRenderedPageBreak/>
              <w:t xml:space="preserve">Adaptive </w:t>
            </w:r>
            <w:r>
              <w:rPr>
                <w:i/>
                <w:iCs/>
                <w:color w:val="000000" w:themeColor="text1"/>
                <w:sz w:val="22"/>
                <w:szCs w:val="22"/>
                <w:lang w:val="en-US"/>
              </w:rPr>
              <w:t>n</w:t>
            </w:r>
            <w:r w:rsidRPr="008206FE">
              <w:rPr>
                <w:color w:val="000000" w:themeColor="text1"/>
                <w:sz w:val="22"/>
                <w:szCs w:val="22"/>
                <w:lang w:val="en-US"/>
              </w:rPr>
              <w:t>-</w:t>
            </w:r>
            <w:r>
              <w:rPr>
                <w:color w:val="000000" w:themeColor="text1"/>
                <w:sz w:val="22"/>
                <w:szCs w:val="22"/>
                <w:lang w:val="en-US"/>
              </w:rPr>
              <w:t>b</w:t>
            </w:r>
            <w:r w:rsidRPr="008206FE">
              <w:rPr>
                <w:color w:val="000000" w:themeColor="text1"/>
                <w:sz w:val="22"/>
                <w:szCs w:val="22"/>
                <w:lang w:val="en-US"/>
              </w:rPr>
              <w:t xml:space="preserve">ack </w:t>
            </w:r>
            <w:r>
              <w:rPr>
                <w:color w:val="000000" w:themeColor="text1"/>
                <w:sz w:val="22"/>
                <w:szCs w:val="22"/>
                <w:lang w:val="en-US"/>
              </w:rPr>
              <w:t>paradigm</w:t>
            </w:r>
          </w:p>
          <w:p w14:paraId="36AC181E" w14:textId="77777777" w:rsidR="00291A53" w:rsidRDefault="00291A53" w:rsidP="00291A53">
            <w:pPr>
              <w:rPr>
                <w:color w:val="000000" w:themeColor="text1"/>
                <w:sz w:val="22"/>
                <w:szCs w:val="22"/>
                <w:lang w:val="en-US"/>
              </w:rPr>
            </w:pPr>
          </w:p>
        </w:tc>
        <w:tc>
          <w:tcPr>
            <w:tcW w:w="433" w:type="pct"/>
            <w:shd w:val="clear" w:color="auto" w:fill="FFFFFF" w:themeFill="background1"/>
          </w:tcPr>
          <w:p w14:paraId="0325F697" w14:textId="227357A5" w:rsidR="00291A53" w:rsidRPr="005E37D5" w:rsidRDefault="00291A53" w:rsidP="00291A53">
            <w:pPr>
              <w:rPr>
                <w:color w:val="000000" w:themeColor="text1"/>
                <w:sz w:val="22"/>
                <w:szCs w:val="22"/>
                <w:lang w:val="en-US"/>
              </w:rPr>
            </w:pPr>
            <w:r>
              <w:rPr>
                <w:color w:val="000000" w:themeColor="text1"/>
                <w:sz w:val="22"/>
                <w:szCs w:val="22"/>
                <w:lang w:val="en-US"/>
              </w:rPr>
              <w:t xml:space="preserve">12 x 45-minute sessions </w:t>
            </w:r>
            <w:r>
              <w:rPr>
                <w:color w:val="000000" w:themeColor="text1"/>
                <w:sz w:val="22"/>
                <w:szCs w:val="22"/>
                <w:lang w:val="en-US"/>
              </w:rPr>
              <w:lastRenderedPageBreak/>
              <w:t>over four weeks</w:t>
            </w:r>
          </w:p>
        </w:tc>
        <w:tc>
          <w:tcPr>
            <w:tcW w:w="439" w:type="pct"/>
            <w:shd w:val="clear" w:color="auto" w:fill="FFFFFF" w:themeFill="background1"/>
            <w:tcMar>
              <w:top w:w="0" w:type="dxa"/>
              <w:left w:w="45" w:type="dxa"/>
              <w:bottom w:w="0" w:type="dxa"/>
              <w:right w:w="45" w:type="dxa"/>
            </w:tcMar>
          </w:tcPr>
          <w:p w14:paraId="26C6F357" w14:textId="77777777" w:rsidR="00291A53" w:rsidRPr="008206FE" w:rsidRDefault="00291A53" w:rsidP="00291A53">
            <w:pPr>
              <w:rPr>
                <w:color w:val="000000" w:themeColor="text1"/>
                <w:sz w:val="22"/>
                <w:szCs w:val="22"/>
                <w:lang w:val="en-US"/>
              </w:rPr>
            </w:pPr>
            <w:r w:rsidRPr="008206FE">
              <w:rPr>
                <w:color w:val="000000" w:themeColor="text1"/>
                <w:sz w:val="22"/>
                <w:szCs w:val="22"/>
                <w:lang w:val="en-US"/>
              </w:rPr>
              <w:lastRenderedPageBreak/>
              <w:t xml:space="preserve">19 older participants (6 females, </w:t>
            </w:r>
            <w:r w:rsidRPr="008206FE">
              <w:rPr>
                <w:color w:val="000000" w:themeColor="text1"/>
                <w:sz w:val="22"/>
                <w:szCs w:val="22"/>
                <w:lang w:val="en-US"/>
              </w:rPr>
              <w:lastRenderedPageBreak/>
              <w:t>mean age: 66.0 years) and 18 younger adults (8 females, mean 24.1 years).</w:t>
            </w:r>
          </w:p>
          <w:p w14:paraId="6271C177" w14:textId="77777777" w:rsidR="00291A53" w:rsidRDefault="00291A53" w:rsidP="00291A53">
            <w:pPr>
              <w:rPr>
                <w:color w:val="000000"/>
                <w:sz w:val="22"/>
                <w:szCs w:val="22"/>
                <w:shd w:val="clear" w:color="auto" w:fill="FFFFFF"/>
              </w:rPr>
            </w:pPr>
          </w:p>
        </w:tc>
        <w:tc>
          <w:tcPr>
            <w:tcW w:w="439" w:type="pct"/>
            <w:shd w:val="clear" w:color="auto" w:fill="FFFFFF" w:themeFill="background1"/>
          </w:tcPr>
          <w:p w14:paraId="4117DE6E" w14:textId="397221FA" w:rsidR="00291A53" w:rsidRPr="005C5D33" w:rsidRDefault="00291A53" w:rsidP="00291A53">
            <w:pPr>
              <w:rPr>
                <w:bCs/>
                <w:color w:val="000000" w:themeColor="text1"/>
                <w:sz w:val="22"/>
                <w:szCs w:val="22"/>
                <w:lang w:val="en-US"/>
              </w:rPr>
            </w:pPr>
            <w:r>
              <w:rPr>
                <w:color w:val="000000" w:themeColor="text1"/>
                <w:sz w:val="22"/>
                <w:szCs w:val="22"/>
                <w:lang w:val="en-US"/>
              </w:rPr>
              <w:lastRenderedPageBreak/>
              <w:t>fMRI 3T</w:t>
            </w:r>
          </w:p>
        </w:tc>
        <w:tc>
          <w:tcPr>
            <w:tcW w:w="1717" w:type="pct"/>
            <w:shd w:val="clear" w:color="auto" w:fill="FFFFFF" w:themeFill="background1"/>
            <w:tcMar>
              <w:top w:w="0" w:type="dxa"/>
              <w:left w:w="45" w:type="dxa"/>
              <w:bottom w:w="0" w:type="dxa"/>
              <w:right w:w="45" w:type="dxa"/>
            </w:tcMar>
          </w:tcPr>
          <w:p w14:paraId="4BBCF787" w14:textId="6A8E57B3" w:rsidR="00291A53" w:rsidRPr="00A5558C" w:rsidRDefault="00291A53" w:rsidP="00291A53">
            <w:pPr>
              <w:rPr>
                <w:bCs/>
                <w:color w:val="000000" w:themeColor="text1"/>
                <w:sz w:val="22"/>
                <w:szCs w:val="22"/>
                <w:lang w:val="en-US"/>
              </w:rPr>
            </w:pPr>
            <w:r w:rsidRPr="008206FE">
              <w:rPr>
                <w:color w:val="000000" w:themeColor="text1"/>
                <w:sz w:val="22"/>
                <w:szCs w:val="22"/>
                <w:lang w:val="en-US"/>
              </w:rPr>
              <w:t xml:space="preserve">At low difficulty levels, decreases in BOLD FMRI responses were found after WM training. </w:t>
            </w:r>
            <w:r w:rsidRPr="008206FE">
              <w:rPr>
                <w:color w:val="000000" w:themeColor="text1"/>
                <w:sz w:val="22"/>
                <w:szCs w:val="22"/>
                <w:lang w:val="en-US"/>
              </w:rPr>
              <w:lastRenderedPageBreak/>
              <w:t>Working memory may improve neural efficiency in older adults</w:t>
            </w:r>
          </w:p>
        </w:tc>
      </w:tr>
      <w:tr w:rsidR="0004586F" w:rsidRPr="00B11A0D" w14:paraId="0A75F8DC" w14:textId="77777777" w:rsidTr="00DD796C">
        <w:trPr>
          <w:trHeight w:val="689"/>
        </w:trPr>
        <w:tc>
          <w:tcPr>
            <w:tcW w:w="546" w:type="pct"/>
            <w:shd w:val="clear" w:color="auto" w:fill="FFFFFF" w:themeFill="background1"/>
            <w:tcMar>
              <w:top w:w="0" w:type="dxa"/>
              <w:left w:w="45" w:type="dxa"/>
              <w:bottom w:w="0" w:type="dxa"/>
              <w:right w:w="45" w:type="dxa"/>
            </w:tcMar>
          </w:tcPr>
          <w:p w14:paraId="062898F5" w14:textId="3711D093" w:rsidR="0004586F" w:rsidRPr="00C677D2" w:rsidRDefault="0004586F" w:rsidP="0004586F">
            <w:pPr>
              <w:rPr>
                <w:b/>
                <w:color w:val="000000" w:themeColor="text1"/>
                <w:sz w:val="22"/>
                <w:szCs w:val="22"/>
                <w:lang w:val="en-US"/>
              </w:rPr>
            </w:pPr>
            <w:r w:rsidRPr="00CF185D">
              <w:rPr>
                <w:b/>
                <w:color w:val="000000" w:themeColor="text1"/>
                <w:sz w:val="22"/>
                <w:szCs w:val="22"/>
                <w:lang w:val="en-US"/>
              </w:rPr>
              <w:lastRenderedPageBreak/>
              <w:t>Thompson et al, 2016</w:t>
            </w:r>
          </w:p>
        </w:tc>
        <w:tc>
          <w:tcPr>
            <w:tcW w:w="765" w:type="pct"/>
            <w:shd w:val="clear" w:color="auto" w:fill="FFFFFF" w:themeFill="background1"/>
            <w:tcMar>
              <w:top w:w="0" w:type="dxa"/>
              <w:left w:w="45" w:type="dxa"/>
              <w:bottom w:w="0" w:type="dxa"/>
              <w:right w:w="45" w:type="dxa"/>
            </w:tcMar>
          </w:tcPr>
          <w:p w14:paraId="5E80B343" w14:textId="417B6DCB" w:rsidR="0004586F" w:rsidRDefault="001C787E" w:rsidP="0004586F">
            <w:hyperlink r:id="rId7" w:tgtFrame="_blank" w:history="1">
              <w:r w:rsidR="0004586F" w:rsidRPr="006C0E1A">
                <w:rPr>
                  <w:color w:val="000000" w:themeColor="text1"/>
                  <w:sz w:val="22"/>
                  <w:szCs w:val="22"/>
                  <w:lang w:val="en-US"/>
                </w:rPr>
                <w:t>Intensive Working Memory Training Produces Functional Changes in Large-scale Frontoparietal Networks.</w:t>
              </w:r>
            </w:hyperlink>
          </w:p>
        </w:tc>
        <w:tc>
          <w:tcPr>
            <w:tcW w:w="661" w:type="pct"/>
            <w:shd w:val="clear" w:color="auto" w:fill="FFFFFF" w:themeFill="background1"/>
            <w:tcMar>
              <w:top w:w="0" w:type="dxa"/>
              <w:left w:w="45" w:type="dxa"/>
              <w:bottom w:w="0" w:type="dxa"/>
              <w:right w:w="45" w:type="dxa"/>
            </w:tcMar>
          </w:tcPr>
          <w:p w14:paraId="0A69FD64" w14:textId="372FEF25" w:rsidR="0004586F" w:rsidRDefault="0004586F" w:rsidP="0004586F">
            <w:pPr>
              <w:rPr>
                <w:color w:val="000000" w:themeColor="text1"/>
                <w:sz w:val="22"/>
                <w:szCs w:val="22"/>
                <w:lang w:val="en-US"/>
              </w:rPr>
            </w:pPr>
            <w:r>
              <w:rPr>
                <w:color w:val="000000" w:themeColor="text1"/>
                <w:sz w:val="22"/>
                <w:szCs w:val="22"/>
                <w:lang w:val="en-US"/>
              </w:rPr>
              <w:t>Adaptive dual n-back paradigm with visual and auditory stimuli</w:t>
            </w:r>
          </w:p>
        </w:tc>
        <w:tc>
          <w:tcPr>
            <w:tcW w:w="433" w:type="pct"/>
            <w:shd w:val="clear" w:color="auto" w:fill="FFFFFF" w:themeFill="background1"/>
          </w:tcPr>
          <w:p w14:paraId="1F2A95F5" w14:textId="44F63595" w:rsidR="0004586F" w:rsidRDefault="0004586F" w:rsidP="0004586F">
            <w:pPr>
              <w:rPr>
                <w:color w:val="000000" w:themeColor="text1"/>
                <w:sz w:val="22"/>
                <w:szCs w:val="22"/>
                <w:lang w:val="en-US"/>
              </w:rPr>
            </w:pPr>
            <w:r>
              <w:rPr>
                <w:color w:val="000000" w:themeColor="text1"/>
                <w:sz w:val="22"/>
                <w:szCs w:val="22"/>
                <w:lang w:val="en-US"/>
              </w:rPr>
              <w:t>20 days</w:t>
            </w:r>
          </w:p>
        </w:tc>
        <w:tc>
          <w:tcPr>
            <w:tcW w:w="439" w:type="pct"/>
            <w:shd w:val="clear" w:color="auto" w:fill="FFFFFF" w:themeFill="background1"/>
            <w:tcMar>
              <w:top w:w="0" w:type="dxa"/>
              <w:left w:w="45" w:type="dxa"/>
              <w:bottom w:w="0" w:type="dxa"/>
              <w:right w:w="45" w:type="dxa"/>
            </w:tcMar>
          </w:tcPr>
          <w:p w14:paraId="3FC7AD6C" w14:textId="3472787C" w:rsidR="0004586F" w:rsidRPr="008206FE" w:rsidRDefault="0004586F" w:rsidP="0004586F">
            <w:pPr>
              <w:rPr>
                <w:color w:val="000000" w:themeColor="text1"/>
                <w:sz w:val="22"/>
                <w:szCs w:val="22"/>
                <w:lang w:val="en-US"/>
              </w:rPr>
            </w:pPr>
            <w:r w:rsidRPr="006C0E1A">
              <w:rPr>
                <w:color w:val="000000" w:themeColor="text1"/>
                <w:sz w:val="22"/>
                <w:szCs w:val="22"/>
                <w:lang w:val="en-US"/>
              </w:rPr>
              <w:t xml:space="preserve">39 </w:t>
            </w:r>
            <w:r>
              <w:rPr>
                <w:color w:val="000000" w:themeColor="text1"/>
                <w:sz w:val="22"/>
                <w:szCs w:val="22"/>
                <w:lang w:val="en-US"/>
              </w:rPr>
              <w:t xml:space="preserve">healthy </w:t>
            </w:r>
            <w:r w:rsidRPr="006C0E1A">
              <w:rPr>
                <w:color w:val="000000" w:themeColor="text1"/>
                <w:sz w:val="22"/>
                <w:szCs w:val="22"/>
                <w:lang w:val="en-US"/>
              </w:rPr>
              <w:t xml:space="preserve">participants in active training group; between 18 and 45 </w:t>
            </w:r>
            <w:proofErr w:type="spellStart"/>
            <w:r w:rsidRPr="006C0E1A">
              <w:rPr>
                <w:color w:val="000000" w:themeColor="text1"/>
                <w:sz w:val="22"/>
                <w:szCs w:val="22"/>
                <w:lang w:val="en-US"/>
              </w:rPr>
              <w:t>yoa</w:t>
            </w:r>
            <w:proofErr w:type="spellEnd"/>
            <w:r w:rsidRPr="006C0E1A">
              <w:rPr>
                <w:color w:val="000000" w:themeColor="text1"/>
                <w:sz w:val="22"/>
                <w:szCs w:val="22"/>
                <w:lang w:val="en-US"/>
              </w:rPr>
              <w:t>, R handed, good health and not taking psychoactive medication</w:t>
            </w:r>
          </w:p>
        </w:tc>
        <w:tc>
          <w:tcPr>
            <w:tcW w:w="439" w:type="pct"/>
            <w:shd w:val="clear" w:color="auto" w:fill="FFFFFF" w:themeFill="background1"/>
          </w:tcPr>
          <w:p w14:paraId="6A54E4C5" w14:textId="26850158" w:rsidR="0004586F" w:rsidRDefault="0004586F" w:rsidP="0004586F">
            <w:pPr>
              <w:rPr>
                <w:color w:val="000000" w:themeColor="text1"/>
                <w:sz w:val="22"/>
                <w:szCs w:val="22"/>
                <w:lang w:val="en-US"/>
              </w:rPr>
            </w:pPr>
            <w:r>
              <w:rPr>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57914DB5" w14:textId="77777777" w:rsidR="0004586F" w:rsidRPr="006C0E1A" w:rsidRDefault="0004586F" w:rsidP="0004586F">
            <w:pPr>
              <w:rPr>
                <w:color w:val="000000" w:themeColor="text1"/>
                <w:sz w:val="22"/>
                <w:szCs w:val="22"/>
                <w:lang w:val="en-US"/>
              </w:rPr>
            </w:pPr>
            <w:r w:rsidRPr="006C0E1A">
              <w:rPr>
                <w:color w:val="000000" w:themeColor="text1"/>
                <w:sz w:val="22"/>
                <w:szCs w:val="22"/>
                <w:lang w:val="en-US"/>
              </w:rPr>
              <w:t>Training resulted in task-specific expansion of dual N-Back abilities. Training differentially affected activations in two large-scale frontoparietal networks thought to underlie working memory: the executive control network and the dorsal attention network. Activations in both networks linearly scaled with working memory load before training, but training dissociated the role of the two networks and eliminated this relationship in the executive control network. Load-dependent functional connectivity both within and between these two networks increased following training, and the magnitudes of increased connectivity were positively correlated with improvements in task performance. These results provide insight into the adaptive neural systems that underlie large gains in working memory capacity through training.</w:t>
            </w:r>
          </w:p>
          <w:p w14:paraId="55D93FEB" w14:textId="77777777" w:rsidR="0004586F" w:rsidRPr="008206FE" w:rsidRDefault="0004586F" w:rsidP="0004586F">
            <w:pPr>
              <w:rPr>
                <w:color w:val="000000" w:themeColor="text1"/>
                <w:sz w:val="22"/>
                <w:szCs w:val="22"/>
                <w:lang w:val="en-US"/>
              </w:rPr>
            </w:pPr>
          </w:p>
        </w:tc>
      </w:tr>
      <w:tr w:rsidR="0004586F" w:rsidRPr="00B11A0D" w14:paraId="6567089B" w14:textId="77777777" w:rsidTr="00DD796C">
        <w:trPr>
          <w:trHeight w:val="689"/>
        </w:trPr>
        <w:tc>
          <w:tcPr>
            <w:tcW w:w="546" w:type="pct"/>
            <w:shd w:val="clear" w:color="auto" w:fill="FFFFFF" w:themeFill="background1"/>
            <w:tcMar>
              <w:top w:w="0" w:type="dxa"/>
              <w:left w:w="45" w:type="dxa"/>
              <w:bottom w:w="0" w:type="dxa"/>
              <w:right w:w="45" w:type="dxa"/>
            </w:tcMar>
          </w:tcPr>
          <w:p w14:paraId="0FEA9E5F" w14:textId="7C5EF031" w:rsidR="0004586F" w:rsidRPr="00C677D2" w:rsidRDefault="0004586F" w:rsidP="0004586F">
            <w:pPr>
              <w:rPr>
                <w:b/>
                <w:color w:val="000000" w:themeColor="text1"/>
                <w:sz w:val="22"/>
                <w:szCs w:val="22"/>
                <w:lang w:val="en-US"/>
              </w:rPr>
            </w:pPr>
            <w:proofErr w:type="spellStart"/>
            <w:r w:rsidRPr="00CF185D">
              <w:rPr>
                <w:b/>
                <w:color w:val="000000" w:themeColor="text1"/>
                <w:sz w:val="22"/>
                <w:szCs w:val="22"/>
                <w:lang w:val="en-US"/>
              </w:rPr>
              <w:t>Heinzel</w:t>
            </w:r>
            <w:proofErr w:type="spellEnd"/>
            <w:r w:rsidRPr="00CF185D">
              <w:rPr>
                <w:b/>
                <w:color w:val="000000" w:themeColor="text1"/>
                <w:sz w:val="22"/>
                <w:szCs w:val="22"/>
                <w:lang w:val="en-US"/>
              </w:rPr>
              <w:t xml:space="preserve"> et al, 2016</w:t>
            </w:r>
          </w:p>
        </w:tc>
        <w:tc>
          <w:tcPr>
            <w:tcW w:w="765" w:type="pct"/>
            <w:shd w:val="clear" w:color="auto" w:fill="FFFFFF" w:themeFill="background1"/>
            <w:tcMar>
              <w:top w:w="0" w:type="dxa"/>
              <w:left w:w="45" w:type="dxa"/>
              <w:bottom w:w="0" w:type="dxa"/>
              <w:right w:w="45" w:type="dxa"/>
            </w:tcMar>
          </w:tcPr>
          <w:p w14:paraId="36CA5B15" w14:textId="61318707" w:rsidR="0004586F" w:rsidRDefault="0004586F" w:rsidP="0004586F">
            <w:r w:rsidRPr="006C0E1A">
              <w:rPr>
                <w:color w:val="000000" w:themeColor="text1"/>
                <w:sz w:val="22"/>
                <w:szCs w:val="22"/>
                <w:lang w:val="en-US"/>
              </w:rPr>
              <w:t>Neural correlates of training and transfer effects in working memory in older adults.</w:t>
            </w:r>
          </w:p>
        </w:tc>
        <w:tc>
          <w:tcPr>
            <w:tcW w:w="661" w:type="pct"/>
            <w:shd w:val="clear" w:color="auto" w:fill="FFFFFF" w:themeFill="background1"/>
            <w:tcMar>
              <w:top w:w="0" w:type="dxa"/>
              <w:left w:w="45" w:type="dxa"/>
              <w:bottom w:w="0" w:type="dxa"/>
              <w:right w:w="45" w:type="dxa"/>
            </w:tcMar>
          </w:tcPr>
          <w:p w14:paraId="441601DE" w14:textId="77777777" w:rsidR="0004586F" w:rsidRDefault="0004586F" w:rsidP="0004586F">
            <w:pPr>
              <w:rPr>
                <w:color w:val="000000" w:themeColor="text1"/>
                <w:sz w:val="22"/>
                <w:szCs w:val="22"/>
                <w:lang w:val="en-US"/>
              </w:rPr>
            </w:pPr>
            <w:r w:rsidRPr="004D337D">
              <w:rPr>
                <w:i/>
                <w:iCs/>
                <w:color w:val="000000" w:themeColor="text1"/>
                <w:sz w:val="22"/>
                <w:szCs w:val="22"/>
                <w:lang w:val="en-US"/>
              </w:rPr>
              <w:t>n</w:t>
            </w:r>
            <w:r>
              <w:rPr>
                <w:color w:val="000000" w:themeColor="text1"/>
                <w:sz w:val="22"/>
                <w:szCs w:val="22"/>
                <w:lang w:val="en-US"/>
              </w:rPr>
              <w:t>-back paradigm</w:t>
            </w:r>
          </w:p>
          <w:p w14:paraId="0C1513CB" w14:textId="77777777" w:rsidR="0004586F" w:rsidRDefault="0004586F" w:rsidP="0004586F">
            <w:pPr>
              <w:rPr>
                <w:color w:val="000000" w:themeColor="text1"/>
                <w:sz w:val="22"/>
                <w:szCs w:val="22"/>
                <w:lang w:val="en-US"/>
              </w:rPr>
            </w:pPr>
          </w:p>
        </w:tc>
        <w:tc>
          <w:tcPr>
            <w:tcW w:w="433" w:type="pct"/>
            <w:shd w:val="clear" w:color="auto" w:fill="FFFFFF" w:themeFill="background1"/>
          </w:tcPr>
          <w:p w14:paraId="1FA4FA16" w14:textId="1B5271D3" w:rsidR="0004586F" w:rsidRDefault="0004586F" w:rsidP="0004586F">
            <w:pPr>
              <w:rPr>
                <w:color w:val="000000" w:themeColor="text1"/>
                <w:sz w:val="22"/>
                <w:szCs w:val="22"/>
                <w:lang w:val="en-US"/>
              </w:rPr>
            </w:pPr>
            <w:r w:rsidRPr="006C0E1A">
              <w:rPr>
                <w:color w:val="000000" w:themeColor="text1"/>
                <w:sz w:val="22"/>
                <w:szCs w:val="22"/>
                <w:lang w:val="en-US"/>
              </w:rPr>
              <w:t>12 sessions</w:t>
            </w:r>
            <w:r>
              <w:rPr>
                <w:color w:val="000000" w:themeColor="text1"/>
                <w:sz w:val="22"/>
                <w:szCs w:val="22"/>
                <w:lang w:val="en-US"/>
              </w:rPr>
              <w:t xml:space="preserve"> over four weeks, 3 x 45-minute sessions per week.</w:t>
            </w:r>
          </w:p>
        </w:tc>
        <w:tc>
          <w:tcPr>
            <w:tcW w:w="439" w:type="pct"/>
            <w:shd w:val="clear" w:color="auto" w:fill="FFFFFF" w:themeFill="background1"/>
            <w:tcMar>
              <w:top w:w="0" w:type="dxa"/>
              <w:left w:w="45" w:type="dxa"/>
              <w:bottom w:w="0" w:type="dxa"/>
              <w:right w:w="45" w:type="dxa"/>
            </w:tcMar>
          </w:tcPr>
          <w:p w14:paraId="171ADF55" w14:textId="44E56CC4" w:rsidR="0004586F" w:rsidRPr="008206FE" w:rsidRDefault="0004586F" w:rsidP="0004586F">
            <w:pPr>
              <w:rPr>
                <w:color w:val="000000" w:themeColor="text1"/>
                <w:sz w:val="22"/>
                <w:szCs w:val="22"/>
                <w:lang w:val="en-US"/>
              </w:rPr>
            </w:pPr>
            <w:r w:rsidRPr="006C0E1A">
              <w:rPr>
                <w:color w:val="000000" w:themeColor="text1"/>
                <w:sz w:val="22"/>
                <w:szCs w:val="22"/>
                <w:lang w:val="en-US"/>
              </w:rPr>
              <w:t>32 healthy older participants (60-75 years)</w:t>
            </w:r>
            <w:r>
              <w:rPr>
                <w:color w:val="000000" w:themeColor="text1"/>
                <w:sz w:val="22"/>
                <w:szCs w:val="22"/>
                <w:lang w:val="en-US"/>
              </w:rPr>
              <w:t xml:space="preserve"> – 16 assigned to control </w:t>
            </w:r>
            <w:r>
              <w:rPr>
                <w:color w:val="000000" w:themeColor="text1"/>
                <w:sz w:val="22"/>
                <w:szCs w:val="22"/>
                <w:lang w:val="en-US"/>
              </w:rPr>
              <w:lastRenderedPageBreak/>
              <w:t>group and 16 assigned to training group.</w:t>
            </w:r>
          </w:p>
        </w:tc>
        <w:tc>
          <w:tcPr>
            <w:tcW w:w="439" w:type="pct"/>
            <w:shd w:val="clear" w:color="auto" w:fill="FFFFFF" w:themeFill="background1"/>
          </w:tcPr>
          <w:p w14:paraId="7CF68256" w14:textId="308A6F20" w:rsidR="0004586F" w:rsidRDefault="0004586F" w:rsidP="0004586F">
            <w:pPr>
              <w:rPr>
                <w:color w:val="000000" w:themeColor="text1"/>
                <w:sz w:val="22"/>
                <w:szCs w:val="22"/>
                <w:lang w:val="en-US"/>
              </w:rPr>
            </w:pPr>
            <w:r>
              <w:rPr>
                <w:color w:val="000000" w:themeColor="text1"/>
                <w:sz w:val="22"/>
                <w:szCs w:val="22"/>
                <w:lang w:val="en-US"/>
              </w:rPr>
              <w:lastRenderedPageBreak/>
              <w:t>fMRI 3T</w:t>
            </w:r>
          </w:p>
        </w:tc>
        <w:tc>
          <w:tcPr>
            <w:tcW w:w="1717" w:type="pct"/>
            <w:shd w:val="clear" w:color="auto" w:fill="FFFFFF" w:themeFill="background1"/>
            <w:tcMar>
              <w:top w:w="0" w:type="dxa"/>
              <w:left w:w="45" w:type="dxa"/>
              <w:bottom w:w="0" w:type="dxa"/>
              <w:right w:w="45" w:type="dxa"/>
            </w:tcMar>
          </w:tcPr>
          <w:p w14:paraId="17F321DE" w14:textId="49D5E2E2" w:rsidR="0004586F" w:rsidRPr="008206FE" w:rsidRDefault="0004586F" w:rsidP="0004586F">
            <w:pPr>
              <w:rPr>
                <w:color w:val="000000" w:themeColor="text1"/>
                <w:sz w:val="22"/>
                <w:szCs w:val="22"/>
                <w:lang w:val="en-US"/>
              </w:rPr>
            </w:pPr>
            <w:r w:rsidRPr="006C0E1A">
              <w:rPr>
                <w:color w:val="000000" w:themeColor="text1"/>
                <w:sz w:val="22"/>
                <w:szCs w:val="22"/>
                <w:lang w:val="en-US"/>
              </w:rPr>
              <w:t xml:space="preserve">WM performance improved with training and behavioral transfer to tests measuring executive functions, processing speed, and fluid intelligence was found. MRI findings indicate a training-related increase in processing efficiency of WM networks, potentially related to the process of WM updating. Performance gains in </w:t>
            </w:r>
            <w:r w:rsidRPr="006C0E1A">
              <w:rPr>
                <w:color w:val="000000" w:themeColor="text1"/>
                <w:sz w:val="22"/>
                <w:szCs w:val="22"/>
                <w:lang w:val="en-US"/>
              </w:rPr>
              <w:lastRenderedPageBreak/>
              <w:t>untrained tasks suggest that transfer to other cognitive tasks remains possible in aging.</w:t>
            </w:r>
          </w:p>
        </w:tc>
      </w:tr>
      <w:tr w:rsidR="0004586F" w:rsidRPr="00B11A0D" w14:paraId="057CAE2D" w14:textId="77777777" w:rsidTr="00DD796C">
        <w:trPr>
          <w:trHeight w:val="689"/>
        </w:trPr>
        <w:tc>
          <w:tcPr>
            <w:tcW w:w="546" w:type="pct"/>
            <w:shd w:val="clear" w:color="auto" w:fill="FFFFFF" w:themeFill="background1"/>
            <w:tcMar>
              <w:top w:w="0" w:type="dxa"/>
              <w:left w:w="45" w:type="dxa"/>
              <w:bottom w:w="0" w:type="dxa"/>
              <w:right w:w="45" w:type="dxa"/>
            </w:tcMar>
          </w:tcPr>
          <w:p w14:paraId="691750FC" w14:textId="2D6DE426" w:rsidR="0004586F" w:rsidRPr="00C677D2" w:rsidRDefault="0004586F" w:rsidP="0004586F">
            <w:pPr>
              <w:rPr>
                <w:b/>
                <w:color w:val="000000" w:themeColor="text1"/>
                <w:sz w:val="22"/>
                <w:szCs w:val="22"/>
                <w:lang w:val="en-US"/>
              </w:rPr>
            </w:pPr>
            <w:proofErr w:type="spellStart"/>
            <w:r>
              <w:rPr>
                <w:b/>
                <w:color w:val="000000" w:themeColor="text1"/>
                <w:sz w:val="22"/>
                <w:szCs w:val="22"/>
                <w:lang w:val="en-US"/>
              </w:rPr>
              <w:lastRenderedPageBreak/>
              <w:t>Heinzel</w:t>
            </w:r>
            <w:proofErr w:type="spellEnd"/>
            <w:r>
              <w:rPr>
                <w:b/>
                <w:color w:val="000000" w:themeColor="text1"/>
                <w:sz w:val="22"/>
                <w:szCs w:val="22"/>
                <w:lang w:val="en-US"/>
              </w:rPr>
              <w:t xml:space="preserve"> et al 2017</w:t>
            </w:r>
          </w:p>
        </w:tc>
        <w:tc>
          <w:tcPr>
            <w:tcW w:w="765" w:type="pct"/>
            <w:shd w:val="clear" w:color="auto" w:fill="FFFFFF" w:themeFill="background1"/>
            <w:tcMar>
              <w:top w:w="0" w:type="dxa"/>
              <w:left w:w="45" w:type="dxa"/>
              <w:bottom w:w="0" w:type="dxa"/>
              <w:right w:w="45" w:type="dxa"/>
            </w:tcMar>
          </w:tcPr>
          <w:p w14:paraId="3E8AB0E8" w14:textId="6BD65CCB" w:rsidR="0004586F" w:rsidRDefault="0004586F" w:rsidP="0004586F">
            <w:r w:rsidRPr="006C0E1A">
              <w:rPr>
                <w:color w:val="000000" w:themeColor="text1"/>
                <w:sz w:val="22"/>
                <w:szCs w:val="22"/>
                <w:lang w:val="en-US"/>
              </w:rPr>
              <w:t>Transfer Effects to a Multimodal Dual-Task after Working Memory Training and Associated Neural Correlates in Older Adults - A Pilot Study.</w:t>
            </w:r>
          </w:p>
        </w:tc>
        <w:tc>
          <w:tcPr>
            <w:tcW w:w="661" w:type="pct"/>
            <w:shd w:val="clear" w:color="auto" w:fill="FFFFFF" w:themeFill="background1"/>
            <w:tcMar>
              <w:top w:w="0" w:type="dxa"/>
              <w:left w:w="45" w:type="dxa"/>
              <w:bottom w:w="0" w:type="dxa"/>
              <w:right w:w="45" w:type="dxa"/>
            </w:tcMar>
          </w:tcPr>
          <w:p w14:paraId="19B2D388" w14:textId="77777777" w:rsidR="0004586F" w:rsidRDefault="0004586F" w:rsidP="0004586F">
            <w:pPr>
              <w:rPr>
                <w:color w:val="000000" w:themeColor="text1"/>
                <w:sz w:val="22"/>
                <w:szCs w:val="22"/>
                <w:lang w:val="en-US"/>
              </w:rPr>
            </w:pPr>
            <w:r w:rsidRPr="004D337D">
              <w:rPr>
                <w:i/>
                <w:iCs/>
                <w:color w:val="000000" w:themeColor="text1"/>
                <w:sz w:val="22"/>
                <w:szCs w:val="22"/>
                <w:lang w:val="en-US"/>
              </w:rPr>
              <w:t>n</w:t>
            </w:r>
            <w:r>
              <w:rPr>
                <w:color w:val="000000" w:themeColor="text1"/>
                <w:sz w:val="22"/>
                <w:szCs w:val="22"/>
                <w:lang w:val="en-US"/>
              </w:rPr>
              <w:t>-back paradigm</w:t>
            </w:r>
          </w:p>
          <w:p w14:paraId="69B19A8E" w14:textId="77777777" w:rsidR="0004586F" w:rsidRDefault="0004586F" w:rsidP="0004586F">
            <w:pPr>
              <w:rPr>
                <w:color w:val="000000" w:themeColor="text1"/>
                <w:sz w:val="22"/>
                <w:szCs w:val="22"/>
                <w:lang w:val="en-US"/>
              </w:rPr>
            </w:pPr>
          </w:p>
        </w:tc>
        <w:tc>
          <w:tcPr>
            <w:tcW w:w="433" w:type="pct"/>
            <w:shd w:val="clear" w:color="auto" w:fill="FFFFFF" w:themeFill="background1"/>
          </w:tcPr>
          <w:p w14:paraId="5D833777" w14:textId="7C69BE93" w:rsidR="0004586F" w:rsidRDefault="0004586F" w:rsidP="0004586F">
            <w:pPr>
              <w:rPr>
                <w:color w:val="000000" w:themeColor="text1"/>
                <w:sz w:val="22"/>
                <w:szCs w:val="22"/>
                <w:lang w:val="en-US"/>
              </w:rPr>
            </w:pPr>
            <w:r>
              <w:rPr>
                <w:color w:val="000000" w:themeColor="text1"/>
                <w:sz w:val="22"/>
                <w:szCs w:val="22"/>
                <w:lang w:val="en-US"/>
              </w:rPr>
              <w:t>12 x 45-minute sessions over four weeks</w:t>
            </w:r>
          </w:p>
        </w:tc>
        <w:tc>
          <w:tcPr>
            <w:tcW w:w="439" w:type="pct"/>
            <w:shd w:val="clear" w:color="auto" w:fill="FFFFFF" w:themeFill="background1"/>
            <w:tcMar>
              <w:top w:w="0" w:type="dxa"/>
              <w:left w:w="45" w:type="dxa"/>
              <w:bottom w:w="0" w:type="dxa"/>
              <w:right w:w="45" w:type="dxa"/>
            </w:tcMar>
          </w:tcPr>
          <w:p w14:paraId="0DF3B011" w14:textId="7FC11A1D" w:rsidR="0004586F" w:rsidRPr="008206FE" w:rsidRDefault="0004586F" w:rsidP="0004586F">
            <w:pPr>
              <w:rPr>
                <w:color w:val="000000" w:themeColor="text1"/>
                <w:sz w:val="22"/>
                <w:szCs w:val="22"/>
                <w:lang w:val="en-US"/>
              </w:rPr>
            </w:pPr>
            <w:r w:rsidRPr="00730BF5">
              <w:rPr>
                <w:bCs/>
                <w:color w:val="000000" w:themeColor="text1"/>
                <w:sz w:val="22"/>
                <w:szCs w:val="22"/>
                <w:lang w:val="en-US"/>
              </w:rPr>
              <w:t xml:space="preserve">34 </w:t>
            </w:r>
            <w:r>
              <w:rPr>
                <w:bCs/>
                <w:color w:val="000000" w:themeColor="text1"/>
                <w:sz w:val="22"/>
                <w:szCs w:val="22"/>
                <w:lang w:val="en-US"/>
              </w:rPr>
              <w:t xml:space="preserve">healthy older adults (age range 60-72). 18 included in training group </w:t>
            </w:r>
            <w:r w:rsidRPr="00730BF5">
              <w:rPr>
                <w:bCs/>
                <w:color w:val="000000" w:themeColor="text1"/>
                <w:sz w:val="22"/>
                <w:szCs w:val="22"/>
                <w:lang w:val="en-US"/>
              </w:rPr>
              <w:t>(11 females; mean ± SD age = 65.78 ± 3.04)</w:t>
            </w:r>
            <w:r>
              <w:rPr>
                <w:bCs/>
                <w:color w:val="000000" w:themeColor="text1"/>
                <w:sz w:val="22"/>
                <w:szCs w:val="22"/>
                <w:lang w:val="en-US"/>
              </w:rPr>
              <w:t>,</w:t>
            </w:r>
            <w:r w:rsidRPr="00730BF5">
              <w:rPr>
                <w:bCs/>
                <w:color w:val="000000" w:themeColor="text1"/>
                <w:sz w:val="22"/>
                <w:szCs w:val="22"/>
                <w:lang w:val="en-US"/>
              </w:rPr>
              <w:t xml:space="preserve"> 16 </w:t>
            </w:r>
            <w:r>
              <w:rPr>
                <w:bCs/>
                <w:color w:val="000000" w:themeColor="text1"/>
                <w:sz w:val="22"/>
                <w:szCs w:val="22"/>
                <w:lang w:val="en-US"/>
              </w:rPr>
              <w:t xml:space="preserve">matched participants included in control group </w:t>
            </w:r>
            <w:r w:rsidRPr="00730BF5">
              <w:rPr>
                <w:bCs/>
                <w:color w:val="000000" w:themeColor="text1"/>
                <w:sz w:val="22"/>
                <w:szCs w:val="22"/>
                <w:lang w:val="en-US"/>
              </w:rPr>
              <w:t>(11 females, mean ± SD age = 65.00 ± 3.67)</w:t>
            </w:r>
            <w:r>
              <w:rPr>
                <w:bCs/>
                <w:color w:val="000000" w:themeColor="text1"/>
                <w:sz w:val="22"/>
                <w:szCs w:val="22"/>
                <w:lang w:val="en-US"/>
              </w:rPr>
              <w:t>.</w:t>
            </w:r>
          </w:p>
        </w:tc>
        <w:tc>
          <w:tcPr>
            <w:tcW w:w="439" w:type="pct"/>
            <w:shd w:val="clear" w:color="auto" w:fill="FFFFFF" w:themeFill="background1"/>
          </w:tcPr>
          <w:p w14:paraId="58B63BDD" w14:textId="2E13CF89" w:rsidR="0004586F" w:rsidRDefault="0004586F" w:rsidP="0004586F">
            <w:pPr>
              <w:rPr>
                <w:color w:val="000000" w:themeColor="text1"/>
                <w:sz w:val="22"/>
                <w:szCs w:val="22"/>
                <w:lang w:val="en-US"/>
              </w:rPr>
            </w:pPr>
            <w:r w:rsidRPr="003E2858">
              <w:rPr>
                <w:bCs/>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62237642" w14:textId="25AC9D25" w:rsidR="0004586F" w:rsidRPr="008206FE" w:rsidRDefault="0004586F" w:rsidP="0004586F">
            <w:pPr>
              <w:rPr>
                <w:color w:val="000000" w:themeColor="text1"/>
                <w:sz w:val="22"/>
                <w:szCs w:val="22"/>
                <w:lang w:val="en-US"/>
              </w:rPr>
            </w:pPr>
            <w:r w:rsidRPr="003E2858">
              <w:rPr>
                <w:bCs/>
                <w:i/>
                <w:iCs/>
                <w:color w:val="000000" w:themeColor="text1"/>
                <w:sz w:val="22"/>
                <w:szCs w:val="22"/>
                <w:lang w:val="en-US"/>
              </w:rPr>
              <w:t>n</w:t>
            </w:r>
            <w:r w:rsidRPr="003E2858">
              <w:rPr>
                <w:bCs/>
                <w:color w:val="000000" w:themeColor="text1"/>
                <w:sz w:val="22"/>
                <w:szCs w:val="22"/>
                <w:lang w:val="en-US"/>
              </w:rPr>
              <w:t>-back training lead to improved performance on trained task as well as a transfer to performance on a dual task (auditory and visual), but not single task, completed pre- and post-training.</w:t>
            </w:r>
            <w:r w:rsidRPr="003E2858">
              <w:rPr>
                <w:bCs/>
              </w:rPr>
              <w:t xml:space="preserve"> </w:t>
            </w:r>
            <w:r w:rsidRPr="003E2858">
              <w:rPr>
                <w:bCs/>
                <w:color w:val="000000" w:themeColor="text1"/>
                <w:sz w:val="22"/>
                <w:szCs w:val="22"/>
                <w:lang w:val="en-US"/>
              </w:rPr>
              <w:t>Reduced BOLD-activation in left DLPFC for one-back from pre- to post-testing; this predicted dual-task costs in the auditory task post-training. Changes in right DLPFC activation during three-back were associated with dual-task costs in the visual task after training. Suggests DLPFC activity decrease/increase during low/high WM load, respectively, may support dual-task performance.</w:t>
            </w:r>
          </w:p>
        </w:tc>
      </w:tr>
      <w:tr w:rsidR="0004586F" w:rsidRPr="00B11A0D" w14:paraId="2EA6D734" w14:textId="77777777" w:rsidTr="00DD796C">
        <w:trPr>
          <w:trHeight w:val="689"/>
        </w:trPr>
        <w:tc>
          <w:tcPr>
            <w:tcW w:w="546" w:type="pct"/>
            <w:shd w:val="clear" w:color="auto" w:fill="FFFFFF" w:themeFill="background1"/>
            <w:tcMar>
              <w:top w:w="0" w:type="dxa"/>
              <w:left w:w="45" w:type="dxa"/>
              <w:bottom w:w="0" w:type="dxa"/>
              <w:right w:w="45" w:type="dxa"/>
            </w:tcMar>
          </w:tcPr>
          <w:p w14:paraId="4BFB8F30" w14:textId="152699B9" w:rsidR="0004586F" w:rsidRDefault="0004586F" w:rsidP="0004586F">
            <w:pPr>
              <w:rPr>
                <w:b/>
                <w:color w:val="000000" w:themeColor="text1"/>
                <w:sz w:val="22"/>
                <w:szCs w:val="22"/>
                <w:lang w:val="en-US"/>
              </w:rPr>
            </w:pPr>
            <w:r>
              <w:rPr>
                <w:b/>
                <w:color w:val="000000" w:themeColor="text1"/>
                <w:sz w:val="22"/>
                <w:szCs w:val="22"/>
                <w:lang w:val="en-US"/>
              </w:rPr>
              <w:t>Lee et al 2017</w:t>
            </w:r>
          </w:p>
        </w:tc>
        <w:tc>
          <w:tcPr>
            <w:tcW w:w="765" w:type="pct"/>
            <w:shd w:val="clear" w:color="auto" w:fill="FFFFFF" w:themeFill="background1"/>
            <w:tcMar>
              <w:top w:w="0" w:type="dxa"/>
              <w:left w:w="45" w:type="dxa"/>
              <w:bottom w:w="0" w:type="dxa"/>
              <w:right w:w="45" w:type="dxa"/>
            </w:tcMar>
          </w:tcPr>
          <w:p w14:paraId="04E40908" w14:textId="77777777" w:rsidR="0004586F" w:rsidRPr="006C0E1A" w:rsidRDefault="0004586F" w:rsidP="0004586F">
            <w:pPr>
              <w:autoSpaceDE w:val="0"/>
              <w:autoSpaceDN w:val="0"/>
              <w:adjustRightInd w:val="0"/>
              <w:rPr>
                <w:sz w:val="22"/>
                <w:szCs w:val="22"/>
              </w:rPr>
            </w:pPr>
            <w:r w:rsidRPr="006C0E1A">
              <w:rPr>
                <w:sz w:val="22"/>
                <w:szCs w:val="22"/>
              </w:rPr>
              <w:t>Neural correlates of adaptive working memory training in a glycogen storage disease type-IV patient</w:t>
            </w:r>
          </w:p>
          <w:p w14:paraId="0CB0FB48" w14:textId="77777777" w:rsidR="0004586F" w:rsidRPr="006C0E1A" w:rsidRDefault="0004586F" w:rsidP="0004586F">
            <w:pPr>
              <w:rPr>
                <w:color w:val="000000" w:themeColor="text1"/>
                <w:sz w:val="22"/>
                <w:szCs w:val="22"/>
                <w:lang w:val="en-US"/>
              </w:rPr>
            </w:pPr>
          </w:p>
        </w:tc>
        <w:tc>
          <w:tcPr>
            <w:tcW w:w="661" w:type="pct"/>
            <w:shd w:val="clear" w:color="auto" w:fill="FFFFFF" w:themeFill="background1"/>
            <w:tcMar>
              <w:top w:w="0" w:type="dxa"/>
              <w:left w:w="45" w:type="dxa"/>
              <w:bottom w:w="0" w:type="dxa"/>
              <w:right w:w="45" w:type="dxa"/>
            </w:tcMar>
          </w:tcPr>
          <w:p w14:paraId="7CA4C0A2" w14:textId="3B3B1B93" w:rsidR="0004586F" w:rsidRPr="004D337D" w:rsidRDefault="0004586F" w:rsidP="0004586F">
            <w:pPr>
              <w:rPr>
                <w:i/>
                <w:iCs/>
                <w:color w:val="000000" w:themeColor="text1"/>
                <w:sz w:val="22"/>
                <w:szCs w:val="22"/>
                <w:lang w:val="en-US"/>
              </w:rPr>
            </w:pPr>
            <w:r w:rsidRPr="00145F66">
              <w:rPr>
                <w:bCs/>
                <w:color w:val="000000" w:themeColor="text1"/>
                <w:sz w:val="22"/>
                <w:szCs w:val="22"/>
                <w:lang w:val="en-US"/>
              </w:rPr>
              <w:t xml:space="preserve">Adaptive WMT with </w:t>
            </w:r>
            <w:proofErr w:type="spellStart"/>
            <w:r w:rsidRPr="00145F66">
              <w:rPr>
                <w:bCs/>
                <w:color w:val="000000" w:themeColor="text1"/>
                <w:sz w:val="22"/>
                <w:szCs w:val="22"/>
                <w:lang w:val="en-US"/>
              </w:rPr>
              <w:t>CogMed</w:t>
            </w:r>
            <w:proofErr w:type="spellEnd"/>
            <w:r w:rsidRPr="00145F66">
              <w:rPr>
                <w:bCs/>
                <w:color w:val="000000" w:themeColor="text1"/>
                <w:sz w:val="22"/>
                <w:szCs w:val="22"/>
                <w:lang w:val="en-US"/>
              </w:rPr>
              <w:t xml:space="preserve"> – verbal and visuospatial working memory tasks</w:t>
            </w:r>
          </w:p>
        </w:tc>
        <w:tc>
          <w:tcPr>
            <w:tcW w:w="433" w:type="pct"/>
            <w:shd w:val="clear" w:color="auto" w:fill="FFFFFF" w:themeFill="background1"/>
          </w:tcPr>
          <w:p w14:paraId="577F11FE" w14:textId="659D9B8F" w:rsidR="0004586F" w:rsidRDefault="0004586F" w:rsidP="0004586F">
            <w:pPr>
              <w:rPr>
                <w:color w:val="000000" w:themeColor="text1"/>
                <w:sz w:val="22"/>
                <w:szCs w:val="22"/>
                <w:lang w:val="en-US"/>
              </w:rPr>
            </w:pPr>
            <w:r w:rsidRPr="00145F66">
              <w:rPr>
                <w:bCs/>
                <w:color w:val="000000" w:themeColor="text1"/>
                <w:sz w:val="22"/>
                <w:szCs w:val="22"/>
                <w:lang w:val="en-US"/>
              </w:rPr>
              <w:t>50 sessions over 6 months</w:t>
            </w:r>
          </w:p>
        </w:tc>
        <w:tc>
          <w:tcPr>
            <w:tcW w:w="439" w:type="pct"/>
            <w:shd w:val="clear" w:color="auto" w:fill="FFFFFF" w:themeFill="background1"/>
            <w:tcMar>
              <w:top w:w="0" w:type="dxa"/>
              <w:left w:w="45" w:type="dxa"/>
              <w:bottom w:w="0" w:type="dxa"/>
              <w:right w:w="45" w:type="dxa"/>
            </w:tcMar>
          </w:tcPr>
          <w:p w14:paraId="40E222F4" w14:textId="6A65AFE3" w:rsidR="0004586F" w:rsidRPr="00730BF5" w:rsidRDefault="0004586F" w:rsidP="0004586F">
            <w:pPr>
              <w:rPr>
                <w:bCs/>
                <w:color w:val="000000" w:themeColor="text1"/>
                <w:sz w:val="22"/>
                <w:szCs w:val="22"/>
                <w:lang w:val="en-US"/>
              </w:rPr>
            </w:pPr>
            <w:r w:rsidRPr="00145F66">
              <w:rPr>
                <w:bCs/>
                <w:color w:val="000000" w:themeColor="text1"/>
                <w:sz w:val="22"/>
                <w:szCs w:val="22"/>
                <w:lang w:val="en-US"/>
              </w:rPr>
              <w:t>38-year old male with diagnosis of glycogen storage disease type IV</w:t>
            </w:r>
          </w:p>
        </w:tc>
        <w:tc>
          <w:tcPr>
            <w:tcW w:w="439" w:type="pct"/>
            <w:shd w:val="clear" w:color="auto" w:fill="FFFFFF" w:themeFill="background1"/>
          </w:tcPr>
          <w:p w14:paraId="3E63B0C6" w14:textId="5A1989BB" w:rsidR="0004586F" w:rsidRPr="003E2858" w:rsidRDefault="0004586F" w:rsidP="0004586F">
            <w:pPr>
              <w:rPr>
                <w:bCs/>
                <w:color w:val="000000" w:themeColor="text1"/>
                <w:sz w:val="22"/>
                <w:szCs w:val="22"/>
                <w:lang w:val="en-US"/>
              </w:rPr>
            </w:pPr>
            <w:r w:rsidRPr="00374D1C">
              <w:rPr>
                <w:bCs/>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1181765F" w14:textId="5951F179" w:rsidR="0004586F" w:rsidRPr="003E2858" w:rsidRDefault="0004586F" w:rsidP="0004586F">
            <w:pPr>
              <w:rPr>
                <w:bCs/>
                <w:i/>
                <w:iCs/>
                <w:color w:val="000000" w:themeColor="text1"/>
                <w:sz w:val="22"/>
                <w:szCs w:val="22"/>
                <w:lang w:val="en-US"/>
              </w:rPr>
            </w:pPr>
            <w:r w:rsidRPr="00374D1C">
              <w:rPr>
                <w:color w:val="1C1D1E"/>
                <w:shd w:val="clear" w:color="auto" w:fill="FFFFFF"/>
              </w:rPr>
              <w:t>Improvements on both trained and untrained working memory tasks up to 6‐months post-training. fMRI showed BOLD activation</w:t>
            </w:r>
            <w:r>
              <w:rPr>
                <w:color w:val="1C1D1E"/>
                <w:shd w:val="clear" w:color="auto" w:fill="FFFFFF"/>
              </w:rPr>
              <w:t xml:space="preserve">, particularly </w:t>
            </w:r>
            <w:r w:rsidRPr="00374D1C">
              <w:rPr>
                <w:color w:val="1C1D1E"/>
                <w:shd w:val="clear" w:color="auto" w:fill="FFFFFF"/>
              </w:rPr>
              <w:t xml:space="preserve">in left middle frontal gyrus–3 months after training, </w:t>
            </w:r>
            <w:r>
              <w:rPr>
                <w:color w:val="1C1D1E"/>
                <w:shd w:val="clear" w:color="auto" w:fill="FFFFFF"/>
              </w:rPr>
              <w:t>however,</w:t>
            </w:r>
            <w:r w:rsidRPr="00374D1C">
              <w:rPr>
                <w:color w:val="1C1D1E"/>
                <w:shd w:val="clear" w:color="auto" w:fill="FFFFFF"/>
              </w:rPr>
              <w:t xml:space="preserve"> increase</w:t>
            </w:r>
            <w:r>
              <w:rPr>
                <w:color w:val="1C1D1E"/>
                <w:shd w:val="clear" w:color="auto" w:fill="FFFFFF"/>
              </w:rPr>
              <w:t>s</w:t>
            </w:r>
            <w:r w:rsidRPr="00374D1C">
              <w:rPr>
                <w:color w:val="1C1D1E"/>
                <w:shd w:val="clear" w:color="auto" w:fill="FFFFFF"/>
              </w:rPr>
              <w:t xml:space="preserve"> and decrease</w:t>
            </w:r>
            <w:r>
              <w:rPr>
                <w:color w:val="1C1D1E"/>
                <w:shd w:val="clear" w:color="auto" w:fill="FFFFFF"/>
              </w:rPr>
              <w:t xml:space="preserve">s in </w:t>
            </w:r>
            <w:r w:rsidRPr="00374D1C">
              <w:rPr>
                <w:color w:val="1C1D1E"/>
                <w:shd w:val="clear" w:color="auto" w:fill="FFFFFF"/>
              </w:rPr>
              <w:t>activation</w:t>
            </w:r>
            <w:r>
              <w:rPr>
                <w:color w:val="1C1D1E"/>
                <w:shd w:val="clear" w:color="auto" w:fill="FFFFFF"/>
              </w:rPr>
              <w:t xml:space="preserve"> were seen</w:t>
            </w:r>
            <w:r w:rsidRPr="00374D1C">
              <w:rPr>
                <w:color w:val="1C1D1E"/>
                <w:shd w:val="clear" w:color="auto" w:fill="FFFFFF"/>
              </w:rPr>
              <w:t xml:space="preserve"> 6‐months later. WMT may be beneficial to patients</w:t>
            </w:r>
            <w:r>
              <w:rPr>
                <w:color w:val="1C1D1E"/>
                <w:shd w:val="clear" w:color="auto" w:fill="FFFFFF"/>
              </w:rPr>
              <w:t xml:space="preserve"> with</w:t>
            </w:r>
            <w:r w:rsidRPr="00374D1C">
              <w:rPr>
                <w:color w:val="1C1D1E"/>
                <w:shd w:val="clear" w:color="auto" w:fill="FFFFFF"/>
              </w:rPr>
              <w:t xml:space="preserve"> glycogen storage disease although ongoing training may be necessary for continued improvement.</w:t>
            </w:r>
          </w:p>
        </w:tc>
      </w:tr>
      <w:tr w:rsidR="00637C99" w:rsidRPr="00B11A0D" w14:paraId="439079A3" w14:textId="77777777" w:rsidTr="00DD796C">
        <w:trPr>
          <w:trHeight w:val="689"/>
        </w:trPr>
        <w:tc>
          <w:tcPr>
            <w:tcW w:w="546" w:type="pct"/>
            <w:shd w:val="clear" w:color="auto" w:fill="FFFFFF" w:themeFill="background1"/>
            <w:tcMar>
              <w:top w:w="0" w:type="dxa"/>
              <w:left w:w="45" w:type="dxa"/>
              <w:bottom w:w="0" w:type="dxa"/>
              <w:right w:w="45" w:type="dxa"/>
            </w:tcMar>
          </w:tcPr>
          <w:p w14:paraId="39698936" w14:textId="0E96FE1A" w:rsidR="00637C99" w:rsidRPr="00637C99" w:rsidRDefault="00637C99" w:rsidP="0004586F">
            <w:pPr>
              <w:rPr>
                <w:b/>
                <w:color w:val="FF0000"/>
                <w:sz w:val="22"/>
                <w:szCs w:val="22"/>
                <w:lang w:val="en-US"/>
              </w:rPr>
            </w:pPr>
            <w:proofErr w:type="spellStart"/>
            <w:r w:rsidRPr="00711491">
              <w:rPr>
                <w:b/>
                <w:sz w:val="22"/>
                <w:szCs w:val="22"/>
                <w:lang w:val="en-US"/>
              </w:rPr>
              <w:lastRenderedPageBreak/>
              <w:t>Emch</w:t>
            </w:r>
            <w:proofErr w:type="spellEnd"/>
            <w:r w:rsidRPr="00711491">
              <w:rPr>
                <w:b/>
                <w:sz w:val="22"/>
                <w:szCs w:val="22"/>
                <w:lang w:val="en-US"/>
              </w:rPr>
              <w:t xml:space="preserve"> et al., 2019</w:t>
            </w:r>
          </w:p>
        </w:tc>
        <w:tc>
          <w:tcPr>
            <w:tcW w:w="765" w:type="pct"/>
            <w:shd w:val="clear" w:color="auto" w:fill="FFFFFF" w:themeFill="background1"/>
            <w:tcMar>
              <w:top w:w="0" w:type="dxa"/>
              <w:left w:w="45" w:type="dxa"/>
              <w:bottom w:w="0" w:type="dxa"/>
              <w:right w:w="45" w:type="dxa"/>
            </w:tcMar>
          </w:tcPr>
          <w:p w14:paraId="20C19F28" w14:textId="395B0212" w:rsidR="00637C99" w:rsidRPr="006C0E1A" w:rsidRDefault="00637C99" w:rsidP="0004586F">
            <w:pPr>
              <w:autoSpaceDE w:val="0"/>
              <w:autoSpaceDN w:val="0"/>
              <w:adjustRightInd w:val="0"/>
              <w:rPr>
                <w:sz w:val="22"/>
                <w:szCs w:val="22"/>
              </w:rPr>
            </w:pPr>
            <w:r>
              <w:rPr>
                <w:sz w:val="22"/>
                <w:szCs w:val="22"/>
              </w:rPr>
              <w:t>Neural and behavioural effects of an adaptive online verbal working memory training in healthy middle-aged adults</w:t>
            </w:r>
          </w:p>
        </w:tc>
        <w:tc>
          <w:tcPr>
            <w:tcW w:w="661" w:type="pct"/>
            <w:shd w:val="clear" w:color="auto" w:fill="FFFFFF" w:themeFill="background1"/>
            <w:tcMar>
              <w:top w:w="0" w:type="dxa"/>
              <w:left w:w="45" w:type="dxa"/>
              <w:bottom w:w="0" w:type="dxa"/>
              <w:right w:w="45" w:type="dxa"/>
            </w:tcMar>
          </w:tcPr>
          <w:p w14:paraId="3F038065" w14:textId="42910521" w:rsidR="00637C99" w:rsidRPr="00145F66" w:rsidRDefault="00637C99" w:rsidP="0004586F">
            <w:pPr>
              <w:rPr>
                <w:bCs/>
                <w:color w:val="000000" w:themeColor="text1"/>
                <w:sz w:val="22"/>
                <w:szCs w:val="22"/>
                <w:lang w:val="en-US"/>
              </w:rPr>
            </w:pPr>
            <w:r>
              <w:rPr>
                <w:bCs/>
                <w:color w:val="000000" w:themeColor="text1"/>
                <w:sz w:val="22"/>
                <w:szCs w:val="22"/>
                <w:lang w:val="en-US"/>
              </w:rPr>
              <w:t>N-back task, up to 9-back.</w:t>
            </w:r>
          </w:p>
        </w:tc>
        <w:tc>
          <w:tcPr>
            <w:tcW w:w="433" w:type="pct"/>
            <w:shd w:val="clear" w:color="auto" w:fill="FFFFFF" w:themeFill="background1"/>
          </w:tcPr>
          <w:p w14:paraId="04618BBF" w14:textId="6676FD1B" w:rsidR="00637C99" w:rsidRPr="00145F66" w:rsidRDefault="00637C99" w:rsidP="0004586F">
            <w:pPr>
              <w:rPr>
                <w:bCs/>
                <w:color w:val="000000" w:themeColor="text1"/>
                <w:sz w:val="22"/>
                <w:szCs w:val="22"/>
                <w:lang w:val="en-US"/>
              </w:rPr>
            </w:pPr>
            <w:r>
              <w:rPr>
                <w:bCs/>
                <w:color w:val="000000" w:themeColor="text1"/>
                <w:sz w:val="22"/>
                <w:szCs w:val="22"/>
                <w:lang w:val="en-US"/>
              </w:rPr>
              <w:t xml:space="preserve">32 training sessions, 4 sessions per week (8 in total) on personal computers via </w:t>
            </w:r>
            <w:proofErr w:type="spellStart"/>
            <w:r>
              <w:rPr>
                <w:bCs/>
                <w:color w:val="000000" w:themeColor="text1"/>
                <w:sz w:val="22"/>
                <w:szCs w:val="22"/>
                <w:lang w:val="en-US"/>
              </w:rPr>
              <w:t>Inquisit</w:t>
            </w:r>
            <w:proofErr w:type="spellEnd"/>
            <w:r>
              <w:rPr>
                <w:bCs/>
                <w:color w:val="000000" w:themeColor="text1"/>
                <w:sz w:val="22"/>
                <w:szCs w:val="22"/>
                <w:lang w:val="en-US"/>
              </w:rPr>
              <w:t>.</w:t>
            </w:r>
          </w:p>
        </w:tc>
        <w:tc>
          <w:tcPr>
            <w:tcW w:w="439" w:type="pct"/>
            <w:shd w:val="clear" w:color="auto" w:fill="FFFFFF" w:themeFill="background1"/>
            <w:tcMar>
              <w:top w:w="0" w:type="dxa"/>
              <w:left w:w="45" w:type="dxa"/>
              <w:bottom w:w="0" w:type="dxa"/>
              <w:right w:w="45" w:type="dxa"/>
            </w:tcMar>
          </w:tcPr>
          <w:p w14:paraId="2D3AC4D4" w14:textId="54949187" w:rsidR="00637C99" w:rsidRPr="00145F66" w:rsidRDefault="00637C99" w:rsidP="0004586F">
            <w:pPr>
              <w:rPr>
                <w:bCs/>
                <w:color w:val="000000" w:themeColor="text1"/>
                <w:sz w:val="22"/>
                <w:szCs w:val="22"/>
                <w:lang w:val="en-US"/>
              </w:rPr>
            </w:pPr>
            <w:r>
              <w:rPr>
                <w:bCs/>
                <w:color w:val="000000" w:themeColor="text1"/>
                <w:sz w:val="22"/>
                <w:szCs w:val="22"/>
                <w:lang w:val="en-US"/>
              </w:rPr>
              <w:t xml:space="preserve">57 healthy participants (mean age 56, 28 </w:t>
            </w:r>
            <w:proofErr w:type="gramStart"/>
            <w:r>
              <w:rPr>
                <w:bCs/>
                <w:color w:val="000000" w:themeColor="text1"/>
                <w:sz w:val="22"/>
                <w:szCs w:val="22"/>
                <w:lang w:val="en-US"/>
              </w:rPr>
              <w:t>male</w:t>
            </w:r>
            <w:proofErr w:type="gramEnd"/>
            <w:r>
              <w:rPr>
                <w:bCs/>
                <w:color w:val="000000" w:themeColor="text1"/>
                <w:sz w:val="22"/>
                <w:szCs w:val="22"/>
                <w:lang w:val="en-US"/>
              </w:rPr>
              <w:t>, 29 female)</w:t>
            </w:r>
          </w:p>
        </w:tc>
        <w:tc>
          <w:tcPr>
            <w:tcW w:w="439" w:type="pct"/>
            <w:shd w:val="clear" w:color="auto" w:fill="FFFFFF" w:themeFill="background1"/>
          </w:tcPr>
          <w:p w14:paraId="429DB376" w14:textId="2358223A" w:rsidR="00637C99" w:rsidRPr="00374D1C" w:rsidRDefault="00637C99" w:rsidP="0004586F">
            <w:pPr>
              <w:rPr>
                <w:bCs/>
                <w:color w:val="000000" w:themeColor="text1"/>
                <w:sz w:val="22"/>
                <w:szCs w:val="22"/>
                <w:lang w:val="en-US"/>
              </w:rPr>
            </w:pPr>
            <w:r>
              <w:rPr>
                <w:bCs/>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32EDE347" w14:textId="77777777" w:rsidR="00637C99" w:rsidRPr="00637C99" w:rsidRDefault="00637C99" w:rsidP="00637C99">
            <w:pPr>
              <w:rPr>
                <w:sz w:val="22"/>
                <w:szCs w:val="22"/>
              </w:rPr>
            </w:pPr>
            <w:r w:rsidRPr="00637C99">
              <w:rPr>
                <w:color w:val="3E3D40"/>
                <w:sz w:val="22"/>
                <w:szCs w:val="22"/>
                <w:shd w:val="clear" w:color="auto" w:fill="FFFFFF"/>
              </w:rPr>
              <w:t xml:space="preserve">Training resulted in an activity decrease in regions known to be involved in verbal WM (i.e., </w:t>
            </w:r>
            <w:proofErr w:type="spellStart"/>
            <w:r w:rsidRPr="00637C99">
              <w:rPr>
                <w:color w:val="3E3D40"/>
                <w:sz w:val="22"/>
                <w:szCs w:val="22"/>
                <w:shd w:val="clear" w:color="auto" w:fill="FFFFFF"/>
              </w:rPr>
              <w:t>fronto</w:t>
            </w:r>
            <w:proofErr w:type="spellEnd"/>
            <w:r w:rsidRPr="00637C99">
              <w:rPr>
                <w:color w:val="3E3D40"/>
                <w:sz w:val="22"/>
                <w:szCs w:val="22"/>
                <w:shd w:val="clear" w:color="auto" w:fill="FFFFFF"/>
              </w:rPr>
              <w:t>-parieto-cerebellar circuitry and subcortical regions), indicating that the brain became potentially more efficient after the training. These activation decreases were associated with a significant performance improvement in the n-back task inside the scanner reflecting considerable practice effects. In addition, there were training-associated direct effects in the additional, external verbal WM task (i.e., HAWIE-R digit span forward task), and indicating that the training generally improved performance in this cognitive domain. These results led us to conclude that even at advanced age cognitive training can improve WM capacity and increase neural efficiency in specific regions or networks.</w:t>
            </w:r>
          </w:p>
          <w:p w14:paraId="36FA836B" w14:textId="77777777" w:rsidR="00637C99" w:rsidRPr="00637C99" w:rsidRDefault="00637C99" w:rsidP="0004586F">
            <w:pPr>
              <w:rPr>
                <w:color w:val="1C1D1E"/>
                <w:sz w:val="22"/>
                <w:szCs w:val="22"/>
                <w:shd w:val="clear" w:color="auto" w:fill="FFFFFF"/>
              </w:rPr>
            </w:pPr>
          </w:p>
        </w:tc>
      </w:tr>
      <w:tr w:rsidR="00DE52BC" w:rsidRPr="00B11A0D" w14:paraId="1A7913B7" w14:textId="77777777" w:rsidTr="00DD796C">
        <w:trPr>
          <w:trHeight w:val="689"/>
        </w:trPr>
        <w:tc>
          <w:tcPr>
            <w:tcW w:w="546" w:type="pct"/>
            <w:shd w:val="clear" w:color="auto" w:fill="FFFFFF" w:themeFill="background1"/>
            <w:tcMar>
              <w:top w:w="0" w:type="dxa"/>
              <w:left w:w="45" w:type="dxa"/>
              <w:bottom w:w="0" w:type="dxa"/>
              <w:right w:w="45" w:type="dxa"/>
            </w:tcMar>
          </w:tcPr>
          <w:p w14:paraId="0EC0689E" w14:textId="0DB003DF" w:rsidR="00DE52BC" w:rsidRDefault="00DE52BC" w:rsidP="00DE52BC">
            <w:pPr>
              <w:rPr>
                <w:b/>
                <w:color w:val="000000" w:themeColor="text1"/>
                <w:sz w:val="22"/>
                <w:szCs w:val="22"/>
                <w:lang w:val="en-US"/>
              </w:rPr>
            </w:pPr>
            <w:r w:rsidRPr="00CF185D">
              <w:rPr>
                <w:b/>
                <w:color w:val="000000" w:themeColor="text1"/>
                <w:sz w:val="22"/>
                <w:szCs w:val="22"/>
                <w:lang w:val="en-US"/>
              </w:rPr>
              <w:t>Miro-Padilla et al., 2019</w:t>
            </w:r>
          </w:p>
        </w:tc>
        <w:tc>
          <w:tcPr>
            <w:tcW w:w="765" w:type="pct"/>
            <w:shd w:val="clear" w:color="auto" w:fill="FFFFFF" w:themeFill="background1"/>
            <w:tcMar>
              <w:top w:w="0" w:type="dxa"/>
              <w:left w:w="45" w:type="dxa"/>
              <w:bottom w:w="0" w:type="dxa"/>
              <w:right w:w="45" w:type="dxa"/>
            </w:tcMar>
          </w:tcPr>
          <w:p w14:paraId="067A2F79" w14:textId="34913C3B" w:rsidR="00DE52BC" w:rsidRPr="006C0E1A" w:rsidRDefault="00DE52BC" w:rsidP="00DE52BC">
            <w:pPr>
              <w:autoSpaceDE w:val="0"/>
              <w:autoSpaceDN w:val="0"/>
              <w:adjustRightInd w:val="0"/>
              <w:rPr>
                <w:sz w:val="22"/>
                <w:szCs w:val="22"/>
              </w:rPr>
            </w:pPr>
            <w:r w:rsidRPr="006C0E1A">
              <w:t>Long-term effects of N-back training: an fMRI study</w:t>
            </w:r>
          </w:p>
        </w:tc>
        <w:tc>
          <w:tcPr>
            <w:tcW w:w="661" w:type="pct"/>
            <w:shd w:val="clear" w:color="auto" w:fill="FFFFFF" w:themeFill="background1"/>
            <w:tcMar>
              <w:top w:w="0" w:type="dxa"/>
              <w:left w:w="45" w:type="dxa"/>
              <w:bottom w:w="0" w:type="dxa"/>
              <w:right w:w="45" w:type="dxa"/>
            </w:tcMar>
          </w:tcPr>
          <w:p w14:paraId="187BDFAB" w14:textId="42C08271" w:rsidR="00DE52BC" w:rsidRPr="00145F66" w:rsidRDefault="00DE52BC" w:rsidP="00DE52BC">
            <w:pPr>
              <w:rPr>
                <w:bCs/>
                <w:color w:val="000000" w:themeColor="text1"/>
                <w:sz w:val="22"/>
                <w:szCs w:val="22"/>
                <w:lang w:val="en-US"/>
              </w:rPr>
            </w:pPr>
            <w:r>
              <w:rPr>
                <w:i/>
                <w:iCs/>
                <w:color w:val="000000" w:themeColor="text1"/>
                <w:sz w:val="22"/>
                <w:szCs w:val="22"/>
                <w:lang w:val="en-US"/>
              </w:rPr>
              <w:t>n</w:t>
            </w:r>
            <w:r>
              <w:rPr>
                <w:color w:val="000000" w:themeColor="text1"/>
                <w:sz w:val="22"/>
                <w:szCs w:val="22"/>
                <w:lang w:val="en-US"/>
              </w:rPr>
              <w:t>-back paradigm -</w:t>
            </w:r>
            <w:r w:rsidRPr="006C0E1A">
              <w:rPr>
                <w:color w:val="000000" w:themeColor="text1"/>
                <w:sz w:val="22"/>
                <w:szCs w:val="22"/>
                <w:lang w:val="en-US"/>
              </w:rPr>
              <w:t xml:space="preserve"> 1-back, 2-back and 3-back</w:t>
            </w:r>
          </w:p>
        </w:tc>
        <w:tc>
          <w:tcPr>
            <w:tcW w:w="433" w:type="pct"/>
            <w:shd w:val="clear" w:color="auto" w:fill="FFFFFF" w:themeFill="background1"/>
          </w:tcPr>
          <w:p w14:paraId="63406B20" w14:textId="6E590F2D" w:rsidR="00DE52BC" w:rsidRPr="00145F66" w:rsidRDefault="00DE52BC" w:rsidP="00DE52BC">
            <w:pPr>
              <w:rPr>
                <w:bCs/>
                <w:color w:val="000000" w:themeColor="text1"/>
                <w:sz w:val="22"/>
                <w:szCs w:val="22"/>
                <w:lang w:val="en-US"/>
              </w:rPr>
            </w:pPr>
            <w:r w:rsidRPr="006C0E1A">
              <w:rPr>
                <w:color w:val="000000" w:themeColor="text1"/>
                <w:sz w:val="22"/>
                <w:szCs w:val="22"/>
                <w:lang w:val="en-US"/>
              </w:rPr>
              <w:t>5 weeks (a total of 200 minutes)</w:t>
            </w:r>
          </w:p>
        </w:tc>
        <w:tc>
          <w:tcPr>
            <w:tcW w:w="439" w:type="pct"/>
            <w:shd w:val="clear" w:color="auto" w:fill="FFFFFF" w:themeFill="background1"/>
            <w:tcMar>
              <w:top w:w="0" w:type="dxa"/>
              <w:left w:w="45" w:type="dxa"/>
              <w:bottom w:w="0" w:type="dxa"/>
              <w:right w:w="45" w:type="dxa"/>
            </w:tcMar>
          </w:tcPr>
          <w:p w14:paraId="395A99D2" w14:textId="69A8214A" w:rsidR="00DE52BC" w:rsidRPr="00145F66" w:rsidRDefault="00DE52BC" w:rsidP="00DE52BC">
            <w:pPr>
              <w:rPr>
                <w:bCs/>
                <w:color w:val="000000" w:themeColor="text1"/>
                <w:sz w:val="22"/>
                <w:szCs w:val="22"/>
                <w:lang w:val="en-US"/>
              </w:rPr>
            </w:pPr>
            <w:r w:rsidRPr="006C0E1A">
              <w:rPr>
                <w:color w:val="000000" w:themeColor="text1"/>
                <w:sz w:val="22"/>
                <w:szCs w:val="22"/>
                <w:lang w:val="en-US"/>
              </w:rPr>
              <w:t>52 right-handed participants (21 male) aged between 21-16 years</w:t>
            </w:r>
          </w:p>
        </w:tc>
        <w:tc>
          <w:tcPr>
            <w:tcW w:w="439" w:type="pct"/>
            <w:shd w:val="clear" w:color="auto" w:fill="FFFFFF" w:themeFill="background1"/>
          </w:tcPr>
          <w:p w14:paraId="63CBD60B" w14:textId="7211FC1B" w:rsidR="00DE52BC" w:rsidRPr="00374D1C" w:rsidRDefault="00DE52BC" w:rsidP="00DE52BC">
            <w:pPr>
              <w:rPr>
                <w:bCs/>
                <w:color w:val="000000" w:themeColor="text1"/>
                <w:sz w:val="22"/>
                <w:szCs w:val="22"/>
                <w:lang w:val="en-US"/>
              </w:rPr>
            </w:pPr>
            <w:r>
              <w:rPr>
                <w:color w:val="000000" w:themeColor="text1"/>
                <w:sz w:val="22"/>
                <w:szCs w:val="22"/>
                <w:lang w:val="en-US"/>
              </w:rPr>
              <w:t>fMRI 1.5T</w:t>
            </w:r>
          </w:p>
        </w:tc>
        <w:tc>
          <w:tcPr>
            <w:tcW w:w="1717" w:type="pct"/>
            <w:shd w:val="clear" w:color="auto" w:fill="FFFFFF" w:themeFill="background1"/>
            <w:tcMar>
              <w:top w:w="0" w:type="dxa"/>
              <w:left w:w="45" w:type="dxa"/>
              <w:bottom w:w="0" w:type="dxa"/>
              <w:right w:w="45" w:type="dxa"/>
            </w:tcMar>
          </w:tcPr>
          <w:p w14:paraId="1DDF4C26" w14:textId="37018B0D" w:rsidR="00DE52BC" w:rsidRPr="00374D1C" w:rsidRDefault="00DE52BC" w:rsidP="00DE52BC">
            <w:pPr>
              <w:rPr>
                <w:color w:val="1C1D1E"/>
                <w:shd w:val="clear" w:color="auto" w:fill="FFFFFF"/>
              </w:rPr>
            </w:pPr>
            <w:r w:rsidRPr="006C0E1A">
              <w:rPr>
                <w:color w:val="000000" w:themeColor="text1"/>
                <w:sz w:val="22"/>
                <w:szCs w:val="22"/>
                <w:lang w:val="en-US"/>
              </w:rPr>
              <w:t>n-back training improved performance in terms of accuracy and response speed in the trained group compared to the control group. These behavioral changes in trained participants were associated with decreased activation in various brain areas related to working memory, specifically the frontal superior/middle cortex, inferior parietal cortex, anterior cingulate cortex, and middle temporal cortex. Five weeks after training, the behavioral and brain changes remained stable.</w:t>
            </w:r>
          </w:p>
        </w:tc>
      </w:tr>
      <w:tr w:rsidR="00DE52BC" w:rsidRPr="00B11A0D" w14:paraId="1F5D4360" w14:textId="77777777" w:rsidTr="00DD796C">
        <w:trPr>
          <w:trHeight w:val="689"/>
        </w:trPr>
        <w:tc>
          <w:tcPr>
            <w:tcW w:w="546" w:type="pct"/>
            <w:shd w:val="clear" w:color="auto" w:fill="FFFFFF" w:themeFill="background1"/>
            <w:tcMar>
              <w:top w:w="0" w:type="dxa"/>
              <w:left w:w="45" w:type="dxa"/>
              <w:bottom w:w="0" w:type="dxa"/>
              <w:right w:w="45" w:type="dxa"/>
            </w:tcMar>
          </w:tcPr>
          <w:p w14:paraId="3B04F802" w14:textId="7A3BCC6F" w:rsidR="00DE52BC" w:rsidRPr="00CF185D" w:rsidRDefault="00DE52BC" w:rsidP="00DE52BC">
            <w:pPr>
              <w:rPr>
                <w:b/>
                <w:color w:val="000000" w:themeColor="text1"/>
                <w:sz w:val="22"/>
                <w:szCs w:val="22"/>
                <w:lang w:val="en-US"/>
              </w:rPr>
            </w:pPr>
            <w:r w:rsidRPr="00CF185D">
              <w:rPr>
                <w:b/>
                <w:color w:val="000000" w:themeColor="text1"/>
                <w:sz w:val="22"/>
                <w:szCs w:val="22"/>
                <w:lang w:val="en-US"/>
              </w:rPr>
              <w:t>Rosa et al., 2019</w:t>
            </w:r>
          </w:p>
        </w:tc>
        <w:tc>
          <w:tcPr>
            <w:tcW w:w="765" w:type="pct"/>
            <w:shd w:val="clear" w:color="auto" w:fill="FFFFFF" w:themeFill="background1"/>
            <w:tcMar>
              <w:top w:w="0" w:type="dxa"/>
              <w:left w:w="45" w:type="dxa"/>
              <w:bottom w:w="0" w:type="dxa"/>
              <w:right w:w="45" w:type="dxa"/>
            </w:tcMar>
          </w:tcPr>
          <w:p w14:paraId="48AB3DF7" w14:textId="631EC412" w:rsidR="00DE52BC" w:rsidRPr="006C0E1A" w:rsidRDefault="00DE52BC" w:rsidP="00DE52BC">
            <w:pPr>
              <w:autoSpaceDE w:val="0"/>
              <w:autoSpaceDN w:val="0"/>
              <w:adjustRightInd w:val="0"/>
            </w:pPr>
            <w:r w:rsidRPr="006C0E1A">
              <w:t xml:space="preserve">Effects of computerised cognitive training as add-on treatment to stimulants in </w:t>
            </w:r>
            <w:r w:rsidRPr="006C0E1A">
              <w:lastRenderedPageBreak/>
              <w:t>ADHD: a pilot fMRI study</w:t>
            </w:r>
          </w:p>
        </w:tc>
        <w:tc>
          <w:tcPr>
            <w:tcW w:w="661" w:type="pct"/>
            <w:shd w:val="clear" w:color="auto" w:fill="FFFFFF" w:themeFill="background1"/>
            <w:tcMar>
              <w:top w:w="0" w:type="dxa"/>
              <w:left w:w="45" w:type="dxa"/>
              <w:bottom w:w="0" w:type="dxa"/>
              <w:right w:w="45" w:type="dxa"/>
            </w:tcMar>
          </w:tcPr>
          <w:p w14:paraId="6C751361" w14:textId="2E54C939" w:rsidR="00DE52BC" w:rsidRDefault="00DE52BC" w:rsidP="00DE52BC">
            <w:pPr>
              <w:rPr>
                <w:i/>
                <w:iCs/>
                <w:color w:val="000000" w:themeColor="text1"/>
                <w:sz w:val="22"/>
                <w:szCs w:val="22"/>
                <w:lang w:val="en-US"/>
              </w:rPr>
            </w:pPr>
            <w:r>
              <w:rPr>
                <w:i/>
                <w:iCs/>
                <w:color w:val="000000" w:themeColor="text1"/>
                <w:sz w:val="22"/>
                <w:szCs w:val="22"/>
                <w:lang w:val="en-US"/>
              </w:rPr>
              <w:lastRenderedPageBreak/>
              <w:t>n</w:t>
            </w:r>
            <w:r w:rsidRPr="006C0E1A">
              <w:rPr>
                <w:color w:val="000000" w:themeColor="text1"/>
                <w:sz w:val="22"/>
                <w:szCs w:val="22"/>
                <w:lang w:val="en-US"/>
              </w:rPr>
              <w:t>-back with ACTIVATE™ - using 1,2 and 3-back.</w:t>
            </w:r>
          </w:p>
        </w:tc>
        <w:tc>
          <w:tcPr>
            <w:tcW w:w="433" w:type="pct"/>
            <w:shd w:val="clear" w:color="auto" w:fill="FFFFFF" w:themeFill="background1"/>
          </w:tcPr>
          <w:p w14:paraId="62756A98" w14:textId="05B84BA7" w:rsidR="00DE52BC" w:rsidRPr="006C0E1A" w:rsidRDefault="00DE52BC" w:rsidP="00DE52BC">
            <w:pPr>
              <w:rPr>
                <w:color w:val="000000" w:themeColor="text1"/>
                <w:sz w:val="22"/>
                <w:szCs w:val="22"/>
                <w:lang w:val="en-US"/>
              </w:rPr>
            </w:pPr>
            <w:r>
              <w:rPr>
                <w:color w:val="000000" w:themeColor="text1"/>
                <w:sz w:val="22"/>
                <w:szCs w:val="22"/>
                <w:lang w:val="en-US"/>
              </w:rPr>
              <w:t>48 x 30-minute sessions</w:t>
            </w:r>
          </w:p>
        </w:tc>
        <w:tc>
          <w:tcPr>
            <w:tcW w:w="439" w:type="pct"/>
            <w:shd w:val="clear" w:color="auto" w:fill="FFFFFF" w:themeFill="background1"/>
            <w:tcMar>
              <w:top w:w="0" w:type="dxa"/>
              <w:left w:w="45" w:type="dxa"/>
              <w:bottom w:w="0" w:type="dxa"/>
              <w:right w:w="45" w:type="dxa"/>
            </w:tcMar>
          </w:tcPr>
          <w:p w14:paraId="4D873AE2" w14:textId="0A3B0523" w:rsidR="00DE52BC" w:rsidRPr="006C0E1A" w:rsidRDefault="00DE52BC" w:rsidP="00DE52BC">
            <w:pPr>
              <w:rPr>
                <w:color w:val="000000" w:themeColor="text1"/>
                <w:sz w:val="22"/>
                <w:szCs w:val="22"/>
                <w:lang w:val="en-US"/>
              </w:rPr>
            </w:pPr>
            <w:r w:rsidRPr="006C0E1A">
              <w:rPr>
                <w:color w:val="000000" w:themeColor="text1"/>
                <w:sz w:val="22"/>
                <w:szCs w:val="22"/>
                <w:lang w:val="en-US"/>
              </w:rPr>
              <w:t xml:space="preserve">20 ADHD subjects both genders all medicated with </w:t>
            </w:r>
            <w:r w:rsidRPr="006C0E1A">
              <w:rPr>
                <w:color w:val="000000" w:themeColor="text1"/>
                <w:sz w:val="22"/>
                <w:szCs w:val="22"/>
                <w:lang w:val="en-US"/>
              </w:rPr>
              <w:lastRenderedPageBreak/>
              <w:t>stimulants, aged 9-13 years of age, with IQ&gt;80</w:t>
            </w:r>
          </w:p>
        </w:tc>
        <w:tc>
          <w:tcPr>
            <w:tcW w:w="439" w:type="pct"/>
            <w:shd w:val="clear" w:color="auto" w:fill="FFFFFF" w:themeFill="background1"/>
          </w:tcPr>
          <w:p w14:paraId="57EADEFF" w14:textId="1540BD6D" w:rsidR="00DE52BC" w:rsidRDefault="00DE52BC" w:rsidP="00DE52BC">
            <w:pPr>
              <w:rPr>
                <w:color w:val="000000" w:themeColor="text1"/>
                <w:sz w:val="22"/>
                <w:szCs w:val="22"/>
                <w:lang w:val="en-US"/>
              </w:rPr>
            </w:pPr>
            <w:r>
              <w:rPr>
                <w:color w:val="000000" w:themeColor="text1"/>
                <w:sz w:val="22"/>
                <w:szCs w:val="22"/>
                <w:lang w:val="en-US"/>
              </w:rPr>
              <w:lastRenderedPageBreak/>
              <w:t>fMRI 3T</w:t>
            </w:r>
          </w:p>
        </w:tc>
        <w:tc>
          <w:tcPr>
            <w:tcW w:w="1717" w:type="pct"/>
            <w:shd w:val="clear" w:color="auto" w:fill="FFFFFF" w:themeFill="background1"/>
            <w:tcMar>
              <w:top w:w="0" w:type="dxa"/>
              <w:left w:w="45" w:type="dxa"/>
              <w:bottom w:w="0" w:type="dxa"/>
              <w:right w:w="45" w:type="dxa"/>
            </w:tcMar>
          </w:tcPr>
          <w:p w14:paraId="6879AFE1" w14:textId="6FAFAA6E" w:rsidR="00DE52BC" w:rsidRPr="006C0E1A" w:rsidRDefault="00DE52BC" w:rsidP="00DE52BC">
            <w:pPr>
              <w:rPr>
                <w:color w:val="000000" w:themeColor="text1"/>
                <w:sz w:val="22"/>
                <w:szCs w:val="22"/>
                <w:lang w:val="en-US"/>
              </w:rPr>
            </w:pPr>
            <w:r w:rsidRPr="006C0E1A">
              <w:rPr>
                <w:color w:val="000000" w:themeColor="text1"/>
                <w:sz w:val="22"/>
                <w:szCs w:val="22"/>
                <w:lang w:val="en-US"/>
              </w:rPr>
              <w:t>In N-back, decreases were observed in the BOLD signal change from baseline to endpoint with increasing WM load in the right insula, right putamen, left thalamus and left pallidum in the CT compared to the non-active group</w:t>
            </w:r>
          </w:p>
        </w:tc>
      </w:tr>
      <w:tr w:rsidR="0044678D" w:rsidRPr="00B11A0D" w14:paraId="03EBAC04" w14:textId="77777777" w:rsidTr="00DD796C">
        <w:trPr>
          <w:trHeight w:val="689"/>
        </w:trPr>
        <w:tc>
          <w:tcPr>
            <w:tcW w:w="546" w:type="pct"/>
            <w:shd w:val="clear" w:color="auto" w:fill="FFFFFF" w:themeFill="background1"/>
            <w:tcMar>
              <w:top w:w="0" w:type="dxa"/>
              <w:left w:w="45" w:type="dxa"/>
              <w:bottom w:w="0" w:type="dxa"/>
              <w:right w:w="45" w:type="dxa"/>
            </w:tcMar>
          </w:tcPr>
          <w:p w14:paraId="12888295" w14:textId="4FFB73E4" w:rsidR="0044678D" w:rsidRPr="00CF185D" w:rsidRDefault="0044678D" w:rsidP="00DE52BC">
            <w:pPr>
              <w:rPr>
                <w:b/>
                <w:color w:val="000000" w:themeColor="text1"/>
                <w:sz w:val="22"/>
                <w:szCs w:val="22"/>
                <w:lang w:val="en-US"/>
              </w:rPr>
            </w:pPr>
            <w:r w:rsidRPr="00711491">
              <w:rPr>
                <w:b/>
                <w:sz w:val="22"/>
                <w:szCs w:val="22"/>
                <w:lang w:val="en-US"/>
              </w:rPr>
              <w:t>Zhao et al., 2020</w:t>
            </w:r>
          </w:p>
        </w:tc>
        <w:tc>
          <w:tcPr>
            <w:tcW w:w="765" w:type="pct"/>
            <w:shd w:val="clear" w:color="auto" w:fill="FFFFFF" w:themeFill="background1"/>
            <w:tcMar>
              <w:top w:w="0" w:type="dxa"/>
              <w:left w:w="45" w:type="dxa"/>
              <w:bottom w:w="0" w:type="dxa"/>
              <w:right w:w="45" w:type="dxa"/>
            </w:tcMar>
          </w:tcPr>
          <w:p w14:paraId="1A06377E" w14:textId="50D104EC" w:rsidR="0044678D" w:rsidRPr="006C0E1A" w:rsidRDefault="0044678D" w:rsidP="00DE52BC">
            <w:pPr>
              <w:autoSpaceDE w:val="0"/>
              <w:autoSpaceDN w:val="0"/>
              <w:adjustRightInd w:val="0"/>
            </w:pPr>
            <w:r>
              <w:t>Evidence for the contribution of COMT gene Val158/108Met polymorphism (rs4680) to working memory training related prefrontal plasticity</w:t>
            </w:r>
          </w:p>
        </w:tc>
        <w:tc>
          <w:tcPr>
            <w:tcW w:w="661" w:type="pct"/>
            <w:shd w:val="clear" w:color="auto" w:fill="FFFFFF" w:themeFill="background1"/>
            <w:tcMar>
              <w:top w:w="0" w:type="dxa"/>
              <w:left w:w="45" w:type="dxa"/>
              <w:bottom w:w="0" w:type="dxa"/>
              <w:right w:w="45" w:type="dxa"/>
            </w:tcMar>
          </w:tcPr>
          <w:p w14:paraId="7B8B9A70" w14:textId="0C8E4B01" w:rsidR="0044678D" w:rsidRDefault="0044678D" w:rsidP="00DE52BC">
            <w:pPr>
              <w:rPr>
                <w:i/>
                <w:iCs/>
                <w:color w:val="000000" w:themeColor="text1"/>
                <w:sz w:val="22"/>
                <w:szCs w:val="22"/>
                <w:lang w:val="en-US"/>
              </w:rPr>
            </w:pPr>
            <w:r>
              <w:rPr>
                <w:i/>
                <w:iCs/>
                <w:color w:val="000000" w:themeColor="text1"/>
                <w:sz w:val="22"/>
                <w:szCs w:val="22"/>
                <w:lang w:val="en-US"/>
              </w:rPr>
              <w:t>Visual-spatial span working memory task</w:t>
            </w:r>
          </w:p>
        </w:tc>
        <w:tc>
          <w:tcPr>
            <w:tcW w:w="433" w:type="pct"/>
            <w:shd w:val="clear" w:color="auto" w:fill="FFFFFF" w:themeFill="background1"/>
          </w:tcPr>
          <w:p w14:paraId="35B0A756" w14:textId="773D2E4C" w:rsidR="0044678D" w:rsidRDefault="0044678D" w:rsidP="00DE52BC">
            <w:pPr>
              <w:rPr>
                <w:color w:val="000000" w:themeColor="text1"/>
                <w:sz w:val="22"/>
                <w:szCs w:val="22"/>
                <w:lang w:val="en-US"/>
              </w:rPr>
            </w:pPr>
            <w:r>
              <w:rPr>
                <w:color w:val="000000" w:themeColor="text1"/>
                <w:sz w:val="22"/>
                <w:szCs w:val="22"/>
                <w:lang w:val="en-US"/>
              </w:rPr>
              <w:t>20 sessions over 4 weeks</w:t>
            </w:r>
          </w:p>
        </w:tc>
        <w:tc>
          <w:tcPr>
            <w:tcW w:w="439" w:type="pct"/>
            <w:shd w:val="clear" w:color="auto" w:fill="FFFFFF" w:themeFill="background1"/>
            <w:tcMar>
              <w:top w:w="0" w:type="dxa"/>
              <w:left w:w="45" w:type="dxa"/>
              <w:bottom w:w="0" w:type="dxa"/>
              <w:right w:w="45" w:type="dxa"/>
            </w:tcMar>
          </w:tcPr>
          <w:p w14:paraId="55105067" w14:textId="7BEBFDE1" w:rsidR="0044678D" w:rsidRPr="006C0E1A" w:rsidRDefault="0044678D" w:rsidP="00DE52BC">
            <w:pPr>
              <w:rPr>
                <w:color w:val="000000" w:themeColor="text1"/>
                <w:sz w:val="22"/>
                <w:szCs w:val="22"/>
                <w:lang w:val="en-US"/>
              </w:rPr>
            </w:pPr>
            <w:r>
              <w:rPr>
                <w:color w:val="000000" w:themeColor="text1"/>
                <w:sz w:val="22"/>
                <w:szCs w:val="22"/>
                <w:lang w:val="en-US"/>
              </w:rPr>
              <w:t>60 Undergraduate students randomly assigned to adaptive training group (n=30) or the active control group (n=30)</w:t>
            </w:r>
          </w:p>
        </w:tc>
        <w:tc>
          <w:tcPr>
            <w:tcW w:w="439" w:type="pct"/>
            <w:shd w:val="clear" w:color="auto" w:fill="FFFFFF" w:themeFill="background1"/>
          </w:tcPr>
          <w:p w14:paraId="6DE9682A" w14:textId="68EA5B8A" w:rsidR="0044678D" w:rsidRDefault="0044678D" w:rsidP="00DE52BC">
            <w:pPr>
              <w:rPr>
                <w:color w:val="000000" w:themeColor="text1"/>
                <w:sz w:val="22"/>
                <w:szCs w:val="22"/>
                <w:lang w:val="en-US"/>
              </w:rPr>
            </w:pPr>
            <w:r>
              <w:rPr>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6B7535C6" w14:textId="77777777" w:rsidR="0044678D" w:rsidRPr="0044678D" w:rsidRDefault="0044678D" w:rsidP="0044678D">
            <w:pPr>
              <w:rPr>
                <w:sz w:val="22"/>
                <w:szCs w:val="22"/>
              </w:rPr>
            </w:pPr>
            <w:r w:rsidRPr="0044678D">
              <w:rPr>
                <w:color w:val="1C1D1E"/>
                <w:sz w:val="22"/>
                <w:szCs w:val="22"/>
                <w:shd w:val="clear" w:color="auto" w:fill="FFFFFF"/>
              </w:rPr>
              <w:t>This study provided evidence for the neural effect of a visual–spatial span training and suggested that genetic factors such as the </w:t>
            </w:r>
            <w:r w:rsidRPr="0044678D">
              <w:rPr>
                <w:i/>
                <w:iCs/>
                <w:color w:val="1C1D1E"/>
                <w:sz w:val="22"/>
                <w:szCs w:val="22"/>
                <w:shd w:val="clear" w:color="auto" w:fill="FFFFFF"/>
              </w:rPr>
              <w:t>COMT</w:t>
            </w:r>
            <w:r w:rsidRPr="0044678D">
              <w:rPr>
                <w:color w:val="1C1D1E"/>
                <w:sz w:val="22"/>
                <w:szCs w:val="22"/>
                <w:shd w:val="clear" w:color="auto" w:fill="FFFFFF"/>
              </w:rPr>
              <w:t> Val158/108Met polymorphism may have to be considered in future studies of such training.</w:t>
            </w:r>
          </w:p>
          <w:p w14:paraId="2E4E10EA" w14:textId="77777777" w:rsidR="0044678D" w:rsidRPr="006C0E1A" w:rsidRDefault="0044678D" w:rsidP="00DE52BC">
            <w:pPr>
              <w:rPr>
                <w:color w:val="000000" w:themeColor="text1"/>
                <w:sz w:val="22"/>
                <w:szCs w:val="22"/>
                <w:lang w:val="en-US"/>
              </w:rPr>
            </w:pPr>
          </w:p>
        </w:tc>
      </w:tr>
      <w:tr w:rsidR="00DE52BC" w:rsidRPr="00B11A0D" w14:paraId="22F8848E" w14:textId="77777777" w:rsidTr="00DE52BC">
        <w:trPr>
          <w:trHeight w:val="689"/>
        </w:trPr>
        <w:tc>
          <w:tcPr>
            <w:tcW w:w="5000" w:type="pct"/>
            <w:gridSpan w:val="7"/>
            <w:shd w:val="clear" w:color="auto" w:fill="FFFFFF" w:themeFill="background1"/>
            <w:tcMar>
              <w:top w:w="0" w:type="dxa"/>
              <w:left w:w="45" w:type="dxa"/>
              <w:bottom w:w="0" w:type="dxa"/>
              <w:right w:w="45" w:type="dxa"/>
            </w:tcMar>
          </w:tcPr>
          <w:p w14:paraId="54963EEA" w14:textId="6A29760E" w:rsidR="00DE52BC" w:rsidRPr="00DE52BC" w:rsidRDefault="00DE52BC" w:rsidP="0004586F">
            <w:pPr>
              <w:rPr>
                <w:b/>
                <w:bCs/>
                <w:color w:val="1C1D1E"/>
                <w:shd w:val="clear" w:color="auto" w:fill="FFFFFF"/>
              </w:rPr>
            </w:pPr>
            <w:r w:rsidRPr="00DE52BC">
              <w:rPr>
                <w:b/>
                <w:bCs/>
                <w:color w:val="1C1D1E"/>
                <w:shd w:val="clear" w:color="auto" w:fill="FFFFFF"/>
              </w:rPr>
              <w:t>fMRI studies – resting state (n=</w:t>
            </w:r>
            <w:r w:rsidR="00637C99">
              <w:rPr>
                <w:b/>
                <w:bCs/>
                <w:color w:val="1C1D1E"/>
                <w:shd w:val="clear" w:color="auto" w:fill="FFFFFF"/>
              </w:rPr>
              <w:t>2</w:t>
            </w:r>
            <w:r w:rsidRPr="00DE52BC">
              <w:rPr>
                <w:b/>
                <w:bCs/>
                <w:color w:val="1C1D1E"/>
                <w:shd w:val="clear" w:color="auto" w:fill="FFFFFF"/>
              </w:rPr>
              <w:t>)</w:t>
            </w:r>
          </w:p>
        </w:tc>
      </w:tr>
      <w:tr w:rsidR="005361E5" w:rsidRPr="00B11A0D" w14:paraId="5CA0AC5A" w14:textId="77777777" w:rsidTr="00DD796C">
        <w:trPr>
          <w:trHeight w:val="689"/>
        </w:trPr>
        <w:tc>
          <w:tcPr>
            <w:tcW w:w="546" w:type="pct"/>
            <w:shd w:val="clear" w:color="auto" w:fill="FFFFFF" w:themeFill="background1"/>
            <w:tcMar>
              <w:top w:w="0" w:type="dxa"/>
              <w:left w:w="45" w:type="dxa"/>
              <w:bottom w:w="0" w:type="dxa"/>
              <w:right w:w="45" w:type="dxa"/>
            </w:tcMar>
          </w:tcPr>
          <w:p w14:paraId="2A4CC9B6" w14:textId="74855B83" w:rsidR="005361E5" w:rsidRDefault="005361E5" w:rsidP="005361E5">
            <w:pPr>
              <w:rPr>
                <w:b/>
                <w:color w:val="000000" w:themeColor="text1"/>
                <w:sz w:val="22"/>
                <w:szCs w:val="22"/>
                <w:lang w:val="en-US"/>
              </w:rPr>
            </w:pPr>
            <w:bookmarkStart w:id="0" w:name="_Hlk19364190"/>
            <w:proofErr w:type="spellStart"/>
            <w:r w:rsidRPr="00173F7D">
              <w:rPr>
                <w:b/>
                <w:color w:val="000000" w:themeColor="text1"/>
                <w:sz w:val="22"/>
                <w:szCs w:val="22"/>
                <w:lang w:val="en-US"/>
              </w:rPr>
              <w:t>Yoncheva</w:t>
            </w:r>
            <w:proofErr w:type="spellEnd"/>
            <w:r w:rsidRPr="00173F7D">
              <w:rPr>
                <w:b/>
                <w:color w:val="000000" w:themeColor="text1"/>
                <w:sz w:val="22"/>
                <w:szCs w:val="22"/>
                <w:lang w:val="en-US"/>
              </w:rPr>
              <w:t xml:space="preserve"> et al., 2018</w:t>
            </w:r>
            <w:bookmarkEnd w:id="0"/>
          </w:p>
        </w:tc>
        <w:tc>
          <w:tcPr>
            <w:tcW w:w="765" w:type="pct"/>
            <w:shd w:val="clear" w:color="auto" w:fill="FFFFFF" w:themeFill="background1"/>
            <w:tcMar>
              <w:top w:w="0" w:type="dxa"/>
              <w:left w:w="45" w:type="dxa"/>
              <w:bottom w:w="0" w:type="dxa"/>
              <w:right w:w="45" w:type="dxa"/>
            </w:tcMar>
          </w:tcPr>
          <w:p w14:paraId="5EE3021D" w14:textId="3B14942C" w:rsidR="005361E5" w:rsidRPr="006C0E1A" w:rsidRDefault="005361E5" w:rsidP="005361E5">
            <w:pPr>
              <w:autoSpaceDE w:val="0"/>
              <w:autoSpaceDN w:val="0"/>
              <w:adjustRightInd w:val="0"/>
              <w:rPr>
                <w:sz w:val="22"/>
                <w:szCs w:val="22"/>
              </w:rPr>
            </w:pPr>
            <w:r w:rsidRPr="006C0E1A">
              <w:rPr>
                <w:color w:val="000000" w:themeColor="text1"/>
                <w:sz w:val="22"/>
                <w:szCs w:val="22"/>
                <w:lang w:val="en-US"/>
              </w:rPr>
              <w:t>Computerized cognitive training for children with neurofibromatosis type 1: a pilot resting-state fMRI study</w:t>
            </w:r>
          </w:p>
        </w:tc>
        <w:tc>
          <w:tcPr>
            <w:tcW w:w="661" w:type="pct"/>
            <w:shd w:val="clear" w:color="auto" w:fill="FFFFFF" w:themeFill="background1"/>
            <w:tcMar>
              <w:top w:w="0" w:type="dxa"/>
              <w:left w:w="45" w:type="dxa"/>
              <w:bottom w:w="0" w:type="dxa"/>
              <w:right w:w="45" w:type="dxa"/>
            </w:tcMar>
          </w:tcPr>
          <w:p w14:paraId="45D4F8D0" w14:textId="1F851EE6" w:rsidR="005361E5" w:rsidRPr="00145F66" w:rsidRDefault="005361E5" w:rsidP="005361E5">
            <w:pPr>
              <w:rPr>
                <w:bCs/>
                <w:color w:val="000000" w:themeColor="text1"/>
                <w:sz w:val="22"/>
                <w:szCs w:val="22"/>
                <w:lang w:val="en-US"/>
              </w:rPr>
            </w:pPr>
            <w:proofErr w:type="spellStart"/>
            <w:r>
              <w:rPr>
                <w:color w:val="000000" w:themeColor="text1"/>
                <w:sz w:val="22"/>
                <w:szCs w:val="22"/>
                <w:lang w:val="en-US"/>
              </w:rPr>
              <w:t>CogMed</w:t>
            </w:r>
            <w:proofErr w:type="spellEnd"/>
            <w:r>
              <w:rPr>
                <w:color w:val="000000" w:themeColor="text1"/>
                <w:sz w:val="22"/>
                <w:szCs w:val="22"/>
                <w:lang w:val="en-US"/>
              </w:rPr>
              <w:t xml:space="preserve"> training</w:t>
            </w:r>
          </w:p>
        </w:tc>
        <w:tc>
          <w:tcPr>
            <w:tcW w:w="433" w:type="pct"/>
            <w:shd w:val="clear" w:color="auto" w:fill="FFFFFF" w:themeFill="background1"/>
          </w:tcPr>
          <w:p w14:paraId="165A1B15" w14:textId="50FF18E6" w:rsidR="005361E5" w:rsidRPr="00145F66" w:rsidRDefault="005361E5" w:rsidP="005361E5">
            <w:pPr>
              <w:rPr>
                <w:bCs/>
                <w:color w:val="000000" w:themeColor="text1"/>
                <w:sz w:val="22"/>
                <w:szCs w:val="22"/>
                <w:lang w:val="en-US"/>
              </w:rPr>
            </w:pPr>
            <w:r w:rsidRPr="006C0E1A">
              <w:rPr>
                <w:color w:val="000000" w:themeColor="text1"/>
                <w:sz w:val="22"/>
                <w:szCs w:val="22"/>
                <w:lang w:val="en-US"/>
              </w:rPr>
              <w:t>25</w:t>
            </w:r>
            <w:r>
              <w:rPr>
                <w:color w:val="000000" w:themeColor="text1"/>
                <w:sz w:val="22"/>
                <w:szCs w:val="22"/>
                <w:lang w:val="en-US"/>
              </w:rPr>
              <w:t xml:space="preserve"> x</w:t>
            </w:r>
            <w:r w:rsidRPr="006C0E1A">
              <w:rPr>
                <w:color w:val="000000" w:themeColor="text1"/>
                <w:sz w:val="22"/>
                <w:szCs w:val="22"/>
                <w:lang w:val="en-US"/>
              </w:rPr>
              <w:t xml:space="preserve"> </w:t>
            </w:r>
            <w:proofErr w:type="gramStart"/>
            <w:r w:rsidRPr="006C0E1A">
              <w:rPr>
                <w:color w:val="000000" w:themeColor="text1"/>
                <w:sz w:val="22"/>
                <w:szCs w:val="22"/>
                <w:lang w:val="en-US"/>
              </w:rPr>
              <w:t>30-45 minute</w:t>
            </w:r>
            <w:proofErr w:type="gramEnd"/>
            <w:r w:rsidRPr="006C0E1A">
              <w:rPr>
                <w:color w:val="000000" w:themeColor="text1"/>
                <w:sz w:val="22"/>
                <w:szCs w:val="22"/>
                <w:lang w:val="en-US"/>
              </w:rPr>
              <w:t xml:space="preserve"> sessions over 6-10 weeks</w:t>
            </w:r>
          </w:p>
        </w:tc>
        <w:tc>
          <w:tcPr>
            <w:tcW w:w="439" w:type="pct"/>
            <w:shd w:val="clear" w:color="auto" w:fill="FFFFFF" w:themeFill="background1"/>
            <w:tcMar>
              <w:top w:w="0" w:type="dxa"/>
              <w:left w:w="45" w:type="dxa"/>
              <w:bottom w:w="0" w:type="dxa"/>
              <w:right w:w="45" w:type="dxa"/>
            </w:tcMar>
          </w:tcPr>
          <w:p w14:paraId="19CDAE1A" w14:textId="656B03FF" w:rsidR="005361E5" w:rsidRPr="00145F66" w:rsidRDefault="005361E5" w:rsidP="005361E5">
            <w:pPr>
              <w:rPr>
                <w:bCs/>
                <w:color w:val="000000" w:themeColor="text1"/>
                <w:sz w:val="22"/>
                <w:szCs w:val="22"/>
                <w:lang w:val="en-US"/>
              </w:rPr>
            </w:pPr>
            <w:r w:rsidRPr="006C0E1A">
              <w:rPr>
                <w:color w:val="000000" w:themeColor="text1"/>
                <w:sz w:val="22"/>
                <w:szCs w:val="22"/>
                <w:lang w:val="en-US"/>
              </w:rPr>
              <w:t>16 children and adolescents (9 males, 7 females) with neurofibromatosis, aged 8-15 years</w:t>
            </w:r>
          </w:p>
        </w:tc>
        <w:tc>
          <w:tcPr>
            <w:tcW w:w="439" w:type="pct"/>
            <w:shd w:val="clear" w:color="auto" w:fill="FFFFFF" w:themeFill="background1"/>
          </w:tcPr>
          <w:p w14:paraId="029CDB23" w14:textId="558542AC" w:rsidR="005361E5" w:rsidRPr="00374D1C" w:rsidRDefault="005361E5" w:rsidP="005361E5">
            <w:pPr>
              <w:rPr>
                <w:bCs/>
                <w:color w:val="000000" w:themeColor="text1"/>
                <w:sz w:val="22"/>
                <w:szCs w:val="22"/>
                <w:lang w:val="en-US"/>
              </w:rPr>
            </w:pPr>
            <w:r>
              <w:rPr>
                <w:color w:val="000000" w:themeColor="text1"/>
                <w:sz w:val="22"/>
                <w:szCs w:val="22"/>
                <w:lang w:val="en-US"/>
              </w:rPr>
              <w:t>fMRI 3T</w:t>
            </w:r>
          </w:p>
        </w:tc>
        <w:tc>
          <w:tcPr>
            <w:tcW w:w="1717" w:type="pct"/>
            <w:shd w:val="clear" w:color="auto" w:fill="FFFFFF" w:themeFill="background1"/>
            <w:tcMar>
              <w:top w:w="0" w:type="dxa"/>
              <w:left w:w="45" w:type="dxa"/>
              <w:bottom w:w="0" w:type="dxa"/>
              <w:right w:w="45" w:type="dxa"/>
            </w:tcMar>
          </w:tcPr>
          <w:p w14:paraId="745BB60B" w14:textId="77777777" w:rsidR="005361E5" w:rsidRPr="006C0E1A" w:rsidRDefault="005361E5" w:rsidP="005361E5">
            <w:pPr>
              <w:rPr>
                <w:color w:val="000000" w:themeColor="text1"/>
                <w:sz w:val="22"/>
                <w:szCs w:val="22"/>
                <w:lang w:val="en-US"/>
              </w:rPr>
            </w:pPr>
            <w:r w:rsidRPr="006C0E1A">
              <w:rPr>
                <w:color w:val="000000" w:themeColor="text1"/>
                <w:sz w:val="22"/>
                <w:szCs w:val="22"/>
                <w:lang w:val="en-US"/>
              </w:rPr>
              <w:t xml:space="preserve">Pre- and post-training differences in resting state fMRI measures: decreased </w:t>
            </w:r>
            <w:proofErr w:type="spellStart"/>
            <w:r w:rsidRPr="006C0E1A">
              <w:rPr>
                <w:color w:val="000000" w:themeColor="text1"/>
                <w:sz w:val="22"/>
                <w:szCs w:val="22"/>
                <w:lang w:val="en-US"/>
              </w:rPr>
              <w:t>fALFF</w:t>
            </w:r>
            <w:proofErr w:type="spellEnd"/>
            <w:r w:rsidRPr="006C0E1A">
              <w:rPr>
                <w:color w:val="000000" w:themeColor="text1"/>
                <w:sz w:val="22"/>
                <w:szCs w:val="22"/>
                <w:lang w:val="en-US"/>
              </w:rPr>
              <w:t xml:space="preserve"> in the left cerebellum I-IV extending medially, the right cerebellum V, and bilateral thalamus; decreased </w:t>
            </w:r>
            <w:proofErr w:type="spellStart"/>
            <w:r w:rsidRPr="006C0E1A">
              <w:rPr>
                <w:color w:val="000000" w:themeColor="text1"/>
                <w:sz w:val="22"/>
                <w:szCs w:val="22"/>
                <w:lang w:val="en-US"/>
              </w:rPr>
              <w:t>ReHo</w:t>
            </w:r>
            <w:proofErr w:type="spellEnd"/>
            <w:r w:rsidRPr="006C0E1A">
              <w:rPr>
                <w:color w:val="000000" w:themeColor="text1"/>
                <w:sz w:val="22"/>
                <w:szCs w:val="22"/>
                <w:lang w:val="en-US"/>
              </w:rPr>
              <w:t xml:space="preserve"> in right superior frontal sulcus, and increased </w:t>
            </w:r>
            <w:proofErr w:type="spellStart"/>
            <w:r w:rsidRPr="006C0E1A">
              <w:rPr>
                <w:color w:val="000000" w:themeColor="text1"/>
                <w:sz w:val="22"/>
                <w:szCs w:val="22"/>
                <w:lang w:val="en-US"/>
              </w:rPr>
              <w:t>ReHo</w:t>
            </w:r>
            <w:proofErr w:type="spellEnd"/>
            <w:r w:rsidRPr="006C0E1A">
              <w:rPr>
                <w:color w:val="000000" w:themeColor="text1"/>
                <w:sz w:val="22"/>
                <w:szCs w:val="22"/>
                <w:lang w:val="en-US"/>
              </w:rPr>
              <w:t xml:space="preserve"> in a visual region (left occipital fusiform gyrus).</w:t>
            </w:r>
          </w:p>
          <w:p w14:paraId="7D63C3F8" w14:textId="77777777" w:rsidR="005361E5" w:rsidRPr="006C0E1A" w:rsidRDefault="005361E5" w:rsidP="005361E5">
            <w:pPr>
              <w:rPr>
                <w:color w:val="000000" w:themeColor="text1"/>
                <w:sz w:val="22"/>
                <w:szCs w:val="22"/>
                <w:lang w:val="en-US"/>
              </w:rPr>
            </w:pPr>
            <w:bookmarkStart w:id="1" w:name="_Hlk19364024"/>
            <w:r w:rsidRPr="006C0E1A">
              <w:rPr>
                <w:color w:val="000000" w:themeColor="text1"/>
                <w:sz w:val="22"/>
                <w:szCs w:val="22"/>
                <w:lang w:val="en-US"/>
              </w:rPr>
              <w:t xml:space="preserve">Significant post-training improvement on </w:t>
            </w:r>
            <w:proofErr w:type="spellStart"/>
            <w:r w:rsidRPr="006C0E1A">
              <w:rPr>
                <w:color w:val="000000" w:themeColor="text1"/>
                <w:sz w:val="22"/>
                <w:szCs w:val="22"/>
                <w:lang w:val="en-US"/>
              </w:rPr>
              <w:t>Cogstate</w:t>
            </w:r>
            <w:proofErr w:type="spellEnd"/>
            <w:r w:rsidRPr="006C0E1A">
              <w:rPr>
                <w:color w:val="000000" w:themeColor="text1"/>
                <w:sz w:val="22"/>
                <w:szCs w:val="22"/>
                <w:lang w:val="en-US"/>
              </w:rPr>
              <w:t xml:space="preserve"> tasks: Identification task speed and Groton Maze Learning accuracy increased</w:t>
            </w:r>
          </w:p>
          <w:bookmarkEnd w:id="1"/>
          <w:p w14:paraId="568F9053" w14:textId="77777777" w:rsidR="005361E5" w:rsidRPr="00374D1C" w:rsidRDefault="005361E5" w:rsidP="005361E5">
            <w:pPr>
              <w:rPr>
                <w:color w:val="1C1D1E"/>
                <w:shd w:val="clear" w:color="auto" w:fill="FFFFFF"/>
              </w:rPr>
            </w:pPr>
          </w:p>
        </w:tc>
      </w:tr>
      <w:tr w:rsidR="00637C99" w:rsidRPr="00B11A0D" w14:paraId="44E1451D" w14:textId="77777777" w:rsidTr="00DD796C">
        <w:trPr>
          <w:trHeight w:val="689"/>
        </w:trPr>
        <w:tc>
          <w:tcPr>
            <w:tcW w:w="546" w:type="pct"/>
            <w:shd w:val="clear" w:color="auto" w:fill="FFFFFF" w:themeFill="background1"/>
            <w:tcMar>
              <w:top w:w="0" w:type="dxa"/>
              <w:left w:w="45" w:type="dxa"/>
              <w:bottom w:w="0" w:type="dxa"/>
              <w:right w:w="45" w:type="dxa"/>
            </w:tcMar>
          </w:tcPr>
          <w:p w14:paraId="079DE78D" w14:textId="541B3C53" w:rsidR="00637C99" w:rsidRPr="00637C99" w:rsidRDefault="00637C99" w:rsidP="005361E5">
            <w:pPr>
              <w:rPr>
                <w:b/>
                <w:color w:val="FF0000"/>
                <w:sz w:val="22"/>
                <w:szCs w:val="22"/>
                <w:lang w:val="en-US"/>
              </w:rPr>
            </w:pPr>
            <w:r w:rsidRPr="00711491">
              <w:rPr>
                <w:b/>
                <w:sz w:val="22"/>
                <w:szCs w:val="22"/>
                <w:lang w:val="en-US"/>
              </w:rPr>
              <w:t>Sanchez-Perez et al., 2019</w:t>
            </w:r>
          </w:p>
        </w:tc>
        <w:tc>
          <w:tcPr>
            <w:tcW w:w="765" w:type="pct"/>
            <w:shd w:val="clear" w:color="auto" w:fill="FFFFFF" w:themeFill="background1"/>
            <w:tcMar>
              <w:top w:w="0" w:type="dxa"/>
              <w:left w:w="45" w:type="dxa"/>
              <w:bottom w:w="0" w:type="dxa"/>
              <w:right w:w="45" w:type="dxa"/>
            </w:tcMar>
          </w:tcPr>
          <w:p w14:paraId="4FC8C997" w14:textId="03A4347C" w:rsidR="00637C99" w:rsidRPr="006C0E1A" w:rsidRDefault="00637C99" w:rsidP="005361E5">
            <w:pPr>
              <w:autoSpaceDE w:val="0"/>
              <w:autoSpaceDN w:val="0"/>
              <w:adjustRightInd w:val="0"/>
              <w:rPr>
                <w:color w:val="000000" w:themeColor="text1"/>
                <w:sz w:val="22"/>
                <w:szCs w:val="22"/>
                <w:lang w:val="en-US"/>
              </w:rPr>
            </w:pPr>
            <w:r>
              <w:rPr>
                <w:color w:val="000000" w:themeColor="text1"/>
                <w:sz w:val="22"/>
                <w:szCs w:val="22"/>
                <w:lang w:val="en-US"/>
              </w:rPr>
              <w:t xml:space="preserve">Computer-based cognitive training improves brain </w:t>
            </w:r>
            <w:r>
              <w:rPr>
                <w:color w:val="000000" w:themeColor="text1"/>
                <w:sz w:val="22"/>
                <w:szCs w:val="22"/>
                <w:lang w:val="en-US"/>
              </w:rPr>
              <w:lastRenderedPageBreak/>
              <w:t>functional connectivity in the attentional networks: A study with primary school-aged children</w:t>
            </w:r>
          </w:p>
        </w:tc>
        <w:tc>
          <w:tcPr>
            <w:tcW w:w="661" w:type="pct"/>
            <w:shd w:val="clear" w:color="auto" w:fill="FFFFFF" w:themeFill="background1"/>
            <w:tcMar>
              <w:top w:w="0" w:type="dxa"/>
              <w:left w:w="45" w:type="dxa"/>
              <w:bottom w:w="0" w:type="dxa"/>
              <w:right w:w="45" w:type="dxa"/>
            </w:tcMar>
          </w:tcPr>
          <w:p w14:paraId="64EA76A0" w14:textId="53E4321C" w:rsidR="00637C99" w:rsidRDefault="00440E24" w:rsidP="005361E5">
            <w:pPr>
              <w:rPr>
                <w:color w:val="000000" w:themeColor="text1"/>
                <w:sz w:val="22"/>
                <w:szCs w:val="22"/>
                <w:lang w:val="en-US"/>
              </w:rPr>
            </w:pPr>
            <w:proofErr w:type="spellStart"/>
            <w:r>
              <w:rPr>
                <w:color w:val="000000" w:themeColor="text1"/>
                <w:sz w:val="22"/>
                <w:szCs w:val="22"/>
                <w:lang w:val="en-US"/>
              </w:rPr>
              <w:lastRenderedPageBreak/>
              <w:t>Maths</w:t>
            </w:r>
            <w:proofErr w:type="spellEnd"/>
            <w:r>
              <w:rPr>
                <w:color w:val="000000" w:themeColor="text1"/>
                <w:sz w:val="22"/>
                <w:szCs w:val="22"/>
                <w:lang w:val="en-US"/>
              </w:rPr>
              <w:t xml:space="preserve"> training and WM training</w:t>
            </w:r>
          </w:p>
        </w:tc>
        <w:tc>
          <w:tcPr>
            <w:tcW w:w="433" w:type="pct"/>
            <w:shd w:val="clear" w:color="auto" w:fill="FFFFFF" w:themeFill="background1"/>
          </w:tcPr>
          <w:p w14:paraId="11D5D0FD" w14:textId="1CEBD2C6" w:rsidR="00637C99" w:rsidRPr="006C0E1A" w:rsidRDefault="00440E24" w:rsidP="005361E5">
            <w:pPr>
              <w:rPr>
                <w:color w:val="000000" w:themeColor="text1"/>
                <w:sz w:val="22"/>
                <w:szCs w:val="22"/>
                <w:lang w:val="en-US"/>
              </w:rPr>
            </w:pPr>
            <w:r>
              <w:rPr>
                <w:color w:val="000000" w:themeColor="text1"/>
                <w:sz w:val="22"/>
                <w:szCs w:val="22"/>
                <w:lang w:val="en-US"/>
              </w:rPr>
              <w:t xml:space="preserve">2 </w:t>
            </w:r>
            <w:proofErr w:type="gramStart"/>
            <w:r>
              <w:rPr>
                <w:color w:val="000000" w:themeColor="text1"/>
                <w:sz w:val="22"/>
                <w:szCs w:val="22"/>
                <w:lang w:val="en-US"/>
              </w:rPr>
              <w:t>weekly</w:t>
            </w:r>
            <w:proofErr w:type="gramEnd"/>
            <w:r>
              <w:rPr>
                <w:color w:val="000000" w:themeColor="text1"/>
                <w:sz w:val="22"/>
                <w:szCs w:val="22"/>
                <w:lang w:val="en-US"/>
              </w:rPr>
              <w:t xml:space="preserve"> 30 minute sessions </w:t>
            </w:r>
            <w:r>
              <w:rPr>
                <w:color w:val="000000" w:themeColor="text1"/>
                <w:sz w:val="22"/>
                <w:szCs w:val="22"/>
                <w:lang w:val="en-US"/>
              </w:rPr>
              <w:lastRenderedPageBreak/>
              <w:t>over 13 weeks</w:t>
            </w:r>
          </w:p>
        </w:tc>
        <w:tc>
          <w:tcPr>
            <w:tcW w:w="439" w:type="pct"/>
            <w:shd w:val="clear" w:color="auto" w:fill="FFFFFF" w:themeFill="background1"/>
            <w:tcMar>
              <w:top w:w="0" w:type="dxa"/>
              <w:left w:w="45" w:type="dxa"/>
              <w:bottom w:w="0" w:type="dxa"/>
              <w:right w:w="45" w:type="dxa"/>
            </w:tcMar>
          </w:tcPr>
          <w:p w14:paraId="52BF2CDC" w14:textId="1228F6D3" w:rsidR="00637C99" w:rsidRPr="006C0E1A" w:rsidRDefault="00440E24" w:rsidP="005361E5">
            <w:pPr>
              <w:rPr>
                <w:color w:val="000000" w:themeColor="text1"/>
                <w:sz w:val="22"/>
                <w:szCs w:val="22"/>
                <w:lang w:val="en-US"/>
              </w:rPr>
            </w:pPr>
            <w:r>
              <w:rPr>
                <w:color w:val="000000" w:themeColor="text1"/>
                <w:sz w:val="22"/>
                <w:szCs w:val="22"/>
                <w:lang w:val="en-US"/>
              </w:rPr>
              <w:lastRenderedPageBreak/>
              <w:t xml:space="preserve">33 children in the training </w:t>
            </w:r>
            <w:r>
              <w:rPr>
                <w:color w:val="000000" w:themeColor="text1"/>
                <w:sz w:val="22"/>
                <w:szCs w:val="22"/>
                <w:lang w:val="en-US"/>
              </w:rPr>
              <w:lastRenderedPageBreak/>
              <w:t xml:space="preserve">group (19 boys, 14 girls, mean age 9 </w:t>
            </w:r>
            <w:proofErr w:type="spellStart"/>
            <w:r>
              <w:rPr>
                <w:color w:val="000000" w:themeColor="text1"/>
                <w:sz w:val="22"/>
                <w:szCs w:val="22"/>
                <w:lang w:val="en-US"/>
              </w:rPr>
              <w:t>yrs</w:t>
            </w:r>
            <w:proofErr w:type="spellEnd"/>
            <w:r>
              <w:rPr>
                <w:color w:val="000000" w:themeColor="text1"/>
                <w:sz w:val="22"/>
                <w:szCs w:val="22"/>
                <w:lang w:val="en-US"/>
              </w:rPr>
              <w:t xml:space="preserve">); and 23 children in the control group (15 boys, 8 girls, mean age 9 </w:t>
            </w:r>
            <w:proofErr w:type="spellStart"/>
            <w:r>
              <w:rPr>
                <w:color w:val="000000" w:themeColor="text1"/>
                <w:sz w:val="22"/>
                <w:szCs w:val="22"/>
                <w:lang w:val="en-US"/>
              </w:rPr>
              <w:t>yrs</w:t>
            </w:r>
            <w:proofErr w:type="spellEnd"/>
            <w:r>
              <w:rPr>
                <w:color w:val="000000" w:themeColor="text1"/>
                <w:sz w:val="22"/>
                <w:szCs w:val="22"/>
                <w:lang w:val="en-US"/>
              </w:rPr>
              <w:t>).</w:t>
            </w:r>
          </w:p>
        </w:tc>
        <w:tc>
          <w:tcPr>
            <w:tcW w:w="439" w:type="pct"/>
            <w:shd w:val="clear" w:color="auto" w:fill="FFFFFF" w:themeFill="background1"/>
          </w:tcPr>
          <w:p w14:paraId="0B28E18C" w14:textId="6CC24777" w:rsidR="00637C99" w:rsidRDefault="00440E24" w:rsidP="005361E5">
            <w:pPr>
              <w:rPr>
                <w:color w:val="000000" w:themeColor="text1"/>
                <w:sz w:val="22"/>
                <w:szCs w:val="22"/>
                <w:lang w:val="en-US"/>
              </w:rPr>
            </w:pPr>
            <w:r>
              <w:rPr>
                <w:color w:val="000000" w:themeColor="text1"/>
                <w:sz w:val="22"/>
                <w:szCs w:val="22"/>
                <w:lang w:val="en-US"/>
              </w:rPr>
              <w:lastRenderedPageBreak/>
              <w:t>fMRI 1.5T</w:t>
            </w:r>
          </w:p>
        </w:tc>
        <w:tc>
          <w:tcPr>
            <w:tcW w:w="1717" w:type="pct"/>
            <w:shd w:val="clear" w:color="auto" w:fill="FFFFFF" w:themeFill="background1"/>
            <w:tcMar>
              <w:top w:w="0" w:type="dxa"/>
              <w:left w:w="45" w:type="dxa"/>
              <w:bottom w:w="0" w:type="dxa"/>
              <w:right w:w="45" w:type="dxa"/>
            </w:tcMar>
          </w:tcPr>
          <w:p w14:paraId="4250FDC2" w14:textId="543F3921" w:rsidR="007D2BD2" w:rsidRPr="007D2BD2" w:rsidRDefault="007D2BD2" w:rsidP="007D2BD2">
            <w:pPr>
              <w:rPr>
                <w:sz w:val="22"/>
                <w:szCs w:val="22"/>
              </w:rPr>
            </w:pPr>
            <w:r>
              <w:rPr>
                <w:color w:val="3E3D40"/>
                <w:sz w:val="22"/>
                <w:szCs w:val="22"/>
                <w:shd w:val="clear" w:color="auto" w:fill="FFFFFF"/>
              </w:rPr>
              <w:t>B</w:t>
            </w:r>
            <w:r w:rsidRPr="007D2BD2">
              <w:rPr>
                <w:color w:val="3E3D40"/>
                <w:sz w:val="22"/>
                <w:szCs w:val="22"/>
                <w:shd w:val="clear" w:color="auto" w:fill="FFFFFF"/>
              </w:rPr>
              <w:t xml:space="preserve">rain functional connectivity changes were observed within the attentional networks (ATN), linked to improvements in inhibitory control. </w:t>
            </w:r>
            <w:r w:rsidRPr="007D2BD2">
              <w:rPr>
                <w:color w:val="3E3D40"/>
                <w:sz w:val="22"/>
                <w:szCs w:val="22"/>
                <w:shd w:val="clear" w:color="auto" w:fill="FFFFFF"/>
              </w:rPr>
              <w:lastRenderedPageBreak/>
              <w:t>Findings showed stronger relationships between inhibitory control scores and functional connectivity in a right middle frontal gyrus (MFG) cluster in trained children compared to children from the control group. Seed-based analyses revealed that connectivity between the r-MFG and homolateral parietal and superior temporal areas were more strongly related to inhibitory control in trained children compared to the control group. These findings highlight the relevance of computer-based cognitive training, integrated in real-life school environments, in boosting cognitive/academic performance and brain functional connectivity.</w:t>
            </w:r>
          </w:p>
          <w:p w14:paraId="3A61615F" w14:textId="77777777" w:rsidR="00637C99" w:rsidRPr="007D2BD2" w:rsidRDefault="00637C99" w:rsidP="005361E5">
            <w:pPr>
              <w:rPr>
                <w:color w:val="000000" w:themeColor="text1"/>
                <w:sz w:val="22"/>
                <w:szCs w:val="22"/>
                <w:lang w:val="en-US"/>
              </w:rPr>
            </w:pPr>
          </w:p>
        </w:tc>
      </w:tr>
      <w:tr w:rsidR="00291A53" w:rsidRPr="00B11A0D" w14:paraId="7A25A942" w14:textId="77777777" w:rsidTr="00291A53">
        <w:trPr>
          <w:trHeight w:val="506"/>
        </w:trPr>
        <w:tc>
          <w:tcPr>
            <w:tcW w:w="5000" w:type="pct"/>
            <w:gridSpan w:val="7"/>
            <w:shd w:val="clear" w:color="auto" w:fill="FFFFFF" w:themeFill="background1"/>
            <w:tcMar>
              <w:top w:w="0" w:type="dxa"/>
              <w:left w:w="45" w:type="dxa"/>
              <w:bottom w:w="0" w:type="dxa"/>
              <w:right w:w="45" w:type="dxa"/>
            </w:tcMar>
          </w:tcPr>
          <w:p w14:paraId="145774B9" w14:textId="60BA99BD" w:rsidR="00291A53" w:rsidRPr="00291A53" w:rsidRDefault="00291A53" w:rsidP="006C0E1A">
            <w:pPr>
              <w:rPr>
                <w:b/>
                <w:bCs/>
                <w:color w:val="000000" w:themeColor="text1"/>
                <w:sz w:val="22"/>
                <w:szCs w:val="22"/>
                <w:lang w:val="en-US"/>
              </w:rPr>
            </w:pPr>
            <w:r w:rsidRPr="00291A53">
              <w:rPr>
                <w:b/>
                <w:bCs/>
                <w:color w:val="000000" w:themeColor="text1"/>
                <w:sz w:val="22"/>
                <w:szCs w:val="22"/>
                <w:lang w:val="en-US"/>
              </w:rPr>
              <w:lastRenderedPageBreak/>
              <w:t>Structural brain imaging studies (MRI/DTI)</w:t>
            </w:r>
            <w:r w:rsidR="005361E5">
              <w:rPr>
                <w:b/>
                <w:bCs/>
                <w:color w:val="000000" w:themeColor="text1"/>
                <w:sz w:val="22"/>
                <w:szCs w:val="22"/>
                <w:lang w:val="en-US"/>
              </w:rPr>
              <w:t xml:space="preserve"> (n=3)</w:t>
            </w:r>
          </w:p>
        </w:tc>
      </w:tr>
      <w:tr w:rsidR="00EB70F5" w:rsidRPr="00B11A0D" w14:paraId="27C0A273" w14:textId="77777777" w:rsidTr="00DD796C">
        <w:trPr>
          <w:trHeight w:val="1924"/>
        </w:trPr>
        <w:tc>
          <w:tcPr>
            <w:tcW w:w="546" w:type="pct"/>
            <w:shd w:val="clear" w:color="auto" w:fill="FFFFFF" w:themeFill="background1"/>
            <w:tcMar>
              <w:top w:w="0" w:type="dxa"/>
              <w:left w:w="45" w:type="dxa"/>
              <w:bottom w:w="0" w:type="dxa"/>
              <w:right w:w="45" w:type="dxa"/>
            </w:tcMar>
          </w:tcPr>
          <w:p w14:paraId="3115AF8D" w14:textId="4ACB43C5" w:rsidR="00EB70F5" w:rsidRDefault="00EB70F5" w:rsidP="0073357D">
            <w:pPr>
              <w:rPr>
                <w:b/>
                <w:color w:val="000000" w:themeColor="text1"/>
                <w:sz w:val="22"/>
                <w:szCs w:val="22"/>
                <w:lang w:val="en-US"/>
              </w:rPr>
            </w:pPr>
            <w:proofErr w:type="spellStart"/>
            <w:r w:rsidRPr="000A60CE">
              <w:rPr>
                <w:b/>
                <w:color w:val="000000" w:themeColor="text1"/>
                <w:sz w:val="22"/>
                <w:szCs w:val="22"/>
                <w:lang w:val="en-US"/>
              </w:rPr>
              <w:t>Nordvik</w:t>
            </w:r>
            <w:proofErr w:type="spellEnd"/>
            <w:r w:rsidRPr="000A60CE">
              <w:rPr>
                <w:b/>
                <w:color w:val="000000" w:themeColor="text1"/>
                <w:sz w:val="22"/>
                <w:szCs w:val="22"/>
                <w:lang w:val="en-US"/>
              </w:rPr>
              <w:t xml:space="preserve"> et al. 2012</w:t>
            </w:r>
          </w:p>
        </w:tc>
        <w:tc>
          <w:tcPr>
            <w:tcW w:w="765" w:type="pct"/>
            <w:shd w:val="clear" w:color="auto" w:fill="FFFFFF" w:themeFill="background1"/>
            <w:tcMar>
              <w:top w:w="0" w:type="dxa"/>
              <w:left w:w="45" w:type="dxa"/>
              <w:bottom w:w="0" w:type="dxa"/>
              <w:right w:w="45" w:type="dxa"/>
            </w:tcMar>
          </w:tcPr>
          <w:p w14:paraId="72F3BAD3" w14:textId="77777777" w:rsidR="00EB70F5" w:rsidRPr="008206FE" w:rsidRDefault="00EB70F5" w:rsidP="0073357D">
            <w:pPr>
              <w:rPr>
                <w:color w:val="000000" w:themeColor="text1"/>
                <w:sz w:val="22"/>
                <w:szCs w:val="22"/>
                <w:lang w:val="en-US"/>
              </w:rPr>
            </w:pPr>
            <w:r w:rsidRPr="008206FE">
              <w:rPr>
                <w:color w:val="000000" w:themeColor="text1"/>
                <w:sz w:val="22"/>
                <w:szCs w:val="22"/>
                <w:lang w:val="en-US"/>
              </w:rPr>
              <w:t>Exploring the relationship between white matter</w:t>
            </w:r>
          </w:p>
          <w:p w14:paraId="0B531DD4" w14:textId="77777777" w:rsidR="00EB70F5" w:rsidRPr="008206FE" w:rsidRDefault="00EB70F5" w:rsidP="0073357D">
            <w:pPr>
              <w:rPr>
                <w:color w:val="000000" w:themeColor="text1"/>
                <w:sz w:val="22"/>
                <w:szCs w:val="22"/>
                <w:lang w:val="en-US"/>
              </w:rPr>
            </w:pPr>
            <w:r w:rsidRPr="008206FE">
              <w:rPr>
                <w:color w:val="000000" w:themeColor="text1"/>
                <w:sz w:val="22"/>
                <w:szCs w:val="22"/>
                <w:lang w:val="en-US"/>
              </w:rPr>
              <w:t>microstructure and working memory functioning following</w:t>
            </w:r>
          </w:p>
          <w:p w14:paraId="27FC90C3" w14:textId="109F440E" w:rsidR="00EB70F5" w:rsidRPr="008206FE" w:rsidRDefault="00EB70F5" w:rsidP="0073357D">
            <w:pPr>
              <w:rPr>
                <w:sz w:val="22"/>
                <w:szCs w:val="22"/>
              </w:rPr>
            </w:pPr>
            <w:r w:rsidRPr="008206FE">
              <w:rPr>
                <w:color w:val="000000" w:themeColor="text1"/>
                <w:sz w:val="22"/>
                <w:szCs w:val="22"/>
                <w:lang w:val="en-US"/>
              </w:rPr>
              <w:t>stroke: a single case study of computerized cognitive training</w:t>
            </w:r>
            <w:r w:rsidR="00291A53">
              <w:rPr>
                <w:color w:val="000000" w:themeColor="text1"/>
                <w:sz w:val="22"/>
                <w:szCs w:val="22"/>
                <w:lang w:val="en-US"/>
              </w:rPr>
              <w:t xml:space="preserve"> </w:t>
            </w:r>
          </w:p>
        </w:tc>
        <w:tc>
          <w:tcPr>
            <w:tcW w:w="661" w:type="pct"/>
            <w:shd w:val="clear" w:color="auto" w:fill="FFFFFF" w:themeFill="background1"/>
            <w:tcMar>
              <w:top w:w="0" w:type="dxa"/>
              <w:left w:w="45" w:type="dxa"/>
              <w:bottom w:w="0" w:type="dxa"/>
              <w:right w:w="45" w:type="dxa"/>
            </w:tcMar>
          </w:tcPr>
          <w:p w14:paraId="1F4A48D5" w14:textId="48745287" w:rsidR="00EB70F5" w:rsidRPr="006C0E1A" w:rsidRDefault="00BF02D7" w:rsidP="0073357D">
            <w:pPr>
              <w:rPr>
                <w:sz w:val="22"/>
                <w:szCs w:val="22"/>
              </w:rPr>
            </w:pPr>
            <w:r>
              <w:rPr>
                <w:sz w:val="22"/>
                <w:szCs w:val="22"/>
              </w:rPr>
              <w:t xml:space="preserve">Neuropsychonline.com and </w:t>
            </w:r>
            <w:proofErr w:type="spellStart"/>
            <w:r>
              <w:rPr>
                <w:sz w:val="22"/>
                <w:szCs w:val="22"/>
              </w:rPr>
              <w:t>C</w:t>
            </w:r>
            <w:r w:rsidR="00D330F9">
              <w:rPr>
                <w:sz w:val="22"/>
                <w:szCs w:val="22"/>
              </w:rPr>
              <w:t>ogMed</w:t>
            </w:r>
            <w:proofErr w:type="spellEnd"/>
            <w:r w:rsidR="00D330F9">
              <w:rPr>
                <w:sz w:val="22"/>
                <w:szCs w:val="22"/>
              </w:rPr>
              <w:t xml:space="preserve"> QM - </w:t>
            </w:r>
            <w:r w:rsidR="00D330F9" w:rsidRPr="00D330F9">
              <w:rPr>
                <w:sz w:val="22"/>
                <w:szCs w:val="22"/>
              </w:rPr>
              <w:t>Visuospatial skills, attention, memory, executive functions (focusing on abstract categorization) and problem solving</w:t>
            </w:r>
            <w:r w:rsidR="00D330F9">
              <w:rPr>
                <w:sz w:val="22"/>
                <w:szCs w:val="22"/>
              </w:rPr>
              <w:t>.</w:t>
            </w:r>
          </w:p>
        </w:tc>
        <w:tc>
          <w:tcPr>
            <w:tcW w:w="433" w:type="pct"/>
            <w:shd w:val="clear" w:color="auto" w:fill="FFFFFF" w:themeFill="background1"/>
          </w:tcPr>
          <w:p w14:paraId="2A5A03FD" w14:textId="76D96D75" w:rsidR="00EB70F5" w:rsidRPr="008206FE" w:rsidRDefault="00BF02D7" w:rsidP="0073357D">
            <w:pPr>
              <w:rPr>
                <w:color w:val="000000" w:themeColor="text1"/>
                <w:sz w:val="22"/>
                <w:szCs w:val="22"/>
                <w:lang w:val="en-US"/>
              </w:rPr>
            </w:pPr>
            <w:r w:rsidRPr="008206FE">
              <w:rPr>
                <w:sz w:val="22"/>
                <w:szCs w:val="22"/>
              </w:rPr>
              <w:t>1115 min (3-4 60</w:t>
            </w:r>
            <w:r>
              <w:rPr>
                <w:sz w:val="22"/>
                <w:szCs w:val="22"/>
              </w:rPr>
              <w:t>-minute</w:t>
            </w:r>
            <w:r w:rsidRPr="008206FE">
              <w:rPr>
                <w:sz w:val="22"/>
                <w:szCs w:val="22"/>
              </w:rPr>
              <w:t xml:space="preserve"> sessions</w:t>
            </w:r>
            <w:r>
              <w:rPr>
                <w:sz w:val="22"/>
                <w:szCs w:val="22"/>
              </w:rPr>
              <w:t xml:space="preserve"> per week, plus weekly session with clinical psychologist</w:t>
            </w:r>
            <w:r w:rsidRPr="008206FE">
              <w:rPr>
                <w:sz w:val="22"/>
                <w:szCs w:val="22"/>
              </w:rPr>
              <w:t>)</w:t>
            </w:r>
          </w:p>
        </w:tc>
        <w:tc>
          <w:tcPr>
            <w:tcW w:w="439" w:type="pct"/>
            <w:shd w:val="clear" w:color="auto" w:fill="FFFFFF" w:themeFill="background1"/>
            <w:tcMar>
              <w:top w:w="0" w:type="dxa"/>
              <w:left w:w="45" w:type="dxa"/>
              <w:bottom w:w="0" w:type="dxa"/>
              <w:right w:w="45" w:type="dxa"/>
            </w:tcMar>
          </w:tcPr>
          <w:p w14:paraId="7FD8CB7F" w14:textId="324208D8" w:rsidR="00EB70F5" w:rsidRPr="008206FE" w:rsidRDefault="00EB70F5" w:rsidP="0073357D">
            <w:pPr>
              <w:rPr>
                <w:color w:val="000000" w:themeColor="text1"/>
                <w:sz w:val="22"/>
                <w:szCs w:val="22"/>
                <w:lang w:val="en-US"/>
              </w:rPr>
            </w:pPr>
            <w:r w:rsidRPr="008206FE">
              <w:rPr>
                <w:color w:val="000000" w:themeColor="text1"/>
                <w:sz w:val="22"/>
                <w:szCs w:val="22"/>
                <w:lang w:val="en-US"/>
              </w:rPr>
              <w:t xml:space="preserve">1 </w:t>
            </w:r>
            <w:r>
              <w:rPr>
                <w:color w:val="000000" w:themeColor="text1"/>
                <w:sz w:val="22"/>
                <w:szCs w:val="22"/>
                <w:lang w:val="en-US"/>
              </w:rPr>
              <w:t xml:space="preserve">male </w:t>
            </w:r>
            <w:r w:rsidRPr="008206FE">
              <w:rPr>
                <w:color w:val="000000" w:themeColor="text1"/>
                <w:sz w:val="22"/>
                <w:szCs w:val="22"/>
                <w:lang w:val="en-US"/>
              </w:rPr>
              <w:t>stroke patient (60y)</w:t>
            </w:r>
          </w:p>
        </w:tc>
        <w:tc>
          <w:tcPr>
            <w:tcW w:w="439" w:type="pct"/>
            <w:shd w:val="clear" w:color="auto" w:fill="FFFFFF" w:themeFill="background1"/>
          </w:tcPr>
          <w:p w14:paraId="3771A482" w14:textId="175D5F3C" w:rsidR="00EB70F5" w:rsidRPr="008206FE" w:rsidRDefault="00EB70F5" w:rsidP="0073357D">
            <w:pPr>
              <w:rPr>
                <w:color w:val="000000" w:themeColor="text1"/>
                <w:sz w:val="22"/>
                <w:szCs w:val="22"/>
                <w:lang w:val="en-US"/>
              </w:rPr>
            </w:pPr>
            <w:r>
              <w:rPr>
                <w:color w:val="000000" w:themeColor="text1"/>
                <w:sz w:val="22"/>
                <w:szCs w:val="22"/>
                <w:lang w:val="en-US"/>
              </w:rPr>
              <w:t>MRI 1.5T/DTI</w:t>
            </w:r>
          </w:p>
        </w:tc>
        <w:tc>
          <w:tcPr>
            <w:tcW w:w="1717" w:type="pct"/>
            <w:shd w:val="clear" w:color="auto" w:fill="FFFFFF" w:themeFill="background1"/>
            <w:tcMar>
              <w:top w:w="0" w:type="dxa"/>
              <w:left w:w="45" w:type="dxa"/>
              <w:bottom w:w="0" w:type="dxa"/>
              <w:right w:w="45" w:type="dxa"/>
            </w:tcMar>
          </w:tcPr>
          <w:p w14:paraId="3B03C936" w14:textId="194CEECB" w:rsidR="00EB70F5" w:rsidRPr="008206FE" w:rsidRDefault="00EB70F5" w:rsidP="0073357D">
            <w:pPr>
              <w:rPr>
                <w:color w:val="000000" w:themeColor="text1"/>
                <w:sz w:val="22"/>
                <w:szCs w:val="22"/>
                <w:lang w:val="en-US"/>
              </w:rPr>
            </w:pPr>
            <w:r w:rsidRPr="008206FE">
              <w:rPr>
                <w:color w:val="000000" w:themeColor="text1"/>
                <w:sz w:val="22"/>
                <w:szCs w:val="22"/>
                <w:lang w:val="en-US"/>
              </w:rPr>
              <w:t xml:space="preserve">Increased working memory, increased white matter integrity in anterior left and right hemisphere fractional </w:t>
            </w:r>
            <w:proofErr w:type="spellStart"/>
            <w:r w:rsidRPr="008206FE">
              <w:rPr>
                <w:color w:val="000000" w:themeColor="text1"/>
                <w:sz w:val="22"/>
                <w:szCs w:val="22"/>
                <w:lang w:val="en-US"/>
              </w:rPr>
              <w:t>ansiotrophy</w:t>
            </w:r>
            <w:proofErr w:type="spellEnd"/>
            <w:r w:rsidRPr="008206FE">
              <w:rPr>
                <w:color w:val="000000" w:themeColor="text1"/>
                <w:sz w:val="22"/>
                <w:szCs w:val="22"/>
                <w:lang w:val="en-US"/>
              </w:rPr>
              <w:t xml:space="preserve">, and posterior left hemisphere fractional </w:t>
            </w:r>
            <w:proofErr w:type="spellStart"/>
            <w:r w:rsidRPr="008206FE">
              <w:rPr>
                <w:color w:val="000000" w:themeColor="text1"/>
                <w:sz w:val="22"/>
                <w:szCs w:val="22"/>
                <w:lang w:val="en-US"/>
              </w:rPr>
              <w:t>ansiotrophy</w:t>
            </w:r>
            <w:proofErr w:type="spellEnd"/>
            <w:r w:rsidRPr="008206FE">
              <w:rPr>
                <w:color w:val="000000" w:themeColor="text1"/>
                <w:sz w:val="22"/>
                <w:szCs w:val="22"/>
                <w:lang w:val="en-US"/>
              </w:rPr>
              <w:t xml:space="preserve"> which was linked to improved working memory.</w:t>
            </w:r>
          </w:p>
        </w:tc>
      </w:tr>
      <w:tr w:rsidR="0004586F" w:rsidRPr="00B11A0D" w14:paraId="5A8B938D" w14:textId="77777777" w:rsidTr="00DD796C">
        <w:trPr>
          <w:trHeight w:val="1924"/>
        </w:trPr>
        <w:tc>
          <w:tcPr>
            <w:tcW w:w="546" w:type="pct"/>
            <w:shd w:val="clear" w:color="auto" w:fill="FFFFFF" w:themeFill="background1"/>
            <w:tcMar>
              <w:top w:w="0" w:type="dxa"/>
              <w:left w:w="45" w:type="dxa"/>
              <w:bottom w:w="0" w:type="dxa"/>
              <w:right w:w="45" w:type="dxa"/>
            </w:tcMar>
          </w:tcPr>
          <w:p w14:paraId="1F3717B4" w14:textId="132F2AFE" w:rsidR="0004586F" w:rsidRPr="000A60CE" w:rsidRDefault="0004586F" w:rsidP="0004586F">
            <w:pPr>
              <w:rPr>
                <w:b/>
                <w:color w:val="000000" w:themeColor="text1"/>
                <w:sz w:val="22"/>
                <w:szCs w:val="22"/>
                <w:lang w:val="en-US"/>
              </w:rPr>
            </w:pPr>
            <w:r w:rsidRPr="00AC5244">
              <w:rPr>
                <w:b/>
                <w:color w:val="000000" w:themeColor="text1"/>
                <w:sz w:val="22"/>
                <w:szCs w:val="22"/>
                <w:lang w:val="en-US"/>
              </w:rPr>
              <w:lastRenderedPageBreak/>
              <w:t>Brooks et al., 2016</w:t>
            </w:r>
          </w:p>
        </w:tc>
        <w:tc>
          <w:tcPr>
            <w:tcW w:w="765" w:type="pct"/>
            <w:shd w:val="clear" w:color="auto" w:fill="FFFFFF" w:themeFill="background1"/>
            <w:tcMar>
              <w:top w:w="0" w:type="dxa"/>
              <w:left w:w="45" w:type="dxa"/>
              <w:bottom w:w="0" w:type="dxa"/>
              <w:right w:w="45" w:type="dxa"/>
            </w:tcMar>
          </w:tcPr>
          <w:p w14:paraId="1F951103" w14:textId="13911257" w:rsidR="0004586F" w:rsidRPr="008206FE" w:rsidRDefault="0004586F" w:rsidP="0004586F">
            <w:pPr>
              <w:rPr>
                <w:color w:val="000000" w:themeColor="text1"/>
                <w:sz w:val="22"/>
                <w:szCs w:val="22"/>
                <w:lang w:val="en-US"/>
              </w:rPr>
            </w:pPr>
            <w:r w:rsidRPr="008206FE">
              <w:rPr>
                <w:color w:val="000000" w:themeColor="text1"/>
                <w:sz w:val="22"/>
                <w:szCs w:val="22"/>
                <w:lang w:val="en-US"/>
              </w:rPr>
              <w:t>Psychological intervention with working memory training increases basal ganglia volume: A VBM study of inpatient treatment for methamphetamine use</w:t>
            </w:r>
          </w:p>
        </w:tc>
        <w:tc>
          <w:tcPr>
            <w:tcW w:w="661" w:type="pct"/>
            <w:shd w:val="clear" w:color="auto" w:fill="FFFFFF" w:themeFill="background1"/>
            <w:tcMar>
              <w:top w:w="0" w:type="dxa"/>
              <w:left w:w="45" w:type="dxa"/>
              <w:bottom w:w="0" w:type="dxa"/>
              <w:right w:w="45" w:type="dxa"/>
            </w:tcMar>
          </w:tcPr>
          <w:p w14:paraId="34BA518B" w14:textId="3F7952B2" w:rsidR="0004586F" w:rsidRDefault="0004586F" w:rsidP="0004586F">
            <w:pPr>
              <w:rPr>
                <w:sz w:val="22"/>
                <w:szCs w:val="22"/>
              </w:rPr>
            </w:pPr>
            <w:r>
              <w:rPr>
                <w:color w:val="000000" w:themeColor="text1"/>
                <w:sz w:val="22"/>
                <w:szCs w:val="22"/>
                <w:lang w:val="en-US"/>
              </w:rPr>
              <w:t>C-</w:t>
            </w:r>
            <w:proofErr w:type="spellStart"/>
            <w:r>
              <w:rPr>
                <w:color w:val="000000" w:themeColor="text1"/>
                <w:sz w:val="22"/>
                <w:szCs w:val="22"/>
                <w:lang w:val="en-US"/>
              </w:rPr>
              <w:t>Ya</w:t>
            </w:r>
            <w:proofErr w:type="spellEnd"/>
            <w:r>
              <w:rPr>
                <w:color w:val="000000" w:themeColor="text1"/>
                <w:sz w:val="22"/>
                <w:szCs w:val="22"/>
                <w:lang w:val="en-US"/>
              </w:rPr>
              <w:t xml:space="preserve"> – variation of n-back paradigm (with distracting peripheral mosaic)</w:t>
            </w:r>
          </w:p>
        </w:tc>
        <w:tc>
          <w:tcPr>
            <w:tcW w:w="433" w:type="pct"/>
            <w:shd w:val="clear" w:color="auto" w:fill="FFFFFF" w:themeFill="background1"/>
          </w:tcPr>
          <w:p w14:paraId="6AD716D6" w14:textId="2C664E42" w:rsidR="0004586F" w:rsidRPr="008206FE" w:rsidRDefault="0004586F" w:rsidP="0004586F">
            <w:pPr>
              <w:rPr>
                <w:sz w:val="22"/>
                <w:szCs w:val="22"/>
              </w:rPr>
            </w:pPr>
            <w:r>
              <w:rPr>
                <w:color w:val="000000" w:themeColor="text1"/>
                <w:sz w:val="22"/>
                <w:szCs w:val="22"/>
                <w:lang w:val="en-US"/>
              </w:rPr>
              <w:t xml:space="preserve">5 x 30-minute (5 x 5-minute blocks, 1-minute break between blocks) sessions per week for four </w:t>
            </w:r>
            <w:r w:rsidRPr="008206FE">
              <w:rPr>
                <w:color w:val="000000" w:themeColor="text1"/>
                <w:sz w:val="22"/>
                <w:szCs w:val="22"/>
                <w:lang w:val="en-US"/>
              </w:rPr>
              <w:t>weeks</w:t>
            </w:r>
          </w:p>
        </w:tc>
        <w:tc>
          <w:tcPr>
            <w:tcW w:w="439" w:type="pct"/>
            <w:shd w:val="clear" w:color="auto" w:fill="FFFFFF" w:themeFill="background1"/>
            <w:tcMar>
              <w:top w:w="0" w:type="dxa"/>
              <w:left w:w="45" w:type="dxa"/>
              <w:bottom w:w="0" w:type="dxa"/>
              <w:right w:w="45" w:type="dxa"/>
            </w:tcMar>
          </w:tcPr>
          <w:p w14:paraId="58940BAC" w14:textId="64979670" w:rsidR="0004586F" w:rsidRPr="008206FE" w:rsidRDefault="0004586F" w:rsidP="0004586F">
            <w:pPr>
              <w:rPr>
                <w:color w:val="000000" w:themeColor="text1"/>
                <w:sz w:val="22"/>
                <w:szCs w:val="22"/>
                <w:lang w:val="en-US"/>
              </w:rPr>
            </w:pPr>
            <w:r>
              <w:rPr>
                <w:color w:val="000000" w:themeColor="text1"/>
                <w:sz w:val="22"/>
                <w:szCs w:val="22"/>
                <w:lang w:val="en-US"/>
              </w:rPr>
              <w:t>66 male participants aged 18-50. 41 m</w:t>
            </w:r>
            <w:r w:rsidRPr="008206FE">
              <w:rPr>
                <w:color w:val="000000" w:themeColor="text1"/>
                <w:sz w:val="22"/>
                <w:szCs w:val="22"/>
                <w:lang w:val="en-US"/>
              </w:rPr>
              <w:t>ethamphetamine use disorder</w:t>
            </w:r>
            <w:r>
              <w:rPr>
                <w:color w:val="000000" w:themeColor="text1"/>
                <w:sz w:val="22"/>
                <w:szCs w:val="22"/>
                <w:lang w:val="en-US"/>
              </w:rPr>
              <w:t xml:space="preserve"> </w:t>
            </w:r>
            <w:r w:rsidRPr="008206FE">
              <w:rPr>
                <w:color w:val="000000" w:themeColor="text1"/>
                <w:sz w:val="22"/>
                <w:szCs w:val="22"/>
                <w:lang w:val="en-US"/>
              </w:rPr>
              <w:t>inpatients</w:t>
            </w:r>
            <w:r>
              <w:rPr>
                <w:color w:val="000000" w:themeColor="text1"/>
                <w:sz w:val="22"/>
                <w:szCs w:val="22"/>
                <w:lang w:val="en-US"/>
              </w:rPr>
              <w:t xml:space="preserve">, 24 </w:t>
            </w:r>
            <w:r w:rsidRPr="008206FE">
              <w:rPr>
                <w:color w:val="000000" w:themeColor="text1"/>
                <w:sz w:val="22"/>
                <w:szCs w:val="22"/>
                <w:lang w:val="en-US"/>
              </w:rPr>
              <w:t>healthy matched controls</w:t>
            </w:r>
          </w:p>
        </w:tc>
        <w:tc>
          <w:tcPr>
            <w:tcW w:w="439" w:type="pct"/>
            <w:shd w:val="clear" w:color="auto" w:fill="FFFFFF" w:themeFill="background1"/>
          </w:tcPr>
          <w:p w14:paraId="4290B01C" w14:textId="2C0991D1" w:rsidR="0004586F" w:rsidRDefault="0004586F" w:rsidP="0004586F">
            <w:pPr>
              <w:rPr>
                <w:color w:val="000000" w:themeColor="text1"/>
                <w:sz w:val="22"/>
                <w:szCs w:val="22"/>
                <w:lang w:val="en-US"/>
              </w:rPr>
            </w:pPr>
            <w:r>
              <w:rPr>
                <w:color w:val="000000" w:themeColor="text1"/>
                <w:sz w:val="22"/>
                <w:szCs w:val="22"/>
                <w:lang w:val="en-US"/>
              </w:rPr>
              <w:t>MRI 1.5T</w:t>
            </w:r>
          </w:p>
        </w:tc>
        <w:tc>
          <w:tcPr>
            <w:tcW w:w="1717" w:type="pct"/>
            <w:shd w:val="clear" w:color="auto" w:fill="FFFFFF" w:themeFill="background1"/>
            <w:tcMar>
              <w:top w:w="0" w:type="dxa"/>
              <w:left w:w="45" w:type="dxa"/>
              <w:bottom w:w="0" w:type="dxa"/>
              <w:right w:w="45" w:type="dxa"/>
            </w:tcMar>
          </w:tcPr>
          <w:p w14:paraId="43C0E7DB" w14:textId="062BCB22" w:rsidR="0004586F" w:rsidRPr="008206FE" w:rsidRDefault="0004586F" w:rsidP="0004586F">
            <w:pPr>
              <w:rPr>
                <w:color w:val="000000" w:themeColor="text1"/>
                <w:sz w:val="22"/>
                <w:szCs w:val="22"/>
                <w:lang w:val="en-US"/>
              </w:rPr>
            </w:pPr>
            <w:r w:rsidRPr="008206FE">
              <w:rPr>
                <w:color w:val="000000" w:themeColor="text1"/>
                <w:sz w:val="22"/>
                <w:szCs w:val="22"/>
                <w:lang w:val="en-US"/>
              </w:rPr>
              <w:t>Treatment as usual was associated with increased bilateral striatal volume, whereas those who engaged in WMT had more widespread bilateral basal ganglia volume increase, extending to the amygdala and hippocampus. Reduced bilateral cerebellar volume was associated with reduced impulsivity scores.</w:t>
            </w:r>
          </w:p>
        </w:tc>
      </w:tr>
      <w:tr w:rsidR="0004586F" w:rsidRPr="00B11A0D" w14:paraId="4FB236EF" w14:textId="77777777" w:rsidTr="00DD796C">
        <w:trPr>
          <w:trHeight w:val="1924"/>
        </w:trPr>
        <w:tc>
          <w:tcPr>
            <w:tcW w:w="546" w:type="pct"/>
            <w:shd w:val="clear" w:color="auto" w:fill="FFFFFF" w:themeFill="background1"/>
            <w:tcMar>
              <w:top w:w="0" w:type="dxa"/>
              <w:left w:w="45" w:type="dxa"/>
              <w:bottom w:w="0" w:type="dxa"/>
              <w:right w:w="45" w:type="dxa"/>
            </w:tcMar>
          </w:tcPr>
          <w:p w14:paraId="70AFA193" w14:textId="3E203746" w:rsidR="0004586F" w:rsidRPr="00AC5244" w:rsidRDefault="0004586F" w:rsidP="0004586F">
            <w:pPr>
              <w:rPr>
                <w:b/>
                <w:color w:val="000000" w:themeColor="text1"/>
                <w:sz w:val="22"/>
                <w:szCs w:val="22"/>
                <w:lang w:val="en-US"/>
              </w:rPr>
            </w:pPr>
            <w:bookmarkStart w:id="2" w:name="_Hlk19371199"/>
            <w:r w:rsidRPr="00C65B2C">
              <w:rPr>
                <w:b/>
                <w:color w:val="000000" w:themeColor="text1"/>
                <w:sz w:val="22"/>
                <w:szCs w:val="22"/>
                <w:lang w:val="en-US"/>
              </w:rPr>
              <w:t>Metzler-Baddeley et al 2017</w:t>
            </w:r>
            <w:bookmarkEnd w:id="2"/>
          </w:p>
        </w:tc>
        <w:tc>
          <w:tcPr>
            <w:tcW w:w="765" w:type="pct"/>
            <w:shd w:val="clear" w:color="auto" w:fill="FFFFFF" w:themeFill="background1"/>
            <w:tcMar>
              <w:top w:w="0" w:type="dxa"/>
              <w:left w:w="45" w:type="dxa"/>
              <w:bottom w:w="0" w:type="dxa"/>
              <w:right w:w="45" w:type="dxa"/>
            </w:tcMar>
          </w:tcPr>
          <w:p w14:paraId="1CD67A7E" w14:textId="1408C823" w:rsidR="0004586F" w:rsidRPr="008206FE" w:rsidRDefault="0004586F" w:rsidP="0004586F">
            <w:pPr>
              <w:rPr>
                <w:color w:val="000000" w:themeColor="text1"/>
                <w:sz w:val="22"/>
                <w:szCs w:val="22"/>
                <w:lang w:val="en-US"/>
              </w:rPr>
            </w:pPr>
            <w:r w:rsidRPr="006C0E1A">
              <w:rPr>
                <w:color w:val="000000" w:themeColor="text1"/>
                <w:sz w:val="22"/>
                <w:szCs w:val="22"/>
                <w:lang w:val="en-US"/>
              </w:rPr>
              <w:t>Dynamics of White Matter Plasticity Underlying Working Memory Training: Multimodal Evidence from Diffusion MRI and Relaxometry</w:t>
            </w:r>
          </w:p>
        </w:tc>
        <w:tc>
          <w:tcPr>
            <w:tcW w:w="661" w:type="pct"/>
            <w:shd w:val="clear" w:color="auto" w:fill="FFFFFF" w:themeFill="background1"/>
            <w:tcMar>
              <w:top w:w="0" w:type="dxa"/>
              <w:left w:w="45" w:type="dxa"/>
              <w:bottom w:w="0" w:type="dxa"/>
              <w:right w:w="45" w:type="dxa"/>
            </w:tcMar>
          </w:tcPr>
          <w:p w14:paraId="6B25F170" w14:textId="2FF2A1C2" w:rsidR="0004586F" w:rsidRDefault="0004586F" w:rsidP="0004586F">
            <w:pPr>
              <w:rPr>
                <w:color w:val="000000" w:themeColor="text1"/>
                <w:sz w:val="22"/>
                <w:szCs w:val="22"/>
                <w:lang w:val="en-US"/>
              </w:rPr>
            </w:pPr>
            <w:r>
              <w:rPr>
                <w:color w:val="000000" w:themeColor="text1"/>
                <w:sz w:val="22"/>
                <w:szCs w:val="22"/>
                <w:lang w:val="en-US"/>
              </w:rPr>
              <w:t>Verbal and spatial span tasks (</w:t>
            </w:r>
            <w:proofErr w:type="spellStart"/>
            <w:r>
              <w:rPr>
                <w:color w:val="000000" w:themeColor="text1"/>
                <w:sz w:val="22"/>
                <w:szCs w:val="22"/>
                <w:lang w:val="en-US"/>
              </w:rPr>
              <w:t>CogMed</w:t>
            </w:r>
            <w:proofErr w:type="spellEnd"/>
            <w:r>
              <w:rPr>
                <w:color w:val="000000" w:themeColor="text1"/>
                <w:sz w:val="22"/>
                <w:szCs w:val="22"/>
                <w:lang w:val="en-US"/>
              </w:rPr>
              <w:t>)</w:t>
            </w:r>
          </w:p>
        </w:tc>
        <w:tc>
          <w:tcPr>
            <w:tcW w:w="433" w:type="pct"/>
            <w:shd w:val="clear" w:color="auto" w:fill="FFFFFF" w:themeFill="background1"/>
          </w:tcPr>
          <w:p w14:paraId="29AC4256" w14:textId="0A346E6A" w:rsidR="0004586F" w:rsidRDefault="0004586F" w:rsidP="0004586F">
            <w:pPr>
              <w:rPr>
                <w:color w:val="000000" w:themeColor="text1"/>
                <w:sz w:val="22"/>
                <w:szCs w:val="22"/>
                <w:lang w:val="en-US"/>
              </w:rPr>
            </w:pPr>
            <w:r>
              <w:rPr>
                <w:color w:val="000000" w:themeColor="text1"/>
                <w:sz w:val="22"/>
                <w:szCs w:val="22"/>
                <w:lang w:val="en-US"/>
              </w:rPr>
              <w:t>5 sessions per week for 8 weeks (40 sessions/30 hours).</w:t>
            </w:r>
          </w:p>
        </w:tc>
        <w:tc>
          <w:tcPr>
            <w:tcW w:w="439" w:type="pct"/>
            <w:shd w:val="clear" w:color="auto" w:fill="FFFFFF" w:themeFill="background1"/>
            <w:tcMar>
              <w:top w:w="0" w:type="dxa"/>
              <w:left w:w="45" w:type="dxa"/>
              <w:bottom w:w="0" w:type="dxa"/>
              <w:right w:w="45" w:type="dxa"/>
            </w:tcMar>
          </w:tcPr>
          <w:p w14:paraId="50799F67" w14:textId="187C914E" w:rsidR="0004586F" w:rsidRDefault="0004586F" w:rsidP="0004586F">
            <w:pPr>
              <w:rPr>
                <w:color w:val="000000" w:themeColor="text1"/>
                <w:sz w:val="22"/>
                <w:szCs w:val="22"/>
                <w:lang w:val="en-US"/>
              </w:rPr>
            </w:pPr>
            <w:r w:rsidRPr="006C0E1A">
              <w:rPr>
                <w:color w:val="000000" w:themeColor="text1"/>
                <w:sz w:val="22"/>
                <w:szCs w:val="22"/>
                <w:lang w:val="en-US"/>
              </w:rPr>
              <w:t>40 healthy adults, 19-40 years of age, assigned to adaptive WMT (n=20, 11 females, 9 males) or non-adaptive control (n=20, 10 females, 10 males) groups.</w:t>
            </w:r>
          </w:p>
        </w:tc>
        <w:tc>
          <w:tcPr>
            <w:tcW w:w="439" w:type="pct"/>
            <w:shd w:val="clear" w:color="auto" w:fill="FFFFFF" w:themeFill="background1"/>
          </w:tcPr>
          <w:p w14:paraId="64E51B2A" w14:textId="7DDF2B08" w:rsidR="0004586F" w:rsidRDefault="0004586F" w:rsidP="0004586F">
            <w:pPr>
              <w:rPr>
                <w:color w:val="000000" w:themeColor="text1"/>
                <w:sz w:val="22"/>
                <w:szCs w:val="22"/>
                <w:lang w:val="en-US"/>
              </w:rPr>
            </w:pPr>
            <w:r>
              <w:rPr>
                <w:color w:val="000000" w:themeColor="text1"/>
                <w:sz w:val="22"/>
                <w:szCs w:val="22"/>
                <w:lang w:val="en-US"/>
              </w:rPr>
              <w:t>DTI 3T</w:t>
            </w:r>
          </w:p>
        </w:tc>
        <w:tc>
          <w:tcPr>
            <w:tcW w:w="1717" w:type="pct"/>
            <w:shd w:val="clear" w:color="auto" w:fill="FFFFFF" w:themeFill="background1"/>
            <w:tcMar>
              <w:top w:w="0" w:type="dxa"/>
              <w:left w:w="45" w:type="dxa"/>
              <w:bottom w:w="0" w:type="dxa"/>
              <w:right w:w="45" w:type="dxa"/>
            </w:tcMar>
          </w:tcPr>
          <w:p w14:paraId="445017EA" w14:textId="7582DFF8" w:rsidR="0004586F" w:rsidRPr="008206FE" w:rsidRDefault="0004586F" w:rsidP="0004586F">
            <w:pPr>
              <w:rPr>
                <w:color w:val="000000" w:themeColor="text1"/>
                <w:sz w:val="22"/>
                <w:szCs w:val="22"/>
                <w:lang w:val="en-US"/>
              </w:rPr>
            </w:pPr>
            <w:bookmarkStart w:id="3" w:name="_Hlk19371140"/>
            <w:r w:rsidRPr="006C0E1A">
              <w:rPr>
                <w:color w:val="000000" w:themeColor="text1"/>
                <w:sz w:val="22"/>
                <w:szCs w:val="22"/>
                <w:lang w:val="en-US"/>
              </w:rPr>
              <w:t>Adaptive training was associated with benefits in a “WM capacity” component and increases in a microstructural component (increases in R1, restricted volume fraction, fractional anisotropy, and reduced radial diffusivity) that predominantly loaded on changes in the right dorsolateral superior longitudinal fasciculus and the left para</w:t>
            </w:r>
            <w:r>
              <w:rPr>
                <w:color w:val="000000" w:themeColor="text1"/>
                <w:sz w:val="22"/>
                <w:szCs w:val="22"/>
                <w:lang w:val="en-US"/>
              </w:rPr>
              <w:t>-</w:t>
            </w:r>
            <w:r w:rsidRPr="006C0E1A">
              <w:rPr>
                <w:color w:val="000000" w:themeColor="text1"/>
                <w:sz w:val="22"/>
                <w:szCs w:val="22"/>
                <w:lang w:val="en-US"/>
              </w:rPr>
              <w:t xml:space="preserve">hippocampal cingulum. In contrast, nonadaptive comparison activities were associated with the opposite pattern of reductions in WM capacity and microstructure. </w:t>
            </w:r>
            <w:bookmarkEnd w:id="3"/>
            <w:r w:rsidRPr="006C0E1A">
              <w:rPr>
                <w:color w:val="000000" w:themeColor="text1"/>
                <w:sz w:val="22"/>
                <w:szCs w:val="22"/>
                <w:lang w:val="en-US"/>
              </w:rPr>
              <w:t>No group differences were observed for the myelin water fraction metric suggesting that R1 was a more sensitive “myelin” index. These results demonstrate task complexity and location-specific white matter microstructural changes that are consistent with tissue alterations underlying myelination in response to training.</w:t>
            </w:r>
          </w:p>
        </w:tc>
      </w:tr>
      <w:tr w:rsidR="00291A53" w:rsidRPr="00B11A0D" w14:paraId="7CA55454" w14:textId="6E51E21B" w:rsidTr="00291A53">
        <w:trPr>
          <w:trHeight w:val="501"/>
        </w:trPr>
        <w:tc>
          <w:tcPr>
            <w:tcW w:w="5000" w:type="pct"/>
            <w:gridSpan w:val="7"/>
            <w:shd w:val="clear" w:color="auto" w:fill="FFFFFF" w:themeFill="background1"/>
            <w:tcMar>
              <w:top w:w="0" w:type="dxa"/>
              <w:left w:w="45" w:type="dxa"/>
              <w:bottom w:w="0" w:type="dxa"/>
              <w:right w:w="45" w:type="dxa"/>
            </w:tcMar>
          </w:tcPr>
          <w:p w14:paraId="6543FF48" w14:textId="2E427F55" w:rsidR="00291A53" w:rsidRPr="00291A53" w:rsidRDefault="00291A53" w:rsidP="006E51C6">
            <w:pPr>
              <w:rPr>
                <w:b/>
                <w:bCs/>
                <w:color w:val="000000" w:themeColor="text1"/>
                <w:sz w:val="22"/>
                <w:szCs w:val="22"/>
                <w:lang w:val="en-US"/>
              </w:rPr>
            </w:pPr>
            <w:r w:rsidRPr="00291A53">
              <w:rPr>
                <w:b/>
                <w:bCs/>
                <w:color w:val="000000" w:themeColor="text1"/>
                <w:sz w:val="22"/>
                <w:szCs w:val="22"/>
                <w:lang w:val="en-US"/>
              </w:rPr>
              <w:t>Transcranial direct current stimulation (</w:t>
            </w:r>
            <w:proofErr w:type="spellStart"/>
            <w:r w:rsidRPr="00291A53">
              <w:rPr>
                <w:b/>
                <w:bCs/>
                <w:color w:val="000000" w:themeColor="text1"/>
                <w:sz w:val="22"/>
                <w:szCs w:val="22"/>
                <w:lang w:val="en-US"/>
              </w:rPr>
              <w:t>tDCS</w:t>
            </w:r>
            <w:proofErr w:type="spellEnd"/>
            <w:r w:rsidRPr="00291A53">
              <w:rPr>
                <w:b/>
                <w:bCs/>
                <w:color w:val="000000" w:themeColor="text1"/>
                <w:sz w:val="22"/>
                <w:szCs w:val="22"/>
                <w:lang w:val="en-US"/>
              </w:rPr>
              <w:t>) studies</w:t>
            </w:r>
            <w:r w:rsidR="005361E5">
              <w:rPr>
                <w:b/>
                <w:bCs/>
                <w:color w:val="000000" w:themeColor="text1"/>
                <w:sz w:val="22"/>
                <w:szCs w:val="22"/>
                <w:lang w:val="en-US"/>
              </w:rPr>
              <w:t xml:space="preserve"> (n=</w:t>
            </w:r>
            <w:r w:rsidR="003D08DB">
              <w:rPr>
                <w:b/>
                <w:bCs/>
                <w:color w:val="000000" w:themeColor="text1"/>
                <w:sz w:val="22"/>
                <w:szCs w:val="22"/>
                <w:lang w:val="en-US"/>
              </w:rPr>
              <w:t>6</w:t>
            </w:r>
            <w:r w:rsidR="005361E5">
              <w:rPr>
                <w:b/>
                <w:bCs/>
                <w:color w:val="000000" w:themeColor="text1"/>
                <w:sz w:val="22"/>
                <w:szCs w:val="22"/>
                <w:lang w:val="en-US"/>
              </w:rPr>
              <w:t>)</w:t>
            </w:r>
          </w:p>
        </w:tc>
      </w:tr>
      <w:tr w:rsidR="00EB70F5" w:rsidRPr="00B11A0D" w14:paraId="32C1D331" w14:textId="565D0054" w:rsidTr="00DD796C">
        <w:trPr>
          <w:trHeight w:val="300"/>
        </w:trPr>
        <w:tc>
          <w:tcPr>
            <w:tcW w:w="546" w:type="pct"/>
            <w:shd w:val="clear" w:color="auto" w:fill="FFFFFF" w:themeFill="background1"/>
            <w:tcMar>
              <w:top w:w="0" w:type="dxa"/>
              <w:left w:w="45" w:type="dxa"/>
              <w:bottom w:w="0" w:type="dxa"/>
              <w:right w:w="45" w:type="dxa"/>
            </w:tcMar>
            <w:hideMark/>
          </w:tcPr>
          <w:p w14:paraId="5185966F" w14:textId="0D178A83" w:rsidR="00EB70F5" w:rsidRPr="00042747" w:rsidRDefault="00EB70F5" w:rsidP="006E51C6">
            <w:pPr>
              <w:rPr>
                <w:b/>
                <w:color w:val="000000" w:themeColor="text1"/>
                <w:sz w:val="22"/>
                <w:szCs w:val="22"/>
                <w:lang w:val="en-US"/>
              </w:rPr>
            </w:pPr>
            <w:r w:rsidRPr="00042747">
              <w:rPr>
                <w:b/>
                <w:color w:val="000000" w:themeColor="text1"/>
                <w:sz w:val="22"/>
                <w:szCs w:val="22"/>
                <w:lang w:val="en-US"/>
              </w:rPr>
              <w:t xml:space="preserve">Martin at </w:t>
            </w:r>
            <w:proofErr w:type="spellStart"/>
            <w:r w:rsidRPr="00042747">
              <w:rPr>
                <w:b/>
                <w:color w:val="000000" w:themeColor="text1"/>
                <w:sz w:val="22"/>
                <w:szCs w:val="22"/>
                <w:lang w:val="en-US"/>
              </w:rPr>
              <w:t>al</w:t>
            </w:r>
            <w:proofErr w:type="spellEnd"/>
            <w:r w:rsidRPr="00042747">
              <w:rPr>
                <w:b/>
                <w:color w:val="000000" w:themeColor="text1"/>
                <w:sz w:val="22"/>
                <w:szCs w:val="22"/>
                <w:lang w:val="en-US"/>
              </w:rPr>
              <w:t>, 2013</w:t>
            </w:r>
          </w:p>
        </w:tc>
        <w:tc>
          <w:tcPr>
            <w:tcW w:w="765" w:type="pct"/>
            <w:shd w:val="clear" w:color="auto" w:fill="FFFFFF" w:themeFill="background1"/>
            <w:tcMar>
              <w:top w:w="0" w:type="dxa"/>
              <w:left w:w="45" w:type="dxa"/>
              <w:bottom w:w="0" w:type="dxa"/>
              <w:right w:w="45" w:type="dxa"/>
            </w:tcMar>
            <w:hideMark/>
          </w:tcPr>
          <w:p w14:paraId="0CE90734" w14:textId="77777777" w:rsidR="00EB70F5" w:rsidRPr="008206FE" w:rsidRDefault="001C787E" w:rsidP="006E51C6">
            <w:pPr>
              <w:rPr>
                <w:color w:val="000000" w:themeColor="text1"/>
                <w:sz w:val="22"/>
                <w:szCs w:val="22"/>
                <w:lang w:val="en-US"/>
              </w:rPr>
            </w:pPr>
            <w:hyperlink r:id="rId8" w:tgtFrame="_blank" w:history="1">
              <w:r w:rsidR="00EB70F5" w:rsidRPr="008206FE">
                <w:rPr>
                  <w:color w:val="000000" w:themeColor="text1"/>
                  <w:sz w:val="22"/>
                  <w:szCs w:val="22"/>
                  <w:lang w:val="en-US"/>
                </w:rPr>
                <w:t xml:space="preserve">Can transcranial direct current stimulation enhance outcomes from cognitive training? A </w:t>
              </w:r>
              <w:r w:rsidR="00EB70F5" w:rsidRPr="008206FE">
                <w:rPr>
                  <w:color w:val="000000" w:themeColor="text1"/>
                  <w:sz w:val="22"/>
                  <w:szCs w:val="22"/>
                  <w:lang w:val="en-US"/>
                </w:rPr>
                <w:lastRenderedPageBreak/>
                <w:t>randomized controlled trial in healthy participants.</w:t>
              </w:r>
            </w:hyperlink>
          </w:p>
        </w:tc>
        <w:tc>
          <w:tcPr>
            <w:tcW w:w="661" w:type="pct"/>
            <w:shd w:val="clear" w:color="auto" w:fill="FFFFFF" w:themeFill="background1"/>
            <w:tcMar>
              <w:top w:w="0" w:type="dxa"/>
              <w:left w:w="45" w:type="dxa"/>
              <w:bottom w:w="0" w:type="dxa"/>
              <w:right w:w="45" w:type="dxa"/>
            </w:tcMar>
            <w:hideMark/>
          </w:tcPr>
          <w:p w14:paraId="62C6186D" w14:textId="486D1AF9" w:rsidR="00EB70F5" w:rsidRPr="00D330F9" w:rsidRDefault="00D330F9" w:rsidP="006E51C6">
            <w:pPr>
              <w:rPr>
                <w:color w:val="000000" w:themeColor="text1"/>
                <w:sz w:val="22"/>
                <w:szCs w:val="22"/>
                <w:lang w:val="en-US"/>
              </w:rPr>
            </w:pPr>
            <w:r>
              <w:rPr>
                <w:color w:val="000000" w:themeColor="text1"/>
                <w:sz w:val="22"/>
                <w:szCs w:val="22"/>
                <w:lang w:val="en-US"/>
              </w:rPr>
              <w:lastRenderedPageBreak/>
              <w:t xml:space="preserve">Adaptive dual </w:t>
            </w:r>
            <w:r>
              <w:rPr>
                <w:i/>
                <w:iCs/>
                <w:color w:val="000000" w:themeColor="text1"/>
                <w:sz w:val="22"/>
                <w:szCs w:val="22"/>
                <w:lang w:val="en-US"/>
              </w:rPr>
              <w:t>n</w:t>
            </w:r>
            <w:r>
              <w:rPr>
                <w:color w:val="000000" w:themeColor="text1"/>
                <w:sz w:val="22"/>
                <w:szCs w:val="22"/>
                <w:lang w:val="en-US"/>
              </w:rPr>
              <w:t xml:space="preserve">-back paradigm – participants had to respond to both auditory and </w:t>
            </w:r>
            <w:r>
              <w:rPr>
                <w:color w:val="000000" w:themeColor="text1"/>
                <w:sz w:val="22"/>
                <w:szCs w:val="22"/>
                <w:lang w:val="en-US"/>
              </w:rPr>
              <w:lastRenderedPageBreak/>
              <w:t>visual streams of stimuli</w:t>
            </w:r>
          </w:p>
        </w:tc>
        <w:tc>
          <w:tcPr>
            <w:tcW w:w="433" w:type="pct"/>
            <w:shd w:val="clear" w:color="auto" w:fill="FFFFFF" w:themeFill="background1"/>
          </w:tcPr>
          <w:p w14:paraId="46CA76DD" w14:textId="0BE80140" w:rsidR="00EB70F5" w:rsidRPr="008206FE" w:rsidRDefault="00D330F9" w:rsidP="006E51C6">
            <w:pPr>
              <w:rPr>
                <w:color w:val="000000" w:themeColor="text1"/>
                <w:sz w:val="22"/>
                <w:szCs w:val="22"/>
                <w:lang w:val="en-US"/>
              </w:rPr>
            </w:pPr>
            <w:r w:rsidRPr="008206FE">
              <w:rPr>
                <w:color w:val="000000" w:themeColor="text1"/>
                <w:sz w:val="22"/>
                <w:szCs w:val="22"/>
                <w:lang w:val="en-US"/>
              </w:rPr>
              <w:lastRenderedPageBreak/>
              <w:t>10 daily sessions</w:t>
            </w:r>
          </w:p>
        </w:tc>
        <w:tc>
          <w:tcPr>
            <w:tcW w:w="439" w:type="pct"/>
            <w:shd w:val="clear" w:color="auto" w:fill="FFFFFF" w:themeFill="background1"/>
            <w:tcMar>
              <w:top w:w="0" w:type="dxa"/>
              <w:left w:w="45" w:type="dxa"/>
              <w:bottom w:w="0" w:type="dxa"/>
              <w:right w:w="45" w:type="dxa"/>
            </w:tcMar>
            <w:hideMark/>
          </w:tcPr>
          <w:p w14:paraId="18C9EDEA" w14:textId="099C2880" w:rsidR="00EB70F5" w:rsidRPr="008206FE" w:rsidRDefault="00EB70F5" w:rsidP="006E51C6">
            <w:pPr>
              <w:rPr>
                <w:color w:val="000000" w:themeColor="text1"/>
                <w:sz w:val="22"/>
                <w:szCs w:val="22"/>
                <w:lang w:val="en-US"/>
              </w:rPr>
            </w:pPr>
            <w:r w:rsidRPr="008206FE">
              <w:rPr>
                <w:color w:val="000000" w:themeColor="text1"/>
                <w:sz w:val="22"/>
                <w:szCs w:val="22"/>
                <w:lang w:val="en-US"/>
              </w:rPr>
              <w:t xml:space="preserve">54 participants were randomly assigned to </w:t>
            </w:r>
            <w:r w:rsidRPr="008206FE">
              <w:rPr>
                <w:color w:val="000000" w:themeColor="text1"/>
                <w:sz w:val="22"/>
                <w:szCs w:val="22"/>
                <w:lang w:val="en-US"/>
              </w:rPr>
              <w:lastRenderedPageBreak/>
              <w:t xml:space="preserve">a group that would receive either an active or sham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along with a dual n-back task or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alone.</w:t>
            </w:r>
          </w:p>
          <w:p w14:paraId="64A3F2D3" w14:textId="6252AD29" w:rsidR="00EB70F5" w:rsidRPr="008206FE" w:rsidRDefault="00EB70F5" w:rsidP="006E51C6">
            <w:pPr>
              <w:rPr>
                <w:color w:val="000000" w:themeColor="text1"/>
                <w:sz w:val="22"/>
                <w:szCs w:val="22"/>
                <w:lang w:val="en-US"/>
              </w:rPr>
            </w:pPr>
          </w:p>
        </w:tc>
        <w:tc>
          <w:tcPr>
            <w:tcW w:w="439" w:type="pct"/>
            <w:shd w:val="clear" w:color="auto" w:fill="FFFFFF" w:themeFill="background1"/>
          </w:tcPr>
          <w:p w14:paraId="7AE4B081" w14:textId="1ABFF597" w:rsidR="00EB70F5" w:rsidRPr="008206FE" w:rsidRDefault="00EB70F5" w:rsidP="006E51C6">
            <w:pPr>
              <w:rPr>
                <w:color w:val="000000" w:themeColor="text1"/>
                <w:sz w:val="22"/>
                <w:szCs w:val="22"/>
                <w:lang w:val="en-US"/>
              </w:rPr>
            </w:pPr>
            <w:proofErr w:type="spellStart"/>
            <w:r>
              <w:rPr>
                <w:color w:val="000000" w:themeColor="text1"/>
                <w:sz w:val="22"/>
                <w:szCs w:val="22"/>
                <w:lang w:val="en-US"/>
              </w:rPr>
              <w:lastRenderedPageBreak/>
              <w:t>tDCS</w:t>
            </w:r>
            <w:proofErr w:type="spellEnd"/>
          </w:p>
        </w:tc>
        <w:tc>
          <w:tcPr>
            <w:tcW w:w="1717" w:type="pct"/>
            <w:shd w:val="clear" w:color="auto" w:fill="FFFFFF" w:themeFill="background1"/>
            <w:tcMar>
              <w:top w:w="0" w:type="dxa"/>
              <w:left w:w="45" w:type="dxa"/>
              <w:bottom w:w="0" w:type="dxa"/>
              <w:right w:w="45" w:type="dxa"/>
            </w:tcMar>
            <w:hideMark/>
          </w:tcPr>
          <w:p w14:paraId="544ADDD0" w14:textId="72C49713" w:rsidR="00EB70F5" w:rsidRPr="008206FE" w:rsidRDefault="00EB70F5" w:rsidP="006E51C6">
            <w:pPr>
              <w:rPr>
                <w:color w:val="000000" w:themeColor="text1"/>
                <w:sz w:val="22"/>
                <w:szCs w:val="22"/>
                <w:lang w:val="en-US"/>
              </w:rPr>
            </w:pPr>
            <w:r w:rsidRPr="008206FE">
              <w:rPr>
                <w:color w:val="000000" w:themeColor="text1"/>
                <w:sz w:val="22"/>
                <w:szCs w:val="22"/>
                <w:lang w:val="en-US"/>
              </w:rPr>
              <w:t xml:space="preserve">Participants in the active </w:t>
            </w:r>
            <w:proofErr w:type="spellStart"/>
            <w:r w:rsidRPr="008206FE">
              <w:rPr>
                <w:color w:val="000000" w:themeColor="text1"/>
                <w:sz w:val="22"/>
                <w:szCs w:val="22"/>
                <w:lang w:val="en-US"/>
              </w:rPr>
              <w:t>tDCS+CT</w:t>
            </w:r>
            <w:proofErr w:type="spellEnd"/>
            <w:r w:rsidRPr="008206FE">
              <w:rPr>
                <w:color w:val="000000" w:themeColor="text1"/>
                <w:sz w:val="22"/>
                <w:szCs w:val="22"/>
                <w:lang w:val="en-US"/>
              </w:rPr>
              <w:t xml:space="preserve"> condition performed more accurately on the CT task than participants who received the sham </w:t>
            </w:r>
            <w:proofErr w:type="spellStart"/>
            <w:r w:rsidRPr="008206FE">
              <w:rPr>
                <w:color w:val="000000" w:themeColor="text1"/>
                <w:sz w:val="22"/>
                <w:szCs w:val="22"/>
                <w:lang w:val="en-US"/>
              </w:rPr>
              <w:t>tDCS+CT</w:t>
            </w:r>
            <w:proofErr w:type="spellEnd"/>
            <w:r w:rsidRPr="008206FE">
              <w:rPr>
                <w:color w:val="000000" w:themeColor="text1"/>
                <w:sz w:val="22"/>
                <w:szCs w:val="22"/>
                <w:lang w:val="en-US"/>
              </w:rPr>
              <w:t>.</w:t>
            </w:r>
          </w:p>
          <w:p w14:paraId="00A771B5" w14:textId="77777777" w:rsidR="00EB70F5" w:rsidRPr="008206FE" w:rsidRDefault="00EB70F5" w:rsidP="006E51C6">
            <w:pPr>
              <w:rPr>
                <w:color w:val="000000" w:themeColor="text1"/>
                <w:sz w:val="22"/>
                <w:szCs w:val="22"/>
                <w:lang w:val="en-US"/>
              </w:rPr>
            </w:pPr>
          </w:p>
        </w:tc>
      </w:tr>
      <w:tr w:rsidR="00291A53" w:rsidRPr="00B11A0D" w14:paraId="1B57E1BF" w14:textId="77777777" w:rsidTr="00DD796C">
        <w:trPr>
          <w:trHeight w:val="300"/>
        </w:trPr>
        <w:tc>
          <w:tcPr>
            <w:tcW w:w="546" w:type="pct"/>
            <w:shd w:val="clear" w:color="auto" w:fill="FFFFFF" w:themeFill="background1"/>
            <w:tcMar>
              <w:top w:w="0" w:type="dxa"/>
              <w:left w:w="45" w:type="dxa"/>
              <w:bottom w:w="0" w:type="dxa"/>
              <w:right w:w="45" w:type="dxa"/>
            </w:tcMar>
          </w:tcPr>
          <w:p w14:paraId="4FCF9AFC" w14:textId="79D86236" w:rsidR="00291A53" w:rsidRPr="00042747" w:rsidRDefault="00291A53" w:rsidP="00291A53">
            <w:pPr>
              <w:rPr>
                <w:b/>
                <w:color w:val="000000" w:themeColor="text1"/>
                <w:sz w:val="22"/>
                <w:szCs w:val="22"/>
                <w:lang w:val="en-US"/>
              </w:rPr>
            </w:pPr>
            <w:r w:rsidRPr="00C677D2">
              <w:rPr>
                <w:b/>
                <w:color w:val="000000" w:themeColor="text1"/>
                <w:sz w:val="22"/>
                <w:szCs w:val="22"/>
                <w:lang w:val="en-US"/>
              </w:rPr>
              <w:t>Martin et al, 2014</w:t>
            </w:r>
          </w:p>
        </w:tc>
        <w:tc>
          <w:tcPr>
            <w:tcW w:w="765" w:type="pct"/>
            <w:shd w:val="clear" w:color="auto" w:fill="FFFFFF" w:themeFill="background1"/>
            <w:tcMar>
              <w:top w:w="0" w:type="dxa"/>
              <w:left w:w="45" w:type="dxa"/>
              <w:bottom w:w="0" w:type="dxa"/>
              <w:right w:w="45" w:type="dxa"/>
            </w:tcMar>
          </w:tcPr>
          <w:p w14:paraId="6A7993BB" w14:textId="7D3CB650" w:rsidR="00291A53" w:rsidRDefault="001C787E" w:rsidP="00291A53">
            <w:hyperlink r:id="rId9" w:tgtFrame="_blank" w:history="1">
              <w:r w:rsidR="00291A53" w:rsidRPr="008206FE">
                <w:rPr>
                  <w:color w:val="000000" w:themeColor="text1"/>
                  <w:sz w:val="22"/>
                  <w:szCs w:val="22"/>
                  <w:lang w:val="en-US"/>
                </w:rPr>
                <w:t>Use of transcranial direct current stimulation (</w:t>
              </w:r>
              <w:proofErr w:type="spellStart"/>
              <w:r w:rsidR="00291A53" w:rsidRPr="008206FE">
                <w:rPr>
                  <w:color w:val="000000" w:themeColor="text1"/>
                  <w:sz w:val="22"/>
                  <w:szCs w:val="22"/>
                  <w:lang w:val="en-US"/>
                </w:rPr>
                <w:t>tDCS</w:t>
              </w:r>
              <w:proofErr w:type="spellEnd"/>
              <w:r w:rsidR="00291A53" w:rsidRPr="008206FE">
                <w:rPr>
                  <w:color w:val="000000" w:themeColor="text1"/>
                  <w:sz w:val="22"/>
                  <w:szCs w:val="22"/>
                  <w:lang w:val="en-US"/>
                </w:rPr>
                <w:t>) to enhance cognitive training: effect of timing of stimulation.</w:t>
              </w:r>
            </w:hyperlink>
          </w:p>
        </w:tc>
        <w:tc>
          <w:tcPr>
            <w:tcW w:w="661" w:type="pct"/>
            <w:shd w:val="clear" w:color="auto" w:fill="FFFFFF" w:themeFill="background1"/>
            <w:tcMar>
              <w:top w:w="0" w:type="dxa"/>
              <w:left w:w="45" w:type="dxa"/>
              <w:bottom w:w="0" w:type="dxa"/>
              <w:right w:w="45" w:type="dxa"/>
            </w:tcMar>
          </w:tcPr>
          <w:p w14:paraId="1D2B0F47" w14:textId="77777777" w:rsidR="00291A53" w:rsidRPr="008206FE" w:rsidRDefault="00291A53" w:rsidP="00291A53">
            <w:pPr>
              <w:rPr>
                <w:color w:val="000000" w:themeColor="text1"/>
                <w:sz w:val="22"/>
                <w:szCs w:val="22"/>
                <w:lang w:val="en-US"/>
              </w:rPr>
            </w:pPr>
            <w:r>
              <w:rPr>
                <w:color w:val="000000" w:themeColor="text1"/>
                <w:sz w:val="22"/>
                <w:szCs w:val="22"/>
                <w:lang w:val="en-US"/>
              </w:rPr>
              <w:t>A</w:t>
            </w:r>
            <w:r w:rsidRPr="008206FE">
              <w:rPr>
                <w:color w:val="000000" w:themeColor="text1"/>
                <w:sz w:val="22"/>
                <w:szCs w:val="22"/>
                <w:lang w:val="en-US"/>
              </w:rPr>
              <w:t xml:space="preserve">nodal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to the left dorsolateral prefrontal cortex immediately before ('offline'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and during performance ('online'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on a dual n-back WM task, in an intra-individual crossover design.</w:t>
            </w:r>
          </w:p>
          <w:p w14:paraId="55255323" w14:textId="77777777" w:rsidR="00291A53" w:rsidRDefault="00291A53" w:rsidP="00291A53">
            <w:pPr>
              <w:rPr>
                <w:color w:val="000000" w:themeColor="text1"/>
                <w:sz w:val="22"/>
                <w:szCs w:val="22"/>
                <w:lang w:val="en-US"/>
              </w:rPr>
            </w:pPr>
          </w:p>
        </w:tc>
        <w:tc>
          <w:tcPr>
            <w:tcW w:w="433" w:type="pct"/>
            <w:shd w:val="clear" w:color="auto" w:fill="FFFFFF" w:themeFill="background1"/>
          </w:tcPr>
          <w:p w14:paraId="13F33644" w14:textId="17F5E625" w:rsidR="00291A53" w:rsidRPr="008206FE" w:rsidRDefault="00291A53" w:rsidP="00291A53">
            <w:pPr>
              <w:rPr>
                <w:color w:val="000000" w:themeColor="text1"/>
                <w:sz w:val="22"/>
                <w:szCs w:val="22"/>
                <w:lang w:val="en-US"/>
              </w:rPr>
            </w:pPr>
            <w:r>
              <w:rPr>
                <w:color w:val="000000" w:themeColor="text1"/>
                <w:sz w:val="22"/>
                <w:szCs w:val="22"/>
                <w:lang w:val="en-US"/>
              </w:rPr>
              <w:t xml:space="preserve">2 x 30-minute sessions over two days </w:t>
            </w:r>
          </w:p>
        </w:tc>
        <w:tc>
          <w:tcPr>
            <w:tcW w:w="439" w:type="pct"/>
            <w:shd w:val="clear" w:color="auto" w:fill="FFFFFF" w:themeFill="background1"/>
            <w:tcMar>
              <w:top w:w="0" w:type="dxa"/>
              <w:left w:w="45" w:type="dxa"/>
              <w:bottom w:w="0" w:type="dxa"/>
              <w:right w:w="45" w:type="dxa"/>
            </w:tcMar>
          </w:tcPr>
          <w:p w14:paraId="4F8ADAA1" w14:textId="77777777" w:rsidR="00291A53" w:rsidRPr="008206FE" w:rsidRDefault="00291A53" w:rsidP="00291A53">
            <w:pPr>
              <w:rPr>
                <w:color w:val="000000" w:themeColor="text1"/>
                <w:sz w:val="22"/>
                <w:szCs w:val="22"/>
                <w:lang w:val="en-US"/>
              </w:rPr>
            </w:pPr>
            <w:r w:rsidRPr="008206FE">
              <w:rPr>
                <w:color w:val="000000" w:themeColor="text1"/>
                <w:sz w:val="22"/>
                <w:szCs w:val="22"/>
                <w:lang w:val="en-US"/>
              </w:rPr>
              <w:t>20 participants</w:t>
            </w:r>
            <w:r>
              <w:rPr>
                <w:color w:val="000000" w:themeColor="text1"/>
                <w:sz w:val="22"/>
                <w:szCs w:val="22"/>
                <w:lang w:val="en-US"/>
              </w:rPr>
              <w:t xml:space="preserve">, 12 </w:t>
            </w:r>
            <w:proofErr w:type="gramStart"/>
            <w:r>
              <w:rPr>
                <w:color w:val="000000" w:themeColor="text1"/>
                <w:sz w:val="22"/>
                <w:szCs w:val="22"/>
                <w:lang w:val="en-US"/>
              </w:rPr>
              <w:t>male</w:t>
            </w:r>
            <w:proofErr w:type="gramEnd"/>
            <w:r>
              <w:rPr>
                <w:color w:val="000000" w:themeColor="text1"/>
                <w:sz w:val="22"/>
                <w:szCs w:val="22"/>
                <w:lang w:val="en-US"/>
              </w:rPr>
              <w:t xml:space="preserve">, mean age </w:t>
            </w:r>
            <w:r w:rsidRPr="0061752D">
              <w:rPr>
                <w:color w:val="000000" w:themeColor="text1"/>
                <w:sz w:val="22"/>
                <w:szCs w:val="22"/>
                <w:lang w:val="en-US"/>
              </w:rPr>
              <w:t>22.8 years</w:t>
            </w:r>
            <w:r>
              <w:rPr>
                <w:color w:val="000000" w:themeColor="text1"/>
                <w:sz w:val="22"/>
                <w:szCs w:val="22"/>
                <w:lang w:val="en-US"/>
              </w:rPr>
              <w:t xml:space="preserve"> (</w:t>
            </w:r>
            <w:r w:rsidRPr="0061752D">
              <w:rPr>
                <w:color w:val="000000" w:themeColor="text1"/>
                <w:sz w:val="22"/>
                <w:szCs w:val="22"/>
                <w:lang w:val="en-US"/>
              </w:rPr>
              <w:t>SD = 3.2)</w:t>
            </w:r>
          </w:p>
          <w:p w14:paraId="74758C4B" w14:textId="77777777" w:rsidR="00291A53" w:rsidRPr="008206FE" w:rsidRDefault="00291A53" w:rsidP="00291A53">
            <w:pPr>
              <w:rPr>
                <w:color w:val="000000" w:themeColor="text1"/>
                <w:sz w:val="22"/>
                <w:szCs w:val="22"/>
                <w:lang w:val="en-US"/>
              </w:rPr>
            </w:pPr>
          </w:p>
        </w:tc>
        <w:tc>
          <w:tcPr>
            <w:tcW w:w="439" w:type="pct"/>
            <w:shd w:val="clear" w:color="auto" w:fill="FFFFFF" w:themeFill="background1"/>
          </w:tcPr>
          <w:p w14:paraId="5C93FEEC" w14:textId="1CF22D61" w:rsidR="00291A53" w:rsidRDefault="00291A53" w:rsidP="00291A53">
            <w:pPr>
              <w:rPr>
                <w:color w:val="000000" w:themeColor="text1"/>
                <w:sz w:val="22"/>
                <w:szCs w:val="22"/>
                <w:lang w:val="en-US"/>
              </w:rPr>
            </w:pPr>
            <w:proofErr w:type="spellStart"/>
            <w:r>
              <w:rPr>
                <w:color w:val="000000" w:themeColor="text1"/>
                <w:sz w:val="22"/>
                <w:szCs w:val="22"/>
                <w:lang w:val="en-US"/>
              </w:rPr>
              <w:t>tDCS</w:t>
            </w:r>
            <w:proofErr w:type="spellEnd"/>
          </w:p>
        </w:tc>
        <w:tc>
          <w:tcPr>
            <w:tcW w:w="1717" w:type="pct"/>
            <w:shd w:val="clear" w:color="auto" w:fill="FFFFFF" w:themeFill="background1"/>
            <w:tcMar>
              <w:top w:w="0" w:type="dxa"/>
              <w:left w:w="45" w:type="dxa"/>
              <w:bottom w:w="0" w:type="dxa"/>
              <w:right w:w="45" w:type="dxa"/>
            </w:tcMar>
          </w:tcPr>
          <w:p w14:paraId="11C3A261" w14:textId="77777777" w:rsidR="00291A53" w:rsidRPr="008206FE" w:rsidRDefault="00291A53" w:rsidP="00291A53">
            <w:pPr>
              <w:rPr>
                <w:color w:val="000000" w:themeColor="text1"/>
                <w:sz w:val="22"/>
                <w:szCs w:val="22"/>
                <w:lang w:val="en-US"/>
              </w:rPr>
            </w:pPr>
            <w:r w:rsidRPr="008206FE">
              <w:rPr>
                <w:color w:val="000000" w:themeColor="text1"/>
                <w:sz w:val="22"/>
                <w:szCs w:val="22"/>
                <w:lang w:val="en-US"/>
              </w:rPr>
              <w:t xml:space="preserve">Results showed that 'online'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was associated with better within session skill acquisition on the WM task, with a significant difference found between conditions the following day. These results suggest that 'online'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is superior to 'offline'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for enhancing skill acquisition when combining anodal </w:t>
            </w:r>
            <w:proofErr w:type="spellStart"/>
            <w:r w:rsidRPr="008206FE">
              <w:rPr>
                <w:color w:val="000000" w:themeColor="text1"/>
                <w:sz w:val="22"/>
                <w:szCs w:val="22"/>
                <w:lang w:val="en-US"/>
              </w:rPr>
              <w:t>tDCS</w:t>
            </w:r>
            <w:proofErr w:type="spellEnd"/>
            <w:r w:rsidRPr="008206FE">
              <w:rPr>
                <w:color w:val="000000" w:themeColor="text1"/>
                <w:sz w:val="22"/>
                <w:szCs w:val="22"/>
                <w:lang w:val="en-US"/>
              </w:rPr>
              <w:t xml:space="preserve"> with WM training.</w:t>
            </w:r>
          </w:p>
          <w:p w14:paraId="34A7904E" w14:textId="77777777" w:rsidR="00291A53" w:rsidRPr="008206FE" w:rsidRDefault="00291A53" w:rsidP="00291A53">
            <w:pPr>
              <w:rPr>
                <w:color w:val="000000" w:themeColor="text1"/>
                <w:sz w:val="22"/>
                <w:szCs w:val="22"/>
                <w:lang w:val="en-US"/>
              </w:rPr>
            </w:pPr>
          </w:p>
        </w:tc>
      </w:tr>
      <w:tr w:rsidR="00AF1789" w:rsidRPr="00B11A0D" w14:paraId="68BCF22D" w14:textId="77777777" w:rsidTr="00DD796C">
        <w:trPr>
          <w:trHeight w:val="300"/>
        </w:trPr>
        <w:tc>
          <w:tcPr>
            <w:tcW w:w="546" w:type="pct"/>
            <w:shd w:val="clear" w:color="auto" w:fill="FFFFFF" w:themeFill="background1"/>
            <w:tcMar>
              <w:top w:w="0" w:type="dxa"/>
              <w:left w:w="45" w:type="dxa"/>
              <w:bottom w:w="0" w:type="dxa"/>
              <w:right w:w="45" w:type="dxa"/>
            </w:tcMar>
          </w:tcPr>
          <w:p w14:paraId="47A6EF51" w14:textId="696F8E3A" w:rsidR="00AF1789" w:rsidRPr="00C677D2" w:rsidRDefault="00AF1789" w:rsidP="00AF1789">
            <w:pPr>
              <w:rPr>
                <w:b/>
                <w:color w:val="000000" w:themeColor="text1"/>
                <w:sz w:val="22"/>
                <w:szCs w:val="22"/>
                <w:lang w:val="en-US"/>
              </w:rPr>
            </w:pPr>
            <w:r>
              <w:rPr>
                <w:b/>
                <w:color w:val="000000" w:themeColor="text1"/>
                <w:sz w:val="22"/>
                <w:szCs w:val="22"/>
                <w:lang w:val="en-US"/>
              </w:rPr>
              <w:t>Jones et al., 2017</w:t>
            </w:r>
          </w:p>
        </w:tc>
        <w:tc>
          <w:tcPr>
            <w:tcW w:w="765" w:type="pct"/>
            <w:shd w:val="clear" w:color="auto" w:fill="FFFFFF" w:themeFill="background1"/>
            <w:tcMar>
              <w:top w:w="0" w:type="dxa"/>
              <w:left w:w="45" w:type="dxa"/>
              <w:bottom w:w="0" w:type="dxa"/>
              <w:right w:w="45" w:type="dxa"/>
            </w:tcMar>
          </w:tcPr>
          <w:p w14:paraId="6A37D1C3" w14:textId="546281C3" w:rsidR="00AF1789" w:rsidRPr="00AF1789" w:rsidRDefault="00AF1789" w:rsidP="00AF1789">
            <w:pPr>
              <w:rPr>
                <w:sz w:val="22"/>
                <w:szCs w:val="22"/>
              </w:rPr>
            </w:pPr>
            <w:r>
              <w:rPr>
                <w:sz w:val="22"/>
                <w:szCs w:val="22"/>
              </w:rPr>
              <w:t xml:space="preserve">Frontoparietal neurostimulation modulates working memory training benefits and oscillatory </w:t>
            </w:r>
            <w:proofErr w:type="spellStart"/>
            <w:r>
              <w:rPr>
                <w:sz w:val="22"/>
                <w:szCs w:val="22"/>
              </w:rPr>
              <w:t>syncronization</w:t>
            </w:r>
            <w:proofErr w:type="spellEnd"/>
          </w:p>
        </w:tc>
        <w:tc>
          <w:tcPr>
            <w:tcW w:w="661" w:type="pct"/>
            <w:shd w:val="clear" w:color="auto" w:fill="FFFFFF" w:themeFill="background1"/>
            <w:tcMar>
              <w:top w:w="0" w:type="dxa"/>
              <w:left w:w="45" w:type="dxa"/>
              <w:bottom w:w="0" w:type="dxa"/>
              <w:right w:w="45" w:type="dxa"/>
            </w:tcMar>
          </w:tcPr>
          <w:p w14:paraId="7A770FC9" w14:textId="4A80B160" w:rsidR="00AF1789" w:rsidRDefault="00AF1789" w:rsidP="00AF1789">
            <w:pPr>
              <w:rPr>
                <w:color w:val="000000" w:themeColor="text1"/>
                <w:sz w:val="22"/>
                <w:szCs w:val="22"/>
                <w:lang w:val="en-US"/>
              </w:rPr>
            </w:pPr>
            <w:r>
              <w:rPr>
                <w:color w:val="000000" w:themeColor="text1"/>
                <w:sz w:val="22"/>
                <w:szCs w:val="22"/>
                <w:lang w:val="en-US"/>
              </w:rPr>
              <w:t>Change detection WM task</w:t>
            </w:r>
          </w:p>
        </w:tc>
        <w:tc>
          <w:tcPr>
            <w:tcW w:w="433" w:type="pct"/>
            <w:shd w:val="clear" w:color="auto" w:fill="FFFFFF" w:themeFill="background1"/>
          </w:tcPr>
          <w:p w14:paraId="44A58C14" w14:textId="1C0B8B0D" w:rsidR="00AF1789" w:rsidRDefault="00AF1789" w:rsidP="00AF1789">
            <w:pPr>
              <w:rPr>
                <w:color w:val="000000" w:themeColor="text1"/>
                <w:sz w:val="22"/>
                <w:szCs w:val="22"/>
                <w:lang w:val="en-US"/>
              </w:rPr>
            </w:pPr>
            <w:r>
              <w:rPr>
                <w:color w:val="000000" w:themeColor="text1"/>
                <w:sz w:val="22"/>
                <w:szCs w:val="22"/>
                <w:lang w:val="en-US"/>
              </w:rPr>
              <w:t>5 sessions in one week</w:t>
            </w:r>
          </w:p>
        </w:tc>
        <w:tc>
          <w:tcPr>
            <w:tcW w:w="439" w:type="pct"/>
            <w:shd w:val="clear" w:color="auto" w:fill="FFFFFF" w:themeFill="background1"/>
            <w:tcMar>
              <w:top w:w="0" w:type="dxa"/>
              <w:left w:w="45" w:type="dxa"/>
              <w:bottom w:w="0" w:type="dxa"/>
              <w:right w:w="45" w:type="dxa"/>
            </w:tcMar>
          </w:tcPr>
          <w:p w14:paraId="1DFBB110" w14:textId="6BF6879D" w:rsidR="00AF1789" w:rsidRPr="008206FE" w:rsidRDefault="00AF1789" w:rsidP="00AF1789">
            <w:pPr>
              <w:rPr>
                <w:color w:val="000000" w:themeColor="text1"/>
                <w:sz w:val="22"/>
                <w:szCs w:val="22"/>
                <w:lang w:val="en-US"/>
              </w:rPr>
            </w:pPr>
            <w:r>
              <w:rPr>
                <w:color w:val="000000" w:themeColor="text1"/>
                <w:sz w:val="22"/>
                <w:szCs w:val="22"/>
                <w:lang w:val="en-US"/>
              </w:rPr>
              <w:t xml:space="preserve">24 neurotypical students (mean age 24 years), active </w:t>
            </w:r>
            <w:proofErr w:type="spellStart"/>
            <w:r>
              <w:rPr>
                <w:color w:val="000000" w:themeColor="text1"/>
                <w:sz w:val="22"/>
                <w:szCs w:val="22"/>
                <w:lang w:val="en-US"/>
              </w:rPr>
              <w:t>tDCS</w:t>
            </w:r>
            <w:proofErr w:type="spellEnd"/>
            <w:r>
              <w:rPr>
                <w:color w:val="000000" w:themeColor="text1"/>
                <w:sz w:val="22"/>
                <w:szCs w:val="22"/>
                <w:lang w:val="en-US"/>
              </w:rPr>
              <w:t xml:space="preserve"> (5 females), sham </w:t>
            </w:r>
            <w:proofErr w:type="spellStart"/>
            <w:r>
              <w:rPr>
                <w:color w:val="000000" w:themeColor="text1"/>
                <w:sz w:val="22"/>
                <w:szCs w:val="22"/>
                <w:lang w:val="en-US"/>
              </w:rPr>
              <w:t>tDCS</w:t>
            </w:r>
            <w:proofErr w:type="spellEnd"/>
            <w:r>
              <w:rPr>
                <w:color w:val="000000" w:themeColor="text1"/>
                <w:sz w:val="22"/>
                <w:szCs w:val="22"/>
                <w:lang w:val="en-US"/>
              </w:rPr>
              <w:t xml:space="preserve"> (6 females)</w:t>
            </w:r>
          </w:p>
        </w:tc>
        <w:tc>
          <w:tcPr>
            <w:tcW w:w="439" w:type="pct"/>
            <w:shd w:val="clear" w:color="auto" w:fill="FFFFFF" w:themeFill="background1"/>
          </w:tcPr>
          <w:p w14:paraId="5BC46576" w14:textId="4B2B0F4E" w:rsidR="00AF1789" w:rsidRDefault="00AF1789" w:rsidP="00AF1789">
            <w:pPr>
              <w:rPr>
                <w:color w:val="000000" w:themeColor="text1"/>
                <w:sz w:val="22"/>
                <w:szCs w:val="22"/>
                <w:lang w:val="en-US"/>
              </w:rPr>
            </w:pPr>
            <w:proofErr w:type="spellStart"/>
            <w:r>
              <w:rPr>
                <w:color w:val="000000" w:themeColor="text1"/>
                <w:sz w:val="22"/>
                <w:szCs w:val="22"/>
                <w:lang w:val="en-US"/>
              </w:rPr>
              <w:t>tDCS</w:t>
            </w:r>
            <w:proofErr w:type="spellEnd"/>
            <w:r>
              <w:rPr>
                <w:color w:val="000000" w:themeColor="text1"/>
                <w:sz w:val="22"/>
                <w:szCs w:val="22"/>
                <w:lang w:val="en-US"/>
              </w:rPr>
              <w:t xml:space="preserve"> and EEG</w:t>
            </w:r>
          </w:p>
        </w:tc>
        <w:tc>
          <w:tcPr>
            <w:tcW w:w="1717" w:type="pct"/>
            <w:shd w:val="clear" w:color="auto" w:fill="FFFFFF" w:themeFill="background1"/>
            <w:tcMar>
              <w:top w:w="0" w:type="dxa"/>
              <w:left w:w="45" w:type="dxa"/>
              <w:bottom w:w="0" w:type="dxa"/>
              <w:right w:w="45" w:type="dxa"/>
            </w:tcMar>
          </w:tcPr>
          <w:p w14:paraId="187557FB" w14:textId="77B038BC" w:rsidR="00AF1789" w:rsidRPr="008206FE" w:rsidRDefault="00AF1789" w:rsidP="00AF1789">
            <w:pPr>
              <w:rPr>
                <w:color w:val="000000" w:themeColor="text1"/>
                <w:sz w:val="22"/>
                <w:szCs w:val="22"/>
                <w:lang w:val="en-US"/>
              </w:rPr>
            </w:pPr>
            <w:r w:rsidRPr="00AF1789">
              <w:rPr>
                <w:sz w:val="22"/>
                <w:szCs w:val="22"/>
              </w:rPr>
              <w:t xml:space="preserve">Those who had anodal </w:t>
            </w:r>
            <w:proofErr w:type="spellStart"/>
            <w:r w:rsidRPr="00AF1789">
              <w:rPr>
                <w:sz w:val="22"/>
                <w:szCs w:val="22"/>
              </w:rPr>
              <w:t>tDCS</w:t>
            </w:r>
            <w:proofErr w:type="spellEnd"/>
            <w:r w:rsidRPr="00AF1789">
              <w:rPr>
                <w:sz w:val="22"/>
                <w:szCs w:val="22"/>
              </w:rPr>
              <w:t xml:space="preserve"> experienced greater improvement on the WMT, compared to sham </w:t>
            </w:r>
            <w:proofErr w:type="spellStart"/>
            <w:r w:rsidRPr="00AF1789">
              <w:rPr>
                <w:sz w:val="22"/>
                <w:szCs w:val="22"/>
              </w:rPr>
              <w:t>tDCS</w:t>
            </w:r>
            <w:proofErr w:type="spellEnd"/>
            <w:r w:rsidRPr="00AF1789">
              <w:rPr>
                <w:sz w:val="22"/>
                <w:szCs w:val="22"/>
              </w:rPr>
              <w:t>, and that this improvement was reflected in frontal-posterior alpha band power, and theta and low alpha oscillations associated with greater neural synchronisation.</w:t>
            </w:r>
          </w:p>
        </w:tc>
      </w:tr>
      <w:tr w:rsidR="00662C82" w:rsidRPr="00B11A0D" w14:paraId="09AAC783" w14:textId="77777777" w:rsidTr="00DD796C">
        <w:trPr>
          <w:trHeight w:val="300"/>
        </w:trPr>
        <w:tc>
          <w:tcPr>
            <w:tcW w:w="546" w:type="pct"/>
            <w:shd w:val="clear" w:color="auto" w:fill="FFFFFF" w:themeFill="background1"/>
            <w:tcMar>
              <w:top w:w="0" w:type="dxa"/>
              <w:left w:w="45" w:type="dxa"/>
              <w:bottom w:w="0" w:type="dxa"/>
              <w:right w:w="45" w:type="dxa"/>
            </w:tcMar>
          </w:tcPr>
          <w:p w14:paraId="7659B98F" w14:textId="35FE98F0" w:rsidR="00662C82" w:rsidRPr="00C677D2" w:rsidRDefault="00662C82" w:rsidP="00291A53">
            <w:pPr>
              <w:rPr>
                <w:b/>
                <w:color w:val="000000" w:themeColor="text1"/>
                <w:sz w:val="22"/>
                <w:szCs w:val="22"/>
                <w:lang w:val="en-US"/>
              </w:rPr>
            </w:pPr>
            <w:r>
              <w:rPr>
                <w:b/>
                <w:color w:val="000000" w:themeColor="text1"/>
                <w:sz w:val="22"/>
                <w:szCs w:val="22"/>
                <w:lang w:val="en-US"/>
              </w:rPr>
              <w:lastRenderedPageBreak/>
              <w:t>Stephens et al., 2016</w:t>
            </w:r>
          </w:p>
        </w:tc>
        <w:tc>
          <w:tcPr>
            <w:tcW w:w="765" w:type="pct"/>
            <w:shd w:val="clear" w:color="auto" w:fill="FFFFFF" w:themeFill="background1"/>
            <w:tcMar>
              <w:top w:w="0" w:type="dxa"/>
              <w:left w:w="45" w:type="dxa"/>
              <w:bottom w:w="0" w:type="dxa"/>
              <w:right w:w="45" w:type="dxa"/>
            </w:tcMar>
          </w:tcPr>
          <w:p w14:paraId="6B30A625" w14:textId="581805B7" w:rsidR="00662C82" w:rsidRPr="001F19C7" w:rsidRDefault="001F19C7" w:rsidP="00291A53">
            <w:pPr>
              <w:rPr>
                <w:sz w:val="22"/>
                <w:szCs w:val="22"/>
              </w:rPr>
            </w:pPr>
            <w:r w:rsidRPr="001F19C7">
              <w:rPr>
                <w:sz w:val="22"/>
                <w:szCs w:val="22"/>
              </w:rPr>
              <w:t>Older Adults Improve on Everyday Tasks after Working Memory Training and Neurostimulation</w:t>
            </w:r>
          </w:p>
        </w:tc>
        <w:tc>
          <w:tcPr>
            <w:tcW w:w="661" w:type="pct"/>
            <w:shd w:val="clear" w:color="auto" w:fill="FFFFFF" w:themeFill="background1"/>
            <w:tcMar>
              <w:top w:w="0" w:type="dxa"/>
              <w:left w:w="45" w:type="dxa"/>
              <w:bottom w:w="0" w:type="dxa"/>
              <w:right w:w="45" w:type="dxa"/>
            </w:tcMar>
          </w:tcPr>
          <w:p w14:paraId="1EAF3B4E" w14:textId="17912F5F" w:rsidR="00DD796C" w:rsidRDefault="00DD796C" w:rsidP="00DD796C">
            <w:r>
              <w:rPr>
                <w:color w:val="000000"/>
                <w:sz w:val="22"/>
                <w:szCs w:val="22"/>
                <w:shd w:val="clear" w:color="auto" w:fill="FFFFFF"/>
              </w:rPr>
              <w:t>A</w:t>
            </w:r>
            <w:r w:rsidRPr="00DD796C">
              <w:rPr>
                <w:color w:val="000000"/>
                <w:sz w:val="22"/>
                <w:szCs w:val="22"/>
                <w:shd w:val="clear" w:color="auto" w:fill="FFFFFF"/>
              </w:rPr>
              <w:t xml:space="preserve"> subtract 2 span [</w:t>
            </w:r>
            <w:hyperlink r:id="rId10" w:anchor="R35" w:history="1">
              <w:r w:rsidRPr="00DD796C">
                <w:rPr>
                  <w:rStyle w:val="Hyperlink"/>
                  <w:color w:val="642A8F"/>
                  <w:sz w:val="22"/>
                  <w:szCs w:val="22"/>
                  <w:shd w:val="clear" w:color="auto" w:fill="FFFFFF"/>
                </w:rPr>
                <w:t>35</w:t>
              </w:r>
            </w:hyperlink>
            <w:r w:rsidRPr="00DD796C">
              <w:rPr>
                <w:color w:val="000000"/>
                <w:sz w:val="22"/>
                <w:szCs w:val="22"/>
                <w:shd w:val="clear" w:color="auto" w:fill="FFFFFF"/>
              </w:rPr>
              <w:t>], automated Operation Span (O-SPAN),</w:t>
            </w:r>
            <w:r>
              <w:rPr>
                <w:color w:val="000000"/>
                <w:shd w:val="clear" w:color="auto" w:fill="FFFFFF"/>
              </w:rPr>
              <w:t xml:space="preserve"> and</w:t>
            </w:r>
          </w:p>
          <w:p w14:paraId="4462DBBE" w14:textId="4487BED0" w:rsidR="00662C82" w:rsidRPr="00DD796C" w:rsidRDefault="00DD796C" w:rsidP="00DD796C">
            <w:pPr>
              <w:rPr>
                <w:sz w:val="22"/>
                <w:szCs w:val="22"/>
              </w:rPr>
            </w:pPr>
            <w:r w:rsidRPr="00DD796C">
              <w:rPr>
                <w:color w:val="000000"/>
                <w:sz w:val="22"/>
                <w:szCs w:val="22"/>
                <w:shd w:val="clear" w:color="auto" w:fill="FFFFFF"/>
              </w:rPr>
              <w:t xml:space="preserve">spatial recall task, 5 items were presented and after a delay (4000 </w:t>
            </w:r>
            <w:proofErr w:type="spellStart"/>
            <w:r w:rsidRPr="00DD796C">
              <w:rPr>
                <w:color w:val="000000"/>
                <w:sz w:val="22"/>
                <w:szCs w:val="22"/>
                <w:shd w:val="clear" w:color="auto" w:fill="FFFFFF"/>
              </w:rPr>
              <w:t>ms</w:t>
            </w:r>
            <w:proofErr w:type="spellEnd"/>
            <w:r w:rsidRPr="00DD796C">
              <w:rPr>
                <w:color w:val="000000"/>
                <w:sz w:val="22"/>
                <w:szCs w:val="22"/>
                <w:shd w:val="clear" w:color="auto" w:fill="FFFFFF"/>
              </w:rPr>
              <w:t xml:space="preserve">.), 12 images appeared. Participants clicked on the locations occupied during stimulus encoding. In the visual recall task, 5 items were presented on a computer monitor and after a delay (500 </w:t>
            </w:r>
            <w:proofErr w:type="spellStart"/>
            <w:r w:rsidRPr="00DD796C">
              <w:rPr>
                <w:color w:val="000000"/>
                <w:sz w:val="22"/>
                <w:szCs w:val="22"/>
                <w:shd w:val="clear" w:color="auto" w:fill="FFFFFF"/>
              </w:rPr>
              <w:t>ms</w:t>
            </w:r>
            <w:proofErr w:type="spellEnd"/>
            <w:r w:rsidRPr="00DD796C">
              <w:rPr>
                <w:color w:val="000000"/>
                <w:sz w:val="22"/>
                <w:szCs w:val="22"/>
                <w:shd w:val="clear" w:color="auto" w:fill="FFFFFF"/>
              </w:rPr>
              <w:t>.), 16 items appeared. Participants selected the 5 items in the stimulus array. Both tasks had infinite time for participant response. </w:t>
            </w:r>
          </w:p>
        </w:tc>
        <w:tc>
          <w:tcPr>
            <w:tcW w:w="433" w:type="pct"/>
            <w:shd w:val="clear" w:color="auto" w:fill="FFFFFF" w:themeFill="background1"/>
          </w:tcPr>
          <w:p w14:paraId="1F94DD12" w14:textId="0DCA0DAA" w:rsidR="00662C82" w:rsidRDefault="00DD796C" w:rsidP="00291A53">
            <w:pPr>
              <w:rPr>
                <w:color w:val="000000" w:themeColor="text1"/>
                <w:sz w:val="22"/>
                <w:szCs w:val="22"/>
                <w:lang w:val="en-US"/>
              </w:rPr>
            </w:pPr>
            <w:r>
              <w:rPr>
                <w:color w:val="000000" w:themeColor="text1"/>
                <w:sz w:val="22"/>
                <w:szCs w:val="22"/>
                <w:lang w:val="en-US"/>
              </w:rPr>
              <w:t>5 sessions in one week</w:t>
            </w:r>
          </w:p>
        </w:tc>
        <w:tc>
          <w:tcPr>
            <w:tcW w:w="439" w:type="pct"/>
            <w:shd w:val="clear" w:color="auto" w:fill="FFFFFF" w:themeFill="background1"/>
            <w:tcMar>
              <w:top w:w="0" w:type="dxa"/>
              <w:left w:w="45" w:type="dxa"/>
              <w:bottom w:w="0" w:type="dxa"/>
              <w:right w:w="45" w:type="dxa"/>
            </w:tcMar>
          </w:tcPr>
          <w:p w14:paraId="2CF1B53C" w14:textId="6041574D" w:rsidR="00662C82" w:rsidRPr="008206FE" w:rsidRDefault="001F19C7" w:rsidP="00291A53">
            <w:pPr>
              <w:rPr>
                <w:color w:val="000000" w:themeColor="text1"/>
                <w:sz w:val="22"/>
                <w:szCs w:val="22"/>
                <w:lang w:val="en-US"/>
              </w:rPr>
            </w:pPr>
            <w:r>
              <w:rPr>
                <w:color w:val="000000" w:themeColor="text1"/>
                <w:sz w:val="22"/>
                <w:szCs w:val="22"/>
                <w:lang w:val="en-US"/>
              </w:rPr>
              <w:t>90 healthy older adults randomly assigned to Sham (16 females, age 70 years), Active 1 (</w:t>
            </w:r>
            <w:r w:rsidR="00DD796C">
              <w:rPr>
                <w:color w:val="000000" w:themeColor="text1"/>
                <w:sz w:val="22"/>
                <w:szCs w:val="22"/>
                <w:lang w:val="en-US"/>
              </w:rPr>
              <w:t>16 females, age 69 years), Active 2 (17 females, age 69 years)</w:t>
            </w:r>
          </w:p>
        </w:tc>
        <w:tc>
          <w:tcPr>
            <w:tcW w:w="439" w:type="pct"/>
            <w:shd w:val="clear" w:color="auto" w:fill="FFFFFF" w:themeFill="background1"/>
          </w:tcPr>
          <w:p w14:paraId="4FC29364" w14:textId="75B1DAB1" w:rsidR="00662C82" w:rsidRDefault="00DD796C" w:rsidP="00291A53">
            <w:pPr>
              <w:rPr>
                <w:color w:val="000000" w:themeColor="text1"/>
                <w:sz w:val="22"/>
                <w:szCs w:val="22"/>
                <w:lang w:val="en-US"/>
              </w:rPr>
            </w:pPr>
            <w:proofErr w:type="spellStart"/>
            <w:r>
              <w:rPr>
                <w:color w:val="000000" w:themeColor="text1"/>
                <w:sz w:val="22"/>
                <w:szCs w:val="22"/>
                <w:lang w:val="en-US"/>
              </w:rPr>
              <w:t>tDCS</w:t>
            </w:r>
            <w:proofErr w:type="spellEnd"/>
            <w:r>
              <w:rPr>
                <w:color w:val="000000" w:themeColor="text1"/>
                <w:sz w:val="22"/>
                <w:szCs w:val="22"/>
                <w:lang w:val="en-US"/>
              </w:rPr>
              <w:t xml:space="preserve">, EEG and </w:t>
            </w:r>
            <w:proofErr w:type="spellStart"/>
            <w:r>
              <w:rPr>
                <w:color w:val="000000" w:themeColor="text1"/>
                <w:sz w:val="22"/>
                <w:szCs w:val="22"/>
                <w:lang w:val="en-US"/>
              </w:rPr>
              <w:t>fNIRS</w:t>
            </w:r>
            <w:proofErr w:type="spellEnd"/>
          </w:p>
        </w:tc>
        <w:tc>
          <w:tcPr>
            <w:tcW w:w="1717" w:type="pct"/>
            <w:shd w:val="clear" w:color="auto" w:fill="FFFFFF" w:themeFill="background1"/>
            <w:tcMar>
              <w:top w:w="0" w:type="dxa"/>
              <w:left w:w="45" w:type="dxa"/>
              <w:bottom w:w="0" w:type="dxa"/>
              <w:right w:w="45" w:type="dxa"/>
            </w:tcMar>
          </w:tcPr>
          <w:p w14:paraId="54CF9B3C" w14:textId="77777777" w:rsidR="00662C82" w:rsidRPr="00662C82" w:rsidRDefault="00662C82" w:rsidP="00662C82">
            <w:pPr>
              <w:jc w:val="both"/>
              <w:rPr>
                <w:sz w:val="22"/>
                <w:szCs w:val="22"/>
              </w:rPr>
            </w:pPr>
            <w:r w:rsidRPr="00662C82">
              <w:rPr>
                <w:sz w:val="22"/>
                <w:szCs w:val="22"/>
              </w:rPr>
              <w:t xml:space="preserve">2 mA of </w:t>
            </w:r>
            <w:proofErr w:type="spellStart"/>
            <w:r w:rsidRPr="00662C82">
              <w:rPr>
                <w:sz w:val="22"/>
                <w:szCs w:val="22"/>
              </w:rPr>
              <w:t>tDCS</w:t>
            </w:r>
            <w:proofErr w:type="spellEnd"/>
            <w:r w:rsidRPr="00662C82">
              <w:rPr>
                <w:sz w:val="22"/>
                <w:szCs w:val="22"/>
              </w:rPr>
              <w:t xml:space="preserve"> induced significantly greater far transfer gains one month after training. Moreover, these cognitive gains were observed on far transfer tasks (subtract 2 Letter Span Task, automated Operation Span and a spatial and visual WM task), and stimulation was well tolerated by all participants. Of note, for the first time the authors also utilised functional near infra-red spectroscopy (</w:t>
            </w:r>
            <w:proofErr w:type="spellStart"/>
            <w:r w:rsidRPr="00662C82">
              <w:rPr>
                <w:sz w:val="22"/>
                <w:szCs w:val="22"/>
              </w:rPr>
              <w:t>fNIRS</w:t>
            </w:r>
            <w:proofErr w:type="spellEnd"/>
            <w:r w:rsidRPr="00662C82">
              <w:rPr>
                <w:sz w:val="22"/>
                <w:szCs w:val="22"/>
              </w:rPr>
              <w:t xml:space="preserve">) to examine potential neural changes associated with </w:t>
            </w:r>
            <w:proofErr w:type="gramStart"/>
            <w:r w:rsidRPr="00662C82">
              <w:rPr>
                <w:sz w:val="22"/>
                <w:szCs w:val="22"/>
              </w:rPr>
              <w:t>WMT, but</w:t>
            </w:r>
            <w:proofErr w:type="gramEnd"/>
            <w:r w:rsidRPr="00662C82">
              <w:rPr>
                <w:sz w:val="22"/>
                <w:szCs w:val="22"/>
              </w:rPr>
              <w:t xml:space="preserve"> were unable to find conclusive evidence. </w:t>
            </w:r>
          </w:p>
          <w:p w14:paraId="769D3FF0" w14:textId="77777777" w:rsidR="00662C82" w:rsidRPr="008206FE" w:rsidRDefault="00662C82" w:rsidP="00291A53">
            <w:pPr>
              <w:rPr>
                <w:color w:val="000000" w:themeColor="text1"/>
                <w:sz w:val="22"/>
                <w:szCs w:val="22"/>
                <w:lang w:val="en-US"/>
              </w:rPr>
            </w:pPr>
          </w:p>
        </w:tc>
      </w:tr>
      <w:tr w:rsidR="00662C82" w:rsidRPr="00B11A0D" w14:paraId="7E872B07" w14:textId="77777777" w:rsidTr="00DD796C">
        <w:trPr>
          <w:trHeight w:val="300"/>
        </w:trPr>
        <w:tc>
          <w:tcPr>
            <w:tcW w:w="546" w:type="pct"/>
            <w:shd w:val="clear" w:color="auto" w:fill="FFFFFF" w:themeFill="background1"/>
            <w:tcMar>
              <w:top w:w="0" w:type="dxa"/>
              <w:left w:w="45" w:type="dxa"/>
              <w:bottom w:w="0" w:type="dxa"/>
              <w:right w:w="45" w:type="dxa"/>
            </w:tcMar>
          </w:tcPr>
          <w:p w14:paraId="066FC8E5" w14:textId="61FAFF3E" w:rsidR="00662C82" w:rsidRPr="00C677D2" w:rsidRDefault="00662C82" w:rsidP="00291A53">
            <w:pPr>
              <w:rPr>
                <w:b/>
                <w:color w:val="000000" w:themeColor="text1"/>
                <w:sz w:val="22"/>
                <w:szCs w:val="22"/>
                <w:lang w:val="en-US"/>
              </w:rPr>
            </w:pPr>
            <w:r>
              <w:rPr>
                <w:b/>
                <w:color w:val="000000" w:themeColor="text1"/>
                <w:sz w:val="22"/>
                <w:szCs w:val="22"/>
                <w:lang w:val="en-US"/>
              </w:rPr>
              <w:t>Stephens et al., 2017</w:t>
            </w:r>
          </w:p>
        </w:tc>
        <w:tc>
          <w:tcPr>
            <w:tcW w:w="765" w:type="pct"/>
            <w:shd w:val="clear" w:color="auto" w:fill="FFFFFF" w:themeFill="background1"/>
            <w:tcMar>
              <w:top w:w="0" w:type="dxa"/>
              <w:left w:w="45" w:type="dxa"/>
              <w:bottom w:w="0" w:type="dxa"/>
              <w:right w:w="45" w:type="dxa"/>
            </w:tcMar>
          </w:tcPr>
          <w:p w14:paraId="097AB763" w14:textId="730EC91F" w:rsidR="00662C82" w:rsidRPr="001F19C7" w:rsidRDefault="001F19C7" w:rsidP="00291A53">
            <w:pPr>
              <w:rPr>
                <w:sz w:val="22"/>
                <w:szCs w:val="22"/>
              </w:rPr>
            </w:pPr>
            <w:r w:rsidRPr="001F19C7">
              <w:rPr>
                <w:sz w:val="22"/>
                <w:szCs w:val="22"/>
              </w:rPr>
              <w:t xml:space="preserve">Task demands, </w:t>
            </w:r>
            <w:proofErr w:type="spellStart"/>
            <w:r w:rsidRPr="001F19C7">
              <w:rPr>
                <w:sz w:val="22"/>
                <w:szCs w:val="22"/>
              </w:rPr>
              <w:t>tDCS</w:t>
            </w:r>
            <w:proofErr w:type="spellEnd"/>
            <w:r w:rsidRPr="001F19C7">
              <w:rPr>
                <w:sz w:val="22"/>
                <w:szCs w:val="22"/>
              </w:rPr>
              <w:t xml:space="preserve"> intensity, and the COMT val158met polymorphism impact </w:t>
            </w:r>
            <w:proofErr w:type="spellStart"/>
            <w:r w:rsidRPr="001F19C7">
              <w:rPr>
                <w:sz w:val="22"/>
                <w:szCs w:val="22"/>
              </w:rPr>
              <w:t>tDCS</w:t>
            </w:r>
            <w:proofErr w:type="spellEnd"/>
            <w:r w:rsidRPr="001F19C7">
              <w:rPr>
                <w:sz w:val="22"/>
                <w:szCs w:val="22"/>
              </w:rPr>
              <w:t xml:space="preserve">-linked </w:t>
            </w:r>
            <w:r w:rsidRPr="001F19C7">
              <w:rPr>
                <w:sz w:val="22"/>
                <w:szCs w:val="22"/>
              </w:rPr>
              <w:lastRenderedPageBreak/>
              <w:t>working memory training gains</w:t>
            </w:r>
          </w:p>
        </w:tc>
        <w:tc>
          <w:tcPr>
            <w:tcW w:w="661" w:type="pct"/>
            <w:shd w:val="clear" w:color="auto" w:fill="FFFFFF" w:themeFill="background1"/>
            <w:tcMar>
              <w:top w:w="0" w:type="dxa"/>
              <w:left w:w="45" w:type="dxa"/>
              <w:bottom w:w="0" w:type="dxa"/>
              <w:right w:w="45" w:type="dxa"/>
            </w:tcMar>
          </w:tcPr>
          <w:p w14:paraId="29DF89AF" w14:textId="77777777" w:rsidR="00DD796C" w:rsidRPr="00DD796C" w:rsidRDefault="00DD796C" w:rsidP="00DD796C">
            <w:pPr>
              <w:rPr>
                <w:sz w:val="22"/>
                <w:szCs w:val="22"/>
              </w:rPr>
            </w:pPr>
            <w:r w:rsidRPr="00DD796C">
              <w:rPr>
                <w:color w:val="000000"/>
                <w:sz w:val="22"/>
                <w:szCs w:val="22"/>
                <w:shd w:val="clear" w:color="auto" w:fill="FFFFFF"/>
              </w:rPr>
              <w:lastRenderedPageBreak/>
              <w:t xml:space="preserve">Visual and Spatial WM training paired with </w:t>
            </w:r>
            <w:proofErr w:type="spellStart"/>
            <w:r w:rsidRPr="00DD796C">
              <w:rPr>
                <w:color w:val="000000"/>
                <w:sz w:val="22"/>
                <w:szCs w:val="22"/>
                <w:shd w:val="clear" w:color="auto" w:fill="FFFFFF"/>
              </w:rPr>
              <w:t>tDCS</w:t>
            </w:r>
            <w:proofErr w:type="spellEnd"/>
            <w:r w:rsidRPr="00DD796C">
              <w:rPr>
                <w:color w:val="000000"/>
                <w:sz w:val="22"/>
                <w:szCs w:val="22"/>
                <w:shd w:val="clear" w:color="auto" w:fill="FFFFFF"/>
              </w:rPr>
              <w:t xml:space="preserve"> (sham, 1, 1.5, 2 mA).</w:t>
            </w:r>
          </w:p>
          <w:p w14:paraId="43D9FB4D" w14:textId="77777777" w:rsidR="00662C82" w:rsidRDefault="00662C82" w:rsidP="00291A53">
            <w:pPr>
              <w:rPr>
                <w:color w:val="000000" w:themeColor="text1"/>
                <w:sz w:val="22"/>
                <w:szCs w:val="22"/>
                <w:lang w:val="en-US"/>
              </w:rPr>
            </w:pPr>
          </w:p>
        </w:tc>
        <w:tc>
          <w:tcPr>
            <w:tcW w:w="433" w:type="pct"/>
            <w:shd w:val="clear" w:color="auto" w:fill="FFFFFF" w:themeFill="background1"/>
          </w:tcPr>
          <w:p w14:paraId="1C8A8481" w14:textId="3F4BF29D" w:rsidR="00662C82" w:rsidRDefault="00DD796C" w:rsidP="00291A53">
            <w:pPr>
              <w:rPr>
                <w:color w:val="000000" w:themeColor="text1"/>
                <w:sz w:val="22"/>
                <w:szCs w:val="22"/>
                <w:lang w:val="en-US"/>
              </w:rPr>
            </w:pPr>
            <w:r>
              <w:rPr>
                <w:color w:val="000000" w:themeColor="text1"/>
                <w:sz w:val="22"/>
                <w:szCs w:val="22"/>
                <w:lang w:val="en-US"/>
              </w:rPr>
              <w:lastRenderedPageBreak/>
              <w:t>10 day and 5 day training study</w:t>
            </w:r>
          </w:p>
        </w:tc>
        <w:tc>
          <w:tcPr>
            <w:tcW w:w="439" w:type="pct"/>
            <w:shd w:val="clear" w:color="auto" w:fill="FFFFFF" w:themeFill="background1"/>
            <w:tcMar>
              <w:top w:w="0" w:type="dxa"/>
              <w:left w:w="45" w:type="dxa"/>
              <w:bottom w:w="0" w:type="dxa"/>
              <w:right w:w="45" w:type="dxa"/>
            </w:tcMar>
          </w:tcPr>
          <w:p w14:paraId="0909FFF0" w14:textId="572EE102" w:rsidR="00662C82" w:rsidRPr="008206FE" w:rsidRDefault="00DD796C" w:rsidP="00291A53">
            <w:pPr>
              <w:rPr>
                <w:color w:val="000000" w:themeColor="text1"/>
                <w:sz w:val="22"/>
                <w:szCs w:val="22"/>
                <w:lang w:val="en-US"/>
              </w:rPr>
            </w:pPr>
            <w:r>
              <w:rPr>
                <w:color w:val="000000" w:themeColor="text1"/>
                <w:sz w:val="22"/>
                <w:szCs w:val="22"/>
                <w:lang w:val="en-US"/>
              </w:rPr>
              <w:t>137 healthy older adults</w:t>
            </w:r>
          </w:p>
        </w:tc>
        <w:tc>
          <w:tcPr>
            <w:tcW w:w="439" w:type="pct"/>
            <w:shd w:val="clear" w:color="auto" w:fill="FFFFFF" w:themeFill="background1"/>
          </w:tcPr>
          <w:p w14:paraId="5FAC6111" w14:textId="56CD128E" w:rsidR="00662C82" w:rsidRDefault="00DD796C" w:rsidP="00291A53">
            <w:pPr>
              <w:rPr>
                <w:color w:val="000000" w:themeColor="text1"/>
                <w:sz w:val="22"/>
                <w:szCs w:val="22"/>
                <w:lang w:val="en-US"/>
              </w:rPr>
            </w:pPr>
            <w:proofErr w:type="spellStart"/>
            <w:r>
              <w:rPr>
                <w:color w:val="000000" w:themeColor="text1"/>
                <w:sz w:val="22"/>
                <w:szCs w:val="22"/>
                <w:lang w:val="en-US"/>
              </w:rPr>
              <w:t>tDCS</w:t>
            </w:r>
            <w:proofErr w:type="spellEnd"/>
            <w:r>
              <w:rPr>
                <w:color w:val="000000" w:themeColor="text1"/>
                <w:sz w:val="22"/>
                <w:szCs w:val="22"/>
                <w:lang w:val="en-US"/>
              </w:rPr>
              <w:t xml:space="preserve"> and genotyping</w:t>
            </w:r>
          </w:p>
        </w:tc>
        <w:tc>
          <w:tcPr>
            <w:tcW w:w="1717" w:type="pct"/>
            <w:shd w:val="clear" w:color="auto" w:fill="FFFFFF" w:themeFill="background1"/>
            <w:tcMar>
              <w:top w:w="0" w:type="dxa"/>
              <w:left w:w="45" w:type="dxa"/>
              <w:bottom w:w="0" w:type="dxa"/>
              <w:right w:w="45" w:type="dxa"/>
            </w:tcMar>
          </w:tcPr>
          <w:p w14:paraId="7314C2EE" w14:textId="51A25EA5" w:rsidR="00662C82" w:rsidRPr="00662C82" w:rsidRDefault="00662C82" w:rsidP="00291A53">
            <w:pPr>
              <w:rPr>
                <w:color w:val="000000" w:themeColor="text1"/>
                <w:sz w:val="22"/>
                <w:szCs w:val="22"/>
                <w:lang w:val="en-US"/>
              </w:rPr>
            </w:pPr>
            <w:r>
              <w:rPr>
                <w:sz w:val="22"/>
                <w:szCs w:val="22"/>
              </w:rPr>
              <w:t>T</w:t>
            </w:r>
            <w:r w:rsidRPr="00662C82">
              <w:rPr>
                <w:sz w:val="22"/>
                <w:szCs w:val="22"/>
              </w:rPr>
              <w:t xml:space="preserve">hose with the </w:t>
            </w:r>
            <w:proofErr w:type="spellStart"/>
            <w:r w:rsidRPr="00662C82">
              <w:rPr>
                <w:sz w:val="22"/>
                <w:szCs w:val="22"/>
              </w:rPr>
              <w:t>val</w:t>
            </w:r>
            <w:proofErr w:type="spellEnd"/>
            <w:r w:rsidRPr="00662C82">
              <w:rPr>
                <w:sz w:val="22"/>
                <w:szCs w:val="22"/>
              </w:rPr>
              <w:t>/</w:t>
            </w:r>
            <w:proofErr w:type="spellStart"/>
            <w:r w:rsidRPr="00662C82">
              <w:rPr>
                <w:sz w:val="22"/>
                <w:szCs w:val="22"/>
              </w:rPr>
              <w:t>val</w:t>
            </w:r>
            <w:proofErr w:type="spellEnd"/>
            <w:r w:rsidRPr="00662C82">
              <w:rPr>
                <w:sz w:val="22"/>
                <w:szCs w:val="22"/>
              </w:rPr>
              <w:t xml:space="preserve"> COMT genotype gained most from 1.5 mA </w:t>
            </w:r>
            <w:proofErr w:type="spellStart"/>
            <w:r w:rsidRPr="00662C82">
              <w:rPr>
                <w:sz w:val="22"/>
                <w:szCs w:val="22"/>
              </w:rPr>
              <w:t>tDCS</w:t>
            </w:r>
            <w:proofErr w:type="spellEnd"/>
            <w:r w:rsidRPr="00662C82">
              <w:rPr>
                <w:sz w:val="22"/>
                <w:szCs w:val="22"/>
              </w:rPr>
              <w:t xml:space="preserve"> during visual WMT, and from 1 mA </w:t>
            </w:r>
            <w:proofErr w:type="spellStart"/>
            <w:r w:rsidRPr="00662C82">
              <w:rPr>
                <w:sz w:val="22"/>
                <w:szCs w:val="22"/>
              </w:rPr>
              <w:t>tDCS</w:t>
            </w:r>
            <w:proofErr w:type="spellEnd"/>
            <w:r w:rsidRPr="00662C82">
              <w:rPr>
                <w:sz w:val="22"/>
                <w:szCs w:val="22"/>
              </w:rPr>
              <w:t xml:space="preserve"> during spatial WMT. For met/met polymorphisms, 2 mA resulted in significantly poorer performance compared to </w:t>
            </w:r>
            <w:r w:rsidRPr="00662C82">
              <w:rPr>
                <w:sz w:val="22"/>
                <w:szCs w:val="22"/>
              </w:rPr>
              <w:lastRenderedPageBreak/>
              <w:t xml:space="preserve">1.5 mA on spatial WMT. The authors’ concluded that variations in COMT val158met may predict the nature of WM improvement after initial and longitudinal </w:t>
            </w:r>
            <w:proofErr w:type="spellStart"/>
            <w:r w:rsidRPr="00662C82">
              <w:rPr>
                <w:sz w:val="22"/>
                <w:szCs w:val="22"/>
              </w:rPr>
              <w:t>tDCS</w:t>
            </w:r>
            <w:proofErr w:type="spellEnd"/>
            <w:r w:rsidRPr="00662C82">
              <w:rPr>
                <w:sz w:val="22"/>
                <w:szCs w:val="22"/>
              </w:rPr>
              <w:t>.</w:t>
            </w:r>
          </w:p>
        </w:tc>
      </w:tr>
      <w:tr w:rsidR="0044678D" w:rsidRPr="00B11A0D" w14:paraId="5D9E4680" w14:textId="77777777" w:rsidTr="00DD796C">
        <w:trPr>
          <w:trHeight w:val="300"/>
        </w:trPr>
        <w:tc>
          <w:tcPr>
            <w:tcW w:w="546" w:type="pct"/>
            <w:shd w:val="clear" w:color="auto" w:fill="FFFFFF" w:themeFill="background1"/>
            <w:tcMar>
              <w:top w:w="0" w:type="dxa"/>
              <w:left w:w="45" w:type="dxa"/>
              <w:bottom w:w="0" w:type="dxa"/>
              <w:right w:w="45" w:type="dxa"/>
            </w:tcMar>
          </w:tcPr>
          <w:p w14:paraId="54AB41F7" w14:textId="0C1822E6" w:rsidR="0044678D" w:rsidRPr="00C677D2" w:rsidRDefault="0044678D" w:rsidP="00291A53">
            <w:pPr>
              <w:rPr>
                <w:b/>
                <w:color w:val="000000" w:themeColor="text1"/>
                <w:sz w:val="22"/>
                <w:szCs w:val="22"/>
                <w:lang w:val="en-US"/>
              </w:rPr>
            </w:pPr>
            <w:r w:rsidRPr="00711491">
              <w:rPr>
                <w:b/>
                <w:sz w:val="22"/>
                <w:szCs w:val="22"/>
                <w:lang w:val="en-US"/>
              </w:rPr>
              <w:lastRenderedPageBreak/>
              <w:t>Nissim et al 2019</w:t>
            </w:r>
          </w:p>
        </w:tc>
        <w:tc>
          <w:tcPr>
            <w:tcW w:w="765" w:type="pct"/>
            <w:shd w:val="clear" w:color="auto" w:fill="FFFFFF" w:themeFill="background1"/>
            <w:tcMar>
              <w:top w:w="0" w:type="dxa"/>
              <w:left w:w="45" w:type="dxa"/>
              <w:bottom w:w="0" w:type="dxa"/>
              <w:right w:w="45" w:type="dxa"/>
            </w:tcMar>
          </w:tcPr>
          <w:p w14:paraId="490E8D00" w14:textId="703F573B" w:rsidR="0044678D" w:rsidRPr="0044678D" w:rsidRDefault="0044678D" w:rsidP="00291A53">
            <w:pPr>
              <w:rPr>
                <w:sz w:val="22"/>
                <w:szCs w:val="22"/>
              </w:rPr>
            </w:pPr>
            <w:r>
              <w:rPr>
                <w:sz w:val="22"/>
                <w:szCs w:val="22"/>
              </w:rPr>
              <w:t>Effects of transcranial direct current stimulation paired with cognitive training on functional connectivity of the working memory network in older adults</w:t>
            </w:r>
          </w:p>
        </w:tc>
        <w:tc>
          <w:tcPr>
            <w:tcW w:w="661" w:type="pct"/>
            <w:shd w:val="clear" w:color="auto" w:fill="FFFFFF" w:themeFill="background1"/>
            <w:tcMar>
              <w:top w:w="0" w:type="dxa"/>
              <w:left w:w="45" w:type="dxa"/>
              <w:bottom w:w="0" w:type="dxa"/>
              <w:right w:w="45" w:type="dxa"/>
            </w:tcMar>
          </w:tcPr>
          <w:p w14:paraId="4E4424E5" w14:textId="04BE6610" w:rsidR="0044678D" w:rsidRDefault="00DB54AA" w:rsidP="00291A53">
            <w:pPr>
              <w:rPr>
                <w:color w:val="000000" w:themeColor="text1"/>
                <w:sz w:val="22"/>
                <w:szCs w:val="22"/>
                <w:lang w:val="en-US"/>
              </w:rPr>
            </w:pPr>
            <w:r>
              <w:rPr>
                <w:color w:val="000000" w:themeColor="text1"/>
                <w:sz w:val="22"/>
                <w:szCs w:val="22"/>
                <w:lang w:val="en-US"/>
              </w:rPr>
              <w:t>N-back task (2-back versus 0-back)</w:t>
            </w:r>
          </w:p>
        </w:tc>
        <w:tc>
          <w:tcPr>
            <w:tcW w:w="433" w:type="pct"/>
            <w:shd w:val="clear" w:color="auto" w:fill="FFFFFF" w:themeFill="background1"/>
          </w:tcPr>
          <w:p w14:paraId="2748549D" w14:textId="3FE36B6D" w:rsidR="0044678D" w:rsidRDefault="00DB54AA" w:rsidP="00291A53">
            <w:pPr>
              <w:rPr>
                <w:color w:val="000000" w:themeColor="text1"/>
                <w:sz w:val="22"/>
                <w:szCs w:val="22"/>
                <w:lang w:val="en-US"/>
              </w:rPr>
            </w:pPr>
            <w:r>
              <w:rPr>
                <w:color w:val="000000" w:themeColor="text1"/>
                <w:sz w:val="22"/>
                <w:szCs w:val="22"/>
                <w:lang w:val="en-US"/>
              </w:rPr>
              <w:t>10 sessions of cognitive training paired with active or sham-</w:t>
            </w:r>
            <w:proofErr w:type="spellStart"/>
            <w:r>
              <w:rPr>
                <w:color w:val="000000" w:themeColor="text1"/>
                <w:sz w:val="22"/>
                <w:szCs w:val="22"/>
                <w:lang w:val="en-US"/>
              </w:rPr>
              <w:t>tDCS</w:t>
            </w:r>
            <w:proofErr w:type="spellEnd"/>
          </w:p>
        </w:tc>
        <w:tc>
          <w:tcPr>
            <w:tcW w:w="439" w:type="pct"/>
            <w:shd w:val="clear" w:color="auto" w:fill="FFFFFF" w:themeFill="background1"/>
            <w:tcMar>
              <w:top w:w="0" w:type="dxa"/>
              <w:left w:w="45" w:type="dxa"/>
              <w:bottom w:w="0" w:type="dxa"/>
              <w:right w:w="45" w:type="dxa"/>
            </w:tcMar>
          </w:tcPr>
          <w:p w14:paraId="1CE2C256" w14:textId="4CE2E031" w:rsidR="0044678D" w:rsidRPr="008206FE" w:rsidRDefault="00DB54AA" w:rsidP="00291A53">
            <w:pPr>
              <w:rPr>
                <w:color w:val="000000" w:themeColor="text1"/>
                <w:sz w:val="22"/>
                <w:szCs w:val="22"/>
                <w:lang w:val="en-US"/>
              </w:rPr>
            </w:pPr>
            <w:r>
              <w:rPr>
                <w:color w:val="000000" w:themeColor="text1"/>
                <w:sz w:val="22"/>
                <w:szCs w:val="22"/>
                <w:lang w:val="en-US"/>
              </w:rPr>
              <w:t>28 healthy older adults (mean age 74)</w:t>
            </w:r>
          </w:p>
        </w:tc>
        <w:tc>
          <w:tcPr>
            <w:tcW w:w="439" w:type="pct"/>
            <w:shd w:val="clear" w:color="auto" w:fill="FFFFFF" w:themeFill="background1"/>
          </w:tcPr>
          <w:p w14:paraId="424612AB" w14:textId="1A1CBEFF" w:rsidR="0044678D" w:rsidRDefault="00DB54AA" w:rsidP="00291A53">
            <w:pPr>
              <w:rPr>
                <w:color w:val="000000" w:themeColor="text1"/>
                <w:sz w:val="22"/>
                <w:szCs w:val="22"/>
                <w:lang w:val="en-US"/>
              </w:rPr>
            </w:pPr>
            <w:proofErr w:type="spellStart"/>
            <w:r>
              <w:rPr>
                <w:color w:val="000000" w:themeColor="text1"/>
                <w:sz w:val="22"/>
                <w:szCs w:val="22"/>
                <w:lang w:val="en-US"/>
              </w:rPr>
              <w:t>tDCS</w:t>
            </w:r>
            <w:proofErr w:type="spellEnd"/>
          </w:p>
        </w:tc>
        <w:tc>
          <w:tcPr>
            <w:tcW w:w="1717" w:type="pct"/>
            <w:shd w:val="clear" w:color="auto" w:fill="FFFFFF" w:themeFill="background1"/>
            <w:tcMar>
              <w:top w:w="0" w:type="dxa"/>
              <w:left w:w="45" w:type="dxa"/>
              <w:bottom w:w="0" w:type="dxa"/>
              <w:right w:w="45" w:type="dxa"/>
            </w:tcMar>
          </w:tcPr>
          <w:p w14:paraId="4B292230" w14:textId="77777777" w:rsidR="00DB54AA" w:rsidRPr="00DB54AA" w:rsidRDefault="00DB54AA" w:rsidP="00DB54AA">
            <w:pPr>
              <w:rPr>
                <w:sz w:val="22"/>
                <w:szCs w:val="22"/>
              </w:rPr>
            </w:pPr>
            <w:r w:rsidRPr="00DB54AA">
              <w:rPr>
                <w:color w:val="3E3D40"/>
                <w:sz w:val="22"/>
                <w:szCs w:val="22"/>
                <w:shd w:val="clear" w:color="auto" w:fill="FFFFFF"/>
              </w:rPr>
              <w:t>Active-</w:t>
            </w:r>
            <w:proofErr w:type="spellStart"/>
            <w:r w:rsidRPr="00DB54AA">
              <w:rPr>
                <w:color w:val="3E3D40"/>
                <w:sz w:val="22"/>
                <w:szCs w:val="22"/>
                <w:shd w:val="clear" w:color="auto" w:fill="FFFFFF"/>
              </w:rPr>
              <w:t>tDCS</w:t>
            </w:r>
            <w:proofErr w:type="spellEnd"/>
            <w:r w:rsidRPr="00DB54AA">
              <w:rPr>
                <w:color w:val="3E3D40"/>
                <w:sz w:val="22"/>
                <w:szCs w:val="22"/>
                <w:shd w:val="clear" w:color="auto" w:fill="FFFFFF"/>
              </w:rPr>
              <w:t xml:space="preserve"> vs. sham demonstrated a significant increase in connectivity between the left dorsolateral prefrontal cortex and right inferior parietal lobule at post-intervention during 2-Back. Target accuracy on 2-Back was significantly improved for active vs. sham at post-intervention.</w:t>
            </w:r>
          </w:p>
          <w:p w14:paraId="1546F128" w14:textId="77777777" w:rsidR="0044678D" w:rsidRPr="008206FE" w:rsidRDefault="0044678D" w:rsidP="00291A53">
            <w:pPr>
              <w:rPr>
                <w:color w:val="000000" w:themeColor="text1"/>
                <w:sz w:val="22"/>
                <w:szCs w:val="22"/>
                <w:lang w:val="en-US"/>
              </w:rPr>
            </w:pPr>
          </w:p>
        </w:tc>
      </w:tr>
      <w:tr w:rsidR="00291A53" w:rsidRPr="00B11A0D" w14:paraId="6CFC21B0" w14:textId="77777777" w:rsidTr="00291A53">
        <w:trPr>
          <w:trHeight w:val="300"/>
        </w:trPr>
        <w:tc>
          <w:tcPr>
            <w:tcW w:w="5000" w:type="pct"/>
            <w:gridSpan w:val="7"/>
            <w:shd w:val="clear" w:color="auto" w:fill="FFFFFF" w:themeFill="background1"/>
            <w:tcMar>
              <w:top w:w="0" w:type="dxa"/>
              <w:left w:w="45" w:type="dxa"/>
              <w:bottom w:w="0" w:type="dxa"/>
              <w:right w:w="45" w:type="dxa"/>
            </w:tcMar>
          </w:tcPr>
          <w:p w14:paraId="759840D5" w14:textId="478B2DAC" w:rsidR="00291A53" w:rsidRPr="00291A53" w:rsidRDefault="00291A53" w:rsidP="006E51C6">
            <w:pPr>
              <w:rPr>
                <w:b/>
                <w:bCs/>
                <w:color w:val="000000" w:themeColor="text1"/>
                <w:sz w:val="22"/>
                <w:szCs w:val="22"/>
                <w:lang w:val="en-US"/>
              </w:rPr>
            </w:pPr>
            <w:r w:rsidRPr="00291A53">
              <w:rPr>
                <w:b/>
                <w:bCs/>
                <w:color w:val="000000" w:themeColor="text1"/>
                <w:sz w:val="22"/>
                <w:szCs w:val="22"/>
                <w:lang w:val="en-US"/>
              </w:rPr>
              <w:t>EEG</w:t>
            </w:r>
            <w:r w:rsidR="000B0E88">
              <w:rPr>
                <w:b/>
                <w:bCs/>
                <w:color w:val="000000" w:themeColor="text1"/>
                <w:sz w:val="22"/>
                <w:szCs w:val="22"/>
                <w:lang w:val="en-US"/>
              </w:rPr>
              <w:t>/Cerebral profusion</w:t>
            </w:r>
            <w:r w:rsidRPr="00291A53">
              <w:rPr>
                <w:b/>
                <w:bCs/>
                <w:color w:val="000000" w:themeColor="text1"/>
                <w:sz w:val="22"/>
                <w:szCs w:val="22"/>
                <w:lang w:val="en-US"/>
              </w:rPr>
              <w:t xml:space="preserve"> Studies</w:t>
            </w:r>
            <w:r w:rsidR="005361E5">
              <w:rPr>
                <w:b/>
                <w:bCs/>
                <w:color w:val="000000" w:themeColor="text1"/>
                <w:sz w:val="22"/>
                <w:szCs w:val="22"/>
                <w:lang w:val="en-US"/>
              </w:rPr>
              <w:t xml:space="preserve"> (n=4)</w:t>
            </w:r>
          </w:p>
        </w:tc>
      </w:tr>
      <w:tr w:rsidR="0044678D" w:rsidRPr="00B11A0D" w14:paraId="3C958E60" w14:textId="31BDE794" w:rsidTr="00DD796C">
        <w:trPr>
          <w:trHeight w:val="300"/>
        </w:trPr>
        <w:tc>
          <w:tcPr>
            <w:tcW w:w="546" w:type="pct"/>
            <w:shd w:val="clear" w:color="auto" w:fill="FFFFFF" w:themeFill="background1"/>
            <w:tcMar>
              <w:top w:w="0" w:type="dxa"/>
              <w:left w:w="45" w:type="dxa"/>
              <w:bottom w:w="0" w:type="dxa"/>
              <w:right w:w="45" w:type="dxa"/>
            </w:tcMar>
            <w:hideMark/>
          </w:tcPr>
          <w:p w14:paraId="50CFDF9C" w14:textId="77777777" w:rsidR="00EB70F5" w:rsidRPr="00042747" w:rsidRDefault="00EB70F5" w:rsidP="006E51C6">
            <w:pPr>
              <w:rPr>
                <w:b/>
                <w:color w:val="000000" w:themeColor="text1"/>
                <w:sz w:val="22"/>
                <w:szCs w:val="22"/>
                <w:lang w:val="en-US"/>
              </w:rPr>
            </w:pPr>
            <w:proofErr w:type="spellStart"/>
            <w:r w:rsidRPr="00042747">
              <w:rPr>
                <w:b/>
                <w:color w:val="000000" w:themeColor="text1"/>
                <w:sz w:val="22"/>
                <w:szCs w:val="22"/>
                <w:lang w:val="en-US"/>
              </w:rPr>
              <w:t>Oelhafen</w:t>
            </w:r>
            <w:proofErr w:type="spellEnd"/>
            <w:r w:rsidRPr="00042747">
              <w:rPr>
                <w:b/>
                <w:color w:val="000000" w:themeColor="text1"/>
                <w:sz w:val="22"/>
                <w:szCs w:val="22"/>
                <w:lang w:val="en-US"/>
              </w:rPr>
              <w:t xml:space="preserve"> et al, 2013</w:t>
            </w:r>
          </w:p>
        </w:tc>
        <w:tc>
          <w:tcPr>
            <w:tcW w:w="765" w:type="pct"/>
            <w:shd w:val="clear" w:color="auto" w:fill="FFFFFF" w:themeFill="background1"/>
            <w:tcMar>
              <w:top w:w="0" w:type="dxa"/>
              <w:left w:w="45" w:type="dxa"/>
              <w:bottom w:w="0" w:type="dxa"/>
              <w:right w:w="45" w:type="dxa"/>
            </w:tcMar>
            <w:hideMark/>
          </w:tcPr>
          <w:p w14:paraId="51C23CB9" w14:textId="77777777" w:rsidR="00EB70F5" w:rsidRPr="008206FE" w:rsidRDefault="001C787E" w:rsidP="006E51C6">
            <w:pPr>
              <w:rPr>
                <w:color w:val="000000" w:themeColor="text1"/>
                <w:sz w:val="22"/>
                <w:szCs w:val="22"/>
                <w:lang w:val="en-US"/>
              </w:rPr>
            </w:pPr>
            <w:hyperlink r:id="rId11" w:tgtFrame="_blank" w:history="1">
              <w:r w:rsidR="00EB70F5" w:rsidRPr="008206FE">
                <w:rPr>
                  <w:color w:val="000000" w:themeColor="text1"/>
                  <w:sz w:val="22"/>
                  <w:szCs w:val="22"/>
                  <w:lang w:val="en-US"/>
                </w:rPr>
                <w:t>Increased parietal activity after training of interference control.</w:t>
              </w:r>
            </w:hyperlink>
          </w:p>
        </w:tc>
        <w:tc>
          <w:tcPr>
            <w:tcW w:w="661" w:type="pct"/>
            <w:shd w:val="clear" w:color="auto" w:fill="FFFFFF" w:themeFill="background1"/>
            <w:tcMar>
              <w:top w:w="0" w:type="dxa"/>
              <w:left w:w="45" w:type="dxa"/>
              <w:bottom w:w="0" w:type="dxa"/>
              <w:right w:w="45" w:type="dxa"/>
            </w:tcMar>
            <w:hideMark/>
          </w:tcPr>
          <w:p w14:paraId="23A06DA9" w14:textId="37AB7514" w:rsidR="00EB70F5" w:rsidRPr="008206FE" w:rsidRDefault="00D330F9" w:rsidP="00096FAE">
            <w:pPr>
              <w:rPr>
                <w:color w:val="000000" w:themeColor="text1"/>
                <w:sz w:val="22"/>
                <w:szCs w:val="22"/>
                <w:lang w:val="en-US"/>
              </w:rPr>
            </w:pPr>
            <w:r>
              <w:rPr>
                <w:color w:val="000000" w:themeColor="text1"/>
                <w:sz w:val="22"/>
                <w:szCs w:val="22"/>
                <w:lang w:val="en-US"/>
              </w:rPr>
              <w:t>H</w:t>
            </w:r>
            <w:r w:rsidR="00EB70F5" w:rsidRPr="008206FE">
              <w:rPr>
                <w:color w:val="000000" w:themeColor="text1"/>
                <w:sz w:val="22"/>
                <w:szCs w:val="22"/>
                <w:lang w:val="en-US"/>
              </w:rPr>
              <w:t>igh or low interference training variant of the dual n-back task, or a passive control group.</w:t>
            </w:r>
          </w:p>
        </w:tc>
        <w:tc>
          <w:tcPr>
            <w:tcW w:w="433" w:type="pct"/>
            <w:shd w:val="clear" w:color="auto" w:fill="FFFFFF" w:themeFill="background1"/>
          </w:tcPr>
          <w:p w14:paraId="65D4795B" w14:textId="090C7EA2" w:rsidR="00EB70F5" w:rsidRPr="008206FE" w:rsidRDefault="008560F3" w:rsidP="006E51C6">
            <w:pPr>
              <w:rPr>
                <w:color w:val="000000" w:themeColor="text1"/>
                <w:sz w:val="22"/>
                <w:szCs w:val="22"/>
                <w:lang w:val="en-US"/>
              </w:rPr>
            </w:pPr>
            <w:r>
              <w:rPr>
                <w:color w:val="000000" w:themeColor="text1"/>
                <w:sz w:val="22"/>
                <w:szCs w:val="22"/>
                <w:lang w:val="en-US"/>
              </w:rPr>
              <w:t>14 x 25-minute home training sessions over three weeks (5 days of consecutive training and 2 days off)</w:t>
            </w:r>
          </w:p>
        </w:tc>
        <w:tc>
          <w:tcPr>
            <w:tcW w:w="439" w:type="pct"/>
            <w:shd w:val="clear" w:color="auto" w:fill="FFFFFF" w:themeFill="background1"/>
            <w:tcMar>
              <w:top w:w="0" w:type="dxa"/>
              <w:left w:w="45" w:type="dxa"/>
              <w:bottom w:w="0" w:type="dxa"/>
              <w:right w:w="45" w:type="dxa"/>
            </w:tcMar>
            <w:hideMark/>
          </w:tcPr>
          <w:p w14:paraId="5144FC21" w14:textId="603ED73F" w:rsidR="00EB70F5" w:rsidRPr="008206FE" w:rsidRDefault="00EB70F5" w:rsidP="006E51C6">
            <w:pPr>
              <w:rPr>
                <w:color w:val="000000" w:themeColor="text1"/>
                <w:sz w:val="22"/>
                <w:szCs w:val="22"/>
                <w:lang w:val="en-US"/>
              </w:rPr>
            </w:pPr>
            <w:r w:rsidRPr="008206FE">
              <w:rPr>
                <w:color w:val="000000" w:themeColor="text1"/>
                <w:sz w:val="22"/>
                <w:szCs w:val="22"/>
                <w:lang w:val="en-US"/>
              </w:rPr>
              <w:t>43 participants (mean age: 25.2 years). Both training groups consisted of 14 participants (6 female), and 15 people were assigned to the control group (8 female)</w:t>
            </w:r>
          </w:p>
          <w:p w14:paraId="255913AB" w14:textId="5DCB5BC6" w:rsidR="00EB70F5" w:rsidRPr="008206FE" w:rsidRDefault="00EB70F5" w:rsidP="006E51C6">
            <w:pPr>
              <w:rPr>
                <w:color w:val="000000" w:themeColor="text1"/>
                <w:sz w:val="22"/>
                <w:szCs w:val="22"/>
                <w:lang w:val="en-US"/>
              </w:rPr>
            </w:pPr>
          </w:p>
          <w:p w14:paraId="5C9BA7D0" w14:textId="77777777" w:rsidR="00EB70F5" w:rsidRPr="008206FE" w:rsidRDefault="00EB70F5" w:rsidP="006E51C6">
            <w:pPr>
              <w:rPr>
                <w:color w:val="000000" w:themeColor="text1"/>
                <w:sz w:val="22"/>
                <w:szCs w:val="22"/>
                <w:lang w:val="en-US"/>
              </w:rPr>
            </w:pPr>
          </w:p>
        </w:tc>
        <w:tc>
          <w:tcPr>
            <w:tcW w:w="439" w:type="pct"/>
            <w:shd w:val="clear" w:color="auto" w:fill="FFFFFF" w:themeFill="background1"/>
          </w:tcPr>
          <w:p w14:paraId="6651EA44" w14:textId="0306ADCE" w:rsidR="00EB70F5" w:rsidRPr="008206FE" w:rsidRDefault="00EB70F5" w:rsidP="006E51C6">
            <w:pPr>
              <w:rPr>
                <w:color w:val="000000" w:themeColor="text1"/>
                <w:sz w:val="22"/>
                <w:szCs w:val="22"/>
                <w:lang w:val="en-US"/>
              </w:rPr>
            </w:pPr>
            <w:r>
              <w:rPr>
                <w:color w:val="000000" w:themeColor="text1"/>
                <w:sz w:val="22"/>
                <w:szCs w:val="22"/>
                <w:lang w:val="en-US"/>
              </w:rPr>
              <w:t>EEG</w:t>
            </w:r>
          </w:p>
        </w:tc>
        <w:tc>
          <w:tcPr>
            <w:tcW w:w="1717" w:type="pct"/>
            <w:shd w:val="clear" w:color="auto" w:fill="FFFFFF" w:themeFill="background1"/>
            <w:tcMar>
              <w:top w:w="0" w:type="dxa"/>
              <w:left w:w="45" w:type="dxa"/>
              <w:bottom w:w="0" w:type="dxa"/>
              <w:right w:w="45" w:type="dxa"/>
            </w:tcMar>
            <w:hideMark/>
          </w:tcPr>
          <w:p w14:paraId="1172AF02" w14:textId="325447C4" w:rsidR="00EB70F5" w:rsidRPr="008206FE" w:rsidRDefault="00EB70F5" w:rsidP="006E51C6">
            <w:pPr>
              <w:rPr>
                <w:color w:val="000000" w:themeColor="text1"/>
                <w:sz w:val="22"/>
                <w:szCs w:val="22"/>
                <w:lang w:val="en-US"/>
              </w:rPr>
            </w:pPr>
            <w:r w:rsidRPr="008206FE">
              <w:rPr>
                <w:color w:val="000000" w:themeColor="text1"/>
                <w:sz w:val="22"/>
                <w:szCs w:val="22"/>
                <w:lang w:val="en-US"/>
              </w:rPr>
              <w:t>N-Back training with high interference led to some improvements in the Attention Network Test (ANT) but not to measures of working memory and fluid intelligence. The study also observed higher electrophysiological activity in the parietal cortex which the authors suggest may be demonstrative of the observed improvements in processing speed, attentional control, or both.</w:t>
            </w:r>
          </w:p>
          <w:p w14:paraId="30E670B1" w14:textId="77777777" w:rsidR="00EB70F5" w:rsidRPr="008206FE" w:rsidRDefault="00EB70F5" w:rsidP="006E51C6">
            <w:pPr>
              <w:rPr>
                <w:color w:val="000000" w:themeColor="text1"/>
                <w:sz w:val="22"/>
                <w:szCs w:val="22"/>
                <w:lang w:val="en-US"/>
              </w:rPr>
            </w:pPr>
          </w:p>
          <w:p w14:paraId="5A81B1F9" w14:textId="77777777" w:rsidR="00EB70F5" w:rsidRPr="008206FE" w:rsidRDefault="00EB70F5" w:rsidP="006E51C6">
            <w:pPr>
              <w:rPr>
                <w:color w:val="000000" w:themeColor="text1"/>
                <w:sz w:val="22"/>
                <w:szCs w:val="22"/>
                <w:lang w:val="en-US"/>
              </w:rPr>
            </w:pPr>
          </w:p>
        </w:tc>
      </w:tr>
      <w:tr w:rsidR="0044678D" w:rsidRPr="00B11A0D" w14:paraId="45AD84CE" w14:textId="530CAC0B" w:rsidTr="00DD796C">
        <w:trPr>
          <w:trHeight w:val="300"/>
        </w:trPr>
        <w:tc>
          <w:tcPr>
            <w:tcW w:w="546" w:type="pct"/>
            <w:shd w:val="clear" w:color="auto" w:fill="FFFFFF" w:themeFill="background1"/>
            <w:tcMar>
              <w:top w:w="0" w:type="dxa"/>
              <w:left w:w="45" w:type="dxa"/>
              <w:bottom w:w="0" w:type="dxa"/>
              <w:right w:w="45" w:type="dxa"/>
            </w:tcMar>
            <w:hideMark/>
          </w:tcPr>
          <w:p w14:paraId="6668A853" w14:textId="77777777" w:rsidR="00EB70F5" w:rsidRPr="00C677D2" w:rsidRDefault="00EB70F5" w:rsidP="006E51C6">
            <w:pPr>
              <w:rPr>
                <w:b/>
                <w:color w:val="000000" w:themeColor="text1"/>
                <w:sz w:val="22"/>
                <w:szCs w:val="22"/>
                <w:lang w:val="en-US"/>
              </w:rPr>
            </w:pPr>
            <w:r w:rsidRPr="00C677D2">
              <w:rPr>
                <w:b/>
                <w:color w:val="000000" w:themeColor="text1"/>
                <w:sz w:val="22"/>
                <w:szCs w:val="22"/>
                <w:lang w:val="en-US"/>
              </w:rPr>
              <w:t>Sun et al, 2014</w:t>
            </w:r>
          </w:p>
        </w:tc>
        <w:tc>
          <w:tcPr>
            <w:tcW w:w="765" w:type="pct"/>
            <w:shd w:val="clear" w:color="auto" w:fill="FFFFFF" w:themeFill="background1"/>
            <w:tcMar>
              <w:top w:w="0" w:type="dxa"/>
              <w:left w:w="45" w:type="dxa"/>
              <w:bottom w:w="0" w:type="dxa"/>
              <w:right w:w="45" w:type="dxa"/>
            </w:tcMar>
            <w:hideMark/>
          </w:tcPr>
          <w:p w14:paraId="580E5357" w14:textId="77777777" w:rsidR="00EB70F5" w:rsidRPr="008206FE" w:rsidRDefault="001C787E" w:rsidP="006E51C6">
            <w:pPr>
              <w:rPr>
                <w:color w:val="000000" w:themeColor="text1"/>
                <w:sz w:val="22"/>
                <w:szCs w:val="22"/>
                <w:lang w:val="en-US"/>
              </w:rPr>
            </w:pPr>
            <w:hyperlink r:id="rId12" w:tgtFrame="_blank" w:history="1">
              <w:r w:rsidR="00EB70F5" w:rsidRPr="008206FE">
                <w:rPr>
                  <w:color w:val="000000" w:themeColor="text1"/>
                  <w:sz w:val="22"/>
                  <w:szCs w:val="22"/>
                  <w:lang w:val="en-US"/>
                </w:rPr>
                <w:t xml:space="preserve">Topological changes of the effective </w:t>
              </w:r>
              <w:r w:rsidR="00EB70F5" w:rsidRPr="008206FE">
                <w:rPr>
                  <w:color w:val="000000" w:themeColor="text1"/>
                  <w:sz w:val="22"/>
                  <w:szCs w:val="22"/>
                  <w:lang w:val="en-US"/>
                </w:rPr>
                <w:lastRenderedPageBreak/>
                <w:t>connectivity during the working memory training.</w:t>
              </w:r>
            </w:hyperlink>
          </w:p>
        </w:tc>
        <w:tc>
          <w:tcPr>
            <w:tcW w:w="661" w:type="pct"/>
            <w:shd w:val="clear" w:color="auto" w:fill="FFFFFF" w:themeFill="background1"/>
            <w:tcMar>
              <w:top w:w="0" w:type="dxa"/>
              <w:left w:w="45" w:type="dxa"/>
              <w:bottom w:w="0" w:type="dxa"/>
              <w:right w:w="45" w:type="dxa"/>
            </w:tcMar>
            <w:hideMark/>
          </w:tcPr>
          <w:p w14:paraId="38A01815" w14:textId="6A4EC4D7" w:rsidR="00EB70F5" w:rsidRPr="008206FE" w:rsidRDefault="00EB70F5" w:rsidP="006E51C6">
            <w:pPr>
              <w:rPr>
                <w:color w:val="000000" w:themeColor="text1"/>
                <w:sz w:val="22"/>
                <w:szCs w:val="22"/>
                <w:lang w:val="en-US"/>
              </w:rPr>
            </w:pPr>
            <w:r w:rsidRPr="008206FE">
              <w:rPr>
                <w:color w:val="000000" w:themeColor="text1"/>
                <w:sz w:val="22"/>
                <w:szCs w:val="22"/>
                <w:lang w:val="en-US"/>
              </w:rPr>
              <w:lastRenderedPageBreak/>
              <w:t>spatial N-Back</w:t>
            </w:r>
            <w:r w:rsidR="00607457">
              <w:rPr>
                <w:color w:val="000000" w:themeColor="text1"/>
                <w:sz w:val="22"/>
                <w:szCs w:val="22"/>
                <w:lang w:val="en-US"/>
              </w:rPr>
              <w:t xml:space="preserve"> paradigm</w:t>
            </w:r>
          </w:p>
        </w:tc>
        <w:tc>
          <w:tcPr>
            <w:tcW w:w="433" w:type="pct"/>
            <w:shd w:val="clear" w:color="auto" w:fill="FFFFFF" w:themeFill="background1"/>
          </w:tcPr>
          <w:p w14:paraId="2E772A0C" w14:textId="0B8F27DB" w:rsidR="00EB70F5" w:rsidRPr="008206FE" w:rsidRDefault="00607457" w:rsidP="006E51C6">
            <w:pPr>
              <w:rPr>
                <w:color w:val="000000" w:themeColor="text1"/>
                <w:sz w:val="22"/>
                <w:szCs w:val="22"/>
                <w:lang w:val="en-US"/>
              </w:rPr>
            </w:pPr>
            <w:r>
              <w:rPr>
                <w:color w:val="000000" w:themeColor="text1"/>
                <w:sz w:val="22"/>
                <w:szCs w:val="22"/>
                <w:lang w:val="en-US"/>
              </w:rPr>
              <w:t xml:space="preserve">2 x 20-minute </w:t>
            </w:r>
            <w:r>
              <w:rPr>
                <w:color w:val="000000" w:themeColor="text1"/>
                <w:sz w:val="22"/>
                <w:szCs w:val="22"/>
                <w:lang w:val="en-US"/>
              </w:rPr>
              <w:lastRenderedPageBreak/>
              <w:t>sessions over three days.</w:t>
            </w:r>
          </w:p>
        </w:tc>
        <w:tc>
          <w:tcPr>
            <w:tcW w:w="439" w:type="pct"/>
            <w:shd w:val="clear" w:color="auto" w:fill="FFFFFF" w:themeFill="background1"/>
            <w:tcMar>
              <w:top w:w="0" w:type="dxa"/>
              <w:left w:w="45" w:type="dxa"/>
              <w:bottom w:w="0" w:type="dxa"/>
              <w:right w:w="45" w:type="dxa"/>
            </w:tcMar>
            <w:hideMark/>
          </w:tcPr>
          <w:p w14:paraId="70C8B18C" w14:textId="5B783ADD" w:rsidR="00EB70F5" w:rsidRPr="008206FE" w:rsidRDefault="00EB70F5" w:rsidP="006E51C6">
            <w:pPr>
              <w:rPr>
                <w:color w:val="000000" w:themeColor="text1"/>
                <w:sz w:val="22"/>
                <w:szCs w:val="22"/>
                <w:lang w:val="en-US"/>
              </w:rPr>
            </w:pPr>
            <w:r w:rsidRPr="008206FE">
              <w:rPr>
                <w:color w:val="000000" w:themeColor="text1"/>
                <w:sz w:val="22"/>
                <w:szCs w:val="22"/>
                <w:lang w:val="en-US"/>
              </w:rPr>
              <w:lastRenderedPageBreak/>
              <w:t xml:space="preserve">2 </w:t>
            </w:r>
            <w:r>
              <w:rPr>
                <w:color w:val="000000" w:themeColor="text1"/>
                <w:sz w:val="22"/>
                <w:szCs w:val="22"/>
                <w:lang w:val="en-US"/>
              </w:rPr>
              <w:t xml:space="preserve">healthy </w:t>
            </w:r>
            <w:r w:rsidRPr="008206FE">
              <w:rPr>
                <w:color w:val="000000" w:themeColor="text1"/>
                <w:sz w:val="22"/>
                <w:szCs w:val="22"/>
                <w:lang w:val="en-US"/>
              </w:rPr>
              <w:t>participants</w:t>
            </w:r>
            <w:r>
              <w:rPr>
                <w:color w:val="000000" w:themeColor="text1"/>
                <w:sz w:val="22"/>
                <w:szCs w:val="22"/>
                <w:lang w:val="en-US"/>
              </w:rPr>
              <w:t xml:space="preserve"> </w:t>
            </w:r>
            <w:r>
              <w:rPr>
                <w:color w:val="000000" w:themeColor="text1"/>
                <w:sz w:val="22"/>
                <w:szCs w:val="22"/>
                <w:lang w:val="en-US"/>
              </w:rPr>
              <w:lastRenderedPageBreak/>
              <w:t>(age 32 &amp; 60)</w:t>
            </w:r>
          </w:p>
        </w:tc>
        <w:tc>
          <w:tcPr>
            <w:tcW w:w="439" w:type="pct"/>
            <w:shd w:val="clear" w:color="auto" w:fill="FFFFFF" w:themeFill="background1"/>
          </w:tcPr>
          <w:p w14:paraId="77CDA04C" w14:textId="640EC4F9" w:rsidR="00EB70F5" w:rsidRPr="008206FE" w:rsidRDefault="00EB70F5" w:rsidP="006E51C6">
            <w:pPr>
              <w:rPr>
                <w:color w:val="000000" w:themeColor="text1"/>
                <w:sz w:val="22"/>
                <w:szCs w:val="22"/>
                <w:lang w:val="en-US"/>
              </w:rPr>
            </w:pPr>
            <w:r>
              <w:rPr>
                <w:color w:val="000000" w:themeColor="text1"/>
                <w:sz w:val="22"/>
                <w:szCs w:val="22"/>
                <w:lang w:val="en-US"/>
              </w:rPr>
              <w:lastRenderedPageBreak/>
              <w:t>EEG</w:t>
            </w:r>
          </w:p>
        </w:tc>
        <w:tc>
          <w:tcPr>
            <w:tcW w:w="1717" w:type="pct"/>
            <w:shd w:val="clear" w:color="auto" w:fill="FFFFFF" w:themeFill="background1"/>
            <w:tcMar>
              <w:top w:w="0" w:type="dxa"/>
              <w:left w:w="45" w:type="dxa"/>
              <w:bottom w:w="0" w:type="dxa"/>
              <w:right w:w="45" w:type="dxa"/>
            </w:tcMar>
            <w:hideMark/>
          </w:tcPr>
          <w:p w14:paraId="7E4D8C8A" w14:textId="4BBB9EF3" w:rsidR="00EB70F5" w:rsidRPr="008206FE" w:rsidRDefault="00EB70F5" w:rsidP="006E51C6">
            <w:pPr>
              <w:rPr>
                <w:color w:val="000000" w:themeColor="text1"/>
                <w:sz w:val="22"/>
                <w:szCs w:val="22"/>
                <w:lang w:val="en-US"/>
              </w:rPr>
            </w:pPr>
            <w:r w:rsidRPr="008206FE">
              <w:rPr>
                <w:color w:val="000000" w:themeColor="text1"/>
                <w:sz w:val="22"/>
                <w:szCs w:val="22"/>
                <w:lang w:val="en-US"/>
              </w:rPr>
              <w:t xml:space="preserve">The neuroimaging revealed significant decreased clustering coefficient and normalized shortest </w:t>
            </w:r>
            <w:r w:rsidRPr="008206FE">
              <w:rPr>
                <w:color w:val="000000" w:themeColor="text1"/>
                <w:sz w:val="22"/>
                <w:szCs w:val="22"/>
                <w:lang w:val="en-US"/>
              </w:rPr>
              <w:lastRenderedPageBreak/>
              <w:t>path length, suggesting a reduced local efficiency with an increased global efficiency after WM training</w:t>
            </w:r>
          </w:p>
          <w:p w14:paraId="5E50327B" w14:textId="77777777" w:rsidR="00EB70F5" w:rsidRPr="008206FE" w:rsidRDefault="00EB70F5" w:rsidP="006E51C6">
            <w:pPr>
              <w:rPr>
                <w:color w:val="000000" w:themeColor="text1"/>
                <w:sz w:val="22"/>
                <w:szCs w:val="22"/>
                <w:lang w:val="en-US"/>
              </w:rPr>
            </w:pPr>
          </w:p>
        </w:tc>
      </w:tr>
      <w:tr w:rsidR="0044678D" w:rsidRPr="00B11A0D" w14:paraId="79C376B3" w14:textId="77777777" w:rsidTr="00DD796C">
        <w:trPr>
          <w:trHeight w:val="300"/>
        </w:trPr>
        <w:tc>
          <w:tcPr>
            <w:tcW w:w="546" w:type="pct"/>
            <w:shd w:val="clear" w:color="auto" w:fill="FFFFFF" w:themeFill="background1"/>
            <w:tcMar>
              <w:top w:w="0" w:type="dxa"/>
              <w:left w:w="45" w:type="dxa"/>
              <w:bottom w:w="0" w:type="dxa"/>
              <w:right w:w="45" w:type="dxa"/>
            </w:tcMar>
          </w:tcPr>
          <w:p w14:paraId="3D9BF1DF" w14:textId="7FA61D41" w:rsidR="00EB70F5" w:rsidRPr="00CF185D" w:rsidRDefault="00EB70F5" w:rsidP="0073357D">
            <w:pPr>
              <w:rPr>
                <w:b/>
                <w:color w:val="000000" w:themeColor="text1"/>
                <w:sz w:val="22"/>
                <w:szCs w:val="22"/>
                <w:lang w:val="en-US"/>
              </w:rPr>
            </w:pPr>
            <w:bookmarkStart w:id="4" w:name="_Hlk19369534"/>
            <w:r w:rsidRPr="00173F7D">
              <w:rPr>
                <w:b/>
                <w:color w:val="000000" w:themeColor="text1"/>
                <w:sz w:val="22"/>
                <w:szCs w:val="22"/>
                <w:lang w:val="en-US"/>
              </w:rPr>
              <w:lastRenderedPageBreak/>
              <w:t>Jones et al. (2017)</w:t>
            </w:r>
            <w:bookmarkEnd w:id="4"/>
          </w:p>
        </w:tc>
        <w:tc>
          <w:tcPr>
            <w:tcW w:w="765" w:type="pct"/>
            <w:shd w:val="clear" w:color="auto" w:fill="FFFFFF" w:themeFill="background1"/>
            <w:tcMar>
              <w:top w:w="0" w:type="dxa"/>
              <w:left w:w="45" w:type="dxa"/>
              <w:bottom w:w="0" w:type="dxa"/>
              <w:right w:w="45" w:type="dxa"/>
            </w:tcMar>
          </w:tcPr>
          <w:p w14:paraId="229AD2C1" w14:textId="76E85D08" w:rsidR="00EB70F5" w:rsidRPr="006C0E1A" w:rsidRDefault="00EB70F5" w:rsidP="0073357D">
            <w:pPr>
              <w:rPr>
                <w:color w:val="000000" w:themeColor="text1"/>
                <w:sz w:val="22"/>
                <w:szCs w:val="22"/>
                <w:lang w:val="en-US"/>
              </w:rPr>
            </w:pPr>
            <w:r w:rsidRPr="006C0E1A">
              <w:rPr>
                <w:color w:val="000000" w:themeColor="text1"/>
                <w:sz w:val="22"/>
                <w:szCs w:val="22"/>
                <w:lang w:val="en-US"/>
              </w:rPr>
              <w:t>Frontoparietal neurostimulation modulates working memory training benefits and oscillatory synchronization</w:t>
            </w:r>
          </w:p>
        </w:tc>
        <w:tc>
          <w:tcPr>
            <w:tcW w:w="661" w:type="pct"/>
            <w:shd w:val="clear" w:color="auto" w:fill="FFFFFF" w:themeFill="background1"/>
            <w:tcMar>
              <w:top w:w="0" w:type="dxa"/>
              <w:left w:w="45" w:type="dxa"/>
              <w:bottom w:w="0" w:type="dxa"/>
              <w:right w:w="45" w:type="dxa"/>
            </w:tcMar>
          </w:tcPr>
          <w:p w14:paraId="2893E851" w14:textId="71910A26" w:rsidR="00EB70F5" w:rsidRPr="006C0E1A" w:rsidRDefault="00580480" w:rsidP="0073357D">
            <w:pPr>
              <w:rPr>
                <w:color w:val="000000" w:themeColor="text1"/>
                <w:sz w:val="22"/>
                <w:szCs w:val="22"/>
                <w:lang w:val="en-US"/>
              </w:rPr>
            </w:pPr>
            <w:r>
              <w:rPr>
                <w:color w:val="000000" w:themeColor="text1"/>
                <w:sz w:val="22"/>
                <w:szCs w:val="22"/>
                <w:lang w:val="en-US"/>
              </w:rPr>
              <w:t>Change detection task completed during EEG</w:t>
            </w:r>
            <w:r w:rsidR="0004586F">
              <w:rPr>
                <w:color w:val="000000" w:themeColor="text1"/>
                <w:sz w:val="22"/>
                <w:szCs w:val="22"/>
                <w:lang w:val="en-US"/>
              </w:rPr>
              <w:t>/</w:t>
            </w:r>
            <w:proofErr w:type="spellStart"/>
            <w:r w:rsidR="0004586F">
              <w:rPr>
                <w:color w:val="000000" w:themeColor="text1"/>
                <w:sz w:val="22"/>
                <w:szCs w:val="22"/>
                <w:lang w:val="en-US"/>
              </w:rPr>
              <w:t>tDCS</w:t>
            </w:r>
            <w:proofErr w:type="spellEnd"/>
            <w:r>
              <w:rPr>
                <w:color w:val="000000" w:themeColor="text1"/>
                <w:sz w:val="22"/>
                <w:szCs w:val="22"/>
                <w:lang w:val="en-US"/>
              </w:rPr>
              <w:t xml:space="preserve"> sessions. Participants indicated whether or not a target object had been seen previously among an array of common objects</w:t>
            </w:r>
          </w:p>
        </w:tc>
        <w:tc>
          <w:tcPr>
            <w:tcW w:w="433" w:type="pct"/>
            <w:shd w:val="clear" w:color="auto" w:fill="FFFFFF" w:themeFill="background1"/>
          </w:tcPr>
          <w:p w14:paraId="0A427A89" w14:textId="7F325530" w:rsidR="00EB70F5" w:rsidRPr="006C0E1A" w:rsidRDefault="00580480" w:rsidP="0073357D">
            <w:pPr>
              <w:rPr>
                <w:color w:val="000000" w:themeColor="text1"/>
                <w:sz w:val="22"/>
                <w:szCs w:val="22"/>
                <w:lang w:val="en-US"/>
              </w:rPr>
            </w:pPr>
            <w:r>
              <w:rPr>
                <w:color w:val="000000" w:themeColor="text1"/>
                <w:sz w:val="22"/>
                <w:szCs w:val="22"/>
                <w:lang w:val="en-US"/>
              </w:rPr>
              <w:t>4 days</w:t>
            </w:r>
          </w:p>
        </w:tc>
        <w:tc>
          <w:tcPr>
            <w:tcW w:w="439" w:type="pct"/>
            <w:shd w:val="clear" w:color="auto" w:fill="FFFFFF" w:themeFill="background1"/>
            <w:tcMar>
              <w:top w:w="0" w:type="dxa"/>
              <w:left w:w="45" w:type="dxa"/>
              <w:bottom w:w="0" w:type="dxa"/>
              <w:right w:w="45" w:type="dxa"/>
            </w:tcMar>
          </w:tcPr>
          <w:p w14:paraId="4D4439BA" w14:textId="5F639470" w:rsidR="00EB70F5" w:rsidRPr="006C0E1A" w:rsidRDefault="00EB70F5" w:rsidP="0073357D">
            <w:pPr>
              <w:rPr>
                <w:color w:val="000000" w:themeColor="text1"/>
                <w:sz w:val="22"/>
                <w:szCs w:val="22"/>
                <w:lang w:val="en-US"/>
              </w:rPr>
            </w:pPr>
            <w:r w:rsidRPr="006C0E1A">
              <w:rPr>
                <w:color w:val="000000" w:themeColor="text1"/>
                <w:sz w:val="22"/>
                <w:szCs w:val="22"/>
                <w:lang w:val="en-US"/>
              </w:rPr>
              <w:t xml:space="preserve">24 healthy participants assigned to active (n=12, 5 females, 7 males) or sham (n=12, 6 females, 6 males) </w:t>
            </w:r>
            <w:proofErr w:type="spellStart"/>
            <w:r w:rsidRPr="006C0E1A">
              <w:rPr>
                <w:color w:val="000000" w:themeColor="text1"/>
                <w:sz w:val="22"/>
                <w:szCs w:val="22"/>
                <w:lang w:val="en-US"/>
              </w:rPr>
              <w:t>tDCS</w:t>
            </w:r>
            <w:proofErr w:type="spellEnd"/>
            <w:r w:rsidRPr="006C0E1A">
              <w:rPr>
                <w:color w:val="000000" w:themeColor="text1"/>
                <w:sz w:val="22"/>
                <w:szCs w:val="22"/>
                <w:lang w:val="en-US"/>
              </w:rPr>
              <w:t>.</w:t>
            </w:r>
          </w:p>
        </w:tc>
        <w:tc>
          <w:tcPr>
            <w:tcW w:w="439" w:type="pct"/>
            <w:shd w:val="clear" w:color="auto" w:fill="FFFFFF" w:themeFill="background1"/>
          </w:tcPr>
          <w:p w14:paraId="355EE523" w14:textId="16303416" w:rsidR="00EB70F5" w:rsidRPr="006C0E1A" w:rsidRDefault="0004586F" w:rsidP="0073357D">
            <w:pPr>
              <w:rPr>
                <w:color w:val="000000" w:themeColor="text1"/>
                <w:sz w:val="22"/>
                <w:szCs w:val="22"/>
                <w:lang w:val="en-US"/>
              </w:rPr>
            </w:pPr>
            <w:r>
              <w:rPr>
                <w:color w:val="000000" w:themeColor="text1"/>
                <w:sz w:val="22"/>
                <w:szCs w:val="22"/>
                <w:lang w:val="en-US"/>
              </w:rPr>
              <w:t>EEG/</w:t>
            </w:r>
            <w:proofErr w:type="spellStart"/>
            <w:r>
              <w:rPr>
                <w:color w:val="000000" w:themeColor="text1"/>
                <w:sz w:val="22"/>
                <w:szCs w:val="22"/>
                <w:lang w:val="en-US"/>
              </w:rPr>
              <w:t>tDCS</w:t>
            </w:r>
            <w:proofErr w:type="spellEnd"/>
          </w:p>
        </w:tc>
        <w:tc>
          <w:tcPr>
            <w:tcW w:w="1717" w:type="pct"/>
            <w:shd w:val="clear" w:color="auto" w:fill="FFFFFF" w:themeFill="background1"/>
            <w:tcMar>
              <w:top w:w="0" w:type="dxa"/>
              <w:left w:w="45" w:type="dxa"/>
              <w:bottom w:w="0" w:type="dxa"/>
              <w:right w:w="45" w:type="dxa"/>
            </w:tcMar>
          </w:tcPr>
          <w:p w14:paraId="4D67674A" w14:textId="4FEC3FF8" w:rsidR="00EB70F5" w:rsidRPr="006C0E1A" w:rsidRDefault="00EB70F5" w:rsidP="0073357D">
            <w:pPr>
              <w:rPr>
                <w:color w:val="000000" w:themeColor="text1"/>
                <w:sz w:val="22"/>
                <w:szCs w:val="22"/>
                <w:lang w:val="en-US"/>
              </w:rPr>
            </w:pPr>
            <w:bookmarkStart w:id="5" w:name="_Hlk19369455"/>
            <w:r w:rsidRPr="006C0E1A">
              <w:rPr>
                <w:color w:val="000000" w:themeColor="text1"/>
                <w:sz w:val="22"/>
                <w:szCs w:val="22"/>
                <w:lang w:val="en-US"/>
              </w:rPr>
              <w:t xml:space="preserve">Anodal </w:t>
            </w:r>
            <w:proofErr w:type="spellStart"/>
            <w:r w:rsidRPr="006C0E1A">
              <w:rPr>
                <w:color w:val="000000" w:themeColor="text1"/>
                <w:sz w:val="22"/>
                <w:szCs w:val="22"/>
                <w:lang w:val="en-US"/>
              </w:rPr>
              <w:t>tDCS</w:t>
            </w:r>
            <w:proofErr w:type="spellEnd"/>
            <w:r w:rsidRPr="006C0E1A">
              <w:rPr>
                <w:color w:val="000000" w:themeColor="text1"/>
                <w:sz w:val="22"/>
                <w:szCs w:val="22"/>
                <w:lang w:val="en-US"/>
              </w:rPr>
              <w:t xml:space="preserve"> demonstrated significant improvement on the WM task, compared to sham stimulation</w:t>
            </w:r>
            <w:bookmarkEnd w:id="5"/>
            <w:r w:rsidRPr="006C0E1A">
              <w:rPr>
                <w:color w:val="000000" w:themeColor="text1"/>
                <w:sz w:val="22"/>
                <w:szCs w:val="22"/>
                <w:lang w:val="en-US"/>
              </w:rPr>
              <w:t xml:space="preserve">, mirrored by neural correlates in spectral and phase synchrony analyses of the HD-EEG data. The behavioral interaction corresponded to interactions in frontal-posterior alpha band power, and theta and low alpha oscillations. This suggests that that </w:t>
            </w:r>
            <w:proofErr w:type="spellStart"/>
            <w:r w:rsidRPr="006C0E1A">
              <w:rPr>
                <w:color w:val="000000" w:themeColor="text1"/>
                <w:sz w:val="22"/>
                <w:szCs w:val="22"/>
                <w:lang w:val="en-US"/>
              </w:rPr>
              <w:t>tDCS</w:t>
            </w:r>
            <w:proofErr w:type="spellEnd"/>
            <w:r w:rsidRPr="006C0E1A">
              <w:rPr>
                <w:color w:val="000000" w:themeColor="text1"/>
                <w:sz w:val="22"/>
                <w:szCs w:val="22"/>
                <w:lang w:val="en-US"/>
              </w:rPr>
              <w:t xml:space="preserve"> + WM training may enhance cortical efficiency and connectivity in task-relevant networks.</w:t>
            </w:r>
          </w:p>
        </w:tc>
      </w:tr>
      <w:tr w:rsidR="0044678D" w:rsidRPr="00B11A0D" w14:paraId="652DCBD5" w14:textId="6519F7D8" w:rsidTr="00DD796C">
        <w:trPr>
          <w:trHeight w:val="300"/>
        </w:trPr>
        <w:tc>
          <w:tcPr>
            <w:tcW w:w="546" w:type="pct"/>
            <w:shd w:val="clear" w:color="auto" w:fill="FFFFFF" w:themeFill="background1"/>
            <w:tcMar>
              <w:top w:w="0" w:type="dxa"/>
              <w:left w:w="45" w:type="dxa"/>
              <w:bottom w:w="0" w:type="dxa"/>
              <w:right w:w="45" w:type="dxa"/>
            </w:tcMar>
          </w:tcPr>
          <w:p w14:paraId="2F6FD883" w14:textId="5014365B" w:rsidR="00EB70F5" w:rsidRPr="00CF185D" w:rsidRDefault="00EB70F5" w:rsidP="006E51C6">
            <w:pPr>
              <w:rPr>
                <w:b/>
                <w:color w:val="000000" w:themeColor="text1"/>
                <w:sz w:val="22"/>
                <w:szCs w:val="22"/>
                <w:lang w:val="en-US"/>
              </w:rPr>
            </w:pPr>
            <w:r w:rsidRPr="00CF185D">
              <w:rPr>
                <w:b/>
                <w:color w:val="000000" w:themeColor="text1"/>
                <w:sz w:val="22"/>
                <w:szCs w:val="22"/>
                <w:lang w:val="en-US"/>
              </w:rPr>
              <w:t>Chen et al., 2019</w:t>
            </w:r>
          </w:p>
        </w:tc>
        <w:tc>
          <w:tcPr>
            <w:tcW w:w="765" w:type="pct"/>
            <w:shd w:val="clear" w:color="auto" w:fill="FFFFFF" w:themeFill="background1"/>
            <w:tcMar>
              <w:top w:w="0" w:type="dxa"/>
              <w:left w:w="45" w:type="dxa"/>
              <w:bottom w:w="0" w:type="dxa"/>
              <w:right w:w="45" w:type="dxa"/>
            </w:tcMar>
          </w:tcPr>
          <w:p w14:paraId="70D1F5C0" w14:textId="7F454636" w:rsidR="00EB70F5" w:rsidRPr="006C0E1A" w:rsidRDefault="00EB70F5" w:rsidP="006E51C6">
            <w:r w:rsidRPr="006C0E1A">
              <w:t>Distinguishing the visual working memory training and practice effects by the effective connectivity during n-back tasks: A DCM of ERP study</w:t>
            </w:r>
          </w:p>
        </w:tc>
        <w:tc>
          <w:tcPr>
            <w:tcW w:w="661" w:type="pct"/>
            <w:shd w:val="clear" w:color="auto" w:fill="FFFFFF" w:themeFill="background1"/>
            <w:tcMar>
              <w:top w:w="0" w:type="dxa"/>
              <w:left w:w="45" w:type="dxa"/>
              <w:bottom w:w="0" w:type="dxa"/>
              <w:right w:w="45" w:type="dxa"/>
            </w:tcMar>
          </w:tcPr>
          <w:p w14:paraId="41CDB0A0" w14:textId="218BBC46" w:rsidR="00EB70F5" w:rsidRPr="006C0E1A" w:rsidRDefault="00EB70F5" w:rsidP="00B90966">
            <w:pPr>
              <w:rPr>
                <w:color w:val="000000" w:themeColor="text1"/>
                <w:sz w:val="22"/>
                <w:szCs w:val="22"/>
                <w:lang w:val="en-US"/>
              </w:rPr>
            </w:pPr>
            <w:r w:rsidRPr="006C0E1A">
              <w:rPr>
                <w:color w:val="000000" w:themeColor="text1"/>
                <w:sz w:val="22"/>
                <w:szCs w:val="22"/>
                <w:lang w:val="en-US"/>
              </w:rPr>
              <w:t>Memory Matrix N-Back task online</w:t>
            </w:r>
          </w:p>
        </w:tc>
        <w:tc>
          <w:tcPr>
            <w:tcW w:w="433" w:type="pct"/>
            <w:shd w:val="clear" w:color="auto" w:fill="FFFFFF" w:themeFill="background1"/>
          </w:tcPr>
          <w:p w14:paraId="4F21D359" w14:textId="65324EA4" w:rsidR="00EB70F5" w:rsidRPr="006C0E1A" w:rsidRDefault="00383F42" w:rsidP="006E51C6">
            <w:pPr>
              <w:rPr>
                <w:color w:val="000000" w:themeColor="text1"/>
                <w:sz w:val="22"/>
                <w:szCs w:val="22"/>
                <w:lang w:val="en-US"/>
              </w:rPr>
            </w:pPr>
            <w:r>
              <w:rPr>
                <w:color w:val="000000" w:themeColor="text1"/>
                <w:sz w:val="22"/>
                <w:szCs w:val="22"/>
                <w:lang w:val="en-US"/>
              </w:rPr>
              <w:t xml:space="preserve">5 x </w:t>
            </w:r>
            <w:r w:rsidRPr="006C0E1A">
              <w:rPr>
                <w:color w:val="000000" w:themeColor="text1"/>
                <w:sz w:val="22"/>
                <w:szCs w:val="22"/>
                <w:lang w:val="en-US"/>
              </w:rPr>
              <w:t>30</w:t>
            </w:r>
            <w:r>
              <w:rPr>
                <w:color w:val="000000" w:themeColor="text1"/>
                <w:sz w:val="22"/>
                <w:szCs w:val="22"/>
                <w:lang w:val="en-US"/>
              </w:rPr>
              <w:t>-minute sessions,</w:t>
            </w:r>
            <w:r w:rsidRPr="006C0E1A">
              <w:rPr>
                <w:color w:val="000000" w:themeColor="text1"/>
                <w:sz w:val="22"/>
                <w:szCs w:val="22"/>
                <w:lang w:val="en-US"/>
              </w:rPr>
              <w:t xml:space="preserve"> </w:t>
            </w:r>
            <w:r>
              <w:rPr>
                <w:color w:val="000000" w:themeColor="text1"/>
                <w:sz w:val="22"/>
                <w:szCs w:val="22"/>
                <w:lang w:val="en-US"/>
              </w:rPr>
              <w:t>5 days per week for</w:t>
            </w:r>
            <w:r w:rsidRPr="006C0E1A">
              <w:rPr>
                <w:color w:val="000000" w:themeColor="text1"/>
                <w:sz w:val="22"/>
                <w:szCs w:val="22"/>
                <w:lang w:val="en-US"/>
              </w:rPr>
              <w:t xml:space="preserve"> 3 weeks.</w:t>
            </w:r>
          </w:p>
        </w:tc>
        <w:tc>
          <w:tcPr>
            <w:tcW w:w="439" w:type="pct"/>
            <w:shd w:val="clear" w:color="auto" w:fill="FFFFFF" w:themeFill="background1"/>
            <w:tcMar>
              <w:top w:w="0" w:type="dxa"/>
              <w:left w:w="45" w:type="dxa"/>
              <w:bottom w:w="0" w:type="dxa"/>
              <w:right w:w="45" w:type="dxa"/>
            </w:tcMar>
          </w:tcPr>
          <w:p w14:paraId="0AFDB6EE" w14:textId="5ADF99F3" w:rsidR="00EB70F5" w:rsidRPr="006C0E1A" w:rsidRDefault="00EB70F5" w:rsidP="006E51C6">
            <w:pPr>
              <w:rPr>
                <w:color w:val="000000" w:themeColor="text1"/>
                <w:sz w:val="22"/>
                <w:szCs w:val="22"/>
                <w:lang w:val="en-US"/>
              </w:rPr>
            </w:pPr>
            <w:r w:rsidRPr="006C0E1A">
              <w:rPr>
                <w:color w:val="000000" w:themeColor="text1"/>
                <w:sz w:val="22"/>
                <w:szCs w:val="22"/>
                <w:lang w:val="en-US"/>
              </w:rPr>
              <w:t>20 right-handed healthy participants in 2 groups of 10, the WM training group (mean age 23.9, 2 females) and control group (mean age 24.5, 1 female)</w:t>
            </w:r>
          </w:p>
        </w:tc>
        <w:tc>
          <w:tcPr>
            <w:tcW w:w="439" w:type="pct"/>
            <w:shd w:val="clear" w:color="auto" w:fill="FFFFFF" w:themeFill="background1"/>
          </w:tcPr>
          <w:p w14:paraId="0508E5AA" w14:textId="43A4C0FC" w:rsidR="00EB70F5" w:rsidRPr="006C0E1A" w:rsidRDefault="00EB70F5" w:rsidP="00B90966">
            <w:pPr>
              <w:rPr>
                <w:color w:val="000000" w:themeColor="text1"/>
                <w:sz w:val="22"/>
                <w:szCs w:val="22"/>
                <w:lang w:val="en-US"/>
              </w:rPr>
            </w:pPr>
            <w:r>
              <w:rPr>
                <w:color w:val="000000" w:themeColor="text1"/>
                <w:sz w:val="22"/>
                <w:szCs w:val="22"/>
                <w:lang w:val="en-US"/>
              </w:rPr>
              <w:t>EEG</w:t>
            </w:r>
          </w:p>
        </w:tc>
        <w:tc>
          <w:tcPr>
            <w:tcW w:w="1717" w:type="pct"/>
            <w:shd w:val="clear" w:color="auto" w:fill="FFFFFF" w:themeFill="background1"/>
            <w:tcMar>
              <w:top w:w="0" w:type="dxa"/>
              <w:left w:w="45" w:type="dxa"/>
              <w:bottom w:w="0" w:type="dxa"/>
              <w:right w:w="45" w:type="dxa"/>
            </w:tcMar>
          </w:tcPr>
          <w:p w14:paraId="425F82E8" w14:textId="3904B7B8" w:rsidR="00EB70F5" w:rsidRPr="006C0E1A" w:rsidRDefault="00EB70F5" w:rsidP="00B90966">
            <w:pPr>
              <w:rPr>
                <w:color w:val="000000" w:themeColor="text1"/>
                <w:sz w:val="22"/>
                <w:szCs w:val="22"/>
                <w:lang w:val="en-US"/>
              </w:rPr>
            </w:pPr>
            <w:r w:rsidRPr="006C0E1A">
              <w:rPr>
                <w:color w:val="000000" w:themeColor="text1"/>
                <w:sz w:val="22"/>
                <w:szCs w:val="22"/>
                <w:lang w:val="en-US"/>
              </w:rPr>
              <w:t>Visual WM training alters the frontal-parietal connections, which comprise the executive control network (ECN) and the dorsal attention network (DAN), whereas practice modulates the parietal-frontal connections underpinning P300 production for selective attention</w:t>
            </w:r>
          </w:p>
        </w:tc>
      </w:tr>
    </w:tbl>
    <w:p w14:paraId="7176868C" w14:textId="77777777" w:rsidR="00BB23A6" w:rsidRPr="00B11A0D" w:rsidRDefault="00BB23A6" w:rsidP="006E51C6">
      <w:pPr>
        <w:rPr>
          <w:color w:val="000000" w:themeColor="text1"/>
          <w:sz w:val="22"/>
          <w:szCs w:val="22"/>
        </w:rPr>
      </w:pPr>
    </w:p>
    <w:p w14:paraId="6B14A6F6" w14:textId="77777777" w:rsidR="00337A8E" w:rsidRPr="00B11A0D" w:rsidRDefault="00337A8E" w:rsidP="006E51C6">
      <w:pPr>
        <w:rPr>
          <w:color w:val="000000" w:themeColor="text1"/>
          <w:sz w:val="22"/>
          <w:szCs w:val="22"/>
        </w:rPr>
      </w:pPr>
    </w:p>
    <w:p w14:paraId="366674E8" w14:textId="50210AEA" w:rsidR="00326E41" w:rsidRPr="00B11A0D" w:rsidRDefault="00326E41" w:rsidP="006E51C6">
      <w:pPr>
        <w:rPr>
          <w:color w:val="000000" w:themeColor="text1"/>
          <w:sz w:val="22"/>
          <w:szCs w:val="22"/>
        </w:rPr>
      </w:pPr>
    </w:p>
    <w:p w14:paraId="43186073" w14:textId="01CB6CD9" w:rsidR="0098561B" w:rsidRPr="00B11A0D" w:rsidRDefault="0098561B" w:rsidP="006E51C6">
      <w:pPr>
        <w:rPr>
          <w:color w:val="000000" w:themeColor="text1"/>
          <w:sz w:val="22"/>
          <w:szCs w:val="22"/>
        </w:rPr>
      </w:pPr>
    </w:p>
    <w:sectPr w:rsidR="0098561B" w:rsidRPr="00B11A0D" w:rsidSect="003C61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37"/>
    <w:rsid w:val="00000315"/>
    <w:rsid w:val="00020452"/>
    <w:rsid w:val="00022C4A"/>
    <w:rsid w:val="00042747"/>
    <w:rsid w:val="0004586F"/>
    <w:rsid w:val="0006267C"/>
    <w:rsid w:val="000636C1"/>
    <w:rsid w:val="00067D66"/>
    <w:rsid w:val="000822F1"/>
    <w:rsid w:val="00096FAE"/>
    <w:rsid w:val="000A60CE"/>
    <w:rsid w:val="000A7AAC"/>
    <w:rsid w:val="000A7C3D"/>
    <w:rsid w:val="000B0E88"/>
    <w:rsid w:val="000B207E"/>
    <w:rsid w:val="000C08E9"/>
    <w:rsid w:val="000C0B22"/>
    <w:rsid w:val="000C64CE"/>
    <w:rsid w:val="000D2E66"/>
    <w:rsid w:val="000E5389"/>
    <w:rsid w:val="000E5D21"/>
    <w:rsid w:val="00100F3B"/>
    <w:rsid w:val="00102B23"/>
    <w:rsid w:val="0011077B"/>
    <w:rsid w:val="0011082C"/>
    <w:rsid w:val="00112A58"/>
    <w:rsid w:val="00113C80"/>
    <w:rsid w:val="001207AF"/>
    <w:rsid w:val="00125D0A"/>
    <w:rsid w:val="00127A32"/>
    <w:rsid w:val="00130EED"/>
    <w:rsid w:val="00131441"/>
    <w:rsid w:val="00134800"/>
    <w:rsid w:val="00135F3E"/>
    <w:rsid w:val="001436BE"/>
    <w:rsid w:val="00145F66"/>
    <w:rsid w:val="00151D14"/>
    <w:rsid w:val="001670D0"/>
    <w:rsid w:val="00173F7D"/>
    <w:rsid w:val="0017747A"/>
    <w:rsid w:val="0018002C"/>
    <w:rsid w:val="0018347E"/>
    <w:rsid w:val="001A2D74"/>
    <w:rsid w:val="001C1A47"/>
    <w:rsid w:val="001C787E"/>
    <w:rsid w:val="001D4F4C"/>
    <w:rsid w:val="001E6339"/>
    <w:rsid w:val="001F17EB"/>
    <w:rsid w:val="001F19C7"/>
    <w:rsid w:val="001F78F6"/>
    <w:rsid w:val="001F7927"/>
    <w:rsid w:val="002069E6"/>
    <w:rsid w:val="00214987"/>
    <w:rsid w:val="00214ABD"/>
    <w:rsid w:val="002355B8"/>
    <w:rsid w:val="00252F56"/>
    <w:rsid w:val="002625DA"/>
    <w:rsid w:val="0027428F"/>
    <w:rsid w:val="0027798F"/>
    <w:rsid w:val="00280D9F"/>
    <w:rsid w:val="00283632"/>
    <w:rsid w:val="00291A53"/>
    <w:rsid w:val="002A2C7B"/>
    <w:rsid w:val="002A675B"/>
    <w:rsid w:val="002B2E27"/>
    <w:rsid w:val="002D1232"/>
    <w:rsid w:val="002F336E"/>
    <w:rsid w:val="002F6B60"/>
    <w:rsid w:val="00315B9B"/>
    <w:rsid w:val="0032427F"/>
    <w:rsid w:val="00326E41"/>
    <w:rsid w:val="00330E83"/>
    <w:rsid w:val="0033799D"/>
    <w:rsid w:val="00337A8E"/>
    <w:rsid w:val="00361568"/>
    <w:rsid w:val="00366182"/>
    <w:rsid w:val="00374D1C"/>
    <w:rsid w:val="00376206"/>
    <w:rsid w:val="00383F42"/>
    <w:rsid w:val="003860BF"/>
    <w:rsid w:val="003B2490"/>
    <w:rsid w:val="003C6137"/>
    <w:rsid w:val="003D08DB"/>
    <w:rsid w:val="003E14A0"/>
    <w:rsid w:val="003E2858"/>
    <w:rsid w:val="0040337D"/>
    <w:rsid w:val="0040677C"/>
    <w:rsid w:val="004215E9"/>
    <w:rsid w:val="00440E24"/>
    <w:rsid w:val="004440AA"/>
    <w:rsid w:val="0044678D"/>
    <w:rsid w:val="004618E6"/>
    <w:rsid w:val="00466977"/>
    <w:rsid w:val="004905E6"/>
    <w:rsid w:val="00497CE4"/>
    <w:rsid w:val="004C388C"/>
    <w:rsid w:val="004D337D"/>
    <w:rsid w:val="00502C26"/>
    <w:rsid w:val="00506976"/>
    <w:rsid w:val="0051515D"/>
    <w:rsid w:val="005179C8"/>
    <w:rsid w:val="00526583"/>
    <w:rsid w:val="00534365"/>
    <w:rsid w:val="005361E5"/>
    <w:rsid w:val="005615F5"/>
    <w:rsid w:val="00564958"/>
    <w:rsid w:val="00580480"/>
    <w:rsid w:val="00582493"/>
    <w:rsid w:val="00594970"/>
    <w:rsid w:val="005B0FF7"/>
    <w:rsid w:val="005C5D33"/>
    <w:rsid w:val="005D1934"/>
    <w:rsid w:val="005E13A7"/>
    <w:rsid w:val="005E37D5"/>
    <w:rsid w:val="00607457"/>
    <w:rsid w:val="006119FA"/>
    <w:rsid w:val="006141C6"/>
    <w:rsid w:val="0061752D"/>
    <w:rsid w:val="00625DC7"/>
    <w:rsid w:val="00637C99"/>
    <w:rsid w:val="00656049"/>
    <w:rsid w:val="00657255"/>
    <w:rsid w:val="00662C82"/>
    <w:rsid w:val="00663187"/>
    <w:rsid w:val="00664575"/>
    <w:rsid w:val="0067412C"/>
    <w:rsid w:val="00682200"/>
    <w:rsid w:val="0068572A"/>
    <w:rsid w:val="006940D5"/>
    <w:rsid w:val="00694BAD"/>
    <w:rsid w:val="006C0BB0"/>
    <w:rsid w:val="006C0E1A"/>
    <w:rsid w:val="006C64A6"/>
    <w:rsid w:val="006E51C6"/>
    <w:rsid w:val="00704451"/>
    <w:rsid w:val="0070642C"/>
    <w:rsid w:val="00711491"/>
    <w:rsid w:val="007149F1"/>
    <w:rsid w:val="00723520"/>
    <w:rsid w:val="00730BF5"/>
    <w:rsid w:val="0073357D"/>
    <w:rsid w:val="00740B76"/>
    <w:rsid w:val="00740F4F"/>
    <w:rsid w:val="00743C2D"/>
    <w:rsid w:val="0074437C"/>
    <w:rsid w:val="00754ADB"/>
    <w:rsid w:val="00785C16"/>
    <w:rsid w:val="00785C93"/>
    <w:rsid w:val="00792CE0"/>
    <w:rsid w:val="00793D4D"/>
    <w:rsid w:val="007B093D"/>
    <w:rsid w:val="007B698B"/>
    <w:rsid w:val="007D2BD2"/>
    <w:rsid w:val="007F0584"/>
    <w:rsid w:val="00815B00"/>
    <w:rsid w:val="008206FE"/>
    <w:rsid w:val="00831F2B"/>
    <w:rsid w:val="008344C2"/>
    <w:rsid w:val="00836956"/>
    <w:rsid w:val="008560F3"/>
    <w:rsid w:val="00863A4E"/>
    <w:rsid w:val="008654B7"/>
    <w:rsid w:val="0089413A"/>
    <w:rsid w:val="00897C3C"/>
    <w:rsid w:val="008B2194"/>
    <w:rsid w:val="008D7B17"/>
    <w:rsid w:val="008D7BE8"/>
    <w:rsid w:val="008F0348"/>
    <w:rsid w:val="0090409A"/>
    <w:rsid w:val="00921CDB"/>
    <w:rsid w:val="00931AA2"/>
    <w:rsid w:val="00931C31"/>
    <w:rsid w:val="0098561B"/>
    <w:rsid w:val="009871D1"/>
    <w:rsid w:val="0098751F"/>
    <w:rsid w:val="00992299"/>
    <w:rsid w:val="009B1BAE"/>
    <w:rsid w:val="009B24DE"/>
    <w:rsid w:val="009B3583"/>
    <w:rsid w:val="009C4F89"/>
    <w:rsid w:val="009D5987"/>
    <w:rsid w:val="00A0102B"/>
    <w:rsid w:val="00A1377E"/>
    <w:rsid w:val="00A32FE4"/>
    <w:rsid w:val="00A3609F"/>
    <w:rsid w:val="00A514B4"/>
    <w:rsid w:val="00A5558C"/>
    <w:rsid w:val="00A704BA"/>
    <w:rsid w:val="00A73473"/>
    <w:rsid w:val="00A75DE4"/>
    <w:rsid w:val="00A81DA9"/>
    <w:rsid w:val="00AC5244"/>
    <w:rsid w:val="00AC5CC9"/>
    <w:rsid w:val="00AC7A8C"/>
    <w:rsid w:val="00AD3DBC"/>
    <w:rsid w:val="00AE5577"/>
    <w:rsid w:val="00AF1789"/>
    <w:rsid w:val="00AF63EE"/>
    <w:rsid w:val="00B06117"/>
    <w:rsid w:val="00B11A0D"/>
    <w:rsid w:val="00B56F82"/>
    <w:rsid w:val="00B773B2"/>
    <w:rsid w:val="00B8253E"/>
    <w:rsid w:val="00B84749"/>
    <w:rsid w:val="00B86D48"/>
    <w:rsid w:val="00B90966"/>
    <w:rsid w:val="00B92598"/>
    <w:rsid w:val="00B93663"/>
    <w:rsid w:val="00BA7F79"/>
    <w:rsid w:val="00BB23A6"/>
    <w:rsid w:val="00BC482E"/>
    <w:rsid w:val="00BD6340"/>
    <w:rsid w:val="00BE16D6"/>
    <w:rsid w:val="00BF02D7"/>
    <w:rsid w:val="00BF265F"/>
    <w:rsid w:val="00BF396A"/>
    <w:rsid w:val="00BF4AA9"/>
    <w:rsid w:val="00C300D3"/>
    <w:rsid w:val="00C47E2A"/>
    <w:rsid w:val="00C65B2C"/>
    <w:rsid w:val="00C677D2"/>
    <w:rsid w:val="00C77571"/>
    <w:rsid w:val="00C86BD7"/>
    <w:rsid w:val="00C86E83"/>
    <w:rsid w:val="00C87961"/>
    <w:rsid w:val="00C94ADD"/>
    <w:rsid w:val="00CB4B5F"/>
    <w:rsid w:val="00CD58FF"/>
    <w:rsid w:val="00CE34C0"/>
    <w:rsid w:val="00CE5817"/>
    <w:rsid w:val="00CF185D"/>
    <w:rsid w:val="00CF7E1C"/>
    <w:rsid w:val="00D05838"/>
    <w:rsid w:val="00D219CE"/>
    <w:rsid w:val="00D23754"/>
    <w:rsid w:val="00D330F9"/>
    <w:rsid w:val="00D46B22"/>
    <w:rsid w:val="00D548F1"/>
    <w:rsid w:val="00D82A71"/>
    <w:rsid w:val="00D8377B"/>
    <w:rsid w:val="00D92519"/>
    <w:rsid w:val="00DA13DC"/>
    <w:rsid w:val="00DA2211"/>
    <w:rsid w:val="00DA37FB"/>
    <w:rsid w:val="00DB1E06"/>
    <w:rsid w:val="00DB54AA"/>
    <w:rsid w:val="00DC1346"/>
    <w:rsid w:val="00DC3C6A"/>
    <w:rsid w:val="00DC4BFC"/>
    <w:rsid w:val="00DC5F22"/>
    <w:rsid w:val="00DD108E"/>
    <w:rsid w:val="00DD3DC0"/>
    <w:rsid w:val="00DD796C"/>
    <w:rsid w:val="00DE52BC"/>
    <w:rsid w:val="00E02437"/>
    <w:rsid w:val="00E64205"/>
    <w:rsid w:val="00E71FF7"/>
    <w:rsid w:val="00E84938"/>
    <w:rsid w:val="00E94025"/>
    <w:rsid w:val="00EA1F69"/>
    <w:rsid w:val="00EB70F5"/>
    <w:rsid w:val="00EC6AF8"/>
    <w:rsid w:val="00ED1CD3"/>
    <w:rsid w:val="00F068F3"/>
    <w:rsid w:val="00F13091"/>
    <w:rsid w:val="00F43825"/>
    <w:rsid w:val="00F51B81"/>
    <w:rsid w:val="00F540EC"/>
    <w:rsid w:val="00F54494"/>
    <w:rsid w:val="00F551B6"/>
    <w:rsid w:val="00F605EE"/>
    <w:rsid w:val="00F670C6"/>
    <w:rsid w:val="00F7704A"/>
    <w:rsid w:val="00FA2D26"/>
    <w:rsid w:val="00FB158D"/>
    <w:rsid w:val="00FC5BFC"/>
    <w:rsid w:val="00FC66E5"/>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63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6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37C"/>
    <w:rPr>
      <w:color w:val="0000FF"/>
      <w:u w:val="single"/>
    </w:rPr>
  </w:style>
  <w:style w:type="character" w:styleId="FollowedHyperlink">
    <w:name w:val="FollowedHyperlink"/>
    <w:basedOn w:val="DefaultParagraphFont"/>
    <w:uiPriority w:val="99"/>
    <w:semiHidden/>
    <w:unhideWhenUsed/>
    <w:rsid w:val="0074437C"/>
    <w:rPr>
      <w:color w:val="800080"/>
      <w:u w:val="single"/>
    </w:rPr>
  </w:style>
  <w:style w:type="table" w:styleId="TableGrid">
    <w:name w:val="Table Grid"/>
    <w:basedOn w:val="TableNormal"/>
    <w:uiPriority w:val="39"/>
    <w:rsid w:val="00985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4C2"/>
    <w:rPr>
      <w:sz w:val="16"/>
      <w:szCs w:val="16"/>
    </w:rPr>
  </w:style>
  <w:style w:type="paragraph" w:styleId="CommentText">
    <w:name w:val="annotation text"/>
    <w:basedOn w:val="Normal"/>
    <w:link w:val="CommentTextChar"/>
    <w:uiPriority w:val="99"/>
    <w:semiHidden/>
    <w:unhideWhenUsed/>
    <w:rsid w:val="008344C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344C2"/>
    <w:rPr>
      <w:sz w:val="20"/>
      <w:szCs w:val="20"/>
      <w:lang w:val="en-GB"/>
    </w:rPr>
  </w:style>
  <w:style w:type="paragraph" w:styleId="CommentSubject">
    <w:name w:val="annotation subject"/>
    <w:basedOn w:val="CommentText"/>
    <w:next w:val="CommentText"/>
    <w:link w:val="CommentSubjectChar"/>
    <w:uiPriority w:val="99"/>
    <w:semiHidden/>
    <w:unhideWhenUsed/>
    <w:rsid w:val="008344C2"/>
    <w:rPr>
      <w:b/>
      <w:bCs/>
    </w:rPr>
  </w:style>
  <w:style w:type="character" w:customStyle="1" w:styleId="CommentSubjectChar">
    <w:name w:val="Comment Subject Char"/>
    <w:basedOn w:val="CommentTextChar"/>
    <w:link w:val="CommentSubject"/>
    <w:uiPriority w:val="99"/>
    <w:semiHidden/>
    <w:rsid w:val="008344C2"/>
    <w:rPr>
      <w:b/>
      <w:bCs/>
      <w:sz w:val="20"/>
      <w:szCs w:val="20"/>
      <w:lang w:val="en-GB"/>
    </w:rPr>
  </w:style>
  <w:style w:type="paragraph" w:styleId="BalloonText">
    <w:name w:val="Balloon Text"/>
    <w:basedOn w:val="Normal"/>
    <w:link w:val="BalloonTextChar"/>
    <w:uiPriority w:val="99"/>
    <w:semiHidden/>
    <w:unhideWhenUsed/>
    <w:rsid w:val="008344C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344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0669">
      <w:bodyDiv w:val="1"/>
      <w:marLeft w:val="0"/>
      <w:marRight w:val="0"/>
      <w:marTop w:val="0"/>
      <w:marBottom w:val="0"/>
      <w:divBdr>
        <w:top w:val="none" w:sz="0" w:space="0" w:color="auto"/>
        <w:left w:val="none" w:sz="0" w:space="0" w:color="auto"/>
        <w:bottom w:val="none" w:sz="0" w:space="0" w:color="auto"/>
        <w:right w:val="none" w:sz="0" w:space="0" w:color="auto"/>
      </w:divBdr>
      <w:divsChild>
        <w:div w:id="1257060993">
          <w:marLeft w:val="0"/>
          <w:marRight w:val="0"/>
          <w:marTop w:val="0"/>
          <w:marBottom w:val="0"/>
          <w:divBdr>
            <w:top w:val="none" w:sz="0" w:space="0" w:color="auto"/>
            <w:left w:val="none" w:sz="0" w:space="0" w:color="auto"/>
            <w:bottom w:val="none" w:sz="0" w:space="0" w:color="auto"/>
            <w:right w:val="none" w:sz="0" w:space="0" w:color="auto"/>
          </w:divBdr>
          <w:divsChild>
            <w:div w:id="1921333884">
              <w:marLeft w:val="0"/>
              <w:marRight w:val="0"/>
              <w:marTop w:val="0"/>
              <w:marBottom w:val="0"/>
              <w:divBdr>
                <w:top w:val="none" w:sz="0" w:space="0" w:color="auto"/>
                <w:left w:val="none" w:sz="0" w:space="0" w:color="auto"/>
                <w:bottom w:val="none" w:sz="0" w:space="0" w:color="auto"/>
                <w:right w:val="none" w:sz="0" w:space="0" w:color="auto"/>
              </w:divBdr>
            </w:div>
          </w:divsChild>
        </w:div>
        <w:div w:id="1557475883">
          <w:marLeft w:val="0"/>
          <w:marRight w:val="0"/>
          <w:marTop w:val="0"/>
          <w:marBottom w:val="0"/>
          <w:divBdr>
            <w:top w:val="none" w:sz="0" w:space="0" w:color="auto"/>
            <w:left w:val="none" w:sz="0" w:space="0" w:color="auto"/>
            <w:bottom w:val="none" w:sz="0" w:space="0" w:color="auto"/>
            <w:right w:val="none" w:sz="0" w:space="0" w:color="auto"/>
          </w:divBdr>
          <w:divsChild>
            <w:div w:id="1879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092">
      <w:bodyDiv w:val="1"/>
      <w:marLeft w:val="0"/>
      <w:marRight w:val="0"/>
      <w:marTop w:val="0"/>
      <w:marBottom w:val="0"/>
      <w:divBdr>
        <w:top w:val="none" w:sz="0" w:space="0" w:color="auto"/>
        <w:left w:val="none" w:sz="0" w:space="0" w:color="auto"/>
        <w:bottom w:val="none" w:sz="0" w:space="0" w:color="auto"/>
        <w:right w:val="none" w:sz="0" w:space="0" w:color="auto"/>
      </w:divBdr>
    </w:div>
    <w:div w:id="27533858">
      <w:bodyDiv w:val="1"/>
      <w:marLeft w:val="0"/>
      <w:marRight w:val="0"/>
      <w:marTop w:val="0"/>
      <w:marBottom w:val="0"/>
      <w:divBdr>
        <w:top w:val="none" w:sz="0" w:space="0" w:color="auto"/>
        <w:left w:val="none" w:sz="0" w:space="0" w:color="auto"/>
        <w:bottom w:val="none" w:sz="0" w:space="0" w:color="auto"/>
        <w:right w:val="none" w:sz="0" w:space="0" w:color="auto"/>
      </w:divBdr>
    </w:div>
    <w:div w:id="41177597">
      <w:bodyDiv w:val="1"/>
      <w:marLeft w:val="0"/>
      <w:marRight w:val="0"/>
      <w:marTop w:val="0"/>
      <w:marBottom w:val="0"/>
      <w:divBdr>
        <w:top w:val="none" w:sz="0" w:space="0" w:color="auto"/>
        <w:left w:val="none" w:sz="0" w:space="0" w:color="auto"/>
        <w:bottom w:val="none" w:sz="0" w:space="0" w:color="auto"/>
        <w:right w:val="none" w:sz="0" w:space="0" w:color="auto"/>
      </w:divBdr>
    </w:div>
    <w:div w:id="63184350">
      <w:bodyDiv w:val="1"/>
      <w:marLeft w:val="0"/>
      <w:marRight w:val="0"/>
      <w:marTop w:val="0"/>
      <w:marBottom w:val="0"/>
      <w:divBdr>
        <w:top w:val="none" w:sz="0" w:space="0" w:color="auto"/>
        <w:left w:val="none" w:sz="0" w:space="0" w:color="auto"/>
        <w:bottom w:val="none" w:sz="0" w:space="0" w:color="auto"/>
        <w:right w:val="none" w:sz="0" w:space="0" w:color="auto"/>
      </w:divBdr>
    </w:div>
    <w:div w:id="69154466">
      <w:bodyDiv w:val="1"/>
      <w:marLeft w:val="0"/>
      <w:marRight w:val="0"/>
      <w:marTop w:val="0"/>
      <w:marBottom w:val="0"/>
      <w:divBdr>
        <w:top w:val="none" w:sz="0" w:space="0" w:color="auto"/>
        <w:left w:val="none" w:sz="0" w:space="0" w:color="auto"/>
        <w:bottom w:val="none" w:sz="0" w:space="0" w:color="auto"/>
        <w:right w:val="none" w:sz="0" w:space="0" w:color="auto"/>
      </w:divBdr>
    </w:div>
    <w:div w:id="115219426">
      <w:bodyDiv w:val="1"/>
      <w:marLeft w:val="0"/>
      <w:marRight w:val="0"/>
      <w:marTop w:val="0"/>
      <w:marBottom w:val="0"/>
      <w:divBdr>
        <w:top w:val="none" w:sz="0" w:space="0" w:color="auto"/>
        <w:left w:val="none" w:sz="0" w:space="0" w:color="auto"/>
        <w:bottom w:val="none" w:sz="0" w:space="0" w:color="auto"/>
        <w:right w:val="none" w:sz="0" w:space="0" w:color="auto"/>
      </w:divBdr>
    </w:div>
    <w:div w:id="124853247">
      <w:bodyDiv w:val="1"/>
      <w:marLeft w:val="0"/>
      <w:marRight w:val="0"/>
      <w:marTop w:val="0"/>
      <w:marBottom w:val="0"/>
      <w:divBdr>
        <w:top w:val="none" w:sz="0" w:space="0" w:color="auto"/>
        <w:left w:val="none" w:sz="0" w:space="0" w:color="auto"/>
        <w:bottom w:val="none" w:sz="0" w:space="0" w:color="auto"/>
        <w:right w:val="none" w:sz="0" w:space="0" w:color="auto"/>
      </w:divBdr>
    </w:div>
    <w:div w:id="131102602">
      <w:bodyDiv w:val="1"/>
      <w:marLeft w:val="0"/>
      <w:marRight w:val="0"/>
      <w:marTop w:val="0"/>
      <w:marBottom w:val="0"/>
      <w:divBdr>
        <w:top w:val="none" w:sz="0" w:space="0" w:color="auto"/>
        <w:left w:val="none" w:sz="0" w:space="0" w:color="auto"/>
        <w:bottom w:val="none" w:sz="0" w:space="0" w:color="auto"/>
        <w:right w:val="none" w:sz="0" w:space="0" w:color="auto"/>
      </w:divBdr>
    </w:div>
    <w:div w:id="172576276">
      <w:bodyDiv w:val="1"/>
      <w:marLeft w:val="0"/>
      <w:marRight w:val="0"/>
      <w:marTop w:val="0"/>
      <w:marBottom w:val="0"/>
      <w:divBdr>
        <w:top w:val="none" w:sz="0" w:space="0" w:color="auto"/>
        <w:left w:val="none" w:sz="0" w:space="0" w:color="auto"/>
        <w:bottom w:val="none" w:sz="0" w:space="0" w:color="auto"/>
        <w:right w:val="none" w:sz="0" w:space="0" w:color="auto"/>
      </w:divBdr>
    </w:div>
    <w:div w:id="174615909">
      <w:bodyDiv w:val="1"/>
      <w:marLeft w:val="0"/>
      <w:marRight w:val="0"/>
      <w:marTop w:val="0"/>
      <w:marBottom w:val="0"/>
      <w:divBdr>
        <w:top w:val="none" w:sz="0" w:space="0" w:color="auto"/>
        <w:left w:val="none" w:sz="0" w:space="0" w:color="auto"/>
        <w:bottom w:val="none" w:sz="0" w:space="0" w:color="auto"/>
        <w:right w:val="none" w:sz="0" w:space="0" w:color="auto"/>
      </w:divBdr>
      <w:divsChild>
        <w:div w:id="1394157842">
          <w:marLeft w:val="0"/>
          <w:marRight w:val="0"/>
          <w:marTop w:val="0"/>
          <w:marBottom w:val="0"/>
          <w:divBdr>
            <w:top w:val="none" w:sz="0" w:space="0" w:color="auto"/>
            <w:left w:val="none" w:sz="0" w:space="0" w:color="auto"/>
            <w:bottom w:val="none" w:sz="0" w:space="0" w:color="auto"/>
            <w:right w:val="none" w:sz="0" w:space="0" w:color="auto"/>
          </w:divBdr>
          <w:divsChild>
            <w:div w:id="1315531188">
              <w:marLeft w:val="0"/>
              <w:marRight w:val="0"/>
              <w:marTop w:val="0"/>
              <w:marBottom w:val="0"/>
              <w:divBdr>
                <w:top w:val="none" w:sz="0" w:space="0" w:color="auto"/>
                <w:left w:val="none" w:sz="0" w:space="0" w:color="auto"/>
                <w:bottom w:val="none" w:sz="0" w:space="0" w:color="auto"/>
                <w:right w:val="none" w:sz="0" w:space="0" w:color="auto"/>
              </w:divBdr>
            </w:div>
          </w:divsChild>
        </w:div>
        <w:div w:id="891311402">
          <w:marLeft w:val="0"/>
          <w:marRight w:val="0"/>
          <w:marTop w:val="0"/>
          <w:marBottom w:val="0"/>
          <w:divBdr>
            <w:top w:val="none" w:sz="0" w:space="0" w:color="auto"/>
            <w:left w:val="none" w:sz="0" w:space="0" w:color="auto"/>
            <w:bottom w:val="none" w:sz="0" w:space="0" w:color="auto"/>
            <w:right w:val="none" w:sz="0" w:space="0" w:color="auto"/>
          </w:divBdr>
          <w:divsChild>
            <w:div w:id="432870583">
              <w:marLeft w:val="0"/>
              <w:marRight w:val="0"/>
              <w:marTop w:val="0"/>
              <w:marBottom w:val="0"/>
              <w:divBdr>
                <w:top w:val="none" w:sz="0" w:space="0" w:color="auto"/>
                <w:left w:val="none" w:sz="0" w:space="0" w:color="auto"/>
                <w:bottom w:val="none" w:sz="0" w:space="0" w:color="auto"/>
                <w:right w:val="none" w:sz="0" w:space="0" w:color="auto"/>
              </w:divBdr>
            </w:div>
          </w:divsChild>
        </w:div>
        <w:div w:id="1296836868">
          <w:marLeft w:val="0"/>
          <w:marRight w:val="0"/>
          <w:marTop w:val="0"/>
          <w:marBottom w:val="0"/>
          <w:divBdr>
            <w:top w:val="none" w:sz="0" w:space="0" w:color="auto"/>
            <w:left w:val="none" w:sz="0" w:space="0" w:color="auto"/>
            <w:bottom w:val="none" w:sz="0" w:space="0" w:color="auto"/>
            <w:right w:val="none" w:sz="0" w:space="0" w:color="auto"/>
          </w:divBdr>
          <w:divsChild>
            <w:div w:id="1357467112">
              <w:marLeft w:val="0"/>
              <w:marRight w:val="0"/>
              <w:marTop w:val="0"/>
              <w:marBottom w:val="0"/>
              <w:divBdr>
                <w:top w:val="none" w:sz="0" w:space="0" w:color="auto"/>
                <w:left w:val="none" w:sz="0" w:space="0" w:color="auto"/>
                <w:bottom w:val="none" w:sz="0" w:space="0" w:color="auto"/>
                <w:right w:val="none" w:sz="0" w:space="0" w:color="auto"/>
              </w:divBdr>
            </w:div>
          </w:divsChild>
        </w:div>
        <w:div w:id="1168138066">
          <w:marLeft w:val="0"/>
          <w:marRight w:val="0"/>
          <w:marTop w:val="0"/>
          <w:marBottom w:val="0"/>
          <w:divBdr>
            <w:top w:val="none" w:sz="0" w:space="0" w:color="auto"/>
            <w:left w:val="none" w:sz="0" w:space="0" w:color="auto"/>
            <w:bottom w:val="none" w:sz="0" w:space="0" w:color="auto"/>
            <w:right w:val="none" w:sz="0" w:space="0" w:color="auto"/>
          </w:divBdr>
          <w:divsChild>
            <w:div w:id="559243473">
              <w:marLeft w:val="0"/>
              <w:marRight w:val="0"/>
              <w:marTop w:val="0"/>
              <w:marBottom w:val="0"/>
              <w:divBdr>
                <w:top w:val="none" w:sz="0" w:space="0" w:color="auto"/>
                <w:left w:val="none" w:sz="0" w:space="0" w:color="auto"/>
                <w:bottom w:val="none" w:sz="0" w:space="0" w:color="auto"/>
                <w:right w:val="none" w:sz="0" w:space="0" w:color="auto"/>
              </w:divBdr>
            </w:div>
          </w:divsChild>
        </w:div>
        <w:div w:id="1174344188">
          <w:marLeft w:val="0"/>
          <w:marRight w:val="0"/>
          <w:marTop w:val="0"/>
          <w:marBottom w:val="0"/>
          <w:divBdr>
            <w:top w:val="none" w:sz="0" w:space="0" w:color="auto"/>
            <w:left w:val="none" w:sz="0" w:space="0" w:color="auto"/>
            <w:bottom w:val="none" w:sz="0" w:space="0" w:color="auto"/>
            <w:right w:val="none" w:sz="0" w:space="0" w:color="auto"/>
          </w:divBdr>
          <w:divsChild>
            <w:div w:id="70928824">
              <w:marLeft w:val="0"/>
              <w:marRight w:val="0"/>
              <w:marTop w:val="0"/>
              <w:marBottom w:val="0"/>
              <w:divBdr>
                <w:top w:val="none" w:sz="0" w:space="0" w:color="auto"/>
                <w:left w:val="none" w:sz="0" w:space="0" w:color="auto"/>
                <w:bottom w:val="none" w:sz="0" w:space="0" w:color="auto"/>
                <w:right w:val="none" w:sz="0" w:space="0" w:color="auto"/>
              </w:divBdr>
            </w:div>
          </w:divsChild>
        </w:div>
        <w:div w:id="882718252">
          <w:marLeft w:val="0"/>
          <w:marRight w:val="0"/>
          <w:marTop w:val="0"/>
          <w:marBottom w:val="0"/>
          <w:divBdr>
            <w:top w:val="none" w:sz="0" w:space="0" w:color="auto"/>
            <w:left w:val="none" w:sz="0" w:space="0" w:color="auto"/>
            <w:bottom w:val="none" w:sz="0" w:space="0" w:color="auto"/>
            <w:right w:val="none" w:sz="0" w:space="0" w:color="auto"/>
          </w:divBdr>
          <w:divsChild>
            <w:div w:id="1854762607">
              <w:marLeft w:val="0"/>
              <w:marRight w:val="0"/>
              <w:marTop w:val="0"/>
              <w:marBottom w:val="0"/>
              <w:divBdr>
                <w:top w:val="none" w:sz="0" w:space="0" w:color="auto"/>
                <w:left w:val="none" w:sz="0" w:space="0" w:color="auto"/>
                <w:bottom w:val="none" w:sz="0" w:space="0" w:color="auto"/>
                <w:right w:val="none" w:sz="0" w:space="0" w:color="auto"/>
              </w:divBdr>
            </w:div>
          </w:divsChild>
        </w:div>
        <w:div w:id="1671522115">
          <w:marLeft w:val="0"/>
          <w:marRight w:val="0"/>
          <w:marTop w:val="0"/>
          <w:marBottom w:val="0"/>
          <w:divBdr>
            <w:top w:val="none" w:sz="0" w:space="0" w:color="auto"/>
            <w:left w:val="none" w:sz="0" w:space="0" w:color="auto"/>
            <w:bottom w:val="none" w:sz="0" w:space="0" w:color="auto"/>
            <w:right w:val="none" w:sz="0" w:space="0" w:color="auto"/>
          </w:divBdr>
          <w:divsChild>
            <w:div w:id="1075859888">
              <w:marLeft w:val="0"/>
              <w:marRight w:val="0"/>
              <w:marTop w:val="0"/>
              <w:marBottom w:val="0"/>
              <w:divBdr>
                <w:top w:val="none" w:sz="0" w:space="0" w:color="auto"/>
                <w:left w:val="none" w:sz="0" w:space="0" w:color="auto"/>
                <w:bottom w:val="none" w:sz="0" w:space="0" w:color="auto"/>
                <w:right w:val="none" w:sz="0" w:space="0" w:color="auto"/>
              </w:divBdr>
            </w:div>
          </w:divsChild>
        </w:div>
        <w:div w:id="116682591">
          <w:marLeft w:val="0"/>
          <w:marRight w:val="0"/>
          <w:marTop w:val="0"/>
          <w:marBottom w:val="0"/>
          <w:divBdr>
            <w:top w:val="none" w:sz="0" w:space="0" w:color="auto"/>
            <w:left w:val="none" w:sz="0" w:space="0" w:color="auto"/>
            <w:bottom w:val="none" w:sz="0" w:space="0" w:color="auto"/>
            <w:right w:val="none" w:sz="0" w:space="0" w:color="auto"/>
          </w:divBdr>
          <w:divsChild>
            <w:div w:id="646015093">
              <w:marLeft w:val="0"/>
              <w:marRight w:val="0"/>
              <w:marTop w:val="0"/>
              <w:marBottom w:val="0"/>
              <w:divBdr>
                <w:top w:val="none" w:sz="0" w:space="0" w:color="auto"/>
                <w:left w:val="none" w:sz="0" w:space="0" w:color="auto"/>
                <w:bottom w:val="none" w:sz="0" w:space="0" w:color="auto"/>
                <w:right w:val="none" w:sz="0" w:space="0" w:color="auto"/>
              </w:divBdr>
            </w:div>
          </w:divsChild>
        </w:div>
        <w:div w:id="559367377">
          <w:marLeft w:val="0"/>
          <w:marRight w:val="0"/>
          <w:marTop w:val="0"/>
          <w:marBottom w:val="0"/>
          <w:divBdr>
            <w:top w:val="none" w:sz="0" w:space="0" w:color="auto"/>
            <w:left w:val="none" w:sz="0" w:space="0" w:color="auto"/>
            <w:bottom w:val="none" w:sz="0" w:space="0" w:color="auto"/>
            <w:right w:val="none" w:sz="0" w:space="0" w:color="auto"/>
          </w:divBdr>
          <w:divsChild>
            <w:div w:id="798571702">
              <w:marLeft w:val="0"/>
              <w:marRight w:val="0"/>
              <w:marTop w:val="0"/>
              <w:marBottom w:val="0"/>
              <w:divBdr>
                <w:top w:val="none" w:sz="0" w:space="0" w:color="auto"/>
                <w:left w:val="none" w:sz="0" w:space="0" w:color="auto"/>
                <w:bottom w:val="none" w:sz="0" w:space="0" w:color="auto"/>
                <w:right w:val="none" w:sz="0" w:space="0" w:color="auto"/>
              </w:divBdr>
            </w:div>
          </w:divsChild>
        </w:div>
        <w:div w:id="732777511">
          <w:marLeft w:val="0"/>
          <w:marRight w:val="0"/>
          <w:marTop w:val="0"/>
          <w:marBottom w:val="0"/>
          <w:divBdr>
            <w:top w:val="none" w:sz="0" w:space="0" w:color="auto"/>
            <w:left w:val="none" w:sz="0" w:space="0" w:color="auto"/>
            <w:bottom w:val="none" w:sz="0" w:space="0" w:color="auto"/>
            <w:right w:val="none" w:sz="0" w:space="0" w:color="auto"/>
          </w:divBdr>
          <w:divsChild>
            <w:div w:id="855509457">
              <w:marLeft w:val="0"/>
              <w:marRight w:val="0"/>
              <w:marTop w:val="0"/>
              <w:marBottom w:val="0"/>
              <w:divBdr>
                <w:top w:val="none" w:sz="0" w:space="0" w:color="auto"/>
                <w:left w:val="none" w:sz="0" w:space="0" w:color="auto"/>
                <w:bottom w:val="none" w:sz="0" w:space="0" w:color="auto"/>
                <w:right w:val="none" w:sz="0" w:space="0" w:color="auto"/>
              </w:divBdr>
            </w:div>
          </w:divsChild>
        </w:div>
        <w:div w:id="305747913">
          <w:marLeft w:val="0"/>
          <w:marRight w:val="0"/>
          <w:marTop w:val="0"/>
          <w:marBottom w:val="0"/>
          <w:divBdr>
            <w:top w:val="none" w:sz="0" w:space="0" w:color="auto"/>
            <w:left w:val="none" w:sz="0" w:space="0" w:color="auto"/>
            <w:bottom w:val="none" w:sz="0" w:space="0" w:color="auto"/>
            <w:right w:val="none" w:sz="0" w:space="0" w:color="auto"/>
          </w:divBdr>
          <w:divsChild>
            <w:div w:id="636449013">
              <w:marLeft w:val="0"/>
              <w:marRight w:val="0"/>
              <w:marTop w:val="0"/>
              <w:marBottom w:val="0"/>
              <w:divBdr>
                <w:top w:val="none" w:sz="0" w:space="0" w:color="auto"/>
                <w:left w:val="none" w:sz="0" w:space="0" w:color="auto"/>
                <w:bottom w:val="none" w:sz="0" w:space="0" w:color="auto"/>
                <w:right w:val="none" w:sz="0" w:space="0" w:color="auto"/>
              </w:divBdr>
            </w:div>
          </w:divsChild>
        </w:div>
        <w:div w:id="1429035204">
          <w:marLeft w:val="0"/>
          <w:marRight w:val="0"/>
          <w:marTop w:val="0"/>
          <w:marBottom w:val="0"/>
          <w:divBdr>
            <w:top w:val="none" w:sz="0" w:space="0" w:color="auto"/>
            <w:left w:val="none" w:sz="0" w:space="0" w:color="auto"/>
            <w:bottom w:val="none" w:sz="0" w:space="0" w:color="auto"/>
            <w:right w:val="none" w:sz="0" w:space="0" w:color="auto"/>
          </w:divBdr>
          <w:divsChild>
            <w:div w:id="1454863884">
              <w:marLeft w:val="0"/>
              <w:marRight w:val="0"/>
              <w:marTop w:val="0"/>
              <w:marBottom w:val="0"/>
              <w:divBdr>
                <w:top w:val="none" w:sz="0" w:space="0" w:color="auto"/>
                <w:left w:val="none" w:sz="0" w:space="0" w:color="auto"/>
                <w:bottom w:val="none" w:sz="0" w:space="0" w:color="auto"/>
                <w:right w:val="none" w:sz="0" w:space="0" w:color="auto"/>
              </w:divBdr>
            </w:div>
          </w:divsChild>
        </w:div>
        <w:div w:id="341013968">
          <w:marLeft w:val="0"/>
          <w:marRight w:val="0"/>
          <w:marTop w:val="0"/>
          <w:marBottom w:val="0"/>
          <w:divBdr>
            <w:top w:val="none" w:sz="0" w:space="0" w:color="auto"/>
            <w:left w:val="none" w:sz="0" w:space="0" w:color="auto"/>
            <w:bottom w:val="none" w:sz="0" w:space="0" w:color="auto"/>
            <w:right w:val="none" w:sz="0" w:space="0" w:color="auto"/>
          </w:divBdr>
          <w:divsChild>
            <w:div w:id="94057463">
              <w:marLeft w:val="0"/>
              <w:marRight w:val="0"/>
              <w:marTop w:val="0"/>
              <w:marBottom w:val="0"/>
              <w:divBdr>
                <w:top w:val="none" w:sz="0" w:space="0" w:color="auto"/>
                <w:left w:val="none" w:sz="0" w:space="0" w:color="auto"/>
                <w:bottom w:val="none" w:sz="0" w:space="0" w:color="auto"/>
                <w:right w:val="none" w:sz="0" w:space="0" w:color="auto"/>
              </w:divBdr>
            </w:div>
          </w:divsChild>
        </w:div>
        <w:div w:id="1690641076">
          <w:marLeft w:val="0"/>
          <w:marRight w:val="0"/>
          <w:marTop w:val="0"/>
          <w:marBottom w:val="0"/>
          <w:divBdr>
            <w:top w:val="none" w:sz="0" w:space="0" w:color="auto"/>
            <w:left w:val="none" w:sz="0" w:space="0" w:color="auto"/>
            <w:bottom w:val="none" w:sz="0" w:space="0" w:color="auto"/>
            <w:right w:val="none" w:sz="0" w:space="0" w:color="auto"/>
          </w:divBdr>
          <w:divsChild>
            <w:div w:id="1345479252">
              <w:marLeft w:val="0"/>
              <w:marRight w:val="0"/>
              <w:marTop w:val="0"/>
              <w:marBottom w:val="0"/>
              <w:divBdr>
                <w:top w:val="none" w:sz="0" w:space="0" w:color="auto"/>
                <w:left w:val="none" w:sz="0" w:space="0" w:color="auto"/>
                <w:bottom w:val="none" w:sz="0" w:space="0" w:color="auto"/>
                <w:right w:val="none" w:sz="0" w:space="0" w:color="auto"/>
              </w:divBdr>
            </w:div>
          </w:divsChild>
        </w:div>
        <w:div w:id="2136898544">
          <w:marLeft w:val="0"/>
          <w:marRight w:val="0"/>
          <w:marTop w:val="0"/>
          <w:marBottom w:val="0"/>
          <w:divBdr>
            <w:top w:val="none" w:sz="0" w:space="0" w:color="auto"/>
            <w:left w:val="none" w:sz="0" w:space="0" w:color="auto"/>
            <w:bottom w:val="none" w:sz="0" w:space="0" w:color="auto"/>
            <w:right w:val="none" w:sz="0" w:space="0" w:color="auto"/>
          </w:divBdr>
          <w:divsChild>
            <w:div w:id="1558514789">
              <w:marLeft w:val="0"/>
              <w:marRight w:val="0"/>
              <w:marTop w:val="0"/>
              <w:marBottom w:val="0"/>
              <w:divBdr>
                <w:top w:val="none" w:sz="0" w:space="0" w:color="auto"/>
                <w:left w:val="none" w:sz="0" w:space="0" w:color="auto"/>
                <w:bottom w:val="none" w:sz="0" w:space="0" w:color="auto"/>
                <w:right w:val="none" w:sz="0" w:space="0" w:color="auto"/>
              </w:divBdr>
            </w:div>
          </w:divsChild>
        </w:div>
        <w:div w:id="1832405928">
          <w:marLeft w:val="0"/>
          <w:marRight w:val="0"/>
          <w:marTop w:val="0"/>
          <w:marBottom w:val="0"/>
          <w:divBdr>
            <w:top w:val="none" w:sz="0" w:space="0" w:color="auto"/>
            <w:left w:val="none" w:sz="0" w:space="0" w:color="auto"/>
            <w:bottom w:val="none" w:sz="0" w:space="0" w:color="auto"/>
            <w:right w:val="none" w:sz="0" w:space="0" w:color="auto"/>
          </w:divBdr>
          <w:divsChild>
            <w:div w:id="1332832800">
              <w:marLeft w:val="0"/>
              <w:marRight w:val="0"/>
              <w:marTop w:val="0"/>
              <w:marBottom w:val="0"/>
              <w:divBdr>
                <w:top w:val="none" w:sz="0" w:space="0" w:color="auto"/>
                <w:left w:val="none" w:sz="0" w:space="0" w:color="auto"/>
                <w:bottom w:val="none" w:sz="0" w:space="0" w:color="auto"/>
                <w:right w:val="none" w:sz="0" w:space="0" w:color="auto"/>
              </w:divBdr>
            </w:div>
          </w:divsChild>
        </w:div>
        <w:div w:id="1133405551">
          <w:marLeft w:val="0"/>
          <w:marRight w:val="0"/>
          <w:marTop w:val="0"/>
          <w:marBottom w:val="0"/>
          <w:divBdr>
            <w:top w:val="none" w:sz="0" w:space="0" w:color="auto"/>
            <w:left w:val="none" w:sz="0" w:space="0" w:color="auto"/>
            <w:bottom w:val="none" w:sz="0" w:space="0" w:color="auto"/>
            <w:right w:val="none" w:sz="0" w:space="0" w:color="auto"/>
          </w:divBdr>
          <w:divsChild>
            <w:div w:id="343434539">
              <w:marLeft w:val="0"/>
              <w:marRight w:val="0"/>
              <w:marTop w:val="0"/>
              <w:marBottom w:val="0"/>
              <w:divBdr>
                <w:top w:val="none" w:sz="0" w:space="0" w:color="auto"/>
                <w:left w:val="none" w:sz="0" w:space="0" w:color="auto"/>
                <w:bottom w:val="none" w:sz="0" w:space="0" w:color="auto"/>
                <w:right w:val="none" w:sz="0" w:space="0" w:color="auto"/>
              </w:divBdr>
            </w:div>
          </w:divsChild>
        </w:div>
        <w:div w:id="2073038722">
          <w:marLeft w:val="0"/>
          <w:marRight w:val="0"/>
          <w:marTop w:val="0"/>
          <w:marBottom w:val="0"/>
          <w:divBdr>
            <w:top w:val="none" w:sz="0" w:space="0" w:color="auto"/>
            <w:left w:val="none" w:sz="0" w:space="0" w:color="auto"/>
            <w:bottom w:val="none" w:sz="0" w:space="0" w:color="auto"/>
            <w:right w:val="none" w:sz="0" w:space="0" w:color="auto"/>
          </w:divBdr>
          <w:divsChild>
            <w:div w:id="1879733016">
              <w:marLeft w:val="0"/>
              <w:marRight w:val="0"/>
              <w:marTop w:val="0"/>
              <w:marBottom w:val="0"/>
              <w:divBdr>
                <w:top w:val="none" w:sz="0" w:space="0" w:color="auto"/>
                <w:left w:val="none" w:sz="0" w:space="0" w:color="auto"/>
                <w:bottom w:val="none" w:sz="0" w:space="0" w:color="auto"/>
                <w:right w:val="none" w:sz="0" w:space="0" w:color="auto"/>
              </w:divBdr>
            </w:div>
          </w:divsChild>
        </w:div>
        <w:div w:id="217211586">
          <w:marLeft w:val="0"/>
          <w:marRight w:val="0"/>
          <w:marTop w:val="0"/>
          <w:marBottom w:val="0"/>
          <w:divBdr>
            <w:top w:val="none" w:sz="0" w:space="0" w:color="auto"/>
            <w:left w:val="none" w:sz="0" w:space="0" w:color="auto"/>
            <w:bottom w:val="none" w:sz="0" w:space="0" w:color="auto"/>
            <w:right w:val="none" w:sz="0" w:space="0" w:color="auto"/>
          </w:divBdr>
          <w:divsChild>
            <w:div w:id="171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247">
      <w:bodyDiv w:val="1"/>
      <w:marLeft w:val="0"/>
      <w:marRight w:val="0"/>
      <w:marTop w:val="0"/>
      <w:marBottom w:val="0"/>
      <w:divBdr>
        <w:top w:val="none" w:sz="0" w:space="0" w:color="auto"/>
        <w:left w:val="none" w:sz="0" w:space="0" w:color="auto"/>
        <w:bottom w:val="none" w:sz="0" w:space="0" w:color="auto"/>
        <w:right w:val="none" w:sz="0" w:space="0" w:color="auto"/>
      </w:divBdr>
    </w:div>
    <w:div w:id="381562895">
      <w:bodyDiv w:val="1"/>
      <w:marLeft w:val="0"/>
      <w:marRight w:val="0"/>
      <w:marTop w:val="0"/>
      <w:marBottom w:val="0"/>
      <w:divBdr>
        <w:top w:val="none" w:sz="0" w:space="0" w:color="auto"/>
        <w:left w:val="none" w:sz="0" w:space="0" w:color="auto"/>
        <w:bottom w:val="none" w:sz="0" w:space="0" w:color="auto"/>
        <w:right w:val="none" w:sz="0" w:space="0" w:color="auto"/>
      </w:divBdr>
    </w:div>
    <w:div w:id="382101609">
      <w:bodyDiv w:val="1"/>
      <w:marLeft w:val="0"/>
      <w:marRight w:val="0"/>
      <w:marTop w:val="0"/>
      <w:marBottom w:val="0"/>
      <w:divBdr>
        <w:top w:val="none" w:sz="0" w:space="0" w:color="auto"/>
        <w:left w:val="none" w:sz="0" w:space="0" w:color="auto"/>
        <w:bottom w:val="none" w:sz="0" w:space="0" w:color="auto"/>
        <w:right w:val="none" w:sz="0" w:space="0" w:color="auto"/>
      </w:divBdr>
    </w:div>
    <w:div w:id="409160258">
      <w:bodyDiv w:val="1"/>
      <w:marLeft w:val="0"/>
      <w:marRight w:val="0"/>
      <w:marTop w:val="0"/>
      <w:marBottom w:val="0"/>
      <w:divBdr>
        <w:top w:val="none" w:sz="0" w:space="0" w:color="auto"/>
        <w:left w:val="none" w:sz="0" w:space="0" w:color="auto"/>
        <w:bottom w:val="none" w:sz="0" w:space="0" w:color="auto"/>
        <w:right w:val="none" w:sz="0" w:space="0" w:color="auto"/>
      </w:divBdr>
    </w:div>
    <w:div w:id="446772823">
      <w:bodyDiv w:val="1"/>
      <w:marLeft w:val="0"/>
      <w:marRight w:val="0"/>
      <w:marTop w:val="0"/>
      <w:marBottom w:val="0"/>
      <w:divBdr>
        <w:top w:val="none" w:sz="0" w:space="0" w:color="auto"/>
        <w:left w:val="none" w:sz="0" w:space="0" w:color="auto"/>
        <w:bottom w:val="none" w:sz="0" w:space="0" w:color="auto"/>
        <w:right w:val="none" w:sz="0" w:space="0" w:color="auto"/>
      </w:divBdr>
    </w:div>
    <w:div w:id="448012413">
      <w:bodyDiv w:val="1"/>
      <w:marLeft w:val="0"/>
      <w:marRight w:val="0"/>
      <w:marTop w:val="0"/>
      <w:marBottom w:val="0"/>
      <w:divBdr>
        <w:top w:val="none" w:sz="0" w:space="0" w:color="auto"/>
        <w:left w:val="none" w:sz="0" w:space="0" w:color="auto"/>
        <w:bottom w:val="none" w:sz="0" w:space="0" w:color="auto"/>
        <w:right w:val="none" w:sz="0" w:space="0" w:color="auto"/>
      </w:divBdr>
    </w:div>
    <w:div w:id="453452652">
      <w:bodyDiv w:val="1"/>
      <w:marLeft w:val="0"/>
      <w:marRight w:val="0"/>
      <w:marTop w:val="0"/>
      <w:marBottom w:val="0"/>
      <w:divBdr>
        <w:top w:val="none" w:sz="0" w:space="0" w:color="auto"/>
        <w:left w:val="none" w:sz="0" w:space="0" w:color="auto"/>
        <w:bottom w:val="none" w:sz="0" w:space="0" w:color="auto"/>
        <w:right w:val="none" w:sz="0" w:space="0" w:color="auto"/>
      </w:divBdr>
    </w:div>
    <w:div w:id="499927267">
      <w:bodyDiv w:val="1"/>
      <w:marLeft w:val="0"/>
      <w:marRight w:val="0"/>
      <w:marTop w:val="0"/>
      <w:marBottom w:val="0"/>
      <w:divBdr>
        <w:top w:val="none" w:sz="0" w:space="0" w:color="auto"/>
        <w:left w:val="none" w:sz="0" w:space="0" w:color="auto"/>
        <w:bottom w:val="none" w:sz="0" w:space="0" w:color="auto"/>
        <w:right w:val="none" w:sz="0" w:space="0" w:color="auto"/>
      </w:divBdr>
    </w:div>
    <w:div w:id="500851156">
      <w:bodyDiv w:val="1"/>
      <w:marLeft w:val="0"/>
      <w:marRight w:val="0"/>
      <w:marTop w:val="0"/>
      <w:marBottom w:val="0"/>
      <w:divBdr>
        <w:top w:val="none" w:sz="0" w:space="0" w:color="auto"/>
        <w:left w:val="none" w:sz="0" w:space="0" w:color="auto"/>
        <w:bottom w:val="none" w:sz="0" w:space="0" w:color="auto"/>
        <w:right w:val="none" w:sz="0" w:space="0" w:color="auto"/>
      </w:divBdr>
    </w:div>
    <w:div w:id="514227964">
      <w:bodyDiv w:val="1"/>
      <w:marLeft w:val="0"/>
      <w:marRight w:val="0"/>
      <w:marTop w:val="0"/>
      <w:marBottom w:val="0"/>
      <w:divBdr>
        <w:top w:val="none" w:sz="0" w:space="0" w:color="auto"/>
        <w:left w:val="none" w:sz="0" w:space="0" w:color="auto"/>
        <w:bottom w:val="none" w:sz="0" w:space="0" w:color="auto"/>
        <w:right w:val="none" w:sz="0" w:space="0" w:color="auto"/>
      </w:divBdr>
    </w:div>
    <w:div w:id="641350873">
      <w:bodyDiv w:val="1"/>
      <w:marLeft w:val="0"/>
      <w:marRight w:val="0"/>
      <w:marTop w:val="0"/>
      <w:marBottom w:val="0"/>
      <w:divBdr>
        <w:top w:val="none" w:sz="0" w:space="0" w:color="auto"/>
        <w:left w:val="none" w:sz="0" w:space="0" w:color="auto"/>
        <w:bottom w:val="none" w:sz="0" w:space="0" w:color="auto"/>
        <w:right w:val="none" w:sz="0" w:space="0" w:color="auto"/>
      </w:divBdr>
      <w:divsChild>
        <w:div w:id="171261039">
          <w:marLeft w:val="0"/>
          <w:marRight w:val="0"/>
          <w:marTop w:val="0"/>
          <w:marBottom w:val="0"/>
          <w:divBdr>
            <w:top w:val="none" w:sz="0" w:space="0" w:color="auto"/>
            <w:left w:val="none" w:sz="0" w:space="0" w:color="auto"/>
            <w:bottom w:val="none" w:sz="0" w:space="0" w:color="auto"/>
            <w:right w:val="none" w:sz="0" w:space="0" w:color="auto"/>
          </w:divBdr>
        </w:div>
        <w:div w:id="2103336059">
          <w:marLeft w:val="0"/>
          <w:marRight w:val="0"/>
          <w:marTop w:val="0"/>
          <w:marBottom w:val="0"/>
          <w:divBdr>
            <w:top w:val="none" w:sz="0" w:space="0" w:color="auto"/>
            <w:left w:val="none" w:sz="0" w:space="0" w:color="auto"/>
            <w:bottom w:val="none" w:sz="0" w:space="0" w:color="auto"/>
            <w:right w:val="none" w:sz="0" w:space="0" w:color="auto"/>
          </w:divBdr>
        </w:div>
        <w:div w:id="127282891">
          <w:marLeft w:val="0"/>
          <w:marRight w:val="0"/>
          <w:marTop w:val="0"/>
          <w:marBottom w:val="0"/>
          <w:divBdr>
            <w:top w:val="none" w:sz="0" w:space="0" w:color="auto"/>
            <w:left w:val="none" w:sz="0" w:space="0" w:color="auto"/>
            <w:bottom w:val="none" w:sz="0" w:space="0" w:color="auto"/>
            <w:right w:val="none" w:sz="0" w:space="0" w:color="auto"/>
          </w:divBdr>
        </w:div>
        <w:div w:id="970551126">
          <w:marLeft w:val="0"/>
          <w:marRight w:val="0"/>
          <w:marTop w:val="0"/>
          <w:marBottom w:val="0"/>
          <w:divBdr>
            <w:top w:val="none" w:sz="0" w:space="0" w:color="auto"/>
            <w:left w:val="none" w:sz="0" w:space="0" w:color="auto"/>
            <w:bottom w:val="none" w:sz="0" w:space="0" w:color="auto"/>
            <w:right w:val="none" w:sz="0" w:space="0" w:color="auto"/>
          </w:divBdr>
        </w:div>
        <w:div w:id="1395470060">
          <w:marLeft w:val="0"/>
          <w:marRight w:val="0"/>
          <w:marTop w:val="0"/>
          <w:marBottom w:val="0"/>
          <w:divBdr>
            <w:top w:val="none" w:sz="0" w:space="0" w:color="auto"/>
            <w:left w:val="none" w:sz="0" w:space="0" w:color="auto"/>
            <w:bottom w:val="none" w:sz="0" w:space="0" w:color="auto"/>
            <w:right w:val="none" w:sz="0" w:space="0" w:color="auto"/>
          </w:divBdr>
        </w:div>
        <w:div w:id="682129346">
          <w:marLeft w:val="0"/>
          <w:marRight w:val="0"/>
          <w:marTop w:val="0"/>
          <w:marBottom w:val="0"/>
          <w:divBdr>
            <w:top w:val="none" w:sz="0" w:space="0" w:color="auto"/>
            <w:left w:val="none" w:sz="0" w:space="0" w:color="auto"/>
            <w:bottom w:val="none" w:sz="0" w:space="0" w:color="auto"/>
            <w:right w:val="none" w:sz="0" w:space="0" w:color="auto"/>
          </w:divBdr>
        </w:div>
        <w:div w:id="1939872918">
          <w:marLeft w:val="0"/>
          <w:marRight w:val="0"/>
          <w:marTop w:val="0"/>
          <w:marBottom w:val="0"/>
          <w:divBdr>
            <w:top w:val="none" w:sz="0" w:space="0" w:color="auto"/>
            <w:left w:val="none" w:sz="0" w:space="0" w:color="auto"/>
            <w:bottom w:val="none" w:sz="0" w:space="0" w:color="auto"/>
            <w:right w:val="none" w:sz="0" w:space="0" w:color="auto"/>
          </w:divBdr>
        </w:div>
      </w:divsChild>
    </w:div>
    <w:div w:id="689180790">
      <w:bodyDiv w:val="1"/>
      <w:marLeft w:val="0"/>
      <w:marRight w:val="0"/>
      <w:marTop w:val="0"/>
      <w:marBottom w:val="0"/>
      <w:divBdr>
        <w:top w:val="none" w:sz="0" w:space="0" w:color="auto"/>
        <w:left w:val="none" w:sz="0" w:space="0" w:color="auto"/>
        <w:bottom w:val="none" w:sz="0" w:space="0" w:color="auto"/>
        <w:right w:val="none" w:sz="0" w:space="0" w:color="auto"/>
      </w:divBdr>
    </w:div>
    <w:div w:id="797383758">
      <w:bodyDiv w:val="1"/>
      <w:marLeft w:val="0"/>
      <w:marRight w:val="0"/>
      <w:marTop w:val="0"/>
      <w:marBottom w:val="0"/>
      <w:divBdr>
        <w:top w:val="none" w:sz="0" w:space="0" w:color="auto"/>
        <w:left w:val="none" w:sz="0" w:space="0" w:color="auto"/>
        <w:bottom w:val="none" w:sz="0" w:space="0" w:color="auto"/>
        <w:right w:val="none" w:sz="0" w:space="0" w:color="auto"/>
      </w:divBdr>
    </w:div>
    <w:div w:id="802504486">
      <w:bodyDiv w:val="1"/>
      <w:marLeft w:val="0"/>
      <w:marRight w:val="0"/>
      <w:marTop w:val="0"/>
      <w:marBottom w:val="0"/>
      <w:divBdr>
        <w:top w:val="none" w:sz="0" w:space="0" w:color="auto"/>
        <w:left w:val="none" w:sz="0" w:space="0" w:color="auto"/>
        <w:bottom w:val="none" w:sz="0" w:space="0" w:color="auto"/>
        <w:right w:val="none" w:sz="0" w:space="0" w:color="auto"/>
      </w:divBdr>
    </w:div>
    <w:div w:id="804273164">
      <w:bodyDiv w:val="1"/>
      <w:marLeft w:val="0"/>
      <w:marRight w:val="0"/>
      <w:marTop w:val="0"/>
      <w:marBottom w:val="0"/>
      <w:divBdr>
        <w:top w:val="none" w:sz="0" w:space="0" w:color="auto"/>
        <w:left w:val="none" w:sz="0" w:space="0" w:color="auto"/>
        <w:bottom w:val="none" w:sz="0" w:space="0" w:color="auto"/>
        <w:right w:val="none" w:sz="0" w:space="0" w:color="auto"/>
      </w:divBdr>
    </w:div>
    <w:div w:id="807089732">
      <w:bodyDiv w:val="1"/>
      <w:marLeft w:val="0"/>
      <w:marRight w:val="0"/>
      <w:marTop w:val="0"/>
      <w:marBottom w:val="0"/>
      <w:divBdr>
        <w:top w:val="none" w:sz="0" w:space="0" w:color="auto"/>
        <w:left w:val="none" w:sz="0" w:space="0" w:color="auto"/>
        <w:bottom w:val="none" w:sz="0" w:space="0" w:color="auto"/>
        <w:right w:val="none" w:sz="0" w:space="0" w:color="auto"/>
      </w:divBdr>
    </w:div>
    <w:div w:id="879897389">
      <w:bodyDiv w:val="1"/>
      <w:marLeft w:val="0"/>
      <w:marRight w:val="0"/>
      <w:marTop w:val="0"/>
      <w:marBottom w:val="0"/>
      <w:divBdr>
        <w:top w:val="none" w:sz="0" w:space="0" w:color="auto"/>
        <w:left w:val="none" w:sz="0" w:space="0" w:color="auto"/>
        <w:bottom w:val="none" w:sz="0" w:space="0" w:color="auto"/>
        <w:right w:val="none" w:sz="0" w:space="0" w:color="auto"/>
      </w:divBdr>
    </w:div>
    <w:div w:id="880556027">
      <w:bodyDiv w:val="1"/>
      <w:marLeft w:val="0"/>
      <w:marRight w:val="0"/>
      <w:marTop w:val="0"/>
      <w:marBottom w:val="0"/>
      <w:divBdr>
        <w:top w:val="none" w:sz="0" w:space="0" w:color="auto"/>
        <w:left w:val="none" w:sz="0" w:space="0" w:color="auto"/>
        <w:bottom w:val="none" w:sz="0" w:space="0" w:color="auto"/>
        <w:right w:val="none" w:sz="0" w:space="0" w:color="auto"/>
      </w:divBdr>
    </w:div>
    <w:div w:id="904025041">
      <w:bodyDiv w:val="1"/>
      <w:marLeft w:val="0"/>
      <w:marRight w:val="0"/>
      <w:marTop w:val="0"/>
      <w:marBottom w:val="0"/>
      <w:divBdr>
        <w:top w:val="none" w:sz="0" w:space="0" w:color="auto"/>
        <w:left w:val="none" w:sz="0" w:space="0" w:color="auto"/>
        <w:bottom w:val="none" w:sz="0" w:space="0" w:color="auto"/>
        <w:right w:val="none" w:sz="0" w:space="0" w:color="auto"/>
      </w:divBdr>
    </w:div>
    <w:div w:id="926114802">
      <w:bodyDiv w:val="1"/>
      <w:marLeft w:val="0"/>
      <w:marRight w:val="0"/>
      <w:marTop w:val="0"/>
      <w:marBottom w:val="0"/>
      <w:divBdr>
        <w:top w:val="none" w:sz="0" w:space="0" w:color="auto"/>
        <w:left w:val="none" w:sz="0" w:space="0" w:color="auto"/>
        <w:bottom w:val="none" w:sz="0" w:space="0" w:color="auto"/>
        <w:right w:val="none" w:sz="0" w:space="0" w:color="auto"/>
      </w:divBdr>
    </w:div>
    <w:div w:id="947738177">
      <w:bodyDiv w:val="1"/>
      <w:marLeft w:val="0"/>
      <w:marRight w:val="0"/>
      <w:marTop w:val="0"/>
      <w:marBottom w:val="0"/>
      <w:divBdr>
        <w:top w:val="none" w:sz="0" w:space="0" w:color="auto"/>
        <w:left w:val="none" w:sz="0" w:space="0" w:color="auto"/>
        <w:bottom w:val="none" w:sz="0" w:space="0" w:color="auto"/>
        <w:right w:val="none" w:sz="0" w:space="0" w:color="auto"/>
      </w:divBdr>
      <w:divsChild>
        <w:div w:id="1446266189">
          <w:marLeft w:val="0"/>
          <w:marRight w:val="0"/>
          <w:marTop w:val="0"/>
          <w:marBottom w:val="0"/>
          <w:divBdr>
            <w:top w:val="none" w:sz="0" w:space="0" w:color="auto"/>
            <w:left w:val="none" w:sz="0" w:space="0" w:color="auto"/>
            <w:bottom w:val="none" w:sz="0" w:space="0" w:color="auto"/>
            <w:right w:val="none" w:sz="0" w:space="0" w:color="auto"/>
          </w:divBdr>
          <w:divsChild>
            <w:div w:id="427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6345">
      <w:bodyDiv w:val="1"/>
      <w:marLeft w:val="0"/>
      <w:marRight w:val="0"/>
      <w:marTop w:val="0"/>
      <w:marBottom w:val="0"/>
      <w:divBdr>
        <w:top w:val="none" w:sz="0" w:space="0" w:color="auto"/>
        <w:left w:val="none" w:sz="0" w:space="0" w:color="auto"/>
        <w:bottom w:val="none" w:sz="0" w:space="0" w:color="auto"/>
        <w:right w:val="none" w:sz="0" w:space="0" w:color="auto"/>
      </w:divBdr>
    </w:div>
    <w:div w:id="1088964945">
      <w:bodyDiv w:val="1"/>
      <w:marLeft w:val="0"/>
      <w:marRight w:val="0"/>
      <w:marTop w:val="0"/>
      <w:marBottom w:val="0"/>
      <w:divBdr>
        <w:top w:val="none" w:sz="0" w:space="0" w:color="auto"/>
        <w:left w:val="none" w:sz="0" w:space="0" w:color="auto"/>
        <w:bottom w:val="none" w:sz="0" w:space="0" w:color="auto"/>
        <w:right w:val="none" w:sz="0" w:space="0" w:color="auto"/>
      </w:divBdr>
    </w:div>
    <w:div w:id="1116949709">
      <w:bodyDiv w:val="1"/>
      <w:marLeft w:val="0"/>
      <w:marRight w:val="0"/>
      <w:marTop w:val="0"/>
      <w:marBottom w:val="0"/>
      <w:divBdr>
        <w:top w:val="none" w:sz="0" w:space="0" w:color="auto"/>
        <w:left w:val="none" w:sz="0" w:space="0" w:color="auto"/>
        <w:bottom w:val="none" w:sz="0" w:space="0" w:color="auto"/>
        <w:right w:val="none" w:sz="0" w:space="0" w:color="auto"/>
      </w:divBdr>
    </w:div>
    <w:div w:id="1155103154">
      <w:bodyDiv w:val="1"/>
      <w:marLeft w:val="0"/>
      <w:marRight w:val="0"/>
      <w:marTop w:val="0"/>
      <w:marBottom w:val="0"/>
      <w:divBdr>
        <w:top w:val="none" w:sz="0" w:space="0" w:color="auto"/>
        <w:left w:val="none" w:sz="0" w:space="0" w:color="auto"/>
        <w:bottom w:val="none" w:sz="0" w:space="0" w:color="auto"/>
        <w:right w:val="none" w:sz="0" w:space="0" w:color="auto"/>
      </w:divBdr>
    </w:div>
    <w:div w:id="1192575224">
      <w:bodyDiv w:val="1"/>
      <w:marLeft w:val="0"/>
      <w:marRight w:val="0"/>
      <w:marTop w:val="0"/>
      <w:marBottom w:val="0"/>
      <w:divBdr>
        <w:top w:val="none" w:sz="0" w:space="0" w:color="auto"/>
        <w:left w:val="none" w:sz="0" w:space="0" w:color="auto"/>
        <w:bottom w:val="none" w:sz="0" w:space="0" w:color="auto"/>
        <w:right w:val="none" w:sz="0" w:space="0" w:color="auto"/>
      </w:divBdr>
    </w:div>
    <w:div w:id="1201479935">
      <w:bodyDiv w:val="1"/>
      <w:marLeft w:val="0"/>
      <w:marRight w:val="0"/>
      <w:marTop w:val="0"/>
      <w:marBottom w:val="0"/>
      <w:divBdr>
        <w:top w:val="none" w:sz="0" w:space="0" w:color="auto"/>
        <w:left w:val="none" w:sz="0" w:space="0" w:color="auto"/>
        <w:bottom w:val="none" w:sz="0" w:space="0" w:color="auto"/>
        <w:right w:val="none" w:sz="0" w:space="0" w:color="auto"/>
      </w:divBdr>
    </w:div>
    <w:div w:id="1203862669">
      <w:bodyDiv w:val="1"/>
      <w:marLeft w:val="0"/>
      <w:marRight w:val="0"/>
      <w:marTop w:val="0"/>
      <w:marBottom w:val="0"/>
      <w:divBdr>
        <w:top w:val="none" w:sz="0" w:space="0" w:color="auto"/>
        <w:left w:val="none" w:sz="0" w:space="0" w:color="auto"/>
        <w:bottom w:val="none" w:sz="0" w:space="0" w:color="auto"/>
        <w:right w:val="none" w:sz="0" w:space="0" w:color="auto"/>
      </w:divBdr>
      <w:divsChild>
        <w:div w:id="336883224">
          <w:marLeft w:val="0"/>
          <w:marRight w:val="0"/>
          <w:marTop w:val="0"/>
          <w:marBottom w:val="0"/>
          <w:divBdr>
            <w:top w:val="none" w:sz="0" w:space="0" w:color="auto"/>
            <w:left w:val="none" w:sz="0" w:space="0" w:color="auto"/>
            <w:bottom w:val="none" w:sz="0" w:space="0" w:color="auto"/>
            <w:right w:val="none" w:sz="0" w:space="0" w:color="auto"/>
          </w:divBdr>
          <w:divsChild>
            <w:div w:id="2093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7015">
      <w:bodyDiv w:val="1"/>
      <w:marLeft w:val="0"/>
      <w:marRight w:val="0"/>
      <w:marTop w:val="0"/>
      <w:marBottom w:val="0"/>
      <w:divBdr>
        <w:top w:val="none" w:sz="0" w:space="0" w:color="auto"/>
        <w:left w:val="none" w:sz="0" w:space="0" w:color="auto"/>
        <w:bottom w:val="none" w:sz="0" w:space="0" w:color="auto"/>
        <w:right w:val="none" w:sz="0" w:space="0" w:color="auto"/>
      </w:divBdr>
      <w:divsChild>
        <w:div w:id="102653961">
          <w:marLeft w:val="0"/>
          <w:marRight w:val="0"/>
          <w:marTop w:val="0"/>
          <w:marBottom w:val="0"/>
          <w:divBdr>
            <w:top w:val="none" w:sz="0" w:space="0" w:color="auto"/>
            <w:left w:val="none" w:sz="0" w:space="0" w:color="auto"/>
            <w:bottom w:val="none" w:sz="0" w:space="0" w:color="auto"/>
            <w:right w:val="none" w:sz="0" w:space="0" w:color="auto"/>
          </w:divBdr>
          <w:divsChild>
            <w:div w:id="1296180997">
              <w:marLeft w:val="0"/>
              <w:marRight w:val="0"/>
              <w:marTop w:val="0"/>
              <w:marBottom w:val="0"/>
              <w:divBdr>
                <w:top w:val="none" w:sz="0" w:space="0" w:color="auto"/>
                <w:left w:val="none" w:sz="0" w:space="0" w:color="auto"/>
                <w:bottom w:val="none" w:sz="0" w:space="0" w:color="auto"/>
                <w:right w:val="none" w:sz="0" w:space="0" w:color="auto"/>
              </w:divBdr>
            </w:div>
          </w:divsChild>
        </w:div>
        <w:div w:id="1139154379">
          <w:marLeft w:val="0"/>
          <w:marRight w:val="0"/>
          <w:marTop w:val="0"/>
          <w:marBottom w:val="0"/>
          <w:divBdr>
            <w:top w:val="none" w:sz="0" w:space="0" w:color="auto"/>
            <w:left w:val="none" w:sz="0" w:space="0" w:color="auto"/>
            <w:bottom w:val="none" w:sz="0" w:space="0" w:color="auto"/>
            <w:right w:val="none" w:sz="0" w:space="0" w:color="auto"/>
          </w:divBdr>
          <w:divsChild>
            <w:div w:id="1698114364">
              <w:marLeft w:val="0"/>
              <w:marRight w:val="0"/>
              <w:marTop w:val="0"/>
              <w:marBottom w:val="0"/>
              <w:divBdr>
                <w:top w:val="none" w:sz="0" w:space="0" w:color="auto"/>
                <w:left w:val="none" w:sz="0" w:space="0" w:color="auto"/>
                <w:bottom w:val="none" w:sz="0" w:space="0" w:color="auto"/>
                <w:right w:val="none" w:sz="0" w:space="0" w:color="auto"/>
              </w:divBdr>
            </w:div>
          </w:divsChild>
        </w:div>
        <w:div w:id="1123112085">
          <w:marLeft w:val="0"/>
          <w:marRight w:val="0"/>
          <w:marTop w:val="0"/>
          <w:marBottom w:val="0"/>
          <w:divBdr>
            <w:top w:val="none" w:sz="0" w:space="0" w:color="auto"/>
            <w:left w:val="none" w:sz="0" w:space="0" w:color="auto"/>
            <w:bottom w:val="none" w:sz="0" w:space="0" w:color="auto"/>
            <w:right w:val="none" w:sz="0" w:space="0" w:color="auto"/>
          </w:divBdr>
          <w:divsChild>
            <w:div w:id="2054884511">
              <w:marLeft w:val="0"/>
              <w:marRight w:val="0"/>
              <w:marTop w:val="0"/>
              <w:marBottom w:val="0"/>
              <w:divBdr>
                <w:top w:val="none" w:sz="0" w:space="0" w:color="auto"/>
                <w:left w:val="none" w:sz="0" w:space="0" w:color="auto"/>
                <w:bottom w:val="none" w:sz="0" w:space="0" w:color="auto"/>
                <w:right w:val="none" w:sz="0" w:space="0" w:color="auto"/>
              </w:divBdr>
            </w:div>
          </w:divsChild>
        </w:div>
        <w:div w:id="1195342832">
          <w:marLeft w:val="0"/>
          <w:marRight w:val="0"/>
          <w:marTop w:val="0"/>
          <w:marBottom w:val="0"/>
          <w:divBdr>
            <w:top w:val="none" w:sz="0" w:space="0" w:color="auto"/>
            <w:left w:val="none" w:sz="0" w:space="0" w:color="auto"/>
            <w:bottom w:val="none" w:sz="0" w:space="0" w:color="auto"/>
            <w:right w:val="none" w:sz="0" w:space="0" w:color="auto"/>
          </w:divBdr>
          <w:divsChild>
            <w:div w:id="2070421618">
              <w:marLeft w:val="0"/>
              <w:marRight w:val="0"/>
              <w:marTop w:val="0"/>
              <w:marBottom w:val="0"/>
              <w:divBdr>
                <w:top w:val="none" w:sz="0" w:space="0" w:color="auto"/>
                <w:left w:val="none" w:sz="0" w:space="0" w:color="auto"/>
                <w:bottom w:val="none" w:sz="0" w:space="0" w:color="auto"/>
                <w:right w:val="none" w:sz="0" w:space="0" w:color="auto"/>
              </w:divBdr>
            </w:div>
          </w:divsChild>
        </w:div>
        <w:div w:id="1084104919">
          <w:marLeft w:val="0"/>
          <w:marRight w:val="0"/>
          <w:marTop w:val="0"/>
          <w:marBottom w:val="0"/>
          <w:divBdr>
            <w:top w:val="none" w:sz="0" w:space="0" w:color="auto"/>
            <w:left w:val="none" w:sz="0" w:space="0" w:color="auto"/>
            <w:bottom w:val="none" w:sz="0" w:space="0" w:color="auto"/>
            <w:right w:val="none" w:sz="0" w:space="0" w:color="auto"/>
          </w:divBdr>
          <w:divsChild>
            <w:div w:id="1607427531">
              <w:marLeft w:val="0"/>
              <w:marRight w:val="0"/>
              <w:marTop w:val="0"/>
              <w:marBottom w:val="0"/>
              <w:divBdr>
                <w:top w:val="none" w:sz="0" w:space="0" w:color="auto"/>
                <w:left w:val="none" w:sz="0" w:space="0" w:color="auto"/>
                <w:bottom w:val="none" w:sz="0" w:space="0" w:color="auto"/>
                <w:right w:val="none" w:sz="0" w:space="0" w:color="auto"/>
              </w:divBdr>
            </w:div>
          </w:divsChild>
        </w:div>
        <w:div w:id="155145869">
          <w:marLeft w:val="0"/>
          <w:marRight w:val="0"/>
          <w:marTop w:val="0"/>
          <w:marBottom w:val="0"/>
          <w:divBdr>
            <w:top w:val="none" w:sz="0" w:space="0" w:color="auto"/>
            <w:left w:val="none" w:sz="0" w:space="0" w:color="auto"/>
            <w:bottom w:val="none" w:sz="0" w:space="0" w:color="auto"/>
            <w:right w:val="none" w:sz="0" w:space="0" w:color="auto"/>
          </w:divBdr>
          <w:divsChild>
            <w:div w:id="1670064071">
              <w:marLeft w:val="0"/>
              <w:marRight w:val="0"/>
              <w:marTop w:val="0"/>
              <w:marBottom w:val="0"/>
              <w:divBdr>
                <w:top w:val="none" w:sz="0" w:space="0" w:color="auto"/>
                <w:left w:val="none" w:sz="0" w:space="0" w:color="auto"/>
                <w:bottom w:val="none" w:sz="0" w:space="0" w:color="auto"/>
                <w:right w:val="none" w:sz="0" w:space="0" w:color="auto"/>
              </w:divBdr>
            </w:div>
          </w:divsChild>
        </w:div>
        <w:div w:id="709495967">
          <w:marLeft w:val="0"/>
          <w:marRight w:val="0"/>
          <w:marTop w:val="0"/>
          <w:marBottom w:val="0"/>
          <w:divBdr>
            <w:top w:val="none" w:sz="0" w:space="0" w:color="auto"/>
            <w:left w:val="none" w:sz="0" w:space="0" w:color="auto"/>
            <w:bottom w:val="none" w:sz="0" w:space="0" w:color="auto"/>
            <w:right w:val="none" w:sz="0" w:space="0" w:color="auto"/>
          </w:divBdr>
          <w:divsChild>
            <w:div w:id="37248962">
              <w:marLeft w:val="0"/>
              <w:marRight w:val="0"/>
              <w:marTop w:val="0"/>
              <w:marBottom w:val="0"/>
              <w:divBdr>
                <w:top w:val="none" w:sz="0" w:space="0" w:color="auto"/>
                <w:left w:val="none" w:sz="0" w:space="0" w:color="auto"/>
                <w:bottom w:val="none" w:sz="0" w:space="0" w:color="auto"/>
                <w:right w:val="none" w:sz="0" w:space="0" w:color="auto"/>
              </w:divBdr>
            </w:div>
          </w:divsChild>
        </w:div>
        <w:div w:id="2031180955">
          <w:marLeft w:val="0"/>
          <w:marRight w:val="0"/>
          <w:marTop w:val="0"/>
          <w:marBottom w:val="0"/>
          <w:divBdr>
            <w:top w:val="none" w:sz="0" w:space="0" w:color="auto"/>
            <w:left w:val="none" w:sz="0" w:space="0" w:color="auto"/>
            <w:bottom w:val="none" w:sz="0" w:space="0" w:color="auto"/>
            <w:right w:val="none" w:sz="0" w:space="0" w:color="auto"/>
          </w:divBdr>
          <w:divsChild>
            <w:div w:id="857155623">
              <w:marLeft w:val="0"/>
              <w:marRight w:val="0"/>
              <w:marTop w:val="0"/>
              <w:marBottom w:val="0"/>
              <w:divBdr>
                <w:top w:val="none" w:sz="0" w:space="0" w:color="auto"/>
                <w:left w:val="none" w:sz="0" w:space="0" w:color="auto"/>
                <w:bottom w:val="none" w:sz="0" w:space="0" w:color="auto"/>
                <w:right w:val="none" w:sz="0" w:space="0" w:color="auto"/>
              </w:divBdr>
            </w:div>
          </w:divsChild>
        </w:div>
        <w:div w:id="343171163">
          <w:marLeft w:val="0"/>
          <w:marRight w:val="0"/>
          <w:marTop w:val="0"/>
          <w:marBottom w:val="0"/>
          <w:divBdr>
            <w:top w:val="none" w:sz="0" w:space="0" w:color="auto"/>
            <w:left w:val="none" w:sz="0" w:space="0" w:color="auto"/>
            <w:bottom w:val="none" w:sz="0" w:space="0" w:color="auto"/>
            <w:right w:val="none" w:sz="0" w:space="0" w:color="auto"/>
          </w:divBdr>
          <w:divsChild>
            <w:div w:id="929117368">
              <w:marLeft w:val="0"/>
              <w:marRight w:val="0"/>
              <w:marTop w:val="0"/>
              <w:marBottom w:val="0"/>
              <w:divBdr>
                <w:top w:val="none" w:sz="0" w:space="0" w:color="auto"/>
                <w:left w:val="none" w:sz="0" w:space="0" w:color="auto"/>
                <w:bottom w:val="none" w:sz="0" w:space="0" w:color="auto"/>
                <w:right w:val="none" w:sz="0" w:space="0" w:color="auto"/>
              </w:divBdr>
            </w:div>
          </w:divsChild>
        </w:div>
        <w:div w:id="452748991">
          <w:marLeft w:val="0"/>
          <w:marRight w:val="0"/>
          <w:marTop w:val="0"/>
          <w:marBottom w:val="0"/>
          <w:divBdr>
            <w:top w:val="none" w:sz="0" w:space="0" w:color="auto"/>
            <w:left w:val="none" w:sz="0" w:space="0" w:color="auto"/>
            <w:bottom w:val="none" w:sz="0" w:space="0" w:color="auto"/>
            <w:right w:val="none" w:sz="0" w:space="0" w:color="auto"/>
          </w:divBdr>
          <w:divsChild>
            <w:div w:id="462578315">
              <w:marLeft w:val="0"/>
              <w:marRight w:val="0"/>
              <w:marTop w:val="0"/>
              <w:marBottom w:val="0"/>
              <w:divBdr>
                <w:top w:val="none" w:sz="0" w:space="0" w:color="auto"/>
                <w:left w:val="none" w:sz="0" w:space="0" w:color="auto"/>
                <w:bottom w:val="none" w:sz="0" w:space="0" w:color="auto"/>
                <w:right w:val="none" w:sz="0" w:space="0" w:color="auto"/>
              </w:divBdr>
            </w:div>
          </w:divsChild>
        </w:div>
        <w:div w:id="1982153688">
          <w:marLeft w:val="0"/>
          <w:marRight w:val="0"/>
          <w:marTop w:val="0"/>
          <w:marBottom w:val="0"/>
          <w:divBdr>
            <w:top w:val="none" w:sz="0" w:space="0" w:color="auto"/>
            <w:left w:val="none" w:sz="0" w:space="0" w:color="auto"/>
            <w:bottom w:val="none" w:sz="0" w:space="0" w:color="auto"/>
            <w:right w:val="none" w:sz="0" w:space="0" w:color="auto"/>
          </w:divBdr>
          <w:divsChild>
            <w:div w:id="1551965389">
              <w:marLeft w:val="0"/>
              <w:marRight w:val="0"/>
              <w:marTop w:val="0"/>
              <w:marBottom w:val="0"/>
              <w:divBdr>
                <w:top w:val="none" w:sz="0" w:space="0" w:color="auto"/>
                <w:left w:val="none" w:sz="0" w:space="0" w:color="auto"/>
                <w:bottom w:val="none" w:sz="0" w:space="0" w:color="auto"/>
                <w:right w:val="none" w:sz="0" w:space="0" w:color="auto"/>
              </w:divBdr>
            </w:div>
          </w:divsChild>
        </w:div>
        <w:div w:id="142158962">
          <w:marLeft w:val="0"/>
          <w:marRight w:val="0"/>
          <w:marTop w:val="0"/>
          <w:marBottom w:val="0"/>
          <w:divBdr>
            <w:top w:val="none" w:sz="0" w:space="0" w:color="auto"/>
            <w:left w:val="none" w:sz="0" w:space="0" w:color="auto"/>
            <w:bottom w:val="none" w:sz="0" w:space="0" w:color="auto"/>
            <w:right w:val="none" w:sz="0" w:space="0" w:color="auto"/>
          </w:divBdr>
          <w:divsChild>
            <w:div w:id="1432818880">
              <w:marLeft w:val="0"/>
              <w:marRight w:val="0"/>
              <w:marTop w:val="0"/>
              <w:marBottom w:val="0"/>
              <w:divBdr>
                <w:top w:val="none" w:sz="0" w:space="0" w:color="auto"/>
                <w:left w:val="none" w:sz="0" w:space="0" w:color="auto"/>
                <w:bottom w:val="none" w:sz="0" w:space="0" w:color="auto"/>
                <w:right w:val="none" w:sz="0" w:space="0" w:color="auto"/>
              </w:divBdr>
            </w:div>
          </w:divsChild>
        </w:div>
        <w:div w:id="875199212">
          <w:marLeft w:val="0"/>
          <w:marRight w:val="0"/>
          <w:marTop w:val="0"/>
          <w:marBottom w:val="0"/>
          <w:divBdr>
            <w:top w:val="none" w:sz="0" w:space="0" w:color="auto"/>
            <w:left w:val="none" w:sz="0" w:space="0" w:color="auto"/>
            <w:bottom w:val="none" w:sz="0" w:space="0" w:color="auto"/>
            <w:right w:val="none" w:sz="0" w:space="0" w:color="auto"/>
          </w:divBdr>
          <w:divsChild>
            <w:div w:id="711420570">
              <w:marLeft w:val="0"/>
              <w:marRight w:val="0"/>
              <w:marTop w:val="0"/>
              <w:marBottom w:val="0"/>
              <w:divBdr>
                <w:top w:val="none" w:sz="0" w:space="0" w:color="auto"/>
                <w:left w:val="none" w:sz="0" w:space="0" w:color="auto"/>
                <w:bottom w:val="none" w:sz="0" w:space="0" w:color="auto"/>
                <w:right w:val="none" w:sz="0" w:space="0" w:color="auto"/>
              </w:divBdr>
            </w:div>
          </w:divsChild>
        </w:div>
        <w:div w:id="1004556340">
          <w:marLeft w:val="0"/>
          <w:marRight w:val="0"/>
          <w:marTop w:val="0"/>
          <w:marBottom w:val="0"/>
          <w:divBdr>
            <w:top w:val="none" w:sz="0" w:space="0" w:color="auto"/>
            <w:left w:val="none" w:sz="0" w:space="0" w:color="auto"/>
            <w:bottom w:val="none" w:sz="0" w:space="0" w:color="auto"/>
            <w:right w:val="none" w:sz="0" w:space="0" w:color="auto"/>
          </w:divBdr>
          <w:divsChild>
            <w:div w:id="1829662969">
              <w:marLeft w:val="0"/>
              <w:marRight w:val="0"/>
              <w:marTop w:val="0"/>
              <w:marBottom w:val="0"/>
              <w:divBdr>
                <w:top w:val="none" w:sz="0" w:space="0" w:color="auto"/>
                <w:left w:val="none" w:sz="0" w:space="0" w:color="auto"/>
                <w:bottom w:val="none" w:sz="0" w:space="0" w:color="auto"/>
                <w:right w:val="none" w:sz="0" w:space="0" w:color="auto"/>
              </w:divBdr>
            </w:div>
          </w:divsChild>
        </w:div>
        <w:div w:id="2146117412">
          <w:marLeft w:val="0"/>
          <w:marRight w:val="0"/>
          <w:marTop w:val="0"/>
          <w:marBottom w:val="0"/>
          <w:divBdr>
            <w:top w:val="none" w:sz="0" w:space="0" w:color="auto"/>
            <w:left w:val="none" w:sz="0" w:space="0" w:color="auto"/>
            <w:bottom w:val="none" w:sz="0" w:space="0" w:color="auto"/>
            <w:right w:val="none" w:sz="0" w:space="0" w:color="auto"/>
          </w:divBdr>
          <w:divsChild>
            <w:div w:id="1747923845">
              <w:marLeft w:val="0"/>
              <w:marRight w:val="0"/>
              <w:marTop w:val="0"/>
              <w:marBottom w:val="0"/>
              <w:divBdr>
                <w:top w:val="none" w:sz="0" w:space="0" w:color="auto"/>
                <w:left w:val="none" w:sz="0" w:space="0" w:color="auto"/>
                <w:bottom w:val="none" w:sz="0" w:space="0" w:color="auto"/>
                <w:right w:val="none" w:sz="0" w:space="0" w:color="auto"/>
              </w:divBdr>
            </w:div>
          </w:divsChild>
        </w:div>
        <w:div w:id="1854299438">
          <w:marLeft w:val="0"/>
          <w:marRight w:val="0"/>
          <w:marTop w:val="0"/>
          <w:marBottom w:val="0"/>
          <w:divBdr>
            <w:top w:val="none" w:sz="0" w:space="0" w:color="auto"/>
            <w:left w:val="none" w:sz="0" w:space="0" w:color="auto"/>
            <w:bottom w:val="none" w:sz="0" w:space="0" w:color="auto"/>
            <w:right w:val="none" w:sz="0" w:space="0" w:color="auto"/>
          </w:divBdr>
          <w:divsChild>
            <w:div w:id="348534557">
              <w:marLeft w:val="0"/>
              <w:marRight w:val="0"/>
              <w:marTop w:val="0"/>
              <w:marBottom w:val="0"/>
              <w:divBdr>
                <w:top w:val="none" w:sz="0" w:space="0" w:color="auto"/>
                <w:left w:val="none" w:sz="0" w:space="0" w:color="auto"/>
                <w:bottom w:val="none" w:sz="0" w:space="0" w:color="auto"/>
                <w:right w:val="none" w:sz="0" w:space="0" w:color="auto"/>
              </w:divBdr>
            </w:div>
          </w:divsChild>
        </w:div>
        <w:div w:id="716248232">
          <w:marLeft w:val="0"/>
          <w:marRight w:val="0"/>
          <w:marTop w:val="0"/>
          <w:marBottom w:val="0"/>
          <w:divBdr>
            <w:top w:val="none" w:sz="0" w:space="0" w:color="auto"/>
            <w:left w:val="none" w:sz="0" w:space="0" w:color="auto"/>
            <w:bottom w:val="none" w:sz="0" w:space="0" w:color="auto"/>
            <w:right w:val="none" w:sz="0" w:space="0" w:color="auto"/>
          </w:divBdr>
          <w:divsChild>
            <w:div w:id="1210457004">
              <w:marLeft w:val="0"/>
              <w:marRight w:val="0"/>
              <w:marTop w:val="0"/>
              <w:marBottom w:val="0"/>
              <w:divBdr>
                <w:top w:val="none" w:sz="0" w:space="0" w:color="auto"/>
                <w:left w:val="none" w:sz="0" w:space="0" w:color="auto"/>
                <w:bottom w:val="none" w:sz="0" w:space="0" w:color="auto"/>
                <w:right w:val="none" w:sz="0" w:space="0" w:color="auto"/>
              </w:divBdr>
            </w:div>
          </w:divsChild>
        </w:div>
        <w:div w:id="982002462">
          <w:marLeft w:val="0"/>
          <w:marRight w:val="0"/>
          <w:marTop w:val="0"/>
          <w:marBottom w:val="0"/>
          <w:divBdr>
            <w:top w:val="none" w:sz="0" w:space="0" w:color="auto"/>
            <w:left w:val="none" w:sz="0" w:space="0" w:color="auto"/>
            <w:bottom w:val="none" w:sz="0" w:space="0" w:color="auto"/>
            <w:right w:val="none" w:sz="0" w:space="0" w:color="auto"/>
          </w:divBdr>
          <w:divsChild>
            <w:div w:id="1856923960">
              <w:marLeft w:val="0"/>
              <w:marRight w:val="0"/>
              <w:marTop w:val="0"/>
              <w:marBottom w:val="0"/>
              <w:divBdr>
                <w:top w:val="none" w:sz="0" w:space="0" w:color="auto"/>
                <w:left w:val="none" w:sz="0" w:space="0" w:color="auto"/>
                <w:bottom w:val="none" w:sz="0" w:space="0" w:color="auto"/>
                <w:right w:val="none" w:sz="0" w:space="0" w:color="auto"/>
              </w:divBdr>
            </w:div>
          </w:divsChild>
        </w:div>
        <w:div w:id="739787879">
          <w:marLeft w:val="0"/>
          <w:marRight w:val="0"/>
          <w:marTop w:val="0"/>
          <w:marBottom w:val="0"/>
          <w:divBdr>
            <w:top w:val="none" w:sz="0" w:space="0" w:color="auto"/>
            <w:left w:val="none" w:sz="0" w:space="0" w:color="auto"/>
            <w:bottom w:val="none" w:sz="0" w:space="0" w:color="auto"/>
            <w:right w:val="none" w:sz="0" w:space="0" w:color="auto"/>
          </w:divBdr>
          <w:divsChild>
            <w:div w:id="10248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7274">
      <w:bodyDiv w:val="1"/>
      <w:marLeft w:val="0"/>
      <w:marRight w:val="0"/>
      <w:marTop w:val="0"/>
      <w:marBottom w:val="0"/>
      <w:divBdr>
        <w:top w:val="none" w:sz="0" w:space="0" w:color="auto"/>
        <w:left w:val="none" w:sz="0" w:space="0" w:color="auto"/>
        <w:bottom w:val="none" w:sz="0" w:space="0" w:color="auto"/>
        <w:right w:val="none" w:sz="0" w:space="0" w:color="auto"/>
      </w:divBdr>
    </w:div>
    <w:div w:id="1264415325">
      <w:bodyDiv w:val="1"/>
      <w:marLeft w:val="0"/>
      <w:marRight w:val="0"/>
      <w:marTop w:val="0"/>
      <w:marBottom w:val="0"/>
      <w:divBdr>
        <w:top w:val="none" w:sz="0" w:space="0" w:color="auto"/>
        <w:left w:val="none" w:sz="0" w:space="0" w:color="auto"/>
        <w:bottom w:val="none" w:sz="0" w:space="0" w:color="auto"/>
        <w:right w:val="none" w:sz="0" w:space="0" w:color="auto"/>
      </w:divBdr>
    </w:div>
    <w:div w:id="1292244249">
      <w:bodyDiv w:val="1"/>
      <w:marLeft w:val="0"/>
      <w:marRight w:val="0"/>
      <w:marTop w:val="0"/>
      <w:marBottom w:val="0"/>
      <w:divBdr>
        <w:top w:val="none" w:sz="0" w:space="0" w:color="auto"/>
        <w:left w:val="none" w:sz="0" w:space="0" w:color="auto"/>
        <w:bottom w:val="none" w:sz="0" w:space="0" w:color="auto"/>
        <w:right w:val="none" w:sz="0" w:space="0" w:color="auto"/>
      </w:divBdr>
    </w:div>
    <w:div w:id="1353531192">
      <w:bodyDiv w:val="1"/>
      <w:marLeft w:val="0"/>
      <w:marRight w:val="0"/>
      <w:marTop w:val="0"/>
      <w:marBottom w:val="0"/>
      <w:divBdr>
        <w:top w:val="none" w:sz="0" w:space="0" w:color="auto"/>
        <w:left w:val="none" w:sz="0" w:space="0" w:color="auto"/>
        <w:bottom w:val="none" w:sz="0" w:space="0" w:color="auto"/>
        <w:right w:val="none" w:sz="0" w:space="0" w:color="auto"/>
      </w:divBdr>
    </w:div>
    <w:div w:id="1437097100">
      <w:bodyDiv w:val="1"/>
      <w:marLeft w:val="0"/>
      <w:marRight w:val="0"/>
      <w:marTop w:val="0"/>
      <w:marBottom w:val="0"/>
      <w:divBdr>
        <w:top w:val="none" w:sz="0" w:space="0" w:color="auto"/>
        <w:left w:val="none" w:sz="0" w:space="0" w:color="auto"/>
        <w:bottom w:val="none" w:sz="0" w:space="0" w:color="auto"/>
        <w:right w:val="none" w:sz="0" w:space="0" w:color="auto"/>
      </w:divBdr>
    </w:div>
    <w:div w:id="1516505416">
      <w:bodyDiv w:val="1"/>
      <w:marLeft w:val="0"/>
      <w:marRight w:val="0"/>
      <w:marTop w:val="0"/>
      <w:marBottom w:val="0"/>
      <w:divBdr>
        <w:top w:val="none" w:sz="0" w:space="0" w:color="auto"/>
        <w:left w:val="none" w:sz="0" w:space="0" w:color="auto"/>
        <w:bottom w:val="none" w:sz="0" w:space="0" w:color="auto"/>
        <w:right w:val="none" w:sz="0" w:space="0" w:color="auto"/>
      </w:divBdr>
    </w:div>
    <w:div w:id="1608810186">
      <w:bodyDiv w:val="1"/>
      <w:marLeft w:val="0"/>
      <w:marRight w:val="0"/>
      <w:marTop w:val="0"/>
      <w:marBottom w:val="0"/>
      <w:divBdr>
        <w:top w:val="none" w:sz="0" w:space="0" w:color="auto"/>
        <w:left w:val="none" w:sz="0" w:space="0" w:color="auto"/>
        <w:bottom w:val="none" w:sz="0" w:space="0" w:color="auto"/>
        <w:right w:val="none" w:sz="0" w:space="0" w:color="auto"/>
      </w:divBdr>
    </w:div>
    <w:div w:id="1714304443">
      <w:bodyDiv w:val="1"/>
      <w:marLeft w:val="0"/>
      <w:marRight w:val="0"/>
      <w:marTop w:val="0"/>
      <w:marBottom w:val="0"/>
      <w:divBdr>
        <w:top w:val="none" w:sz="0" w:space="0" w:color="auto"/>
        <w:left w:val="none" w:sz="0" w:space="0" w:color="auto"/>
        <w:bottom w:val="none" w:sz="0" w:space="0" w:color="auto"/>
        <w:right w:val="none" w:sz="0" w:space="0" w:color="auto"/>
      </w:divBdr>
    </w:div>
    <w:div w:id="1821118383">
      <w:bodyDiv w:val="1"/>
      <w:marLeft w:val="0"/>
      <w:marRight w:val="0"/>
      <w:marTop w:val="0"/>
      <w:marBottom w:val="0"/>
      <w:divBdr>
        <w:top w:val="none" w:sz="0" w:space="0" w:color="auto"/>
        <w:left w:val="none" w:sz="0" w:space="0" w:color="auto"/>
        <w:bottom w:val="none" w:sz="0" w:space="0" w:color="auto"/>
        <w:right w:val="none" w:sz="0" w:space="0" w:color="auto"/>
      </w:divBdr>
    </w:div>
    <w:div w:id="1837264550">
      <w:bodyDiv w:val="1"/>
      <w:marLeft w:val="0"/>
      <w:marRight w:val="0"/>
      <w:marTop w:val="0"/>
      <w:marBottom w:val="0"/>
      <w:divBdr>
        <w:top w:val="none" w:sz="0" w:space="0" w:color="auto"/>
        <w:left w:val="none" w:sz="0" w:space="0" w:color="auto"/>
        <w:bottom w:val="none" w:sz="0" w:space="0" w:color="auto"/>
        <w:right w:val="none" w:sz="0" w:space="0" w:color="auto"/>
      </w:divBdr>
    </w:div>
    <w:div w:id="1839269112">
      <w:bodyDiv w:val="1"/>
      <w:marLeft w:val="0"/>
      <w:marRight w:val="0"/>
      <w:marTop w:val="0"/>
      <w:marBottom w:val="0"/>
      <w:divBdr>
        <w:top w:val="none" w:sz="0" w:space="0" w:color="auto"/>
        <w:left w:val="none" w:sz="0" w:space="0" w:color="auto"/>
        <w:bottom w:val="none" w:sz="0" w:space="0" w:color="auto"/>
        <w:right w:val="none" w:sz="0" w:space="0" w:color="auto"/>
      </w:divBdr>
    </w:div>
    <w:div w:id="1882593210">
      <w:bodyDiv w:val="1"/>
      <w:marLeft w:val="0"/>
      <w:marRight w:val="0"/>
      <w:marTop w:val="0"/>
      <w:marBottom w:val="0"/>
      <w:divBdr>
        <w:top w:val="none" w:sz="0" w:space="0" w:color="auto"/>
        <w:left w:val="none" w:sz="0" w:space="0" w:color="auto"/>
        <w:bottom w:val="none" w:sz="0" w:space="0" w:color="auto"/>
        <w:right w:val="none" w:sz="0" w:space="0" w:color="auto"/>
      </w:divBdr>
    </w:div>
    <w:div w:id="1887720379">
      <w:bodyDiv w:val="1"/>
      <w:marLeft w:val="0"/>
      <w:marRight w:val="0"/>
      <w:marTop w:val="0"/>
      <w:marBottom w:val="0"/>
      <w:divBdr>
        <w:top w:val="none" w:sz="0" w:space="0" w:color="auto"/>
        <w:left w:val="none" w:sz="0" w:space="0" w:color="auto"/>
        <w:bottom w:val="none" w:sz="0" w:space="0" w:color="auto"/>
        <w:right w:val="none" w:sz="0" w:space="0" w:color="auto"/>
      </w:divBdr>
    </w:div>
    <w:div w:id="1899319983">
      <w:bodyDiv w:val="1"/>
      <w:marLeft w:val="0"/>
      <w:marRight w:val="0"/>
      <w:marTop w:val="0"/>
      <w:marBottom w:val="0"/>
      <w:divBdr>
        <w:top w:val="none" w:sz="0" w:space="0" w:color="auto"/>
        <w:left w:val="none" w:sz="0" w:space="0" w:color="auto"/>
        <w:bottom w:val="none" w:sz="0" w:space="0" w:color="auto"/>
        <w:right w:val="none" w:sz="0" w:space="0" w:color="auto"/>
      </w:divBdr>
      <w:divsChild>
        <w:div w:id="534002545">
          <w:marLeft w:val="0"/>
          <w:marRight w:val="0"/>
          <w:marTop w:val="0"/>
          <w:marBottom w:val="0"/>
          <w:divBdr>
            <w:top w:val="none" w:sz="0" w:space="0" w:color="auto"/>
            <w:left w:val="none" w:sz="0" w:space="0" w:color="auto"/>
            <w:bottom w:val="none" w:sz="0" w:space="0" w:color="auto"/>
            <w:right w:val="none" w:sz="0" w:space="0" w:color="auto"/>
          </w:divBdr>
          <w:divsChild>
            <w:div w:id="929656056">
              <w:marLeft w:val="0"/>
              <w:marRight w:val="0"/>
              <w:marTop w:val="0"/>
              <w:marBottom w:val="0"/>
              <w:divBdr>
                <w:top w:val="none" w:sz="0" w:space="0" w:color="auto"/>
                <w:left w:val="none" w:sz="0" w:space="0" w:color="auto"/>
                <w:bottom w:val="none" w:sz="0" w:space="0" w:color="auto"/>
                <w:right w:val="none" w:sz="0" w:space="0" w:color="auto"/>
              </w:divBdr>
            </w:div>
          </w:divsChild>
        </w:div>
        <w:div w:id="267935828">
          <w:marLeft w:val="0"/>
          <w:marRight w:val="0"/>
          <w:marTop w:val="0"/>
          <w:marBottom w:val="0"/>
          <w:divBdr>
            <w:top w:val="none" w:sz="0" w:space="0" w:color="auto"/>
            <w:left w:val="none" w:sz="0" w:space="0" w:color="auto"/>
            <w:bottom w:val="none" w:sz="0" w:space="0" w:color="auto"/>
            <w:right w:val="none" w:sz="0" w:space="0" w:color="auto"/>
          </w:divBdr>
          <w:divsChild>
            <w:div w:id="92289776">
              <w:marLeft w:val="0"/>
              <w:marRight w:val="0"/>
              <w:marTop w:val="0"/>
              <w:marBottom w:val="0"/>
              <w:divBdr>
                <w:top w:val="none" w:sz="0" w:space="0" w:color="auto"/>
                <w:left w:val="none" w:sz="0" w:space="0" w:color="auto"/>
                <w:bottom w:val="none" w:sz="0" w:space="0" w:color="auto"/>
                <w:right w:val="none" w:sz="0" w:space="0" w:color="auto"/>
              </w:divBdr>
            </w:div>
          </w:divsChild>
        </w:div>
        <w:div w:id="1663656927">
          <w:marLeft w:val="0"/>
          <w:marRight w:val="0"/>
          <w:marTop w:val="0"/>
          <w:marBottom w:val="0"/>
          <w:divBdr>
            <w:top w:val="none" w:sz="0" w:space="0" w:color="auto"/>
            <w:left w:val="none" w:sz="0" w:space="0" w:color="auto"/>
            <w:bottom w:val="none" w:sz="0" w:space="0" w:color="auto"/>
            <w:right w:val="none" w:sz="0" w:space="0" w:color="auto"/>
          </w:divBdr>
          <w:divsChild>
            <w:div w:id="532546463">
              <w:marLeft w:val="0"/>
              <w:marRight w:val="0"/>
              <w:marTop w:val="0"/>
              <w:marBottom w:val="0"/>
              <w:divBdr>
                <w:top w:val="none" w:sz="0" w:space="0" w:color="auto"/>
                <w:left w:val="none" w:sz="0" w:space="0" w:color="auto"/>
                <w:bottom w:val="none" w:sz="0" w:space="0" w:color="auto"/>
                <w:right w:val="none" w:sz="0" w:space="0" w:color="auto"/>
              </w:divBdr>
            </w:div>
          </w:divsChild>
        </w:div>
        <w:div w:id="34238945">
          <w:marLeft w:val="0"/>
          <w:marRight w:val="0"/>
          <w:marTop w:val="0"/>
          <w:marBottom w:val="0"/>
          <w:divBdr>
            <w:top w:val="none" w:sz="0" w:space="0" w:color="auto"/>
            <w:left w:val="none" w:sz="0" w:space="0" w:color="auto"/>
            <w:bottom w:val="none" w:sz="0" w:space="0" w:color="auto"/>
            <w:right w:val="none" w:sz="0" w:space="0" w:color="auto"/>
          </w:divBdr>
          <w:divsChild>
            <w:div w:id="446894508">
              <w:marLeft w:val="0"/>
              <w:marRight w:val="0"/>
              <w:marTop w:val="0"/>
              <w:marBottom w:val="0"/>
              <w:divBdr>
                <w:top w:val="none" w:sz="0" w:space="0" w:color="auto"/>
                <w:left w:val="none" w:sz="0" w:space="0" w:color="auto"/>
                <w:bottom w:val="none" w:sz="0" w:space="0" w:color="auto"/>
                <w:right w:val="none" w:sz="0" w:space="0" w:color="auto"/>
              </w:divBdr>
            </w:div>
          </w:divsChild>
        </w:div>
        <w:div w:id="1206525338">
          <w:marLeft w:val="0"/>
          <w:marRight w:val="0"/>
          <w:marTop w:val="0"/>
          <w:marBottom w:val="0"/>
          <w:divBdr>
            <w:top w:val="none" w:sz="0" w:space="0" w:color="auto"/>
            <w:left w:val="none" w:sz="0" w:space="0" w:color="auto"/>
            <w:bottom w:val="none" w:sz="0" w:space="0" w:color="auto"/>
            <w:right w:val="none" w:sz="0" w:space="0" w:color="auto"/>
          </w:divBdr>
          <w:divsChild>
            <w:div w:id="1692871531">
              <w:marLeft w:val="0"/>
              <w:marRight w:val="0"/>
              <w:marTop w:val="0"/>
              <w:marBottom w:val="0"/>
              <w:divBdr>
                <w:top w:val="none" w:sz="0" w:space="0" w:color="auto"/>
                <w:left w:val="none" w:sz="0" w:space="0" w:color="auto"/>
                <w:bottom w:val="none" w:sz="0" w:space="0" w:color="auto"/>
                <w:right w:val="none" w:sz="0" w:space="0" w:color="auto"/>
              </w:divBdr>
            </w:div>
          </w:divsChild>
        </w:div>
        <w:div w:id="523371694">
          <w:marLeft w:val="0"/>
          <w:marRight w:val="0"/>
          <w:marTop w:val="0"/>
          <w:marBottom w:val="0"/>
          <w:divBdr>
            <w:top w:val="none" w:sz="0" w:space="0" w:color="auto"/>
            <w:left w:val="none" w:sz="0" w:space="0" w:color="auto"/>
            <w:bottom w:val="none" w:sz="0" w:space="0" w:color="auto"/>
            <w:right w:val="none" w:sz="0" w:space="0" w:color="auto"/>
          </w:divBdr>
          <w:divsChild>
            <w:div w:id="573781080">
              <w:marLeft w:val="0"/>
              <w:marRight w:val="0"/>
              <w:marTop w:val="0"/>
              <w:marBottom w:val="0"/>
              <w:divBdr>
                <w:top w:val="none" w:sz="0" w:space="0" w:color="auto"/>
                <w:left w:val="none" w:sz="0" w:space="0" w:color="auto"/>
                <w:bottom w:val="none" w:sz="0" w:space="0" w:color="auto"/>
                <w:right w:val="none" w:sz="0" w:space="0" w:color="auto"/>
              </w:divBdr>
            </w:div>
          </w:divsChild>
        </w:div>
        <w:div w:id="1113019308">
          <w:marLeft w:val="0"/>
          <w:marRight w:val="0"/>
          <w:marTop w:val="0"/>
          <w:marBottom w:val="0"/>
          <w:divBdr>
            <w:top w:val="none" w:sz="0" w:space="0" w:color="auto"/>
            <w:left w:val="none" w:sz="0" w:space="0" w:color="auto"/>
            <w:bottom w:val="none" w:sz="0" w:space="0" w:color="auto"/>
            <w:right w:val="none" w:sz="0" w:space="0" w:color="auto"/>
          </w:divBdr>
          <w:divsChild>
            <w:div w:id="365254714">
              <w:marLeft w:val="0"/>
              <w:marRight w:val="0"/>
              <w:marTop w:val="0"/>
              <w:marBottom w:val="0"/>
              <w:divBdr>
                <w:top w:val="none" w:sz="0" w:space="0" w:color="auto"/>
                <w:left w:val="none" w:sz="0" w:space="0" w:color="auto"/>
                <w:bottom w:val="none" w:sz="0" w:space="0" w:color="auto"/>
                <w:right w:val="none" w:sz="0" w:space="0" w:color="auto"/>
              </w:divBdr>
            </w:div>
          </w:divsChild>
        </w:div>
        <w:div w:id="1458570851">
          <w:marLeft w:val="0"/>
          <w:marRight w:val="0"/>
          <w:marTop w:val="0"/>
          <w:marBottom w:val="0"/>
          <w:divBdr>
            <w:top w:val="none" w:sz="0" w:space="0" w:color="auto"/>
            <w:left w:val="none" w:sz="0" w:space="0" w:color="auto"/>
            <w:bottom w:val="none" w:sz="0" w:space="0" w:color="auto"/>
            <w:right w:val="none" w:sz="0" w:space="0" w:color="auto"/>
          </w:divBdr>
          <w:divsChild>
            <w:div w:id="2069571212">
              <w:marLeft w:val="0"/>
              <w:marRight w:val="0"/>
              <w:marTop w:val="0"/>
              <w:marBottom w:val="0"/>
              <w:divBdr>
                <w:top w:val="none" w:sz="0" w:space="0" w:color="auto"/>
                <w:left w:val="none" w:sz="0" w:space="0" w:color="auto"/>
                <w:bottom w:val="none" w:sz="0" w:space="0" w:color="auto"/>
                <w:right w:val="none" w:sz="0" w:space="0" w:color="auto"/>
              </w:divBdr>
            </w:div>
          </w:divsChild>
        </w:div>
        <w:div w:id="1282765338">
          <w:marLeft w:val="0"/>
          <w:marRight w:val="0"/>
          <w:marTop w:val="0"/>
          <w:marBottom w:val="0"/>
          <w:divBdr>
            <w:top w:val="none" w:sz="0" w:space="0" w:color="auto"/>
            <w:left w:val="none" w:sz="0" w:space="0" w:color="auto"/>
            <w:bottom w:val="none" w:sz="0" w:space="0" w:color="auto"/>
            <w:right w:val="none" w:sz="0" w:space="0" w:color="auto"/>
          </w:divBdr>
          <w:divsChild>
            <w:div w:id="492792995">
              <w:marLeft w:val="0"/>
              <w:marRight w:val="0"/>
              <w:marTop w:val="0"/>
              <w:marBottom w:val="0"/>
              <w:divBdr>
                <w:top w:val="none" w:sz="0" w:space="0" w:color="auto"/>
                <w:left w:val="none" w:sz="0" w:space="0" w:color="auto"/>
                <w:bottom w:val="none" w:sz="0" w:space="0" w:color="auto"/>
                <w:right w:val="none" w:sz="0" w:space="0" w:color="auto"/>
              </w:divBdr>
            </w:div>
          </w:divsChild>
        </w:div>
        <w:div w:id="2098864061">
          <w:marLeft w:val="0"/>
          <w:marRight w:val="0"/>
          <w:marTop w:val="0"/>
          <w:marBottom w:val="0"/>
          <w:divBdr>
            <w:top w:val="none" w:sz="0" w:space="0" w:color="auto"/>
            <w:left w:val="none" w:sz="0" w:space="0" w:color="auto"/>
            <w:bottom w:val="none" w:sz="0" w:space="0" w:color="auto"/>
            <w:right w:val="none" w:sz="0" w:space="0" w:color="auto"/>
          </w:divBdr>
          <w:divsChild>
            <w:div w:id="1900439005">
              <w:marLeft w:val="0"/>
              <w:marRight w:val="0"/>
              <w:marTop w:val="0"/>
              <w:marBottom w:val="0"/>
              <w:divBdr>
                <w:top w:val="none" w:sz="0" w:space="0" w:color="auto"/>
                <w:left w:val="none" w:sz="0" w:space="0" w:color="auto"/>
                <w:bottom w:val="none" w:sz="0" w:space="0" w:color="auto"/>
                <w:right w:val="none" w:sz="0" w:space="0" w:color="auto"/>
              </w:divBdr>
            </w:div>
          </w:divsChild>
        </w:div>
        <w:div w:id="440106897">
          <w:marLeft w:val="0"/>
          <w:marRight w:val="0"/>
          <w:marTop w:val="0"/>
          <w:marBottom w:val="0"/>
          <w:divBdr>
            <w:top w:val="none" w:sz="0" w:space="0" w:color="auto"/>
            <w:left w:val="none" w:sz="0" w:space="0" w:color="auto"/>
            <w:bottom w:val="none" w:sz="0" w:space="0" w:color="auto"/>
            <w:right w:val="none" w:sz="0" w:space="0" w:color="auto"/>
          </w:divBdr>
          <w:divsChild>
            <w:div w:id="489640810">
              <w:marLeft w:val="0"/>
              <w:marRight w:val="0"/>
              <w:marTop w:val="0"/>
              <w:marBottom w:val="0"/>
              <w:divBdr>
                <w:top w:val="none" w:sz="0" w:space="0" w:color="auto"/>
                <w:left w:val="none" w:sz="0" w:space="0" w:color="auto"/>
                <w:bottom w:val="none" w:sz="0" w:space="0" w:color="auto"/>
                <w:right w:val="none" w:sz="0" w:space="0" w:color="auto"/>
              </w:divBdr>
            </w:div>
          </w:divsChild>
        </w:div>
        <w:div w:id="232274396">
          <w:marLeft w:val="0"/>
          <w:marRight w:val="0"/>
          <w:marTop w:val="0"/>
          <w:marBottom w:val="0"/>
          <w:divBdr>
            <w:top w:val="none" w:sz="0" w:space="0" w:color="auto"/>
            <w:left w:val="none" w:sz="0" w:space="0" w:color="auto"/>
            <w:bottom w:val="none" w:sz="0" w:space="0" w:color="auto"/>
            <w:right w:val="none" w:sz="0" w:space="0" w:color="auto"/>
          </w:divBdr>
          <w:divsChild>
            <w:div w:id="2138646351">
              <w:marLeft w:val="0"/>
              <w:marRight w:val="0"/>
              <w:marTop w:val="0"/>
              <w:marBottom w:val="0"/>
              <w:divBdr>
                <w:top w:val="none" w:sz="0" w:space="0" w:color="auto"/>
                <w:left w:val="none" w:sz="0" w:space="0" w:color="auto"/>
                <w:bottom w:val="none" w:sz="0" w:space="0" w:color="auto"/>
                <w:right w:val="none" w:sz="0" w:space="0" w:color="auto"/>
              </w:divBdr>
            </w:div>
          </w:divsChild>
        </w:div>
        <w:div w:id="893202675">
          <w:marLeft w:val="0"/>
          <w:marRight w:val="0"/>
          <w:marTop w:val="0"/>
          <w:marBottom w:val="0"/>
          <w:divBdr>
            <w:top w:val="none" w:sz="0" w:space="0" w:color="auto"/>
            <w:left w:val="none" w:sz="0" w:space="0" w:color="auto"/>
            <w:bottom w:val="none" w:sz="0" w:space="0" w:color="auto"/>
            <w:right w:val="none" w:sz="0" w:space="0" w:color="auto"/>
          </w:divBdr>
          <w:divsChild>
            <w:div w:id="1002046032">
              <w:marLeft w:val="0"/>
              <w:marRight w:val="0"/>
              <w:marTop w:val="0"/>
              <w:marBottom w:val="0"/>
              <w:divBdr>
                <w:top w:val="none" w:sz="0" w:space="0" w:color="auto"/>
                <w:left w:val="none" w:sz="0" w:space="0" w:color="auto"/>
                <w:bottom w:val="none" w:sz="0" w:space="0" w:color="auto"/>
                <w:right w:val="none" w:sz="0" w:space="0" w:color="auto"/>
              </w:divBdr>
            </w:div>
          </w:divsChild>
        </w:div>
        <w:div w:id="928731435">
          <w:marLeft w:val="0"/>
          <w:marRight w:val="0"/>
          <w:marTop w:val="0"/>
          <w:marBottom w:val="0"/>
          <w:divBdr>
            <w:top w:val="none" w:sz="0" w:space="0" w:color="auto"/>
            <w:left w:val="none" w:sz="0" w:space="0" w:color="auto"/>
            <w:bottom w:val="none" w:sz="0" w:space="0" w:color="auto"/>
            <w:right w:val="none" w:sz="0" w:space="0" w:color="auto"/>
          </w:divBdr>
          <w:divsChild>
            <w:div w:id="1632131894">
              <w:marLeft w:val="0"/>
              <w:marRight w:val="0"/>
              <w:marTop w:val="0"/>
              <w:marBottom w:val="0"/>
              <w:divBdr>
                <w:top w:val="none" w:sz="0" w:space="0" w:color="auto"/>
                <w:left w:val="none" w:sz="0" w:space="0" w:color="auto"/>
                <w:bottom w:val="none" w:sz="0" w:space="0" w:color="auto"/>
                <w:right w:val="none" w:sz="0" w:space="0" w:color="auto"/>
              </w:divBdr>
            </w:div>
          </w:divsChild>
        </w:div>
        <w:div w:id="1960254989">
          <w:marLeft w:val="0"/>
          <w:marRight w:val="0"/>
          <w:marTop w:val="0"/>
          <w:marBottom w:val="0"/>
          <w:divBdr>
            <w:top w:val="none" w:sz="0" w:space="0" w:color="auto"/>
            <w:left w:val="none" w:sz="0" w:space="0" w:color="auto"/>
            <w:bottom w:val="none" w:sz="0" w:space="0" w:color="auto"/>
            <w:right w:val="none" w:sz="0" w:space="0" w:color="auto"/>
          </w:divBdr>
          <w:divsChild>
            <w:div w:id="1901670780">
              <w:marLeft w:val="0"/>
              <w:marRight w:val="0"/>
              <w:marTop w:val="0"/>
              <w:marBottom w:val="0"/>
              <w:divBdr>
                <w:top w:val="none" w:sz="0" w:space="0" w:color="auto"/>
                <w:left w:val="none" w:sz="0" w:space="0" w:color="auto"/>
                <w:bottom w:val="none" w:sz="0" w:space="0" w:color="auto"/>
                <w:right w:val="none" w:sz="0" w:space="0" w:color="auto"/>
              </w:divBdr>
            </w:div>
          </w:divsChild>
        </w:div>
        <w:div w:id="763764902">
          <w:marLeft w:val="0"/>
          <w:marRight w:val="0"/>
          <w:marTop w:val="0"/>
          <w:marBottom w:val="0"/>
          <w:divBdr>
            <w:top w:val="none" w:sz="0" w:space="0" w:color="auto"/>
            <w:left w:val="none" w:sz="0" w:space="0" w:color="auto"/>
            <w:bottom w:val="none" w:sz="0" w:space="0" w:color="auto"/>
            <w:right w:val="none" w:sz="0" w:space="0" w:color="auto"/>
          </w:divBdr>
          <w:divsChild>
            <w:div w:id="1695882837">
              <w:marLeft w:val="0"/>
              <w:marRight w:val="0"/>
              <w:marTop w:val="0"/>
              <w:marBottom w:val="0"/>
              <w:divBdr>
                <w:top w:val="none" w:sz="0" w:space="0" w:color="auto"/>
                <w:left w:val="none" w:sz="0" w:space="0" w:color="auto"/>
                <w:bottom w:val="none" w:sz="0" w:space="0" w:color="auto"/>
                <w:right w:val="none" w:sz="0" w:space="0" w:color="auto"/>
              </w:divBdr>
            </w:div>
          </w:divsChild>
        </w:div>
        <w:div w:id="971325206">
          <w:marLeft w:val="0"/>
          <w:marRight w:val="0"/>
          <w:marTop w:val="0"/>
          <w:marBottom w:val="0"/>
          <w:divBdr>
            <w:top w:val="none" w:sz="0" w:space="0" w:color="auto"/>
            <w:left w:val="none" w:sz="0" w:space="0" w:color="auto"/>
            <w:bottom w:val="none" w:sz="0" w:space="0" w:color="auto"/>
            <w:right w:val="none" w:sz="0" w:space="0" w:color="auto"/>
          </w:divBdr>
          <w:divsChild>
            <w:div w:id="437792853">
              <w:marLeft w:val="0"/>
              <w:marRight w:val="0"/>
              <w:marTop w:val="0"/>
              <w:marBottom w:val="0"/>
              <w:divBdr>
                <w:top w:val="none" w:sz="0" w:space="0" w:color="auto"/>
                <w:left w:val="none" w:sz="0" w:space="0" w:color="auto"/>
                <w:bottom w:val="none" w:sz="0" w:space="0" w:color="auto"/>
                <w:right w:val="none" w:sz="0" w:space="0" w:color="auto"/>
              </w:divBdr>
            </w:div>
          </w:divsChild>
        </w:div>
        <w:div w:id="1400012597">
          <w:marLeft w:val="0"/>
          <w:marRight w:val="0"/>
          <w:marTop w:val="0"/>
          <w:marBottom w:val="0"/>
          <w:divBdr>
            <w:top w:val="none" w:sz="0" w:space="0" w:color="auto"/>
            <w:left w:val="none" w:sz="0" w:space="0" w:color="auto"/>
            <w:bottom w:val="none" w:sz="0" w:space="0" w:color="auto"/>
            <w:right w:val="none" w:sz="0" w:space="0" w:color="auto"/>
          </w:divBdr>
          <w:divsChild>
            <w:div w:id="934172587">
              <w:marLeft w:val="0"/>
              <w:marRight w:val="0"/>
              <w:marTop w:val="0"/>
              <w:marBottom w:val="0"/>
              <w:divBdr>
                <w:top w:val="none" w:sz="0" w:space="0" w:color="auto"/>
                <w:left w:val="none" w:sz="0" w:space="0" w:color="auto"/>
                <w:bottom w:val="none" w:sz="0" w:space="0" w:color="auto"/>
                <w:right w:val="none" w:sz="0" w:space="0" w:color="auto"/>
              </w:divBdr>
            </w:div>
          </w:divsChild>
        </w:div>
        <w:div w:id="2015985541">
          <w:marLeft w:val="0"/>
          <w:marRight w:val="0"/>
          <w:marTop w:val="0"/>
          <w:marBottom w:val="0"/>
          <w:divBdr>
            <w:top w:val="none" w:sz="0" w:space="0" w:color="auto"/>
            <w:left w:val="none" w:sz="0" w:space="0" w:color="auto"/>
            <w:bottom w:val="none" w:sz="0" w:space="0" w:color="auto"/>
            <w:right w:val="none" w:sz="0" w:space="0" w:color="auto"/>
          </w:divBdr>
          <w:divsChild>
            <w:div w:id="13210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74">
      <w:bodyDiv w:val="1"/>
      <w:marLeft w:val="0"/>
      <w:marRight w:val="0"/>
      <w:marTop w:val="0"/>
      <w:marBottom w:val="0"/>
      <w:divBdr>
        <w:top w:val="none" w:sz="0" w:space="0" w:color="auto"/>
        <w:left w:val="none" w:sz="0" w:space="0" w:color="auto"/>
        <w:bottom w:val="none" w:sz="0" w:space="0" w:color="auto"/>
        <w:right w:val="none" w:sz="0" w:space="0" w:color="auto"/>
      </w:divBdr>
    </w:div>
    <w:div w:id="1922135440">
      <w:bodyDiv w:val="1"/>
      <w:marLeft w:val="0"/>
      <w:marRight w:val="0"/>
      <w:marTop w:val="0"/>
      <w:marBottom w:val="0"/>
      <w:divBdr>
        <w:top w:val="none" w:sz="0" w:space="0" w:color="auto"/>
        <w:left w:val="none" w:sz="0" w:space="0" w:color="auto"/>
        <w:bottom w:val="none" w:sz="0" w:space="0" w:color="auto"/>
        <w:right w:val="none" w:sz="0" w:space="0" w:color="auto"/>
      </w:divBdr>
    </w:div>
    <w:div w:id="1958683104">
      <w:bodyDiv w:val="1"/>
      <w:marLeft w:val="0"/>
      <w:marRight w:val="0"/>
      <w:marTop w:val="0"/>
      <w:marBottom w:val="0"/>
      <w:divBdr>
        <w:top w:val="none" w:sz="0" w:space="0" w:color="auto"/>
        <w:left w:val="none" w:sz="0" w:space="0" w:color="auto"/>
        <w:bottom w:val="none" w:sz="0" w:space="0" w:color="auto"/>
        <w:right w:val="none" w:sz="0" w:space="0" w:color="auto"/>
      </w:divBdr>
    </w:div>
    <w:div w:id="1962149681">
      <w:bodyDiv w:val="1"/>
      <w:marLeft w:val="0"/>
      <w:marRight w:val="0"/>
      <w:marTop w:val="0"/>
      <w:marBottom w:val="0"/>
      <w:divBdr>
        <w:top w:val="none" w:sz="0" w:space="0" w:color="auto"/>
        <w:left w:val="none" w:sz="0" w:space="0" w:color="auto"/>
        <w:bottom w:val="none" w:sz="0" w:space="0" w:color="auto"/>
        <w:right w:val="none" w:sz="0" w:space="0" w:color="auto"/>
      </w:divBdr>
      <w:divsChild>
        <w:div w:id="1477843948">
          <w:marLeft w:val="0"/>
          <w:marRight w:val="0"/>
          <w:marTop w:val="0"/>
          <w:marBottom w:val="0"/>
          <w:divBdr>
            <w:top w:val="none" w:sz="0" w:space="0" w:color="auto"/>
            <w:left w:val="none" w:sz="0" w:space="0" w:color="auto"/>
            <w:bottom w:val="none" w:sz="0" w:space="0" w:color="auto"/>
            <w:right w:val="none" w:sz="0" w:space="0" w:color="auto"/>
          </w:divBdr>
          <w:divsChild>
            <w:div w:id="15019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8495">
      <w:bodyDiv w:val="1"/>
      <w:marLeft w:val="0"/>
      <w:marRight w:val="0"/>
      <w:marTop w:val="0"/>
      <w:marBottom w:val="0"/>
      <w:divBdr>
        <w:top w:val="none" w:sz="0" w:space="0" w:color="auto"/>
        <w:left w:val="none" w:sz="0" w:space="0" w:color="auto"/>
        <w:bottom w:val="none" w:sz="0" w:space="0" w:color="auto"/>
        <w:right w:val="none" w:sz="0" w:space="0" w:color="auto"/>
      </w:divBdr>
    </w:div>
    <w:div w:id="2018071000">
      <w:bodyDiv w:val="1"/>
      <w:marLeft w:val="0"/>
      <w:marRight w:val="0"/>
      <w:marTop w:val="0"/>
      <w:marBottom w:val="0"/>
      <w:divBdr>
        <w:top w:val="none" w:sz="0" w:space="0" w:color="auto"/>
        <w:left w:val="none" w:sz="0" w:space="0" w:color="auto"/>
        <w:bottom w:val="none" w:sz="0" w:space="0" w:color="auto"/>
        <w:right w:val="none" w:sz="0" w:space="0" w:color="auto"/>
      </w:divBdr>
    </w:div>
    <w:div w:id="2040275368">
      <w:bodyDiv w:val="1"/>
      <w:marLeft w:val="0"/>
      <w:marRight w:val="0"/>
      <w:marTop w:val="0"/>
      <w:marBottom w:val="0"/>
      <w:divBdr>
        <w:top w:val="none" w:sz="0" w:space="0" w:color="auto"/>
        <w:left w:val="none" w:sz="0" w:space="0" w:color="auto"/>
        <w:bottom w:val="none" w:sz="0" w:space="0" w:color="auto"/>
        <w:right w:val="none" w:sz="0" w:space="0" w:color="auto"/>
      </w:divBdr>
    </w:div>
    <w:div w:id="2055763735">
      <w:bodyDiv w:val="1"/>
      <w:marLeft w:val="0"/>
      <w:marRight w:val="0"/>
      <w:marTop w:val="0"/>
      <w:marBottom w:val="0"/>
      <w:divBdr>
        <w:top w:val="none" w:sz="0" w:space="0" w:color="auto"/>
        <w:left w:val="none" w:sz="0" w:space="0" w:color="auto"/>
        <w:bottom w:val="none" w:sz="0" w:space="0" w:color="auto"/>
        <w:right w:val="none" w:sz="0" w:space="0" w:color="auto"/>
      </w:divBdr>
    </w:div>
    <w:div w:id="2062170733">
      <w:bodyDiv w:val="1"/>
      <w:marLeft w:val="0"/>
      <w:marRight w:val="0"/>
      <w:marTop w:val="0"/>
      <w:marBottom w:val="0"/>
      <w:divBdr>
        <w:top w:val="none" w:sz="0" w:space="0" w:color="auto"/>
        <w:left w:val="none" w:sz="0" w:space="0" w:color="auto"/>
        <w:bottom w:val="none" w:sz="0" w:space="0" w:color="auto"/>
        <w:right w:val="none" w:sz="0" w:space="0" w:color="auto"/>
      </w:divBdr>
    </w:div>
    <w:div w:id="2066874442">
      <w:bodyDiv w:val="1"/>
      <w:marLeft w:val="0"/>
      <w:marRight w:val="0"/>
      <w:marTop w:val="0"/>
      <w:marBottom w:val="0"/>
      <w:divBdr>
        <w:top w:val="none" w:sz="0" w:space="0" w:color="auto"/>
        <w:left w:val="none" w:sz="0" w:space="0" w:color="auto"/>
        <w:bottom w:val="none" w:sz="0" w:space="0" w:color="auto"/>
        <w:right w:val="none" w:sz="0" w:space="0" w:color="auto"/>
      </w:divBdr>
    </w:div>
    <w:div w:id="2078165233">
      <w:bodyDiv w:val="1"/>
      <w:marLeft w:val="0"/>
      <w:marRight w:val="0"/>
      <w:marTop w:val="0"/>
      <w:marBottom w:val="0"/>
      <w:divBdr>
        <w:top w:val="none" w:sz="0" w:space="0" w:color="auto"/>
        <w:left w:val="none" w:sz="0" w:space="0" w:color="auto"/>
        <w:bottom w:val="none" w:sz="0" w:space="0" w:color="auto"/>
        <w:right w:val="none" w:sz="0" w:space="0" w:color="auto"/>
      </w:divBdr>
    </w:div>
    <w:div w:id="2081826857">
      <w:bodyDiv w:val="1"/>
      <w:marLeft w:val="0"/>
      <w:marRight w:val="0"/>
      <w:marTop w:val="0"/>
      <w:marBottom w:val="0"/>
      <w:divBdr>
        <w:top w:val="none" w:sz="0" w:space="0" w:color="auto"/>
        <w:left w:val="none" w:sz="0" w:space="0" w:color="auto"/>
        <w:bottom w:val="none" w:sz="0" w:space="0" w:color="auto"/>
        <w:right w:val="none" w:sz="0" w:space="0" w:color="auto"/>
      </w:divBdr>
      <w:divsChild>
        <w:div w:id="1975133505">
          <w:marLeft w:val="0"/>
          <w:marRight w:val="0"/>
          <w:marTop w:val="0"/>
          <w:marBottom w:val="0"/>
          <w:divBdr>
            <w:top w:val="none" w:sz="0" w:space="0" w:color="auto"/>
            <w:left w:val="none" w:sz="0" w:space="0" w:color="auto"/>
            <w:bottom w:val="none" w:sz="0" w:space="0" w:color="auto"/>
            <w:right w:val="none" w:sz="0" w:space="0" w:color="auto"/>
          </w:divBdr>
          <w:divsChild>
            <w:div w:id="162165154">
              <w:marLeft w:val="0"/>
              <w:marRight w:val="0"/>
              <w:marTop w:val="0"/>
              <w:marBottom w:val="0"/>
              <w:divBdr>
                <w:top w:val="none" w:sz="0" w:space="0" w:color="auto"/>
                <w:left w:val="none" w:sz="0" w:space="0" w:color="auto"/>
                <w:bottom w:val="none" w:sz="0" w:space="0" w:color="auto"/>
                <w:right w:val="none" w:sz="0" w:space="0" w:color="auto"/>
              </w:divBdr>
            </w:div>
          </w:divsChild>
        </w:div>
        <w:div w:id="630670948">
          <w:marLeft w:val="0"/>
          <w:marRight w:val="0"/>
          <w:marTop w:val="0"/>
          <w:marBottom w:val="0"/>
          <w:divBdr>
            <w:top w:val="none" w:sz="0" w:space="0" w:color="auto"/>
            <w:left w:val="none" w:sz="0" w:space="0" w:color="auto"/>
            <w:bottom w:val="none" w:sz="0" w:space="0" w:color="auto"/>
            <w:right w:val="none" w:sz="0" w:space="0" w:color="auto"/>
          </w:divBdr>
          <w:divsChild>
            <w:div w:id="1349287128">
              <w:marLeft w:val="0"/>
              <w:marRight w:val="0"/>
              <w:marTop w:val="0"/>
              <w:marBottom w:val="0"/>
              <w:divBdr>
                <w:top w:val="none" w:sz="0" w:space="0" w:color="auto"/>
                <w:left w:val="none" w:sz="0" w:space="0" w:color="auto"/>
                <w:bottom w:val="none" w:sz="0" w:space="0" w:color="auto"/>
                <w:right w:val="none" w:sz="0" w:space="0" w:color="auto"/>
              </w:divBdr>
            </w:div>
          </w:divsChild>
        </w:div>
        <w:div w:id="1016080656">
          <w:marLeft w:val="0"/>
          <w:marRight w:val="0"/>
          <w:marTop w:val="0"/>
          <w:marBottom w:val="0"/>
          <w:divBdr>
            <w:top w:val="none" w:sz="0" w:space="0" w:color="auto"/>
            <w:left w:val="none" w:sz="0" w:space="0" w:color="auto"/>
            <w:bottom w:val="none" w:sz="0" w:space="0" w:color="auto"/>
            <w:right w:val="none" w:sz="0" w:space="0" w:color="auto"/>
          </w:divBdr>
          <w:divsChild>
            <w:div w:id="4409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71904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26741799" TargetMode="External"/><Relationship Id="rId12" Type="http://schemas.openxmlformats.org/officeDocument/2006/relationships/hyperlink" Target="https://www.ncbi.nlm.nih.gov/pubmed/255714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24453314" TargetMode="External"/><Relationship Id="rId11" Type="http://schemas.openxmlformats.org/officeDocument/2006/relationships/hyperlink" Target="https://www.ncbi.nlm.nih.gov/pubmed/23982078" TargetMode="External"/><Relationship Id="rId5" Type="http://schemas.openxmlformats.org/officeDocument/2006/relationships/hyperlink" Target="https://www.ncbi.nlm.nih.gov/pubmed/24496717" TargetMode="External"/><Relationship Id="rId10" Type="http://schemas.openxmlformats.org/officeDocument/2006/relationships/hyperlink" Target="https://www.ncbi.nlm.nih.gov/pmc/articles/PMC4957521/" TargetMode="External"/><Relationship Id="rId4" Type="http://schemas.openxmlformats.org/officeDocument/2006/relationships/hyperlink" Target="https://www.ncbi.nlm.nih.gov/pubmed/22701418" TargetMode="External"/><Relationship Id="rId9" Type="http://schemas.openxmlformats.org/officeDocument/2006/relationships/hyperlink" Target="https://www.ncbi.nlm.nih.gov/pubmed/249928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Funk</dc:creator>
  <cp:keywords/>
  <dc:description/>
  <cp:lastModifiedBy>Brooks, Samantha</cp:lastModifiedBy>
  <cp:revision>12</cp:revision>
  <dcterms:created xsi:type="dcterms:W3CDTF">2020-08-16T16:03:00Z</dcterms:created>
  <dcterms:modified xsi:type="dcterms:W3CDTF">2020-09-04T13:44:00Z</dcterms:modified>
</cp:coreProperties>
</file>