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B7A" w:rsidRPr="00E20EC7" w:rsidRDefault="008B7B7A" w:rsidP="008B7B7A">
      <w:pPr>
        <w:pStyle w:val="BodyText"/>
        <w:spacing w:before="76" w:line="480" w:lineRule="auto"/>
        <w:ind w:right="1277"/>
        <w:rPr>
          <w:bCs/>
        </w:rPr>
      </w:pPr>
      <w:r w:rsidRPr="00E20EC7">
        <w:rPr>
          <w:bCs/>
        </w:rPr>
        <w:t>Table S1. qPCR primers used in this study</w:t>
      </w:r>
    </w:p>
    <w:tbl>
      <w:tblPr>
        <w:tblW w:w="9873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3"/>
        <w:gridCol w:w="2520"/>
        <w:gridCol w:w="4140"/>
        <w:gridCol w:w="1980"/>
      </w:tblGrid>
      <w:tr w:rsidR="008B7B7A" w:rsidRPr="008B7B7A" w:rsidTr="00B815BF">
        <w:trPr>
          <w:trHeight w:val="463"/>
        </w:trPr>
        <w:tc>
          <w:tcPr>
            <w:tcW w:w="1233" w:type="dxa"/>
            <w:tcBorders>
              <w:top w:val="single" w:sz="8" w:space="0" w:color="000000"/>
            </w:tcBorders>
          </w:tcPr>
          <w:p w:rsidR="008B7B7A" w:rsidRPr="008B7B7A" w:rsidRDefault="008B7B7A" w:rsidP="008B7B7A">
            <w:pPr>
              <w:widowControl w:val="0"/>
              <w:autoSpaceDE w:val="0"/>
              <w:autoSpaceDN w:val="0"/>
              <w:spacing w:after="0" w:line="480" w:lineRule="auto"/>
              <w:ind w:left="11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8B7B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Gene</w:t>
            </w:r>
          </w:p>
        </w:tc>
        <w:tc>
          <w:tcPr>
            <w:tcW w:w="2520" w:type="dxa"/>
            <w:tcBorders>
              <w:top w:val="single" w:sz="8" w:space="0" w:color="000000"/>
            </w:tcBorders>
          </w:tcPr>
          <w:p w:rsidR="008B7B7A" w:rsidRPr="008B7B7A" w:rsidRDefault="008B7B7A" w:rsidP="008B7B7A">
            <w:pPr>
              <w:widowControl w:val="0"/>
              <w:autoSpaceDE w:val="0"/>
              <w:autoSpaceDN w:val="0"/>
              <w:spacing w:before="1" w:after="0" w:line="480" w:lineRule="auto"/>
              <w:ind w:left="115" w:right="40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7B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Protein Name</w:t>
            </w:r>
          </w:p>
        </w:tc>
        <w:tc>
          <w:tcPr>
            <w:tcW w:w="4140" w:type="dxa"/>
            <w:tcBorders>
              <w:top w:val="single" w:sz="8" w:space="0" w:color="000000"/>
            </w:tcBorders>
          </w:tcPr>
          <w:p w:rsidR="008B7B7A" w:rsidRPr="008B7B7A" w:rsidRDefault="008B7B7A" w:rsidP="008B7B7A">
            <w:pPr>
              <w:widowControl w:val="0"/>
              <w:autoSpaceDE w:val="0"/>
              <w:autoSpaceDN w:val="0"/>
              <w:spacing w:after="0" w:line="480" w:lineRule="auto"/>
              <w:ind w:left="11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7B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Primer Sequence</w:t>
            </w:r>
          </w:p>
        </w:tc>
        <w:tc>
          <w:tcPr>
            <w:tcW w:w="1980" w:type="dxa"/>
            <w:tcBorders>
              <w:top w:val="single" w:sz="8" w:space="0" w:color="000000"/>
            </w:tcBorders>
          </w:tcPr>
          <w:p w:rsidR="008B7B7A" w:rsidRPr="008B7B7A" w:rsidRDefault="008B7B7A" w:rsidP="008B7B7A">
            <w:pPr>
              <w:widowControl w:val="0"/>
              <w:autoSpaceDE w:val="0"/>
              <w:autoSpaceDN w:val="0"/>
              <w:spacing w:before="1" w:after="0" w:line="480" w:lineRule="auto"/>
              <w:ind w:left="118" w:right="115" w:hang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7B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Size (bp)</w:t>
            </w:r>
          </w:p>
        </w:tc>
      </w:tr>
      <w:tr w:rsidR="008B7B7A" w:rsidRPr="008B7B7A" w:rsidTr="00B815BF">
        <w:trPr>
          <w:trHeight w:val="231"/>
        </w:trPr>
        <w:tc>
          <w:tcPr>
            <w:tcW w:w="1233" w:type="dxa"/>
            <w:tcBorders>
              <w:top w:val="single" w:sz="8" w:space="0" w:color="000000"/>
            </w:tcBorders>
            <w:shd w:val="clear" w:color="auto" w:fill="FFFFFF" w:themeFill="background1"/>
          </w:tcPr>
          <w:p w:rsidR="008B7B7A" w:rsidRPr="008B7B7A" w:rsidRDefault="008B7B7A" w:rsidP="008B7B7A">
            <w:pPr>
              <w:widowControl w:val="0"/>
              <w:autoSpaceDE w:val="0"/>
              <w:autoSpaceDN w:val="0"/>
              <w:spacing w:after="0" w:line="480" w:lineRule="auto"/>
              <w:ind w:left="1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7B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rps10</w:t>
            </w:r>
          </w:p>
        </w:tc>
        <w:tc>
          <w:tcPr>
            <w:tcW w:w="2520" w:type="dxa"/>
            <w:tcBorders>
              <w:top w:val="single" w:sz="8" w:space="0" w:color="000000"/>
            </w:tcBorders>
            <w:shd w:val="clear" w:color="auto" w:fill="FFFFFF" w:themeFill="background1"/>
          </w:tcPr>
          <w:p w:rsidR="008B7B7A" w:rsidRPr="008B7B7A" w:rsidRDefault="008B7B7A" w:rsidP="008B7B7A">
            <w:pPr>
              <w:widowControl w:val="0"/>
              <w:autoSpaceDE w:val="0"/>
              <w:autoSpaceDN w:val="0"/>
              <w:spacing w:after="0" w:line="48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7A">
              <w:rPr>
                <w:rFonts w:ascii="Times New Roman" w:eastAsia="Times New Roman" w:hAnsi="Times New Roman" w:cs="Times New Roman"/>
                <w:sz w:val="24"/>
                <w:szCs w:val="24"/>
              </w:rPr>
              <w:t>Ribosomal</w:t>
            </w:r>
          </w:p>
        </w:tc>
        <w:tc>
          <w:tcPr>
            <w:tcW w:w="4140" w:type="dxa"/>
            <w:tcBorders>
              <w:top w:val="single" w:sz="8" w:space="0" w:color="000000"/>
            </w:tcBorders>
            <w:shd w:val="clear" w:color="auto" w:fill="FFFFFF" w:themeFill="background1"/>
          </w:tcPr>
          <w:p w:rsidR="008B7B7A" w:rsidRPr="008B7B7A" w:rsidRDefault="008B7B7A" w:rsidP="008B7B7A">
            <w:pPr>
              <w:widowControl w:val="0"/>
              <w:autoSpaceDE w:val="0"/>
              <w:autoSpaceDN w:val="0"/>
              <w:spacing w:after="0" w:line="48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7A">
              <w:rPr>
                <w:rFonts w:ascii="Times New Roman" w:eastAsia="Times New Roman" w:hAnsi="Times New Roman" w:cs="Times New Roman"/>
                <w:sz w:val="24"/>
                <w:szCs w:val="24"/>
              </w:rPr>
              <w:t>F 5’ ACCACTCTTTCACCGTCA 3’</w:t>
            </w:r>
          </w:p>
        </w:tc>
        <w:tc>
          <w:tcPr>
            <w:tcW w:w="1980" w:type="dxa"/>
            <w:tcBorders>
              <w:top w:val="single" w:sz="8" w:space="0" w:color="000000"/>
            </w:tcBorders>
            <w:shd w:val="clear" w:color="auto" w:fill="FFFFFF" w:themeFill="background1"/>
          </w:tcPr>
          <w:p w:rsidR="008B7B7A" w:rsidRPr="008B7B7A" w:rsidRDefault="008B7B7A" w:rsidP="008B7B7A">
            <w:pPr>
              <w:widowControl w:val="0"/>
              <w:autoSpaceDE w:val="0"/>
              <w:autoSpaceDN w:val="0"/>
              <w:spacing w:after="0" w:line="48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7A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8B7B7A" w:rsidRPr="008B7B7A" w:rsidTr="00B815BF">
        <w:trPr>
          <w:trHeight w:val="468"/>
        </w:trPr>
        <w:tc>
          <w:tcPr>
            <w:tcW w:w="1233" w:type="dxa"/>
            <w:shd w:val="clear" w:color="auto" w:fill="FFFFFF" w:themeFill="background1"/>
          </w:tcPr>
          <w:p w:rsidR="008B7B7A" w:rsidRPr="008B7B7A" w:rsidRDefault="008B7B7A" w:rsidP="008B7B7A">
            <w:pPr>
              <w:widowControl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8B7B7A" w:rsidRPr="008B7B7A" w:rsidRDefault="008B7B7A" w:rsidP="008B7B7A">
            <w:pPr>
              <w:widowControl w:val="0"/>
              <w:autoSpaceDE w:val="0"/>
              <w:autoSpaceDN w:val="0"/>
              <w:spacing w:after="0" w:line="48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7A">
              <w:rPr>
                <w:rFonts w:ascii="Times New Roman" w:eastAsia="Times New Roman" w:hAnsi="Times New Roman" w:cs="Times New Roman"/>
                <w:sz w:val="24"/>
                <w:szCs w:val="24"/>
              </w:rPr>
              <w:t>protein S10</w:t>
            </w:r>
          </w:p>
        </w:tc>
        <w:tc>
          <w:tcPr>
            <w:tcW w:w="4140" w:type="dxa"/>
            <w:shd w:val="clear" w:color="auto" w:fill="FFFFFF" w:themeFill="background1"/>
          </w:tcPr>
          <w:p w:rsidR="008B7B7A" w:rsidRPr="008B7B7A" w:rsidRDefault="008B7B7A" w:rsidP="008B7B7A">
            <w:pPr>
              <w:widowControl w:val="0"/>
              <w:autoSpaceDE w:val="0"/>
              <w:autoSpaceDN w:val="0"/>
              <w:spacing w:after="0" w:line="48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7A">
              <w:rPr>
                <w:rFonts w:ascii="Times New Roman" w:eastAsia="Times New Roman" w:hAnsi="Times New Roman" w:cs="Times New Roman"/>
                <w:sz w:val="24"/>
                <w:szCs w:val="24"/>
              </w:rPr>
              <w:t>R 5’ TTTGTAGATTGCCCTCCTG 3’</w:t>
            </w:r>
          </w:p>
        </w:tc>
        <w:tc>
          <w:tcPr>
            <w:tcW w:w="1980" w:type="dxa"/>
            <w:shd w:val="clear" w:color="auto" w:fill="FFFFFF" w:themeFill="background1"/>
          </w:tcPr>
          <w:p w:rsidR="008B7B7A" w:rsidRPr="008B7B7A" w:rsidRDefault="008B7B7A" w:rsidP="008B7B7A">
            <w:pPr>
              <w:widowControl w:val="0"/>
              <w:autoSpaceDE w:val="0"/>
              <w:autoSpaceDN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B7A" w:rsidRPr="008B7B7A" w:rsidTr="00B815BF">
        <w:trPr>
          <w:trHeight w:val="630"/>
        </w:trPr>
        <w:tc>
          <w:tcPr>
            <w:tcW w:w="1233" w:type="dxa"/>
            <w:shd w:val="clear" w:color="auto" w:fill="FFFFFF" w:themeFill="background1"/>
          </w:tcPr>
          <w:p w:rsidR="008B7B7A" w:rsidRPr="008B7B7A" w:rsidRDefault="008B7B7A" w:rsidP="008B7B7A">
            <w:pPr>
              <w:widowControl w:val="0"/>
              <w:autoSpaceDE w:val="0"/>
              <w:autoSpaceDN w:val="0"/>
              <w:spacing w:after="0" w:line="480" w:lineRule="auto"/>
              <w:ind w:left="115" w:right="9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7B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histh2b</w:t>
            </w:r>
          </w:p>
        </w:tc>
        <w:tc>
          <w:tcPr>
            <w:tcW w:w="2520" w:type="dxa"/>
            <w:shd w:val="clear" w:color="auto" w:fill="FFFFFF" w:themeFill="background1"/>
          </w:tcPr>
          <w:p w:rsidR="008B7B7A" w:rsidRPr="008B7B7A" w:rsidRDefault="008B7B7A" w:rsidP="008B7B7A">
            <w:pPr>
              <w:widowControl w:val="0"/>
              <w:autoSpaceDE w:val="0"/>
              <w:autoSpaceDN w:val="0"/>
              <w:spacing w:after="0" w:line="480" w:lineRule="auto"/>
              <w:ind w:left="115" w:right="4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7A">
              <w:rPr>
                <w:rFonts w:ascii="Times New Roman" w:eastAsia="Times New Roman" w:hAnsi="Times New Roman" w:cs="Times New Roman"/>
                <w:sz w:val="24"/>
                <w:szCs w:val="24"/>
              </w:rPr>
              <w:t>Histone H2B</w:t>
            </w:r>
          </w:p>
        </w:tc>
        <w:tc>
          <w:tcPr>
            <w:tcW w:w="4140" w:type="dxa"/>
            <w:shd w:val="clear" w:color="auto" w:fill="FFFFFF" w:themeFill="background1"/>
          </w:tcPr>
          <w:p w:rsidR="008B7B7A" w:rsidRPr="008B7B7A" w:rsidRDefault="008B7B7A" w:rsidP="008B7B7A">
            <w:pPr>
              <w:widowControl w:val="0"/>
              <w:autoSpaceDE w:val="0"/>
              <w:autoSpaceDN w:val="0"/>
              <w:spacing w:after="0" w:line="48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7A">
              <w:rPr>
                <w:rFonts w:ascii="Times New Roman" w:eastAsia="Times New Roman" w:hAnsi="Times New Roman" w:cs="Times New Roman"/>
                <w:sz w:val="24"/>
                <w:szCs w:val="24"/>
              </w:rPr>
              <w:t>F 5’CCTTCATCAACGACATCT 3’</w:t>
            </w:r>
          </w:p>
          <w:p w:rsidR="008B7B7A" w:rsidRPr="008B7B7A" w:rsidRDefault="008B7B7A" w:rsidP="008B7B7A">
            <w:pPr>
              <w:widowControl w:val="0"/>
              <w:autoSpaceDE w:val="0"/>
              <w:autoSpaceDN w:val="0"/>
              <w:spacing w:after="0" w:line="48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7A">
              <w:rPr>
                <w:rFonts w:ascii="Times New Roman" w:eastAsia="Times New Roman" w:hAnsi="Times New Roman" w:cs="Times New Roman"/>
                <w:sz w:val="24"/>
                <w:szCs w:val="24"/>
              </w:rPr>
              <w:t>R 5’GGGAGAATGAGGCGGATT 3’</w:t>
            </w:r>
          </w:p>
        </w:tc>
        <w:tc>
          <w:tcPr>
            <w:tcW w:w="1980" w:type="dxa"/>
            <w:shd w:val="clear" w:color="auto" w:fill="FFFFFF" w:themeFill="background1"/>
          </w:tcPr>
          <w:p w:rsidR="008B7B7A" w:rsidRPr="008B7B7A" w:rsidRDefault="008B7B7A" w:rsidP="008B7B7A">
            <w:pPr>
              <w:widowControl w:val="0"/>
              <w:autoSpaceDE w:val="0"/>
              <w:autoSpaceDN w:val="0"/>
              <w:spacing w:after="0" w:line="48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7A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8B7B7A" w:rsidRPr="008B7B7A" w:rsidTr="00B815BF">
        <w:trPr>
          <w:trHeight w:val="711"/>
        </w:trPr>
        <w:tc>
          <w:tcPr>
            <w:tcW w:w="1233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8B7B7A" w:rsidRPr="008B7B7A" w:rsidRDefault="008B7B7A" w:rsidP="008B7B7A">
            <w:pPr>
              <w:widowControl w:val="0"/>
              <w:autoSpaceDE w:val="0"/>
              <w:autoSpaceDN w:val="0"/>
              <w:spacing w:after="0" w:line="480" w:lineRule="auto"/>
              <w:ind w:left="116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B7B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PSP</w:t>
            </w:r>
          </w:p>
        </w:tc>
        <w:tc>
          <w:tcPr>
            <w:tcW w:w="2520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8B7B7A" w:rsidRPr="008B7B7A" w:rsidRDefault="008B7B7A" w:rsidP="008B7B7A">
            <w:pPr>
              <w:widowControl w:val="0"/>
              <w:autoSpaceDE w:val="0"/>
              <w:autoSpaceDN w:val="0"/>
              <w:spacing w:after="0" w:line="480" w:lineRule="auto"/>
              <w:ind w:left="116" w:right="3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7A">
              <w:rPr>
                <w:rFonts w:ascii="Times New Roman" w:eastAsia="Times New Roman" w:hAnsi="Times New Roman" w:cs="Times New Roman"/>
                <w:sz w:val="24"/>
                <w:szCs w:val="24"/>
              </w:rPr>
              <w:t>Phosphoserine phosphatase/GDPH</w:t>
            </w:r>
          </w:p>
        </w:tc>
        <w:tc>
          <w:tcPr>
            <w:tcW w:w="4140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8B7B7A" w:rsidRPr="008B7B7A" w:rsidRDefault="008B7B7A" w:rsidP="008B7B7A">
            <w:pPr>
              <w:widowControl w:val="0"/>
              <w:autoSpaceDE w:val="0"/>
              <w:autoSpaceDN w:val="0"/>
              <w:spacing w:after="0" w:line="48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7A">
              <w:rPr>
                <w:rFonts w:ascii="Times New Roman" w:eastAsia="Times New Roman" w:hAnsi="Times New Roman" w:cs="Times New Roman"/>
                <w:sz w:val="24"/>
                <w:szCs w:val="24"/>
              </w:rPr>
              <w:t>F 5’AGCGCCAAAGACAACCAA 3’</w:t>
            </w:r>
          </w:p>
          <w:p w:rsidR="008B7B7A" w:rsidRPr="008B7B7A" w:rsidRDefault="008B7B7A" w:rsidP="008B7B7A">
            <w:pPr>
              <w:widowControl w:val="0"/>
              <w:autoSpaceDE w:val="0"/>
              <w:autoSpaceDN w:val="0"/>
              <w:spacing w:after="0" w:line="48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7A">
              <w:rPr>
                <w:rFonts w:ascii="Times New Roman" w:eastAsia="Times New Roman" w:hAnsi="Times New Roman" w:cs="Times New Roman"/>
                <w:sz w:val="24"/>
                <w:szCs w:val="24"/>
              </w:rPr>
              <w:t>R 5’ CATGGCCTGGTTTGTGAT 3’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  <w:shd w:val="clear" w:color="auto" w:fill="FFFFFF" w:themeFill="background1"/>
          </w:tcPr>
          <w:p w:rsidR="008B7B7A" w:rsidRPr="008B7B7A" w:rsidRDefault="008B7B7A" w:rsidP="008B7B7A">
            <w:pPr>
              <w:widowControl w:val="0"/>
              <w:autoSpaceDE w:val="0"/>
              <w:autoSpaceDN w:val="0"/>
              <w:spacing w:after="0" w:line="48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7A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</w:tr>
    </w:tbl>
    <w:p w:rsidR="008B7B7A" w:rsidRDefault="008B7B7A"/>
    <w:sectPr w:rsidR="008B7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7A"/>
    <w:rsid w:val="008B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F2C41"/>
  <w15:chartTrackingRefBased/>
  <w15:docId w15:val="{B42CCC57-DE3C-43D8-9EAC-461CD0F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B7B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B7B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JRaymond</dc:creator>
  <cp:keywords/>
  <dc:description/>
  <cp:lastModifiedBy>JRaymond</cp:lastModifiedBy>
  <cp:revision>1</cp:revision>
  <dcterms:created xsi:type="dcterms:W3CDTF">2020-08-12T16:01:00Z</dcterms:created>
  <dcterms:modified xsi:type="dcterms:W3CDTF">2020-08-12T16:03:00Z</dcterms:modified>
</cp:coreProperties>
</file>