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E63D" w14:textId="28B63B9C" w:rsidR="00C563B0" w:rsidRDefault="00C563B0" w:rsidP="00073F84">
      <w:pPr>
        <w:autoSpaceDE w:val="0"/>
        <w:autoSpaceDN w:val="0"/>
        <w:adjustRightInd w:val="0"/>
        <w:spacing w:line="480" w:lineRule="auto"/>
        <w:rPr>
          <w:rFonts w:ascii="Times New Roman" w:eastAsia="GuardianSans-Medium" w:hAnsi="Times New Roman"/>
          <w:b/>
          <w:kern w:val="0"/>
          <w:sz w:val="22"/>
        </w:rPr>
      </w:pPr>
      <w:r w:rsidRPr="00077088">
        <w:rPr>
          <w:rFonts w:ascii="Times New Roman" w:eastAsia="GuardianSans-Medium" w:hAnsi="Times New Roman"/>
          <w:b/>
          <w:kern w:val="0"/>
          <w:sz w:val="22"/>
        </w:rPr>
        <w:t xml:space="preserve">Nomogram-Based Preoperative Score for Predicting </w:t>
      </w:r>
      <w:r w:rsidR="00B11E90">
        <w:rPr>
          <w:rFonts w:ascii="Times New Roman" w:eastAsia="GuardianSans-Medium" w:hAnsi="Times New Roman"/>
          <w:b/>
          <w:kern w:val="0"/>
          <w:sz w:val="22"/>
        </w:rPr>
        <w:t xml:space="preserve">Clinical </w:t>
      </w:r>
      <w:r>
        <w:rPr>
          <w:rFonts w:ascii="Times New Roman" w:eastAsia="GuardianSans-Medium" w:hAnsi="Times New Roman"/>
          <w:b/>
          <w:kern w:val="0"/>
          <w:sz w:val="22"/>
        </w:rPr>
        <w:t xml:space="preserve">Outcome </w:t>
      </w:r>
      <w:r w:rsidRPr="00077088">
        <w:rPr>
          <w:rFonts w:ascii="Times New Roman" w:eastAsia="GuardianSans-Medium" w:hAnsi="Times New Roman"/>
          <w:b/>
          <w:kern w:val="0"/>
          <w:sz w:val="22"/>
        </w:rPr>
        <w:t xml:space="preserve">in Unilateral Primary Aldosteronism </w:t>
      </w:r>
    </w:p>
    <w:p w14:paraId="3262741A" w14:textId="72199A5F" w:rsidR="00C563B0" w:rsidRPr="00077088" w:rsidRDefault="00C563B0" w:rsidP="00073F84">
      <w:pPr>
        <w:spacing w:line="480" w:lineRule="auto"/>
        <w:contextualSpacing/>
        <w:rPr>
          <w:rFonts w:ascii="Times New Roman" w:eastAsia="GuardianSans-Medium" w:hAnsi="Times New Roman"/>
          <w:kern w:val="0"/>
          <w:sz w:val="22"/>
        </w:rPr>
      </w:pPr>
      <w:r>
        <w:rPr>
          <w:rFonts w:ascii="Times New Roman" w:hAnsi="Times New Roman"/>
          <w:b/>
          <w:sz w:val="22"/>
        </w:rPr>
        <w:t xml:space="preserve">Running </w:t>
      </w:r>
      <w:r w:rsidRPr="00077088">
        <w:rPr>
          <w:rFonts w:ascii="Times New Roman" w:hAnsi="Times New Roman"/>
          <w:b/>
          <w:sz w:val="22"/>
        </w:rPr>
        <w:t>Title:</w:t>
      </w:r>
      <w:r w:rsidRPr="00077088">
        <w:rPr>
          <w:rFonts w:ascii="Times New Roman" w:hAnsi="Times New Roman"/>
          <w:sz w:val="22"/>
        </w:rPr>
        <w:t xml:space="preserve"> </w:t>
      </w:r>
      <w:r w:rsidRPr="002325FC">
        <w:rPr>
          <w:rFonts w:ascii="Times New Roman" w:eastAsia="GuardianSans-Medium" w:hAnsi="Times New Roman"/>
          <w:kern w:val="0"/>
          <w:sz w:val="22"/>
        </w:rPr>
        <w:t xml:space="preserve">NBPS and </w:t>
      </w:r>
      <w:r w:rsidR="00B11E90">
        <w:rPr>
          <w:rFonts w:ascii="Times New Roman" w:eastAsia="GuardianSans-Medium" w:hAnsi="Times New Roman"/>
          <w:kern w:val="0"/>
          <w:sz w:val="22"/>
        </w:rPr>
        <w:t>Clinical</w:t>
      </w:r>
      <w:r w:rsidR="00B11E90" w:rsidRPr="00E61A8A">
        <w:rPr>
          <w:rFonts w:ascii="Times New Roman" w:eastAsia="GuardianSans-Medium" w:hAnsi="Times New Roman"/>
          <w:kern w:val="0"/>
          <w:sz w:val="22"/>
        </w:rPr>
        <w:t xml:space="preserve"> </w:t>
      </w:r>
      <w:r w:rsidRPr="00E61A8A">
        <w:rPr>
          <w:rFonts w:ascii="Times New Roman" w:eastAsia="GuardianSans-Medium" w:hAnsi="Times New Roman"/>
          <w:kern w:val="0"/>
          <w:sz w:val="22"/>
        </w:rPr>
        <w:t>Outcome</w:t>
      </w:r>
      <w:r w:rsidRPr="002325FC">
        <w:rPr>
          <w:rFonts w:ascii="Times New Roman" w:eastAsia="GuardianSans-Medium" w:hAnsi="Times New Roman"/>
          <w:kern w:val="0"/>
          <w:sz w:val="22"/>
        </w:rPr>
        <w:t xml:space="preserve"> in Unilateral PA</w:t>
      </w:r>
    </w:p>
    <w:p w14:paraId="060CC551" w14:textId="3C996EAA" w:rsidR="00C563B0" w:rsidRDefault="00C563B0" w:rsidP="00E426D2">
      <w:pPr>
        <w:autoSpaceDE w:val="0"/>
        <w:autoSpaceDN w:val="0"/>
        <w:adjustRightInd w:val="0"/>
        <w:spacing w:line="480" w:lineRule="auto"/>
        <w:rPr>
          <w:rFonts w:ascii="Times New Roman" w:eastAsia="TradeGothicLTStd" w:hAnsi="Times New Roman"/>
          <w:kern w:val="0"/>
          <w:sz w:val="22"/>
          <w:vertAlign w:val="superscript"/>
        </w:rPr>
      </w:pPr>
      <w:r w:rsidRPr="00077088">
        <w:rPr>
          <w:rFonts w:ascii="Times New Roman" w:eastAsia="TradeGothicLTStd" w:hAnsi="Times New Roman"/>
          <w:kern w:val="0"/>
          <w:sz w:val="22"/>
        </w:rPr>
        <w:t>Yi Yang*</w:t>
      </w:r>
      <w:r w:rsidRPr="00E86AE5">
        <w:rPr>
          <w:rFonts w:ascii="Times New Roman" w:eastAsia="TradeGothicLTStd" w:hAnsi="Times New Roman"/>
          <w:kern w:val="0"/>
          <w:sz w:val="22"/>
          <w:vertAlign w:val="superscript"/>
        </w:rPr>
        <w:t>1</w:t>
      </w:r>
      <w:r w:rsidRPr="00077088">
        <w:rPr>
          <w:rFonts w:ascii="Times New Roman" w:eastAsia="TradeGothicLTStd" w:hAnsi="Times New Roman"/>
          <w:kern w:val="0"/>
          <w:sz w:val="22"/>
        </w:rPr>
        <w:t>, Tracy Ann Williams*</w:t>
      </w:r>
      <w:r w:rsidRPr="00E86AE5">
        <w:rPr>
          <w:rFonts w:ascii="Times New Roman" w:eastAsia="TradeGothicLTStd" w:hAnsi="Times New Roman"/>
          <w:kern w:val="0"/>
          <w:sz w:val="22"/>
          <w:vertAlign w:val="superscript"/>
        </w:rPr>
        <w:t>2,5</w:t>
      </w:r>
      <w:r w:rsidRPr="00077088">
        <w:rPr>
          <w:rFonts w:ascii="Times New Roman" w:eastAsia="TradeGothicLTStd" w:hAnsi="Times New Roman"/>
          <w:kern w:val="0"/>
          <w:sz w:val="22"/>
        </w:rPr>
        <w:t>, Ying Song*</w:t>
      </w:r>
      <w:r w:rsidRPr="00E86AE5">
        <w:rPr>
          <w:rFonts w:ascii="Times New Roman" w:eastAsia="TradeGothicLTStd" w:hAnsi="Times New Roman"/>
          <w:kern w:val="0"/>
          <w:sz w:val="22"/>
          <w:vertAlign w:val="superscript"/>
        </w:rPr>
        <w:t>1</w:t>
      </w:r>
      <w:r w:rsidRPr="00077088">
        <w:rPr>
          <w:rFonts w:ascii="Times New Roman" w:eastAsia="TradeGothicLTStd" w:hAnsi="Times New Roman"/>
          <w:kern w:val="0"/>
          <w:sz w:val="22"/>
        </w:rPr>
        <w:t xml:space="preserve">, </w:t>
      </w:r>
      <w:proofErr w:type="spellStart"/>
      <w:r w:rsidRPr="00077088">
        <w:rPr>
          <w:rFonts w:ascii="Times New Roman" w:eastAsia="TradeGothicLTStd" w:hAnsi="Times New Roman"/>
          <w:kern w:val="0"/>
          <w:sz w:val="22"/>
        </w:rPr>
        <w:t>Shumin</w:t>
      </w:r>
      <w:proofErr w:type="spellEnd"/>
      <w:r w:rsidRPr="00077088">
        <w:rPr>
          <w:rFonts w:ascii="Times New Roman" w:eastAsia="TradeGothicLTStd" w:hAnsi="Times New Roman"/>
          <w:kern w:val="0"/>
          <w:sz w:val="22"/>
        </w:rPr>
        <w:t xml:space="preserve"> Yang</w:t>
      </w:r>
      <w:r w:rsidRPr="00E86AE5">
        <w:rPr>
          <w:rFonts w:ascii="Times New Roman" w:eastAsia="TradeGothicLTStd" w:hAnsi="Times New Roman"/>
          <w:kern w:val="0"/>
          <w:sz w:val="22"/>
          <w:vertAlign w:val="superscript"/>
        </w:rPr>
        <w:t>1</w:t>
      </w:r>
      <w:r w:rsidRPr="00077088">
        <w:rPr>
          <w:rFonts w:ascii="Times New Roman" w:eastAsia="TradeGothicLTStd" w:hAnsi="Times New Roman"/>
          <w:kern w:val="0"/>
          <w:sz w:val="22"/>
        </w:rPr>
        <w:t xml:space="preserve">, </w:t>
      </w:r>
      <w:proofErr w:type="spellStart"/>
      <w:r w:rsidRPr="00077088">
        <w:rPr>
          <w:rFonts w:ascii="Times New Roman" w:eastAsia="TradeGothicLTStd" w:hAnsi="Times New Roman"/>
          <w:kern w:val="0"/>
          <w:sz w:val="22"/>
        </w:rPr>
        <w:t>Wenwen</w:t>
      </w:r>
      <w:proofErr w:type="spellEnd"/>
      <w:r w:rsidRPr="00077088">
        <w:rPr>
          <w:rFonts w:ascii="Times New Roman" w:eastAsia="TradeGothicLTStd" w:hAnsi="Times New Roman"/>
          <w:kern w:val="0"/>
          <w:sz w:val="22"/>
        </w:rPr>
        <w:t xml:space="preserve"> He</w:t>
      </w:r>
      <w:r w:rsidRPr="00E86AE5">
        <w:rPr>
          <w:rFonts w:ascii="Times New Roman" w:eastAsia="TradeGothicLTStd" w:hAnsi="Times New Roman"/>
          <w:kern w:val="0"/>
          <w:sz w:val="22"/>
          <w:vertAlign w:val="superscript"/>
        </w:rPr>
        <w:t>1</w:t>
      </w:r>
      <w:r w:rsidRPr="00077088">
        <w:rPr>
          <w:rFonts w:ascii="Times New Roman" w:eastAsia="TradeGothicLTStd" w:hAnsi="Times New Roman"/>
          <w:kern w:val="0"/>
          <w:sz w:val="22"/>
        </w:rPr>
        <w:t xml:space="preserve">, </w:t>
      </w:r>
      <w:proofErr w:type="spellStart"/>
      <w:r w:rsidR="00916358" w:rsidRPr="0081582C">
        <w:rPr>
          <w:rFonts w:ascii="Times New Roman" w:eastAsia="TradeGothicLTStd" w:hAnsi="Times New Roman" w:hint="eastAsia"/>
          <w:kern w:val="0"/>
          <w:sz w:val="22"/>
        </w:rPr>
        <w:t>Kanran</w:t>
      </w:r>
      <w:proofErr w:type="spellEnd"/>
      <w:r w:rsidR="00916358" w:rsidRPr="0081582C">
        <w:rPr>
          <w:rFonts w:ascii="Times New Roman" w:eastAsia="TradeGothicLTStd" w:hAnsi="Times New Roman" w:hint="eastAsia"/>
          <w:kern w:val="0"/>
          <w:sz w:val="22"/>
        </w:rPr>
        <w:t xml:space="preserve"> Wang</w:t>
      </w:r>
      <w:r w:rsidR="00916358" w:rsidRPr="0081582C">
        <w:rPr>
          <w:rFonts w:ascii="Times New Roman" w:eastAsia="TradeGothicLTStd" w:hAnsi="Times New Roman"/>
          <w:kern w:val="0"/>
          <w:sz w:val="22"/>
          <w:vertAlign w:val="superscript"/>
        </w:rPr>
        <w:t>1</w:t>
      </w:r>
      <w:r w:rsidR="00916358" w:rsidRPr="0081582C">
        <w:rPr>
          <w:rFonts w:ascii="Times New Roman" w:eastAsia="TradeGothicLTStd" w:hAnsi="Times New Roman" w:hint="eastAsia"/>
          <w:kern w:val="0"/>
          <w:sz w:val="22"/>
        </w:rPr>
        <w:t>,</w:t>
      </w:r>
      <w:r w:rsidR="00916358">
        <w:rPr>
          <w:rFonts w:ascii="Times New Roman" w:eastAsia="TradeGothicLTStd" w:hAnsi="Times New Roman" w:hint="eastAsia"/>
          <w:kern w:val="0"/>
          <w:sz w:val="22"/>
        </w:rPr>
        <w:t xml:space="preserve"> </w:t>
      </w:r>
      <w:proofErr w:type="spellStart"/>
      <w:r w:rsidRPr="00077088">
        <w:rPr>
          <w:rFonts w:ascii="Times New Roman" w:eastAsia="TradeGothicLTStd" w:hAnsi="Times New Roman"/>
          <w:kern w:val="0"/>
          <w:sz w:val="22"/>
        </w:rPr>
        <w:t>Qingfeng</w:t>
      </w:r>
      <w:proofErr w:type="spellEnd"/>
      <w:r w:rsidRPr="00077088">
        <w:rPr>
          <w:rFonts w:ascii="Times New Roman" w:eastAsia="TradeGothicLTStd" w:hAnsi="Times New Roman"/>
          <w:kern w:val="0"/>
          <w:sz w:val="22"/>
        </w:rPr>
        <w:t xml:space="preserve"> Cheng</w:t>
      </w:r>
      <w:r w:rsidRPr="00E86AE5">
        <w:rPr>
          <w:rFonts w:ascii="Times New Roman" w:eastAsia="TradeGothicLTStd" w:hAnsi="Times New Roman"/>
          <w:kern w:val="0"/>
          <w:sz w:val="22"/>
          <w:vertAlign w:val="superscript"/>
        </w:rPr>
        <w:t>1</w:t>
      </w:r>
      <w:r w:rsidRPr="00077088">
        <w:rPr>
          <w:rFonts w:ascii="Times New Roman" w:eastAsia="TradeGothicLTStd" w:hAnsi="Times New Roman"/>
          <w:kern w:val="0"/>
          <w:sz w:val="22"/>
        </w:rPr>
        <w:t xml:space="preserve">, </w:t>
      </w:r>
      <w:proofErr w:type="spellStart"/>
      <w:r w:rsidRPr="00077088">
        <w:rPr>
          <w:rFonts w:ascii="Times New Roman" w:eastAsia="TradeGothicLTStd" w:hAnsi="Times New Roman"/>
          <w:kern w:val="0"/>
          <w:sz w:val="22"/>
        </w:rPr>
        <w:t>Linqiang</w:t>
      </w:r>
      <w:proofErr w:type="spellEnd"/>
      <w:r w:rsidRPr="00077088">
        <w:rPr>
          <w:rFonts w:ascii="Times New Roman" w:eastAsia="TradeGothicLTStd" w:hAnsi="Times New Roman"/>
          <w:kern w:val="0"/>
          <w:sz w:val="22"/>
        </w:rPr>
        <w:t xml:space="preserve"> Ma</w:t>
      </w:r>
      <w:r w:rsidRPr="00E86AE5">
        <w:rPr>
          <w:rFonts w:ascii="Times New Roman" w:eastAsia="TradeGothicLTStd" w:hAnsi="Times New Roman"/>
          <w:kern w:val="0"/>
          <w:sz w:val="22"/>
          <w:vertAlign w:val="superscript"/>
        </w:rPr>
        <w:t>1</w:t>
      </w:r>
      <w:r w:rsidRPr="00077088">
        <w:rPr>
          <w:rFonts w:ascii="Times New Roman" w:eastAsia="TradeGothicLTStd" w:hAnsi="Times New Roman"/>
          <w:kern w:val="0"/>
          <w:sz w:val="22"/>
        </w:rPr>
        <w:t>, Ting Luo</w:t>
      </w:r>
      <w:r w:rsidRPr="00E86AE5">
        <w:rPr>
          <w:rFonts w:ascii="Times New Roman" w:eastAsia="TradeGothicLTStd" w:hAnsi="Times New Roman"/>
          <w:kern w:val="0"/>
          <w:sz w:val="22"/>
          <w:vertAlign w:val="superscript"/>
        </w:rPr>
        <w:t>1</w:t>
      </w:r>
      <w:r w:rsidRPr="00077088">
        <w:rPr>
          <w:rFonts w:ascii="Times New Roman" w:eastAsia="TradeGothicLTStd" w:hAnsi="Times New Roman"/>
          <w:kern w:val="0"/>
          <w:sz w:val="22"/>
        </w:rPr>
        <w:t>, Jun Yang</w:t>
      </w:r>
      <w:r w:rsidRPr="00077088">
        <w:rPr>
          <w:rFonts w:ascii="Times New Roman" w:eastAsia="TradeGothicLTStd" w:hAnsi="Times New Roman"/>
          <w:kern w:val="0"/>
          <w:sz w:val="22"/>
          <w:vertAlign w:val="superscript"/>
        </w:rPr>
        <w:t xml:space="preserve"> </w:t>
      </w:r>
      <w:r>
        <w:rPr>
          <w:rFonts w:ascii="Times New Roman" w:eastAsia="TradeGothicLTStd" w:hAnsi="Times New Roman"/>
          <w:kern w:val="0"/>
          <w:sz w:val="22"/>
          <w:vertAlign w:val="superscript"/>
        </w:rPr>
        <w:t>3</w:t>
      </w:r>
      <w:r w:rsidRPr="00077088">
        <w:rPr>
          <w:rFonts w:ascii="Times New Roman" w:eastAsia="TradeGothicLTStd" w:hAnsi="Times New Roman"/>
          <w:kern w:val="0"/>
          <w:sz w:val="22"/>
          <w:vertAlign w:val="superscript"/>
        </w:rPr>
        <w:t>,</w:t>
      </w:r>
      <w:r>
        <w:rPr>
          <w:rFonts w:ascii="Times New Roman" w:eastAsia="TradeGothicLTStd" w:hAnsi="Times New Roman"/>
          <w:kern w:val="0"/>
          <w:sz w:val="22"/>
          <w:vertAlign w:val="superscript"/>
        </w:rPr>
        <w:t>4</w:t>
      </w:r>
      <w:r w:rsidRPr="00077088">
        <w:rPr>
          <w:rFonts w:ascii="Times New Roman" w:eastAsia="TradeGothicLTStd" w:hAnsi="Times New Roman"/>
          <w:kern w:val="0"/>
          <w:sz w:val="22"/>
        </w:rPr>
        <w:t>, Martin Reincke</w:t>
      </w:r>
      <w:r w:rsidRPr="00E86AE5">
        <w:rPr>
          <w:rFonts w:ascii="Times New Roman" w:eastAsia="TradeGothicLTStd" w:hAnsi="Times New Roman"/>
          <w:kern w:val="0"/>
          <w:sz w:val="22"/>
          <w:vertAlign w:val="superscript"/>
        </w:rPr>
        <w:t>2</w:t>
      </w:r>
      <w:r w:rsidRPr="00077088">
        <w:rPr>
          <w:rFonts w:ascii="Times New Roman" w:eastAsia="TradeGothicLTStd" w:hAnsi="Times New Roman"/>
          <w:kern w:val="0"/>
          <w:sz w:val="22"/>
        </w:rPr>
        <w:t>, Jacopo Burrello</w:t>
      </w:r>
      <w:r w:rsidRPr="00E86AE5">
        <w:rPr>
          <w:rFonts w:ascii="Times New Roman" w:eastAsia="TradeGothicLTStd" w:hAnsi="Times New Roman"/>
          <w:kern w:val="0"/>
          <w:sz w:val="22"/>
          <w:vertAlign w:val="superscript"/>
        </w:rPr>
        <w:t>5</w:t>
      </w:r>
      <w:r w:rsidRPr="00077088">
        <w:rPr>
          <w:rFonts w:ascii="Times New Roman" w:eastAsia="TradeGothicLTStd" w:hAnsi="Times New Roman"/>
          <w:kern w:val="0"/>
          <w:sz w:val="22"/>
        </w:rPr>
        <w:t xml:space="preserve">, </w:t>
      </w:r>
      <w:proofErr w:type="spellStart"/>
      <w:r w:rsidRPr="00077088">
        <w:rPr>
          <w:rFonts w:ascii="Times New Roman" w:eastAsia="TradeGothicLTStd" w:hAnsi="Times New Roman"/>
          <w:kern w:val="0"/>
          <w:sz w:val="22"/>
        </w:rPr>
        <w:t>Qifu</w:t>
      </w:r>
      <w:proofErr w:type="spellEnd"/>
      <w:r w:rsidRPr="00077088">
        <w:rPr>
          <w:rFonts w:ascii="Times New Roman" w:eastAsia="TradeGothicLTStd" w:hAnsi="Times New Roman"/>
          <w:kern w:val="0"/>
          <w:sz w:val="22"/>
        </w:rPr>
        <w:t xml:space="preserve"> Li</w:t>
      </w:r>
      <w:r w:rsidR="00B11E90" w:rsidRPr="00B11E90">
        <w:rPr>
          <w:rFonts w:ascii="Times New Roman" w:eastAsia="TradeGothicLTStd" w:hAnsi="Times New Roman"/>
          <w:kern w:val="0"/>
          <w:sz w:val="22"/>
          <w:vertAlign w:val="superscript"/>
        </w:rPr>
        <w:t>#</w:t>
      </w:r>
      <w:r w:rsidRPr="00E86AE5">
        <w:rPr>
          <w:rFonts w:ascii="Times New Roman" w:eastAsia="TradeGothicLTStd" w:hAnsi="Times New Roman"/>
          <w:kern w:val="0"/>
          <w:sz w:val="22"/>
          <w:vertAlign w:val="superscript"/>
        </w:rPr>
        <w:t>1</w:t>
      </w:r>
      <w:r w:rsidRPr="00077088">
        <w:rPr>
          <w:rFonts w:ascii="Times New Roman" w:eastAsia="TradeGothicLTStd" w:hAnsi="Times New Roman"/>
          <w:kern w:val="0"/>
          <w:sz w:val="22"/>
        </w:rPr>
        <w:t>, Paolo Mulatero</w:t>
      </w:r>
      <w:r>
        <w:rPr>
          <w:rFonts w:ascii="Times New Roman" w:eastAsia="TradeGothicLTStd" w:hAnsi="Times New Roman"/>
          <w:kern w:val="0"/>
          <w:sz w:val="22"/>
          <w:vertAlign w:val="superscript"/>
        </w:rPr>
        <w:t>#</w:t>
      </w:r>
      <w:r w:rsidRPr="00E86AE5">
        <w:rPr>
          <w:rFonts w:ascii="Times New Roman" w:eastAsia="TradeGothicLTStd" w:hAnsi="Times New Roman"/>
          <w:kern w:val="0"/>
          <w:sz w:val="22"/>
          <w:vertAlign w:val="superscript"/>
        </w:rPr>
        <w:t>5</w:t>
      </w:r>
      <w:r w:rsidRPr="00077088">
        <w:rPr>
          <w:rFonts w:ascii="Times New Roman" w:eastAsia="TradeGothicLTStd" w:hAnsi="Times New Roman"/>
          <w:kern w:val="0"/>
          <w:sz w:val="22"/>
        </w:rPr>
        <w:t xml:space="preserve">, </w:t>
      </w:r>
      <w:bookmarkStart w:id="0" w:name="OLE_LINK1"/>
      <w:bookmarkStart w:id="1" w:name="OLE_LINK2"/>
      <w:proofErr w:type="spellStart"/>
      <w:r w:rsidRPr="00077088">
        <w:rPr>
          <w:rFonts w:ascii="Times New Roman" w:eastAsia="TradeGothicLTStd" w:hAnsi="Times New Roman"/>
          <w:kern w:val="0"/>
          <w:sz w:val="22"/>
        </w:rPr>
        <w:t>Jinbo</w:t>
      </w:r>
      <w:proofErr w:type="spellEnd"/>
      <w:r w:rsidRPr="00077088">
        <w:rPr>
          <w:rFonts w:ascii="Times New Roman" w:eastAsia="TradeGothicLTStd" w:hAnsi="Times New Roman"/>
          <w:kern w:val="0"/>
          <w:sz w:val="22"/>
        </w:rPr>
        <w:t xml:space="preserve"> Hu</w:t>
      </w:r>
      <w:bookmarkEnd w:id="0"/>
      <w:bookmarkEnd w:id="1"/>
      <w:r>
        <w:rPr>
          <w:rFonts w:ascii="Times New Roman" w:eastAsia="TradeGothicLTStd" w:hAnsi="Times New Roman"/>
          <w:kern w:val="0"/>
          <w:sz w:val="22"/>
          <w:vertAlign w:val="superscript"/>
        </w:rPr>
        <w:t>#</w:t>
      </w:r>
      <w:r w:rsidRPr="00E86AE5">
        <w:rPr>
          <w:rFonts w:ascii="Times New Roman" w:eastAsia="TradeGothicLTStd" w:hAnsi="Times New Roman"/>
          <w:kern w:val="0"/>
          <w:sz w:val="22"/>
          <w:vertAlign w:val="superscript"/>
        </w:rPr>
        <w:t>1</w:t>
      </w:r>
    </w:p>
    <w:p w14:paraId="32FA6CEC" w14:textId="77777777" w:rsidR="00C563B0" w:rsidRPr="00077088" w:rsidRDefault="00C563B0" w:rsidP="00E426D2">
      <w:pPr>
        <w:pStyle w:val="Paragraph"/>
        <w:spacing w:before="0" w:line="480" w:lineRule="auto"/>
        <w:ind w:firstLine="0"/>
        <w:jc w:val="both"/>
        <w:rPr>
          <w:b/>
          <w:color w:val="000000"/>
          <w:sz w:val="22"/>
          <w:szCs w:val="22"/>
          <w:lang w:eastAsia="zh-CN"/>
        </w:rPr>
      </w:pPr>
      <w:r w:rsidRPr="00077088">
        <w:rPr>
          <w:b/>
          <w:sz w:val="22"/>
          <w:szCs w:val="22"/>
        </w:rPr>
        <w:t xml:space="preserve">Affiliations: </w:t>
      </w:r>
    </w:p>
    <w:p w14:paraId="4C3171ED" w14:textId="77777777" w:rsidR="00C563B0" w:rsidRPr="00077088" w:rsidRDefault="00C563B0" w:rsidP="00E426D2">
      <w:pPr>
        <w:spacing w:line="480" w:lineRule="auto"/>
        <w:rPr>
          <w:rFonts w:ascii="Times New Roman" w:hAnsi="Times New Roman"/>
          <w:sz w:val="22"/>
        </w:rPr>
      </w:pPr>
      <w:r>
        <w:rPr>
          <w:rFonts w:ascii="Times New Roman" w:hAnsi="Times New Roman"/>
          <w:sz w:val="22"/>
          <w:vertAlign w:val="superscript"/>
        </w:rPr>
        <w:t>1</w:t>
      </w:r>
      <w:r w:rsidRPr="00077088">
        <w:rPr>
          <w:rFonts w:ascii="Times New Roman" w:hAnsi="Times New Roman"/>
          <w:sz w:val="22"/>
          <w:vertAlign w:val="superscript"/>
        </w:rPr>
        <w:t xml:space="preserve"> </w:t>
      </w:r>
      <w:r w:rsidRPr="00077088">
        <w:rPr>
          <w:rFonts w:ascii="Times New Roman" w:hAnsi="Times New Roman"/>
          <w:sz w:val="22"/>
        </w:rPr>
        <w:t xml:space="preserve">Department of Endocrinology, the First Affiliated </w:t>
      </w:r>
      <w:smartTag w:uri="urn:schemas-microsoft-com:office:smarttags" w:element="PlaceType">
        <w:r w:rsidRPr="00077088">
          <w:rPr>
            <w:rFonts w:ascii="Times New Roman" w:hAnsi="Times New Roman"/>
            <w:sz w:val="22"/>
          </w:rPr>
          <w:t>Hospital</w:t>
        </w:r>
      </w:smartTag>
      <w:r w:rsidRPr="00077088">
        <w:rPr>
          <w:rFonts w:ascii="Times New Roman" w:hAnsi="Times New Roman"/>
          <w:sz w:val="22"/>
        </w:rPr>
        <w:t xml:space="preserve"> of </w:t>
      </w:r>
      <w:smartTag w:uri="urn:schemas-microsoft-com:office:smarttags" w:element="PlaceName">
        <w:r w:rsidRPr="00077088">
          <w:rPr>
            <w:rFonts w:ascii="Times New Roman" w:hAnsi="Times New Roman"/>
            <w:sz w:val="22"/>
          </w:rPr>
          <w:t>Chongqing</w:t>
        </w:r>
      </w:smartTag>
      <w:r w:rsidRPr="00077088">
        <w:rPr>
          <w:rFonts w:ascii="Times New Roman" w:hAnsi="Times New Roman"/>
          <w:sz w:val="22"/>
        </w:rPr>
        <w:t xml:space="preserve"> Medical University, </w:t>
      </w:r>
      <w:smartTag w:uri="urn:schemas-microsoft-com:office:smarttags" w:element="City">
        <w:smartTag w:uri="urn:schemas-microsoft-com:office:smarttags" w:element="place">
          <w:r w:rsidRPr="00077088">
            <w:rPr>
              <w:rFonts w:ascii="Times New Roman" w:hAnsi="Times New Roman"/>
              <w:sz w:val="22"/>
            </w:rPr>
            <w:t>Chongqing</w:t>
          </w:r>
        </w:smartTag>
        <w:r w:rsidRPr="00077088">
          <w:rPr>
            <w:rFonts w:ascii="Times New Roman" w:hAnsi="Times New Roman"/>
            <w:sz w:val="22"/>
          </w:rPr>
          <w:t xml:space="preserve">, </w:t>
        </w:r>
        <w:smartTag w:uri="urn:schemas-microsoft-com:office:smarttags" w:element="country-region">
          <w:r w:rsidRPr="00077088">
            <w:rPr>
              <w:rFonts w:ascii="Times New Roman" w:hAnsi="Times New Roman"/>
              <w:sz w:val="22"/>
            </w:rPr>
            <w:t>China</w:t>
          </w:r>
        </w:smartTag>
      </w:smartTag>
      <w:r w:rsidRPr="00077088">
        <w:rPr>
          <w:rFonts w:ascii="Times New Roman" w:hAnsi="Times New Roman"/>
          <w:sz w:val="22"/>
        </w:rPr>
        <w:t>.</w:t>
      </w:r>
    </w:p>
    <w:p w14:paraId="1FEC62EC" w14:textId="77777777" w:rsidR="00C563B0" w:rsidRPr="00077088" w:rsidRDefault="00C563B0" w:rsidP="00E426D2">
      <w:pPr>
        <w:autoSpaceDE w:val="0"/>
        <w:autoSpaceDN w:val="0"/>
        <w:adjustRightInd w:val="0"/>
        <w:spacing w:line="480" w:lineRule="auto"/>
        <w:jc w:val="left"/>
        <w:rPr>
          <w:rFonts w:ascii="Times New Roman" w:hAnsi="Times New Roman"/>
          <w:sz w:val="22"/>
        </w:rPr>
      </w:pPr>
      <w:r>
        <w:rPr>
          <w:rFonts w:ascii="Times New Roman" w:hAnsi="Times New Roman"/>
          <w:sz w:val="22"/>
          <w:vertAlign w:val="superscript"/>
          <w:lang w:val="de-DE"/>
        </w:rPr>
        <w:t>2</w:t>
      </w:r>
      <w:r w:rsidRPr="00077088">
        <w:rPr>
          <w:rFonts w:ascii="Times New Roman" w:hAnsi="Times New Roman"/>
          <w:sz w:val="22"/>
          <w:vertAlign w:val="superscript"/>
          <w:lang w:val="de-DE"/>
        </w:rPr>
        <w:t xml:space="preserve"> </w:t>
      </w:r>
      <w:r w:rsidRPr="00077088">
        <w:rPr>
          <w:rFonts w:ascii="Times New Roman" w:eastAsia="Times-Roman" w:hAnsi="Times New Roman"/>
          <w:kern w:val="0"/>
          <w:sz w:val="22"/>
          <w:lang w:val="de-DE"/>
        </w:rPr>
        <w:t>Medizinische Klinik und Poliklinik IV, Klinikum der Universität, Ludwig-Maximilians-Universität M</w:t>
      </w:r>
      <w:r w:rsidRPr="00077088">
        <w:rPr>
          <w:rFonts w:ascii="Times New Roman" w:eastAsia="Times-Roman" w:hAnsi="Times New Roman"/>
          <w:kern w:val="0"/>
          <w:sz w:val="22"/>
          <w:u w:val="single"/>
          <w:lang w:val="de-DE"/>
        </w:rPr>
        <w:t>ü</w:t>
      </w:r>
      <w:r w:rsidRPr="00077088">
        <w:rPr>
          <w:rFonts w:ascii="Times New Roman" w:eastAsia="Times-Roman" w:hAnsi="Times New Roman"/>
          <w:kern w:val="0"/>
          <w:sz w:val="22"/>
          <w:lang w:val="de-DE"/>
        </w:rPr>
        <w:t>nchen, Munich, Germany</w:t>
      </w:r>
    </w:p>
    <w:p w14:paraId="4A9BB8B2" w14:textId="77777777" w:rsidR="00C563B0" w:rsidRPr="00077088" w:rsidRDefault="00C563B0" w:rsidP="00E426D2">
      <w:pPr>
        <w:spacing w:line="480" w:lineRule="auto"/>
        <w:rPr>
          <w:rFonts w:ascii="Times New Roman" w:hAnsi="Times New Roman"/>
          <w:sz w:val="22"/>
        </w:rPr>
      </w:pPr>
      <w:r>
        <w:rPr>
          <w:rFonts w:ascii="Times New Roman" w:hAnsi="Times New Roman"/>
          <w:sz w:val="22"/>
          <w:vertAlign w:val="superscript"/>
        </w:rPr>
        <w:t>3</w:t>
      </w:r>
      <w:r w:rsidRPr="00077088">
        <w:rPr>
          <w:rFonts w:ascii="Times New Roman" w:hAnsi="Times New Roman"/>
          <w:sz w:val="22"/>
          <w:vertAlign w:val="superscript"/>
        </w:rPr>
        <w:t xml:space="preserve"> </w:t>
      </w:r>
      <w:r w:rsidRPr="00077088">
        <w:rPr>
          <w:rFonts w:ascii="Times New Roman" w:hAnsi="Times New Roman"/>
          <w:sz w:val="22"/>
        </w:rPr>
        <w:t xml:space="preserve">Centre for Endocrinology and Metabolism, Hudson Institute of Medical </w:t>
      </w:r>
      <w:smartTag w:uri="urn:schemas-microsoft-com:office:smarttags" w:element="City">
        <w:smartTag w:uri="urn:schemas-microsoft-com:office:smarttags" w:element="place">
          <w:r w:rsidRPr="00077088">
            <w:rPr>
              <w:rFonts w:ascii="Times New Roman" w:hAnsi="Times New Roman"/>
              <w:sz w:val="22"/>
            </w:rPr>
            <w:t>Research</w:t>
          </w:r>
        </w:smartTag>
        <w:r w:rsidRPr="00077088">
          <w:rPr>
            <w:rFonts w:ascii="Times New Roman" w:hAnsi="Times New Roman"/>
            <w:sz w:val="22"/>
          </w:rPr>
          <w:t xml:space="preserve">, </w:t>
        </w:r>
        <w:smartTag w:uri="urn:schemas-microsoft-com:office:smarttags" w:element="State">
          <w:r w:rsidRPr="00077088">
            <w:rPr>
              <w:rFonts w:ascii="Times New Roman" w:hAnsi="Times New Roman"/>
              <w:sz w:val="22"/>
            </w:rPr>
            <w:t>Victoria</w:t>
          </w:r>
        </w:smartTag>
        <w:r w:rsidRPr="00077088">
          <w:rPr>
            <w:rFonts w:ascii="Times New Roman" w:hAnsi="Times New Roman"/>
            <w:sz w:val="22"/>
          </w:rPr>
          <w:t xml:space="preserve">, </w:t>
        </w:r>
        <w:smartTag w:uri="urn:schemas-microsoft-com:office:smarttags" w:element="country-region">
          <w:r w:rsidRPr="00077088">
            <w:rPr>
              <w:rFonts w:ascii="Times New Roman" w:hAnsi="Times New Roman"/>
              <w:sz w:val="22"/>
            </w:rPr>
            <w:t>Australia</w:t>
          </w:r>
        </w:smartTag>
      </w:smartTag>
      <w:r w:rsidRPr="00077088">
        <w:rPr>
          <w:rFonts w:ascii="Times New Roman" w:hAnsi="Times New Roman"/>
          <w:sz w:val="22"/>
        </w:rPr>
        <w:t>.</w:t>
      </w:r>
    </w:p>
    <w:p w14:paraId="53097102" w14:textId="77777777" w:rsidR="00C563B0" w:rsidRPr="00077088" w:rsidRDefault="00C563B0" w:rsidP="00E426D2">
      <w:pPr>
        <w:spacing w:line="480" w:lineRule="auto"/>
        <w:rPr>
          <w:rFonts w:ascii="Times New Roman" w:hAnsi="Times New Roman"/>
          <w:sz w:val="22"/>
        </w:rPr>
      </w:pPr>
      <w:r>
        <w:rPr>
          <w:rFonts w:ascii="Times New Roman" w:hAnsi="Times New Roman"/>
          <w:sz w:val="22"/>
          <w:vertAlign w:val="superscript"/>
        </w:rPr>
        <w:t>4</w:t>
      </w:r>
      <w:r w:rsidRPr="00077088">
        <w:rPr>
          <w:rFonts w:ascii="Times New Roman" w:hAnsi="Times New Roman"/>
          <w:sz w:val="22"/>
          <w:vertAlign w:val="superscript"/>
        </w:rPr>
        <w:t xml:space="preserve"> </w:t>
      </w:r>
      <w:r w:rsidRPr="00077088">
        <w:rPr>
          <w:rFonts w:ascii="Times New Roman" w:hAnsi="Times New Roman"/>
          <w:sz w:val="22"/>
        </w:rPr>
        <w:t xml:space="preserve">Department of Medicine, </w:t>
      </w:r>
      <w:smartTag w:uri="urn:schemas-microsoft-com:office:smarttags" w:element="City">
        <w:smartTag w:uri="urn:schemas-microsoft-com:office:smarttags" w:element="place">
          <w:r w:rsidRPr="00077088">
            <w:rPr>
              <w:rFonts w:ascii="Times New Roman" w:hAnsi="Times New Roman"/>
              <w:sz w:val="22"/>
            </w:rPr>
            <w:t>Monash University</w:t>
          </w:r>
        </w:smartTag>
        <w:r w:rsidRPr="00077088">
          <w:rPr>
            <w:rFonts w:ascii="Times New Roman" w:hAnsi="Times New Roman"/>
            <w:sz w:val="22"/>
          </w:rPr>
          <w:t xml:space="preserve">, </w:t>
        </w:r>
        <w:smartTag w:uri="urn:schemas-microsoft-com:office:smarttags" w:element="State">
          <w:r w:rsidRPr="00077088">
            <w:rPr>
              <w:rFonts w:ascii="Times New Roman" w:hAnsi="Times New Roman"/>
              <w:sz w:val="22"/>
            </w:rPr>
            <w:t>Victoria</w:t>
          </w:r>
        </w:smartTag>
        <w:r w:rsidRPr="00077088">
          <w:rPr>
            <w:rFonts w:ascii="Times New Roman" w:hAnsi="Times New Roman"/>
            <w:sz w:val="22"/>
          </w:rPr>
          <w:t xml:space="preserve">, </w:t>
        </w:r>
        <w:smartTag w:uri="urn:schemas-microsoft-com:office:smarttags" w:element="country-region">
          <w:r w:rsidRPr="00077088">
            <w:rPr>
              <w:rFonts w:ascii="Times New Roman" w:hAnsi="Times New Roman"/>
              <w:sz w:val="22"/>
            </w:rPr>
            <w:t>Australia</w:t>
          </w:r>
        </w:smartTag>
      </w:smartTag>
    </w:p>
    <w:p w14:paraId="2C414C98" w14:textId="77777777" w:rsidR="00C563B0" w:rsidRPr="00077088" w:rsidRDefault="00C563B0" w:rsidP="00E426D2">
      <w:pPr>
        <w:spacing w:line="480" w:lineRule="auto"/>
        <w:rPr>
          <w:rFonts w:ascii="Times New Roman" w:hAnsi="Times New Roman"/>
          <w:sz w:val="22"/>
        </w:rPr>
      </w:pPr>
      <w:r>
        <w:rPr>
          <w:rFonts w:ascii="Times New Roman" w:hAnsi="Times New Roman"/>
          <w:sz w:val="22"/>
          <w:vertAlign w:val="superscript"/>
        </w:rPr>
        <w:t>5</w:t>
      </w:r>
      <w:r w:rsidRPr="00077088">
        <w:rPr>
          <w:rFonts w:ascii="Times New Roman" w:hAnsi="Times New Roman"/>
          <w:sz w:val="22"/>
          <w:vertAlign w:val="superscript"/>
        </w:rPr>
        <w:t xml:space="preserve"> </w:t>
      </w:r>
      <w:r w:rsidRPr="00077088">
        <w:rPr>
          <w:rFonts w:ascii="Times New Roman" w:eastAsia="Times-Roman" w:hAnsi="Times New Roman"/>
          <w:kern w:val="0"/>
          <w:sz w:val="22"/>
        </w:rPr>
        <w:t xml:space="preserve">Division of Internal Medicine and Hypertension Unit, Department of Medical Sciences, </w:t>
      </w:r>
      <w:smartTag w:uri="urn:schemas-microsoft-com:office:smarttags" w:element="City">
        <w:smartTag w:uri="urn:schemas-microsoft-com:office:smarttags" w:element="place">
          <w:r w:rsidRPr="00077088">
            <w:rPr>
              <w:rFonts w:ascii="Times New Roman" w:eastAsia="Times-Roman" w:hAnsi="Times New Roman"/>
              <w:kern w:val="0"/>
              <w:sz w:val="22"/>
            </w:rPr>
            <w:t>University of Torino</w:t>
          </w:r>
        </w:smartTag>
        <w:r w:rsidRPr="00077088">
          <w:rPr>
            <w:rFonts w:ascii="Times New Roman" w:eastAsia="Times-Roman" w:hAnsi="Times New Roman"/>
            <w:kern w:val="0"/>
            <w:sz w:val="22"/>
          </w:rPr>
          <w:t xml:space="preserve">, </w:t>
        </w:r>
        <w:smartTag w:uri="urn:schemas-microsoft-com:office:smarttags" w:element="country-region">
          <w:r w:rsidRPr="00077088">
            <w:rPr>
              <w:rFonts w:ascii="Times New Roman" w:eastAsia="Times-Roman" w:hAnsi="Times New Roman"/>
              <w:kern w:val="0"/>
              <w:sz w:val="22"/>
            </w:rPr>
            <w:t>Italy</w:t>
          </w:r>
        </w:smartTag>
      </w:smartTag>
    </w:p>
    <w:p w14:paraId="60242827" w14:textId="77777777" w:rsidR="00C563B0" w:rsidRPr="00077088" w:rsidRDefault="00C563B0" w:rsidP="00E426D2">
      <w:pPr>
        <w:spacing w:line="480" w:lineRule="auto"/>
        <w:rPr>
          <w:rFonts w:ascii="Times New Roman" w:hAnsi="Times New Roman"/>
          <w:sz w:val="22"/>
        </w:rPr>
      </w:pPr>
    </w:p>
    <w:p w14:paraId="66253E33" w14:textId="77777777" w:rsidR="00C563B0" w:rsidRDefault="00C563B0" w:rsidP="00E426D2">
      <w:pPr>
        <w:spacing w:line="480" w:lineRule="auto"/>
        <w:contextualSpacing/>
        <w:rPr>
          <w:rFonts w:ascii="Times New Roman" w:hAnsi="Times New Roman"/>
          <w:bCs/>
          <w:sz w:val="22"/>
        </w:rPr>
      </w:pPr>
      <w:r w:rsidRPr="00077088">
        <w:rPr>
          <w:rFonts w:ascii="Times New Roman" w:hAnsi="Times New Roman"/>
          <w:sz w:val="22"/>
        </w:rPr>
        <w:t>*</w:t>
      </w:r>
      <w:r w:rsidRPr="00077088">
        <w:rPr>
          <w:rFonts w:ascii="Times New Roman" w:hAnsi="Times New Roman"/>
          <w:bCs/>
          <w:sz w:val="22"/>
        </w:rPr>
        <w:t xml:space="preserve"> These authors contributed equally to this work and share the first authors.</w:t>
      </w:r>
    </w:p>
    <w:p w14:paraId="3DD02928" w14:textId="77777777" w:rsidR="00C563B0" w:rsidRPr="00856CB2" w:rsidRDefault="00C563B0" w:rsidP="00E426D2">
      <w:pPr>
        <w:pStyle w:val="Default"/>
      </w:pPr>
      <w:r w:rsidRPr="00856CB2">
        <w:rPr>
          <w:vertAlign w:val="superscript"/>
        </w:rPr>
        <w:t>#</w:t>
      </w:r>
      <w:r w:rsidRPr="00856CB2">
        <w:t xml:space="preserve"> </w:t>
      </w:r>
      <w:r w:rsidRPr="00077088">
        <w:t>These authors</w:t>
      </w:r>
      <w:r>
        <w:t xml:space="preserve"> should be considered joint senior authors.</w:t>
      </w:r>
    </w:p>
    <w:p w14:paraId="75C7BC51" w14:textId="77777777" w:rsidR="00C563B0" w:rsidRPr="009D230A" w:rsidRDefault="00C563B0" w:rsidP="00E426D2">
      <w:pPr>
        <w:spacing w:line="480" w:lineRule="auto"/>
        <w:contextualSpacing/>
        <w:rPr>
          <w:rFonts w:ascii="Times New Roman" w:hAnsi="Times New Roman"/>
          <w:bCs/>
          <w:sz w:val="22"/>
        </w:rPr>
      </w:pPr>
    </w:p>
    <w:p w14:paraId="0A9078FF" w14:textId="77777777" w:rsidR="00C563B0" w:rsidRPr="00077088" w:rsidRDefault="00C563B0" w:rsidP="00E426D2">
      <w:pPr>
        <w:spacing w:line="480" w:lineRule="auto"/>
        <w:contextualSpacing/>
        <w:rPr>
          <w:rFonts w:ascii="Times New Roman" w:hAnsi="Times New Roman"/>
          <w:b/>
          <w:bCs/>
          <w:sz w:val="22"/>
        </w:rPr>
      </w:pPr>
      <w:r w:rsidRPr="00077088">
        <w:rPr>
          <w:rFonts w:ascii="Times New Roman" w:hAnsi="Times New Roman"/>
          <w:b/>
          <w:bCs/>
          <w:sz w:val="22"/>
        </w:rPr>
        <w:t>Reprint requests and correspondence:</w:t>
      </w:r>
    </w:p>
    <w:p w14:paraId="637E94FE" w14:textId="77777777" w:rsidR="00C563B0" w:rsidRPr="00077088" w:rsidRDefault="00C563B0" w:rsidP="00E426D2">
      <w:pPr>
        <w:spacing w:line="480" w:lineRule="auto"/>
        <w:contextualSpacing/>
        <w:rPr>
          <w:rFonts w:ascii="Times New Roman" w:hAnsi="Times New Roman"/>
          <w:sz w:val="22"/>
        </w:rPr>
      </w:pPr>
      <w:proofErr w:type="spellStart"/>
      <w:smartTag w:uri="urn:schemas-microsoft-com:office:smarttags" w:element="chsdate">
        <w:smartTagPr>
          <w:attr w:name="IsROCDate" w:val="False"/>
          <w:attr w:name="IsLunarDate" w:val="False"/>
          <w:attr w:name="Day" w:val="22"/>
          <w:attr w:name="Month" w:val="4"/>
          <w:attr w:name="Year" w:val="2019"/>
        </w:smartTagPr>
        <w:smartTag w:uri="urn:schemas-microsoft-com:office:smarttags" w:element="City">
          <w:r w:rsidRPr="00077088">
            <w:rPr>
              <w:rFonts w:ascii="Times New Roman" w:hAnsi="Times New Roman"/>
              <w:sz w:val="22"/>
            </w:rPr>
            <w:t>Jinbo</w:t>
          </w:r>
          <w:proofErr w:type="spellEnd"/>
          <w:r w:rsidRPr="00077088">
            <w:rPr>
              <w:rFonts w:ascii="Times New Roman" w:hAnsi="Times New Roman"/>
              <w:sz w:val="22"/>
            </w:rPr>
            <w:t xml:space="preserve"> Hu</w:t>
          </w:r>
        </w:smartTag>
      </w:smartTag>
      <w:r w:rsidRPr="00077088">
        <w:rPr>
          <w:rFonts w:ascii="Times New Roman" w:hAnsi="Times New Roman"/>
          <w:sz w:val="22"/>
        </w:rPr>
        <w:t xml:space="preserve">, </w:t>
      </w:r>
      <w:smartTag w:uri="urn:schemas-microsoft-com:office:smarttags" w:element="chsdate">
        <w:smartTagPr>
          <w:attr w:name="IsROCDate" w:val="False"/>
          <w:attr w:name="IsLunarDate" w:val="False"/>
          <w:attr w:name="Day" w:val="22"/>
          <w:attr w:name="Month" w:val="4"/>
          <w:attr w:name="Year" w:val="2019"/>
        </w:smartTagPr>
        <w:smartTag w:uri="urn:schemas-microsoft-com:office:smarttags" w:element="State">
          <w:r w:rsidRPr="00077088">
            <w:rPr>
              <w:rFonts w:ascii="Times New Roman" w:hAnsi="Times New Roman"/>
              <w:sz w:val="22"/>
            </w:rPr>
            <w:t>MD</w:t>
          </w:r>
        </w:smartTag>
      </w:smartTag>
      <w:r w:rsidRPr="00077088">
        <w:rPr>
          <w:rFonts w:ascii="Times New Roman" w:hAnsi="Times New Roman"/>
          <w:sz w:val="22"/>
        </w:rPr>
        <w:t>, PhD</w:t>
      </w:r>
      <w:r>
        <w:rPr>
          <w:rFonts w:ascii="Times New Roman" w:hAnsi="Times New Roman"/>
          <w:sz w:val="22"/>
        </w:rPr>
        <w:t>,</w:t>
      </w:r>
      <w:r w:rsidRPr="00077088">
        <w:rPr>
          <w:rFonts w:ascii="Times New Roman" w:hAnsi="Times New Roman"/>
          <w:sz w:val="22"/>
        </w:rPr>
        <w:t xml:space="preserve"> Department of Endocrinology, the First Affiliated </w:t>
      </w:r>
      <w:smartTag w:uri="urn:schemas-microsoft-com:office:smarttags" w:element="chsdate">
        <w:smartTagPr>
          <w:attr w:name="Year" w:val="2019"/>
          <w:attr w:name="Month" w:val="4"/>
          <w:attr w:name="Day" w:val="22"/>
          <w:attr w:name="IsLunarDate" w:val="False"/>
          <w:attr w:name="IsROCDate" w:val="False"/>
        </w:smartTagPr>
        <w:r w:rsidRPr="00077088">
          <w:rPr>
            <w:rFonts w:ascii="Times New Roman" w:hAnsi="Times New Roman"/>
            <w:sz w:val="22"/>
          </w:rPr>
          <w:t>Hospital</w:t>
        </w:r>
      </w:smartTag>
      <w:r w:rsidRPr="00077088">
        <w:rPr>
          <w:rFonts w:ascii="Times New Roman" w:hAnsi="Times New Roman"/>
          <w:sz w:val="22"/>
        </w:rPr>
        <w:t xml:space="preserve"> of </w:t>
      </w:r>
      <w:smartTag w:uri="urn:schemas-microsoft-com:office:smarttags" w:element="chsdate">
        <w:smartTagPr>
          <w:attr w:name="Year" w:val="2019"/>
          <w:attr w:name="Month" w:val="4"/>
          <w:attr w:name="Day" w:val="22"/>
          <w:attr w:name="IsLunarDate" w:val="False"/>
          <w:attr w:name="IsROCDate" w:val="False"/>
        </w:smartTagPr>
        <w:r w:rsidRPr="00077088">
          <w:rPr>
            <w:rFonts w:ascii="Times New Roman" w:hAnsi="Times New Roman"/>
            <w:sz w:val="22"/>
          </w:rPr>
          <w:t>Chongqing</w:t>
        </w:r>
      </w:smartTag>
      <w:r w:rsidRPr="00077088">
        <w:rPr>
          <w:rFonts w:ascii="Times New Roman" w:hAnsi="Times New Roman"/>
          <w:sz w:val="22"/>
        </w:rPr>
        <w:t xml:space="preserve"> Medical University</w:t>
      </w:r>
      <w:r>
        <w:rPr>
          <w:rFonts w:ascii="Times New Roman" w:hAnsi="Times New Roman"/>
          <w:sz w:val="22"/>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77088">
                <w:rPr>
                  <w:rFonts w:ascii="Times New Roman" w:hAnsi="Times New Roman"/>
                  <w:sz w:val="22"/>
                </w:rPr>
                <w:t xml:space="preserve">No.1 </w:t>
              </w:r>
              <w:proofErr w:type="spellStart"/>
              <w:smartTag w:uri="urn:schemas-microsoft-com:office:smarttags" w:element="chsdate">
                <w:smartTagPr>
                  <w:attr w:name="Year" w:val="2019"/>
                  <w:attr w:name="Month" w:val="4"/>
                  <w:attr w:name="Day" w:val="22"/>
                  <w:attr w:name="IsLunarDate" w:val="False"/>
                  <w:attr w:name="IsROCDate" w:val="False"/>
                </w:smartTagPr>
                <w:r w:rsidRPr="00077088">
                  <w:rPr>
                    <w:rFonts w:ascii="Times New Roman" w:hAnsi="Times New Roman"/>
                    <w:sz w:val="22"/>
                  </w:rPr>
                  <w:t>Youyi</w:t>
                </w:r>
                <w:proofErr w:type="spellEnd"/>
                <w:r w:rsidRPr="00077088">
                  <w:rPr>
                    <w:rFonts w:ascii="Times New Roman" w:hAnsi="Times New Roman"/>
                    <w:sz w:val="22"/>
                  </w:rPr>
                  <w:t xml:space="preserve"> Street</w:t>
                </w:r>
              </w:smartTag>
            </w:smartTag>
          </w:smartTag>
          <w:r w:rsidRPr="00077088">
            <w:rPr>
              <w:rFonts w:ascii="Times New Roman" w:hAnsi="Times New Roman"/>
              <w:sz w:val="22"/>
            </w:rPr>
            <w:t xml:space="preserve">, </w:t>
          </w:r>
          <w:smartTag w:uri="urn:schemas-microsoft-com:office:smarttags" w:element="chsdate">
            <w:smartTagPr>
              <w:attr w:name="Year" w:val="2019"/>
              <w:attr w:name="Month" w:val="4"/>
              <w:attr w:name="Day" w:val="22"/>
              <w:attr w:name="IsLunarDate" w:val="False"/>
              <w:attr w:name="IsROCDate" w:val="False"/>
            </w:smartTagPr>
            <w:smartTag w:uri="urn:schemas-microsoft-com:office:smarttags" w:element="City">
              <w:r w:rsidRPr="00077088">
                <w:rPr>
                  <w:rFonts w:ascii="Times New Roman" w:hAnsi="Times New Roman"/>
                  <w:sz w:val="22"/>
                </w:rPr>
                <w:t>Chongqing</w:t>
              </w:r>
            </w:smartTag>
          </w:smartTag>
        </w:smartTag>
      </w:smartTag>
      <w:r w:rsidRPr="00077088">
        <w:rPr>
          <w:rFonts w:ascii="Times New Roman" w:hAnsi="Times New Roman"/>
          <w:sz w:val="22"/>
        </w:rPr>
        <w:t xml:space="preserve"> 400016, </w:t>
      </w:r>
      <w:smartTag w:uri="urn:schemas-microsoft-com:office:smarttags" w:element="chsdate">
        <w:smartTagPr>
          <w:attr w:name="Year" w:val="2019"/>
          <w:attr w:name="Month" w:val="4"/>
          <w:attr w:name="Day" w:val="22"/>
          <w:attr w:name="IsLunarDate" w:val="False"/>
          <w:attr w:name="IsROCDate" w:val="False"/>
        </w:smartTagPr>
        <w:smartTag w:uri="urn:schemas-microsoft-com:office:smarttags" w:element="country-region">
          <w:smartTag w:uri="urn:schemas-microsoft-com:office:smarttags" w:element="place">
            <w:r w:rsidRPr="00077088">
              <w:rPr>
                <w:rFonts w:ascii="Times New Roman" w:hAnsi="Times New Roman"/>
                <w:sz w:val="22"/>
              </w:rPr>
              <w:t>China</w:t>
            </w:r>
          </w:smartTag>
        </w:smartTag>
      </w:smartTag>
      <w:r w:rsidRPr="00077088">
        <w:rPr>
          <w:rFonts w:ascii="Times New Roman" w:hAnsi="Times New Roman"/>
          <w:sz w:val="22"/>
        </w:rPr>
        <w:t xml:space="preserve">, e-mail: </w:t>
      </w:r>
      <w:r w:rsidRPr="00077088">
        <w:rPr>
          <w:rFonts w:ascii="Times New Roman" w:hAnsi="Times New Roman"/>
          <w:sz w:val="22"/>
        </w:rPr>
        <w:lastRenderedPageBreak/>
        <w:t xml:space="preserve">hujinbo_568@163.com </w:t>
      </w:r>
    </w:p>
    <w:p w14:paraId="0A26C39F" w14:textId="77777777" w:rsidR="00C563B0" w:rsidRPr="009D230A" w:rsidRDefault="00C563B0" w:rsidP="00E426D2">
      <w:pPr>
        <w:spacing w:line="480" w:lineRule="auto"/>
        <w:contextualSpacing/>
        <w:rPr>
          <w:rFonts w:ascii="Times New Roman" w:hAnsi="Times New Roman"/>
          <w:sz w:val="22"/>
        </w:rPr>
      </w:pPr>
    </w:p>
    <w:p w14:paraId="0C2B5B18" w14:textId="77777777" w:rsidR="00C563B0" w:rsidRPr="00AC27FC" w:rsidRDefault="00C563B0" w:rsidP="00E426D2">
      <w:pPr>
        <w:pStyle w:val="Paragraph"/>
        <w:spacing w:before="0" w:line="480" w:lineRule="auto"/>
        <w:ind w:firstLine="0"/>
        <w:jc w:val="both"/>
        <w:rPr>
          <w:lang w:eastAsia="zh-CN"/>
        </w:rPr>
      </w:pPr>
      <w:r w:rsidRPr="00AC27FC">
        <w:rPr>
          <w:b/>
        </w:rPr>
        <w:t>Clinical Trial Registration:</w:t>
      </w:r>
      <w:r w:rsidRPr="00AC27FC">
        <w:t xml:space="preserve"> ClinicalTrials.gov (NCT03224312)</w:t>
      </w:r>
    </w:p>
    <w:p w14:paraId="516A345C" w14:textId="3CE4C3E7" w:rsidR="00C563B0" w:rsidRDefault="008D5717">
      <w:pPr>
        <w:widowControl/>
        <w:spacing w:line="360" w:lineRule="auto"/>
        <w:jc w:val="left"/>
        <w:rPr>
          <w:rFonts w:ascii="Times New Roman" w:hAnsi="Times New Roman"/>
          <w:b/>
          <w:bCs/>
          <w:color w:val="000000"/>
          <w:sz w:val="22"/>
        </w:rPr>
      </w:pPr>
      <w:r>
        <w:rPr>
          <w:rFonts w:ascii="Times New Roman" w:hAnsi="Times New Roman" w:hint="eastAsia"/>
          <w:b/>
          <w:bCs/>
          <w:color w:val="000000"/>
          <w:sz w:val="22"/>
        </w:rPr>
        <w:t>C</w:t>
      </w:r>
      <w:r>
        <w:rPr>
          <w:rFonts w:ascii="Times New Roman" w:hAnsi="Times New Roman"/>
          <w:b/>
          <w:bCs/>
          <w:color w:val="000000"/>
          <w:sz w:val="22"/>
        </w:rPr>
        <w:t>ontents:</w:t>
      </w:r>
    </w:p>
    <w:p w14:paraId="2F3C44CB" w14:textId="61167CC2" w:rsidR="008D5717" w:rsidRPr="008D5717" w:rsidRDefault="008D5717">
      <w:pPr>
        <w:widowControl/>
        <w:spacing w:line="360" w:lineRule="auto"/>
        <w:jc w:val="left"/>
        <w:rPr>
          <w:rFonts w:ascii="Times New Roman" w:hAnsi="Times New Roman"/>
          <w:color w:val="000000"/>
          <w:sz w:val="22"/>
        </w:rPr>
      </w:pPr>
      <w:bookmarkStart w:id="2" w:name="OLE_LINK21"/>
      <w:r w:rsidRPr="008D5717">
        <w:rPr>
          <w:rFonts w:ascii="Times New Roman" w:hAnsi="Times New Roman" w:hint="eastAsia"/>
          <w:color w:val="000000"/>
          <w:sz w:val="22"/>
        </w:rPr>
        <w:t>S</w:t>
      </w:r>
      <w:r w:rsidRPr="008D5717">
        <w:rPr>
          <w:rFonts w:ascii="Times New Roman" w:hAnsi="Times New Roman"/>
          <w:color w:val="000000"/>
          <w:sz w:val="22"/>
        </w:rPr>
        <w:t>upplemental</w:t>
      </w:r>
      <w:bookmarkEnd w:id="2"/>
      <w:r w:rsidRPr="008D5717">
        <w:rPr>
          <w:rFonts w:ascii="Times New Roman" w:hAnsi="Times New Roman"/>
          <w:color w:val="000000"/>
          <w:sz w:val="22"/>
        </w:rPr>
        <w:t xml:space="preserve"> methods</w:t>
      </w:r>
    </w:p>
    <w:p w14:paraId="36BD032E" w14:textId="272890C0" w:rsidR="008D5717" w:rsidRPr="008D5717" w:rsidRDefault="008D5717">
      <w:pPr>
        <w:widowControl/>
        <w:spacing w:line="360" w:lineRule="auto"/>
        <w:jc w:val="left"/>
        <w:rPr>
          <w:rFonts w:ascii="Times New Roman" w:hAnsi="Times New Roman"/>
          <w:color w:val="000000"/>
          <w:sz w:val="22"/>
        </w:rPr>
      </w:pPr>
      <w:r w:rsidRPr="008D5717">
        <w:rPr>
          <w:rFonts w:ascii="Times New Roman" w:hAnsi="Times New Roman" w:hint="eastAsia"/>
          <w:color w:val="000000"/>
          <w:sz w:val="22"/>
        </w:rPr>
        <w:t>S</w:t>
      </w:r>
      <w:r w:rsidRPr="008D5717">
        <w:rPr>
          <w:rFonts w:ascii="Times New Roman" w:hAnsi="Times New Roman"/>
          <w:color w:val="000000"/>
          <w:sz w:val="22"/>
        </w:rPr>
        <w:t>upplemental Table 1-</w:t>
      </w:r>
      <w:r w:rsidR="004032D6">
        <w:rPr>
          <w:rFonts w:ascii="Times New Roman" w:hAnsi="Times New Roman"/>
          <w:color w:val="000000"/>
          <w:sz w:val="22"/>
        </w:rPr>
        <w:t>4</w:t>
      </w:r>
    </w:p>
    <w:p w14:paraId="7A4F338A" w14:textId="2E08E474" w:rsidR="008D5717" w:rsidRPr="008D5717" w:rsidRDefault="008D5717">
      <w:pPr>
        <w:widowControl/>
        <w:spacing w:line="360" w:lineRule="auto"/>
        <w:jc w:val="left"/>
        <w:rPr>
          <w:rFonts w:ascii="Times New Roman" w:hAnsi="Times New Roman"/>
          <w:color w:val="000000"/>
          <w:sz w:val="22"/>
        </w:rPr>
      </w:pPr>
      <w:r w:rsidRPr="008D5717">
        <w:rPr>
          <w:rFonts w:ascii="Times New Roman" w:hAnsi="Times New Roman"/>
          <w:color w:val="000000"/>
          <w:kern w:val="0"/>
          <w:sz w:val="22"/>
        </w:rPr>
        <w:t>Supplemental Figure 1</w:t>
      </w:r>
    </w:p>
    <w:p w14:paraId="72679259" w14:textId="77777777" w:rsidR="00C563B0" w:rsidRDefault="00C563B0">
      <w:pPr>
        <w:widowControl/>
        <w:spacing w:line="360" w:lineRule="auto"/>
        <w:jc w:val="left"/>
        <w:rPr>
          <w:rFonts w:ascii="Times New Roman" w:hAnsi="Times New Roman"/>
          <w:b/>
          <w:bCs/>
          <w:color w:val="000000"/>
          <w:sz w:val="22"/>
        </w:rPr>
      </w:pPr>
    </w:p>
    <w:p w14:paraId="0A6653E0" w14:textId="77777777" w:rsidR="00C563B0" w:rsidRDefault="00C563B0">
      <w:pPr>
        <w:widowControl/>
        <w:spacing w:line="360" w:lineRule="auto"/>
        <w:jc w:val="left"/>
        <w:rPr>
          <w:rFonts w:ascii="Times New Roman" w:hAnsi="Times New Roman"/>
          <w:b/>
          <w:bCs/>
          <w:color w:val="000000"/>
          <w:sz w:val="22"/>
        </w:rPr>
      </w:pPr>
    </w:p>
    <w:p w14:paraId="12AC6F73" w14:textId="77777777" w:rsidR="00C563B0" w:rsidRDefault="00C563B0">
      <w:pPr>
        <w:widowControl/>
        <w:spacing w:line="360" w:lineRule="auto"/>
        <w:jc w:val="left"/>
        <w:rPr>
          <w:rFonts w:ascii="Times New Roman" w:hAnsi="Times New Roman"/>
          <w:b/>
          <w:bCs/>
          <w:color w:val="000000"/>
          <w:sz w:val="22"/>
        </w:rPr>
      </w:pPr>
    </w:p>
    <w:p w14:paraId="7C3C55A8" w14:textId="77777777" w:rsidR="00C563B0" w:rsidRDefault="00C563B0">
      <w:pPr>
        <w:widowControl/>
        <w:spacing w:line="360" w:lineRule="auto"/>
        <w:jc w:val="left"/>
        <w:rPr>
          <w:rFonts w:ascii="Times New Roman" w:hAnsi="Times New Roman"/>
          <w:b/>
          <w:bCs/>
          <w:color w:val="000000"/>
          <w:sz w:val="22"/>
        </w:rPr>
      </w:pPr>
    </w:p>
    <w:p w14:paraId="31AF07CA" w14:textId="77777777" w:rsidR="00C563B0" w:rsidRDefault="00C563B0">
      <w:pPr>
        <w:widowControl/>
        <w:spacing w:line="360" w:lineRule="auto"/>
        <w:jc w:val="left"/>
        <w:rPr>
          <w:rFonts w:ascii="Times New Roman" w:hAnsi="Times New Roman"/>
          <w:b/>
          <w:bCs/>
          <w:color w:val="000000"/>
          <w:sz w:val="22"/>
        </w:rPr>
      </w:pPr>
    </w:p>
    <w:p w14:paraId="22CAB0AB" w14:textId="77777777" w:rsidR="00C563B0" w:rsidRDefault="00C563B0">
      <w:pPr>
        <w:widowControl/>
        <w:spacing w:line="360" w:lineRule="auto"/>
        <w:jc w:val="left"/>
        <w:rPr>
          <w:rFonts w:ascii="Times New Roman" w:hAnsi="Times New Roman"/>
          <w:b/>
          <w:bCs/>
          <w:color w:val="000000"/>
          <w:sz w:val="22"/>
        </w:rPr>
      </w:pPr>
    </w:p>
    <w:p w14:paraId="54E85342" w14:textId="77777777" w:rsidR="00C563B0" w:rsidRDefault="00C563B0">
      <w:pPr>
        <w:widowControl/>
        <w:spacing w:line="360" w:lineRule="auto"/>
        <w:jc w:val="left"/>
        <w:rPr>
          <w:rFonts w:ascii="Times New Roman" w:hAnsi="Times New Roman"/>
          <w:b/>
          <w:bCs/>
          <w:color w:val="000000"/>
          <w:sz w:val="22"/>
        </w:rPr>
      </w:pPr>
    </w:p>
    <w:p w14:paraId="6FCEDB39" w14:textId="77777777" w:rsidR="00C563B0" w:rsidRDefault="00C563B0">
      <w:pPr>
        <w:widowControl/>
        <w:spacing w:line="360" w:lineRule="auto"/>
        <w:jc w:val="left"/>
        <w:rPr>
          <w:rFonts w:ascii="Times New Roman" w:hAnsi="Times New Roman"/>
          <w:b/>
          <w:bCs/>
          <w:color w:val="000000"/>
          <w:sz w:val="22"/>
        </w:rPr>
      </w:pPr>
    </w:p>
    <w:p w14:paraId="6DBD0826" w14:textId="77777777" w:rsidR="00C563B0" w:rsidRDefault="00C563B0">
      <w:pPr>
        <w:widowControl/>
        <w:spacing w:line="360" w:lineRule="auto"/>
        <w:jc w:val="left"/>
        <w:rPr>
          <w:rFonts w:ascii="Times New Roman" w:hAnsi="Times New Roman"/>
          <w:b/>
          <w:bCs/>
          <w:color w:val="000000"/>
          <w:sz w:val="22"/>
        </w:rPr>
      </w:pPr>
    </w:p>
    <w:p w14:paraId="07EE901F" w14:textId="77777777" w:rsidR="00C563B0" w:rsidRDefault="00C563B0">
      <w:pPr>
        <w:widowControl/>
        <w:spacing w:line="360" w:lineRule="auto"/>
        <w:jc w:val="left"/>
        <w:rPr>
          <w:rFonts w:ascii="Times New Roman" w:hAnsi="Times New Roman"/>
          <w:b/>
          <w:bCs/>
          <w:color w:val="000000"/>
          <w:sz w:val="22"/>
        </w:rPr>
      </w:pPr>
    </w:p>
    <w:p w14:paraId="661BA18B" w14:textId="77777777" w:rsidR="00C563B0" w:rsidRDefault="00C563B0">
      <w:pPr>
        <w:widowControl/>
        <w:spacing w:line="360" w:lineRule="auto"/>
        <w:jc w:val="left"/>
        <w:rPr>
          <w:rFonts w:ascii="Times New Roman" w:hAnsi="Times New Roman"/>
          <w:b/>
          <w:bCs/>
          <w:color w:val="000000"/>
          <w:sz w:val="22"/>
        </w:rPr>
      </w:pPr>
    </w:p>
    <w:p w14:paraId="4D1138BF" w14:textId="77777777" w:rsidR="00C563B0" w:rsidRDefault="00C563B0">
      <w:pPr>
        <w:widowControl/>
        <w:spacing w:line="360" w:lineRule="auto"/>
        <w:jc w:val="left"/>
        <w:rPr>
          <w:rFonts w:ascii="Times New Roman" w:hAnsi="Times New Roman"/>
          <w:b/>
          <w:bCs/>
          <w:color w:val="000000"/>
          <w:sz w:val="22"/>
        </w:rPr>
      </w:pPr>
    </w:p>
    <w:p w14:paraId="28BADCC4" w14:textId="77777777" w:rsidR="00C563B0" w:rsidRDefault="00C563B0">
      <w:pPr>
        <w:widowControl/>
        <w:spacing w:line="360" w:lineRule="auto"/>
        <w:jc w:val="left"/>
        <w:rPr>
          <w:rFonts w:ascii="Times New Roman" w:hAnsi="Times New Roman"/>
          <w:b/>
          <w:bCs/>
          <w:color w:val="000000"/>
          <w:sz w:val="22"/>
        </w:rPr>
      </w:pPr>
    </w:p>
    <w:p w14:paraId="23B41BD4" w14:textId="77777777" w:rsidR="00C563B0" w:rsidRDefault="00C563B0">
      <w:pPr>
        <w:widowControl/>
        <w:spacing w:line="360" w:lineRule="auto"/>
        <w:jc w:val="left"/>
        <w:rPr>
          <w:rFonts w:ascii="Times New Roman" w:hAnsi="Times New Roman"/>
          <w:b/>
          <w:bCs/>
          <w:color w:val="000000"/>
          <w:sz w:val="22"/>
        </w:rPr>
      </w:pPr>
    </w:p>
    <w:p w14:paraId="4F9C5893" w14:textId="77777777" w:rsidR="00C563B0" w:rsidRDefault="00C563B0">
      <w:pPr>
        <w:widowControl/>
        <w:spacing w:line="360" w:lineRule="auto"/>
        <w:jc w:val="left"/>
        <w:rPr>
          <w:rFonts w:ascii="Times New Roman" w:hAnsi="Times New Roman"/>
          <w:b/>
          <w:bCs/>
          <w:color w:val="000000"/>
          <w:sz w:val="22"/>
        </w:rPr>
      </w:pPr>
    </w:p>
    <w:p w14:paraId="3BFEE0F6" w14:textId="77777777" w:rsidR="00C563B0" w:rsidRDefault="00C563B0">
      <w:pPr>
        <w:widowControl/>
        <w:spacing w:line="360" w:lineRule="auto"/>
        <w:jc w:val="left"/>
        <w:rPr>
          <w:rFonts w:ascii="Times New Roman" w:hAnsi="Times New Roman"/>
          <w:b/>
          <w:bCs/>
          <w:color w:val="000000"/>
          <w:sz w:val="22"/>
        </w:rPr>
      </w:pPr>
    </w:p>
    <w:p w14:paraId="3C0903E0" w14:textId="77777777" w:rsidR="00C563B0" w:rsidRDefault="00C563B0">
      <w:pPr>
        <w:widowControl/>
        <w:spacing w:line="360" w:lineRule="auto"/>
        <w:jc w:val="left"/>
        <w:rPr>
          <w:rFonts w:ascii="Times New Roman" w:hAnsi="Times New Roman"/>
          <w:b/>
          <w:bCs/>
          <w:color w:val="000000"/>
          <w:sz w:val="22"/>
        </w:rPr>
      </w:pPr>
    </w:p>
    <w:p w14:paraId="40E67F4B" w14:textId="77777777" w:rsidR="00C563B0" w:rsidRDefault="00C563B0">
      <w:pPr>
        <w:widowControl/>
        <w:spacing w:line="360" w:lineRule="auto"/>
        <w:jc w:val="left"/>
        <w:rPr>
          <w:rFonts w:ascii="Times New Roman" w:hAnsi="Times New Roman"/>
          <w:b/>
          <w:bCs/>
          <w:color w:val="000000"/>
          <w:sz w:val="22"/>
        </w:rPr>
      </w:pPr>
    </w:p>
    <w:p w14:paraId="65AE2EB2" w14:textId="77777777" w:rsidR="00C563B0" w:rsidRDefault="00C563B0">
      <w:pPr>
        <w:widowControl/>
        <w:spacing w:line="360" w:lineRule="auto"/>
        <w:jc w:val="left"/>
        <w:rPr>
          <w:rFonts w:ascii="Times New Roman" w:hAnsi="Times New Roman"/>
          <w:b/>
          <w:bCs/>
          <w:color w:val="000000"/>
          <w:sz w:val="22"/>
        </w:rPr>
      </w:pPr>
    </w:p>
    <w:p w14:paraId="66424352" w14:textId="77777777" w:rsidR="00C563B0" w:rsidRDefault="00C563B0">
      <w:pPr>
        <w:widowControl/>
        <w:spacing w:line="360" w:lineRule="auto"/>
        <w:jc w:val="left"/>
        <w:rPr>
          <w:rFonts w:ascii="Times New Roman" w:hAnsi="Times New Roman"/>
          <w:b/>
          <w:bCs/>
          <w:color w:val="000000"/>
          <w:sz w:val="22"/>
        </w:rPr>
      </w:pPr>
    </w:p>
    <w:p w14:paraId="171D86C5" w14:textId="77777777" w:rsidR="00C563B0" w:rsidRDefault="00C563B0">
      <w:pPr>
        <w:widowControl/>
        <w:spacing w:line="360" w:lineRule="auto"/>
        <w:jc w:val="left"/>
        <w:rPr>
          <w:rFonts w:ascii="Times New Roman" w:hAnsi="Times New Roman"/>
          <w:b/>
          <w:bCs/>
          <w:color w:val="000000"/>
          <w:sz w:val="22"/>
        </w:rPr>
      </w:pPr>
    </w:p>
    <w:p w14:paraId="62C7EF35" w14:textId="25014DA9" w:rsidR="00C563B0" w:rsidRDefault="00C563B0">
      <w:pPr>
        <w:widowControl/>
        <w:spacing w:line="360" w:lineRule="auto"/>
        <w:jc w:val="left"/>
        <w:rPr>
          <w:rFonts w:ascii="Times New Roman" w:hAnsi="Times New Roman"/>
          <w:b/>
          <w:bCs/>
          <w:color w:val="000000"/>
          <w:sz w:val="22"/>
        </w:rPr>
      </w:pPr>
    </w:p>
    <w:p w14:paraId="0FBCAB2F" w14:textId="1C26B9B3" w:rsidR="009066F3" w:rsidRPr="009066F3" w:rsidRDefault="009066F3">
      <w:pPr>
        <w:widowControl/>
        <w:spacing w:line="360" w:lineRule="auto"/>
        <w:jc w:val="left"/>
        <w:rPr>
          <w:rFonts w:ascii="Times New Roman" w:hAnsi="Times New Roman"/>
          <w:b/>
          <w:bCs/>
          <w:color w:val="000000"/>
          <w:sz w:val="24"/>
          <w:szCs w:val="24"/>
        </w:rPr>
      </w:pPr>
      <w:r w:rsidRPr="009066F3">
        <w:rPr>
          <w:rFonts w:ascii="Times New Roman" w:hAnsi="Times New Roman" w:hint="eastAsia"/>
          <w:b/>
          <w:bCs/>
          <w:color w:val="000000"/>
          <w:sz w:val="24"/>
          <w:szCs w:val="24"/>
        </w:rPr>
        <w:lastRenderedPageBreak/>
        <w:t>S</w:t>
      </w:r>
      <w:r w:rsidRPr="009066F3">
        <w:rPr>
          <w:rFonts w:ascii="Times New Roman" w:hAnsi="Times New Roman"/>
          <w:b/>
          <w:bCs/>
          <w:color w:val="000000"/>
          <w:sz w:val="24"/>
          <w:szCs w:val="24"/>
        </w:rPr>
        <w:t>upplemental methods</w:t>
      </w:r>
    </w:p>
    <w:p w14:paraId="3E0D038B" w14:textId="01128364" w:rsidR="008D5717" w:rsidRPr="00B11E90" w:rsidRDefault="008D5717">
      <w:pPr>
        <w:widowControl/>
        <w:spacing w:line="360" w:lineRule="auto"/>
        <w:jc w:val="left"/>
        <w:rPr>
          <w:rFonts w:ascii="Times New Roman" w:hAnsi="Times New Roman"/>
          <w:b/>
          <w:bCs/>
          <w:color w:val="000000"/>
          <w:sz w:val="22"/>
        </w:rPr>
      </w:pPr>
      <w:r w:rsidRPr="00B11E90">
        <w:rPr>
          <w:rFonts w:ascii="Times New Roman" w:hAnsi="Times New Roman"/>
          <w:b/>
          <w:bCs/>
          <w:color w:val="000000"/>
          <w:sz w:val="22"/>
        </w:rPr>
        <w:t xml:space="preserve">Criteria for </w:t>
      </w:r>
      <w:r w:rsidRPr="00B11E90">
        <w:rPr>
          <w:rFonts w:ascii="Times New Roman" w:hAnsi="Times New Roman"/>
          <w:b/>
          <w:bCs/>
          <w:color w:val="000000"/>
          <w:sz w:val="22"/>
          <w:shd w:val="clear" w:color="auto" w:fill="FFFFFF"/>
        </w:rPr>
        <w:t xml:space="preserve">case detection, confirmation tests and </w:t>
      </w:r>
      <w:r w:rsidR="00EF29A2">
        <w:rPr>
          <w:rFonts w:ascii="Times New Roman" w:hAnsi="Times New Roman"/>
          <w:b/>
          <w:bCs/>
          <w:color w:val="000000"/>
          <w:sz w:val="22"/>
          <w:shd w:val="clear" w:color="auto" w:fill="FFFFFF"/>
        </w:rPr>
        <w:t>adrenal venous sampling (</w:t>
      </w:r>
      <w:r w:rsidRPr="00B11E90">
        <w:rPr>
          <w:rFonts w:ascii="Times New Roman" w:hAnsi="Times New Roman"/>
          <w:b/>
          <w:bCs/>
          <w:color w:val="000000"/>
          <w:sz w:val="22"/>
          <w:shd w:val="clear" w:color="auto" w:fill="FFFFFF"/>
        </w:rPr>
        <w:t>AVS</w:t>
      </w:r>
      <w:r w:rsidR="00EF29A2">
        <w:rPr>
          <w:rFonts w:ascii="Times New Roman" w:hAnsi="Times New Roman"/>
          <w:b/>
          <w:bCs/>
          <w:color w:val="000000"/>
          <w:sz w:val="22"/>
          <w:shd w:val="clear" w:color="auto" w:fill="FFFFFF"/>
        </w:rPr>
        <w:t>)</w:t>
      </w:r>
      <w:r w:rsidRPr="00B11E90">
        <w:rPr>
          <w:rFonts w:ascii="Times New Roman" w:hAnsi="Times New Roman"/>
          <w:b/>
          <w:bCs/>
          <w:color w:val="000000"/>
          <w:sz w:val="22"/>
          <w:shd w:val="clear" w:color="auto" w:fill="FFFFFF"/>
        </w:rPr>
        <w:t xml:space="preserve"> interpretation</w:t>
      </w:r>
    </w:p>
    <w:p w14:paraId="353846B9" w14:textId="3248BAA2" w:rsidR="003F4298" w:rsidRPr="00B11E90" w:rsidRDefault="008D5717" w:rsidP="008D5717">
      <w:pPr>
        <w:widowControl/>
        <w:spacing w:line="360" w:lineRule="auto"/>
        <w:ind w:firstLineChars="200" w:firstLine="440"/>
        <w:jc w:val="left"/>
        <w:rPr>
          <w:rFonts w:ascii="Times New Roman" w:hAnsi="Times New Roman"/>
          <w:color w:val="000000"/>
          <w:sz w:val="22"/>
          <w:shd w:val="clear" w:color="auto" w:fill="FFFFFF"/>
        </w:rPr>
      </w:pPr>
      <w:r w:rsidRPr="00B11E90">
        <w:rPr>
          <w:rFonts w:ascii="Times New Roman" w:hAnsi="Times New Roman"/>
          <w:color w:val="000000"/>
          <w:sz w:val="22"/>
          <w:shd w:val="clear" w:color="auto" w:fill="FFFFFF"/>
        </w:rPr>
        <w:t xml:space="preserve">In the </w:t>
      </w:r>
      <w:r w:rsidR="003F4298" w:rsidRPr="00B11E90">
        <w:rPr>
          <w:rFonts w:ascii="Times New Roman" w:hAnsi="Times New Roman"/>
          <w:color w:val="000000"/>
          <w:sz w:val="22"/>
          <w:shd w:val="clear" w:color="auto" w:fill="FFFFFF"/>
        </w:rPr>
        <w:t xml:space="preserve">Chongqing </w:t>
      </w:r>
      <w:r w:rsidRPr="00B11E90">
        <w:rPr>
          <w:rFonts w:ascii="Times New Roman" w:hAnsi="Times New Roman"/>
          <w:color w:val="000000"/>
          <w:sz w:val="22"/>
          <w:shd w:val="clear" w:color="auto" w:fill="FFFFFF"/>
        </w:rPr>
        <w:t>cohort, the cut-off for case detection is a ARR higher than 2.0 ng·dL</w:t>
      </w:r>
      <w:r w:rsidRPr="00B11E90">
        <w:rPr>
          <w:rFonts w:ascii="Times New Roman" w:hAnsi="Times New Roman"/>
          <w:color w:val="000000"/>
          <w:sz w:val="22"/>
          <w:shd w:val="clear" w:color="auto" w:fill="FFFFFF"/>
          <w:vertAlign w:val="superscript"/>
        </w:rPr>
        <w:t>−1</w:t>
      </w:r>
      <w:r w:rsidRPr="00B11E90">
        <w:rPr>
          <w:rFonts w:ascii="Times New Roman" w:hAnsi="Times New Roman"/>
          <w:color w:val="000000"/>
          <w:sz w:val="22"/>
          <w:shd w:val="clear" w:color="auto" w:fill="FFFFFF"/>
        </w:rPr>
        <w:t>/mU·L</w:t>
      </w:r>
      <w:r w:rsidRPr="00B11E90">
        <w:rPr>
          <w:rFonts w:ascii="Times New Roman" w:hAnsi="Times New Roman"/>
          <w:color w:val="000000"/>
          <w:sz w:val="22"/>
          <w:shd w:val="clear" w:color="auto" w:fill="FFFFFF"/>
          <w:vertAlign w:val="superscript"/>
        </w:rPr>
        <w:t>−1</w:t>
      </w:r>
      <w:r w:rsidRPr="00B11E90">
        <w:rPr>
          <w:rFonts w:ascii="Times New Roman" w:hAnsi="Times New Roman"/>
          <w:color w:val="000000"/>
          <w:sz w:val="22"/>
          <w:shd w:val="clear" w:color="auto" w:fill="FFFFFF"/>
        </w:rPr>
        <w:t xml:space="preserve">, and the cut-off for confirmation tests is </w:t>
      </w:r>
      <w:r w:rsidR="003F4298" w:rsidRPr="00B11E90">
        <w:rPr>
          <w:rFonts w:ascii="Times New Roman" w:hAnsi="Times New Roman"/>
          <w:color w:val="000000"/>
          <w:sz w:val="22"/>
          <w:shd w:val="clear" w:color="auto" w:fill="FFFFFF"/>
        </w:rPr>
        <w:t xml:space="preserve">a plasma aldosterone concentration (PAC) of </w:t>
      </w:r>
      <w:r w:rsidRPr="00B11E90">
        <w:rPr>
          <w:rFonts w:ascii="Times New Roman" w:hAnsi="Times New Roman"/>
          <w:color w:val="000000"/>
          <w:sz w:val="22"/>
          <w:shd w:val="clear" w:color="auto" w:fill="FFFFFF"/>
        </w:rPr>
        <w:t>6 ng/dL for the fludrocortisone suppression test (FST), 8 ng/dL for the saline infusion test (SIT) and 11 ng/dL for the captopril challenge test (CCT).</w:t>
      </w:r>
      <w:r w:rsidR="007442ED">
        <w:rPr>
          <w:rFonts w:ascii="Times New Roman" w:hAnsi="Times New Roman"/>
          <w:color w:val="000000"/>
          <w:sz w:val="22"/>
          <w:shd w:val="clear" w:color="auto" w:fill="FFFFFF"/>
        </w:rPr>
        <w:t xml:space="preserve"> In the present study, SIT </w:t>
      </w:r>
      <w:proofErr w:type="gramStart"/>
      <w:r w:rsidR="007442ED">
        <w:rPr>
          <w:rFonts w:ascii="Times New Roman" w:hAnsi="Times New Roman"/>
          <w:color w:val="000000"/>
          <w:sz w:val="22"/>
          <w:shd w:val="clear" w:color="auto" w:fill="FFFFFF"/>
        </w:rPr>
        <w:t>were</w:t>
      </w:r>
      <w:proofErr w:type="gramEnd"/>
      <w:r w:rsidR="007442ED">
        <w:rPr>
          <w:rFonts w:ascii="Times New Roman" w:hAnsi="Times New Roman"/>
          <w:color w:val="000000"/>
          <w:sz w:val="22"/>
          <w:shd w:val="clear" w:color="auto" w:fill="FFFFFF"/>
        </w:rPr>
        <w:t xml:space="preserve"> performed in 136 cases of UPA patients, 144 for CCT and 112 for FST.</w:t>
      </w:r>
      <w:r w:rsidRPr="00B11E90">
        <w:rPr>
          <w:rFonts w:ascii="Times New Roman" w:hAnsi="Times New Roman"/>
          <w:color w:val="000000"/>
          <w:sz w:val="22"/>
          <w:shd w:val="clear" w:color="auto" w:fill="FFFFFF"/>
        </w:rPr>
        <w:t xml:space="preserve"> </w:t>
      </w:r>
      <w:r w:rsidR="00101145" w:rsidRPr="00B11E90">
        <w:rPr>
          <w:rFonts w:ascii="Times New Roman" w:hAnsi="Times New Roman"/>
          <w:color w:val="000000"/>
          <w:sz w:val="22"/>
          <w:shd w:val="clear" w:color="auto" w:fill="FFFFFF"/>
        </w:rPr>
        <w:t xml:space="preserve">For the determination of </w:t>
      </w:r>
      <w:r w:rsidR="00101145" w:rsidRPr="00B11E90">
        <w:rPr>
          <w:rFonts w:ascii="Times New Roman" w:hAnsi="Times New Roman"/>
          <w:sz w:val="22"/>
        </w:rPr>
        <w:t xml:space="preserve">lateralization, </w:t>
      </w:r>
      <w:r w:rsidR="00101145" w:rsidRPr="00B11E90">
        <w:rPr>
          <w:rFonts w:ascii="Times New Roman" w:hAnsi="Times New Roman"/>
          <w:color w:val="000000"/>
          <w:sz w:val="22"/>
          <w:shd w:val="clear" w:color="auto" w:fill="FFFFFF"/>
        </w:rPr>
        <w:t xml:space="preserve">AVS with or </w:t>
      </w:r>
      <w:r w:rsidR="00101145" w:rsidRPr="00B11E90">
        <w:rPr>
          <w:rFonts w:ascii="Times New Roman" w:hAnsi="Times New Roman"/>
          <w:sz w:val="22"/>
        </w:rPr>
        <w:t xml:space="preserve">without adrenocorticotropic </w:t>
      </w:r>
      <w:r w:rsidR="00EF29A2">
        <w:rPr>
          <w:rFonts w:ascii="Times New Roman" w:hAnsi="Times New Roman"/>
          <w:sz w:val="22"/>
        </w:rPr>
        <w:t>h</w:t>
      </w:r>
      <w:r w:rsidR="00101145" w:rsidRPr="00B11E90">
        <w:rPr>
          <w:rFonts w:ascii="Times New Roman" w:hAnsi="Times New Roman"/>
          <w:sz w:val="22"/>
        </w:rPr>
        <w:t>ormone (ACTH) use were both used.</w:t>
      </w:r>
      <w:r w:rsidR="00101145" w:rsidRPr="00B11E90">
        <w:rPr>
          <w:rFonts w:ascii="Times New Roman" w:hAnsi="Times New Roman"/>
          <w:color w:val="000000"/>
          <w:sz w:val="22"/>
          <w:shd w:val="clear" w:color="auto" w:fill="FFFFFF"/>
        </w:rPr>
        <w:t xml:space="preserve"> For AVS interpretation, </w:t>
      </w:r>
      <w:r w:rsidR="00101145" w:rsidRPr="00B11E90">
        <w:rPr>
          <w:rFonts w:ascii="Times New Roman" w:hAnsi="Times New Roman"/>
          <w:sz w:val="22"/>
        </w:rPr>
        <w:t>the successful cannulation of the adrenal veins was defined as the selectivity index (SI) &gt;2 without ACTH use or SI &gt;3 with ACTH stimulation. The diagnosis of unilateral PA was made if the lateralization index (LI) &gt;2 without ACTH use and LI &gt;4 with ACTH stimulation</w:t>
      </w:r>
      <w:r w:rsidR="00B11E90" w:rsidRPr="00B11E90">
        <w:rPr>
          <w:rFonts w:ascii="Times New Roman" w:hAnsi="Times New Roman"/>
          <w:sz w:val="22"/>
        </w:rPr>
        <w:t xml:space="preserve"> (1)</w:t>
      </w:r>
      <w:r w:rsidR="00101145" w:rsidRPr="00B11E90">
        <w:rPr>
          <w:rFonts w:ascii="Times New Roman" w:hAnsi="Times New Roman"/>
          <w:sz w:val="22"/>
        </w:rPr>
        <w:t>.</w:t>
      </w:r>
    </w:p>
    <w:p w14:paraId="307B0EB0" w14:textId="6D5790F2" w:rsidR="003F4298" w:rsidRPr="00B11E90" w:rsidRDefault="003F4298" w:rsidP="003F4298">
      <w:pPr>
        <w:widowControl/>
        <w:spacing w:line="360" w:lineRule="auto"/>
        <w:ind w:firstLineChars="200" w:firstLine="440"/>
        <w:jc w:val="left"/>
        <w:rPr>
          <w:rFonts w:ascii="Times New Roman" w:hAnsi="Times New Roman"/>
          <w:color w:val="000000"/>
          <w:sz w:val="22"/>
          <w:shd w:val="clear" w:color="auto" w:fill="FFFFFF"/>
        </w:rPr>
      </w:pPr>
      <w:bookmarkStart w:id="3" w:name="_Hlk45055101"/>
      <w:r w:rsidRPr="00B11E90">
        <w:rPr>
          <w:rFonts w:ascii="Times New Roman" w:hAnsi="Times New Roman"/>
          <w:color w:val="000000"/>
          <w:sz w:val="22"/>
          <w:shd w:val="clear" w:color="auto" w:fill="FFFFFF"/>
        </w:rPr>
        <w:t xml:space="preserve">In the centers from Torino, the screening test was considered to be positive when the ARR was higher than </w:t>
      </w:r>
      <w:r w:rsidR="00AB5715" w:rsidRPr="00B11E90">
        <w:rPr>
          <w:rFonts w:ascii="Times New Roman" w:hAnsi="Times New Roman"/>
          <w:color w:val="000000"/>
          <w:sz w:val="22"/>
          <w:shd w:val="clear" w:color="auto" w:fill="FFFFFF"/>
        </w:rPr>
        <w:t>3</w:t>
      </w:r>
      <w:r w:rsidRPr="00B11E90">
        <w:rPr>
          <w:rFonts w:ascii="Times New Roman" w:hAnsi="Times New Roman"/>
          <w:color w:val="000000"/>
          <w:sz w:val="22"/>
          <w:shd w:val="clear" w:color="auto" w:fill="FFFFFF"/>
        </w:rPr>
        <w:t>0 (PAC in ng/dl and PRA in ng/ml*h). The confirmation test was considered to be positive when a PAC post SIT greater than 5 ng/dL.</w:t>
      </w:r>
      <w:r w:rsidR="00101145" w:rsidRPr="00B11E90">
        <w:rPr>
          <w:rFonts w:ascii="Times New Roman" w:hAnsi="Times New Roman"/>
          <w:color w:val="000000"/>
          <w:sz w:val="22"/>
          <w:shd w:val="clear" w:color="auto" w:fill="FFFFFF"/>
        </w:rPr>
        <w:t xml:space="preserve"> For the determination of lateralization, Unstimulated and AVS with continuous ACTH infusion were both used. For AVS interpretation, the successful cannulation of the adrenal veins was defined as the SI</w:t>
      </w:r>
      <w:r w:rsidR="00101145" w:rsidRPr="00B11E90">
        <w:rPr>
          <w:rFonts w:ascii="宋体" w:hAnsi="宋体" w:cs="宋体" w:hint="eastAsia"/>
          <w:color w:val="000000"/>
          <w:sz w:val="22"/>
          <w:shd w:val="clear" w:color="auto" w:fill="FFFFFF"/>
        </w:rPr>
        <w:t>≧</w:t>
      </w:r>
      <w:r w:rsidR="00101145" w:rsidRPr="00B11E90">
        <w:rPr>
          <w:rFonts w:ascii="Times New Roman" w:hAnsi="Times New Roman"/>
          <w:color w:val="000000"/>
          <w:sz w:val="22"/>
          <w:shd w:val="clear" w:color="auto" w:fill="FFFFFF"/>
        </w:rPr>
        <w:t>3. The diagnosis of unilateral PA was made if the LI</w:t>
      </w:r>
      <w:r w:rsidR="00101145" w:rsidRPr="00B11E90">
        <w:rPr>
          <w:rFonts w:ascii="宋体" w:hAnsi="宋体" w:cs="宋体" w:hint="eastAsia"/>
          <w:color w:val="000000"/>
          <w:sz w:val="22"/>
          <w:shd w:val="clear" w:color="auto" w:fill="FFFFFF"/>
        </w:rPr>
        <w:t>≧</w:t>
      </w:r>
      <w:r w:rsidR="00101145" w:rsidRPr="00B11E90">
        <w:rPr>
          <w:rFonts w:ascii="Times New Roman" w:hAnsi="Times New Roman"/>
          <w:color w:val="000000"/>
          <w:sz w:val="22"/>
          <w:shd w:val="clear" w:color="auto" w:fill="FFFFFF"/>
        </w:rPr>
        <w:t>4</w:t>
      </w:r>
      <w:r w:rsidR="00AB5715" w:rsidRPr="00B11E90">
        <w:rPr>
          <w:rFonts w:ascii="Times New Roman" w:hAnsi="Times New Roman"/>
          <w:color w:val="000000"/>
          <w:sz w:val="22"/>
          <w:shd w:val="clear" w:color="auto" w:fill="FFFFFF"/>
        </w:rPr>
        <w:t xml:space="preserve"> (</w:t>
      </w:r>
      <w:r w:rsidR="00B11E90" w:rsidRPr="00B11E90">
        <w:rPr>
          <w:rFonts w:ascii="Times New Roman" w:hAnsi="Times New Roman"/>
          <w:color w:val="000000"/>
          <w:sz w:val="22"/>
          <w:shd w:val="clear" w:color="auto" w:fill="FFFFFF"/>
        </w:rPr>
        <w:t>2</w:t>
      </w:r>
      <w:r w:rsidR="00AB5715" w:rsidRPr="00B11E90">
        <w:rPr>
          <w:rFonts w:ascii="Times New Roman" w:hAnsi="Times New Roman"/>
          <w:color w:val="000000"/>
          <w:sz w:val="22"/>
          <w:shd w:val="clear" w:color="auto" w:fill="FFFFFF"/>
        </w:rPr>
        <w:t>)</w:t>
      </w:r>
      <w:r w:rsidR="00DA4AEE" w:rsidRPr="00B11E90">
        <w:rPr>
          <w:rFonts w:ascii="Times New Roman" w:hAnsi="Times New Roman"/>
          <w:color w:val="000000"/>
          <w:sz w:val="22"/>
          <w:shd w:val="clear" w:color="auto" w:fill="FFFFFF"/>
        </w:rPr>
        <w:t>.</w:t>
      </w:r>
    </w:p>
    <w:p w14:paraId="17BC4FDC" w14:textId="28B29CF5" w:rsidR="003F4298" w:rsidRDefault="003F4298" w:rsidP="00D85DC9">
      <w:pPr>
        <w:widowControl/>
        <w:spacing w:line="360" w:lineRule="auto"/>
        <w:ind w:firstLineChars="200" w:firstLine="440"/>
        <w:jc w:val="left"/>
        <w:rPr>
          <w:rFonts w:ascii="Times New Roman" w:hAnsi="Times New Roman"/>
          <w:sz w:val="22"/>
        </w:rPr>
      </w:pPr>
      <w:r w:rsidRPr="00B11E90">
        <w:rPr>
          <w:rFonts w:ascii="Times New Roman" w:hAnsi="Times New Roman"/>
          <w:color w:val="000000"/>
          <w:sz w:val="22"/>
          <w:shd w:val="clear" w:color="auto" w:fill="FFFFFF"/>
        </w:rPr>
        <w:t>In the centers from Munich,</w:t>
      </w:r>
      <w:r w:rsidR="00101145" w:rsidRPr="00B11E90">
        <w:rPr>
          <w:rFonts w:ascii="Times New Roman" w:hAnsi="Times New Roman"/>
          <w:color w:val="000000"/>
          <w:sz w:val="22"/>
          <w:shd w:val="clear" w:color="auto" w:fill="FFFFFF"/>
        </w:rPr>
        <w:t xml:space="preserve"> </w:t>
      </w:r>
      <w:r w:rsidR="003E3CDB" w:rsidRPr="00B11E90">
        <w:rPr>
          <w:rFonts w:ascii="Times New Roman" w:hAnsi="Times New Roman"/>
          <w:color w:val="000000"/>
          <w:sz w:val="22"/>
          <w:shd w:val="clear" w:color="auto" w:fill="FFFFFF"/>
        </w:rPr>
        <w:t>the cut-off for case detection is an ARR higher than 1.12 ng·dL</w:t>
      </w:r>
      <w:r w:rsidR="003E3CDB" w:rsidRPr="00B11E90">
        <w:rPr>
          <w:rFonts w:ascii="Times New Roman" w:hAnsi="Times New Roman"/>
          <w:color w:val="000000"/>
          <w:sz w:val="22"/>
          <w:shd w:val="clear" w:color="auto" w:fill="FFFFFF"/>
          <w:vertAlign w:val="superscript"/>
        </w:rPr>
        <w:t>−1</w:t>
      </w:r>
      <w:r w:rsidR="003E3CDB" w:rsidRPr="00B11E90">
        <w:rPr>
          <w:rFonts w:ascii="Times New Roman" w:hAnsi="Times New Roman"/>
          <w:color w:val="000000"/>
          <w:sz w:val="22"/>
          <w:shd w:val="clear" w:color="auto" w:fill="FFFFFF"/>
        </w:rPr>
        <w:t>/mU·L</w:t>
      </w:r>
      <w:r w:rsidR="003E3CDB" w:rsidRPr="00B11E90">
        <w:rPr>
          <w:rFonts w:ascii="Times New Roman" w:hAnsi="Times New Roman"/>
          <w:color w:val="000000"/>
          <w:sz w:val="22"/>
          <w:shd w:val="clear" w:color="auto" w:fill="FFFFFF"/>
          <w:vertAlign w:val="superscript"/>
        </w:rPr>
        <w:t>−1</w:t>
      </w:r>
      <w:r w:rsidR="003E3CDB" w:rsidRPr="00B11E90">
        <w:rPr>
          <w:rFonts w:ascii="Times New Roman" w:hAnsi="Times New Roman"/>
          <w:color w:val="000000"/>
          <w:sz w:val="22"/>
          <w:shd w:val="clear" w:color="auto" w:fill="FFFFFF"/>
        </w:rPr>
        <w:t>, and the cut-off for confirmation tests is a PAC 5 ng/dL for the saline infusion test (SIT)</w:t>
      </w:r>
      <w:r w:rsidR="00101145" w:rsidRPr="00B11E90">
        <w:rPr>
          <w:rFonts w:ascii="Times New Roman" w:hAnsi="Times New Roman"/>
          <w:color w:val="000000"/>
          <w:sz w:val="22"/>
          <w:shd w:val="clear" w:color="auto" w:fill="FFFFFF"/>
        </w:rPr>
        <w:t xml:space="preserve">. For the determination of </w:t>
      </w:r>
      <w:r w:rsidR="00101145" w:rsidRPr="00B11E90">
        <w:rPr>
          <w:rFonts w:ascii="Times New Roman" w:hAnsi="Times New Roman"/>
          <w:sz w:val="22"/>
        </w:rPr>
        <w:t>lateralization,</w:t>
      </w:r>
      <w:r w:rsidR="00101145" w:rsidRPr="00B11E90">
        <w:rPr>
          <w:rFonts w:ascii="Times New Roman" w:hAnsi="Times New Roman"/>
          <w:color w:val="000000"/>
          <w:sz w:val="22"/>
          <w:shd w:val="clear" w:color="auto" w:fill="FFFFFF"/>
        </w:rPr>
        <w:t xml:space="preserve"> bilateral simultaneous AVS without ACTH stimulation were used. For AVS interpretation, </w:t>
      </w:r>
      <w:r w:rsidR="00101145" w:rsidRPr="00B11E90">
        <w:rPr>
          <w:rFonts w:ascii="Times New Roman" w:hAnsi="Times New Roman"/>
          <w:sz w:val="22"/>
        </w:rPr>
        <w:t>the successful cannulation of the adrenal veins was defined as the SI</w:t>
      </w:r>
      <w:r w:rsidR="00101145" w:rsidRPr="00B11E90">
        <w:rPr>
          <w:rFonts w:ascii="宋体" w:hAnsi="宋体" w:cs="宋体" w:hint="eastAsia"/>
          <w:sz w:val="22"/>
        </w:rPr>
        <w:t>≧</w:t>
      </w:r>
      <w:r w:rsidR="00101145" w:rsidRPr="00B11E90">
        <w:rPr>
          <w:rFonts w:ascii="Times New Roman" w:hAnsi="Times New Roman"/>
          <w:sz w:val="22"/>
        </w:rPr>
        <w:t>2. The diagnosis of unilateral PA was made if the LI</w:t>
      </w:r>
      <w:r w:rsidR="00101145" w:rsidRPr="00B11E90">
        <w:rPr>
          <w:rFonts w:ascii="宋体" w:hAnsi="宋体" w:cs="宋体" w:hint="eastAsia"/>
          <w:sz w:val="22"/>
        </w:rPr>
        <w:t>≧</w:t>
      </w:r>
      <w:r w:rsidR="00101145" w:rsidRPr="00B11E90">
        <w:rPr>
          <w:rFonts w:ascii="Times New Roman" w:hAnsi="Times New Roman"/>
          <w:sz w:val="22"/>
        </w:rPr>
        <w:t>4</w:t>
      </w:r>
      <w:r w:rsidR="00AB5715" w:rsidRPr="00B11E90">
        <w:rPr>
          <w:rFonts w:ascii="Times New Roman" w:hAnsi="Times New Roman"/>
          <w:sz w:val="22"/>
        </w:rPr>
        <w:t xml:space="preserve"> (</w:t>
      </w:r>
      <w:r w:rsidR="00B11E90" w:rsidRPr="00B11E90">
        <w:rPr>
          <w:rFonts w:ascii="Times New Roman" w:hAnsi="Times New Roman"/>
          <w:sz w:val="22"/>
        </w:rPr>
        <w:t>3</w:t>
      </w:r>
      <w:r w:rsidR="00AB5715" w:rsidRPr="00B11E90">
        <w:rPr>
          <w:rFonts w:ascii="Times New Roman" w:hAnsi="Times New Roman"/>
          <w:sz w:val="22"/>
        </w:rPr>
        <w:t>)</w:t>
      </w:r>
      <w:r w:rsidR="00101145" w:rsidRPr="00B11E90">
        <w:rPr>
          <w:rFonts w:ascii="Times New Roman" w:hAnsi="Times New Roman"/>
          <w:sz w:val="22"/>
        </w:rPr>
        <w:t>.</w:t>
      </w:r>
    </w:p>
    <w:p w14:paraId="3411A64D" w14:textId="65C65BC7" w:rsidR="004D6F57" w:rsidRDefault="004D6F57" w:rsidP="004D6F57">
      <w:pPr>
        <w:widowControl/>
        <w:spacing w:line="360" w:lineRule="auto"/>
        <w:jc w:val="left"/>
        <w:rPr>
          <w:rFonts w:ascii="Times New Roman" w:hAnsi="Times New Roman"/>
          <w:sz w:val="22"/>
        </w:rPr>
      </w:pPr>
    </w:p>
    <w:p w14:paraId="05BBCDA5" w14:textId="2D7F19A1" w:rsidR="004D6F57" w:rsidRPr="00204487" w:rsidRDefault="004D6F57" w:rsidP="004D6F57">
      <w:pPr>
        <w:widowControl/>
        <w:spacing w:line="360" w:lineRule="auto"/>
        <w:jc w:val="left"/>
        <w:rPr>
          <w:rFonts w:ascii="Times New Roman" w:hAnsi="Times New Roman"/>
          <w:b/>
          <w:bCs/>
          <w:sz w:val="22"/>
        </w:rPr>
      </w:pPr>
      <w:r w:rsidRPr="00204487">
        <w:rPr>
          <w:rFonts w:ascii="Times New Roman" w:hAnsi="Times New Roman" w:hint="eastAsia"/>
          <w:b/>
          <w:bCs/>
          <w:sz w:val="22"/>
        </w:rPr>
        <w:t>B</w:t>
      </w:r>
      <w:r w:rsidRPr="00204487">
        <w:rPr>
          <w:rFonts w:ascii="Times New Roman" w:hAnsi="Times New Roman"/>
          <w:b/>
          <w:bCs/>
          <w:sz w:val="22"/>
        </w:rPr>
        <w:t>lood Pressure Measurement</w:t>
      </w:r>
    </w:p>
    <w:p w14:paraId="0D5018BE" w14:textId="766E8783" w:rsidR="004D6F57" w:rsidRPr="00292122" w:rsidRDefault="000805B3" w:rsidP="004D6F57">
      <w:pPr>
        <w:autoSpaceDE w:val="0"/>
        <w:autoSpaceDN w:val="0"/>
        <w:adjustRightInd w:val="0"/>
        <w:spacing w:line="480" w:lineRule="auto"/>
        <w:ind w:firstLine="504"/>
        <w:rPr>
          <w:rFonts w:ascii="Times New Roman" w:hAnsi="Times New Roman"/>
          <w:color w:val="000000"/>
          <w:sz w:val="22"/>
        </w:rPr>
      </w:pPr>
      <w:r w:rsidRPr="00292122">
        <w:rPr>
          <w:rFonts w:ascii="Times New Roman" w:hAnsi="Times New Roman"/>
          <w:color w:val="000000"/>
          <w:sz w:val="22"/>
        </w:rPr>
        <w:t xml:space="preserve">In both cohorts, blood pressure of UPA patients were measured in the office, as refer to European Society of Hypertension/European Society of Cardiology guidelines for the </w:t>
      </w:r>
      <w:r w:rsidRPr="00292122">
        <w:rPr>
          <w:rFonts w:ascii="Times New Roman" w:hAnsi="Times New Roman"/>
          <w:color w:val="000000"/>
          <w:sz w:val="22"/>
        </w:rPr>
        <w:lastRenderedPageBreak/>
        <w:t xml:space="preserve">management of arterial hypertension (4,5). </w:t>
      </w:r>
      <w:r w:rsidR="00204487" w:rsidRPr="00292122">
        <w:rPr>
          <w:rFonts w:ascii="Times New Roman" w:hAnsi="Times New Roman"/>
          <w:color w:val="000000"/>
          <w:sz w:val="22"/>
        </w:rPr>
        <w:t xml:space="preserve">The detail methods were previously described (1,6). </w:t>
      </w:r>
      <w:r w:rsidR="004D6F57" w:rsidRPr="00292122">
        <w:rPr>
          <w:rFonts w:ascii="Times New Roman" w:hAnsi="Times New Roman"/>
          <w:color w:val="000000"/>
          <w:sz w:val="22"/>
        </w:rPr>
        <w:t xml:space="preserve">Briefly, the patient was seated, rested for at least 5 minutes, and avoided stimulation such as coffee, exercise and smoking for at least 30 minutes. BP were recorded in both arms, and the arm that gives the higher reading were used for subsequent readings. Another measurement is required and separate by 2 min. The average of 2 readings were recorded as the blood pressure levels. The patients were also asked if the measurement were similar with the blood pressure at home to exclude white coat hypertension. Blood pressure (BP) were determined using </w:t>
      </w:r>
      <w:r w:rsidRPr="00292122">
        <w:rPr>
          <w:rFonts w:ascii="Times New Roman" w:hAnsi="Times New Roman"/>
          <w:color w:val="000000"/>
          <w:sz w:val="22"/>
        </w:rPr>
        <w:t>an electronic sphygmomanometer</w:t>
      </w:r>
      <w:r w:rsidR="00204487" w:rsidRPr="00292122">
        <w:rPr>
          <w:rFonts w:ascii="Times New Roman" w:hAnsi="Times New Roman"/>
          <w:color w:val="000000"/>
          <w:sz w:val="22"/>
        </w:rPr>
        <w:t xml:space="preserve"> </w:t>
      </w:r>
      <w:r w:rsidR="0027697A" w:rsidRPr="00292122">
        <w:rPr>
          <w:rFonts w:ascii="Times New Roman" w:hAnsi="Times New Roman"/>
          <w:color w:val="000000"/>
          <w:sz w:val="22"/>
        </w:rPr>
        <w:t>in the training cohort (O</w:t>
      </w:r>
      <w:r w:rsidR="00204487" w:rsidRPr="00292122">
        <w:rPr>
          <w:rFonts w:ascii="Times New Roman" w:hAnsi="Times New Roman"/>
          <w:color w:val="000000"/>
          <w:sz w:val="22"/>
        </w:rPr>
        <w:t>mron, HBP-9020</w:t>
      </w:r>
      <w:r w:rsidR="0027697A" w:rsidRPr="00292122">
        <w:rPr>
          <w:rFonts w:ascii="Times New Roman" w:hAnsi="Times New Roman"/>
          <w:color w:val="000000"/>
          <w:sz w:val="22"/>
        </w:rPr>
        <w:t>)</w:t>
      </w:r>
      <w:r w:rsidR="00727D43" w:rsidRPr="00292122">
        <w:rPr>
          <w:rFonts w:ascii="Times New Roman" w:hAnsi="Times New Roman"/>
          <w:color w:val="000000"/>
          <w:sz w:val="22"/>
        </w:rPr>
        <w:t xml:space="preserve"> and </w:t>
      </w:r>
      <w:r w:rsidR="00727D43" w:rsidRPr="00727D43">
        <w:rPr>
          <w:rFonts w:ascii="Times New Roman" w:hAnsi="Times New Roman"/>
          <w:color w:val="000000"/>
          <w:sz w:val="22"/>
        </w:rPr>
        <w:t>a mercury sphygmomanometer in the validation cohort</w:t>
      </w:r>
      <w:r w:rsidR="004D6F57" w:rsidRPr="00292122">
        <w:rPr>
          <w:rFonts w:ascii="Times New Roman" w:hAnsi="Times New Roman"/>
          <w:color w:val="000000"/>
          <w:sz w:val="22"/>
        </w:rPr>
        <w:t>.</w:t>
      </w:r>
      <w:r w:rsidR="00204487" w:rsidRPr="00292122">
        <w:rPr>
          <w:rFonts w:ascii="Times New Roman" w:hAnsi="Times New Roman"/>
          <w:color w:val="000000"/>
          <w:sz w:val="22"/>
        </w:rPr>
        <w:t xml:space="preserve"> The sphygmomanometers were </w:t>
      </w:r>
      <w:bookmarkStart w:id="4" w:name="_Hlk45785318"/>
      <w:r w:rsidR="00204487" w:rsidRPr="00292122">
        <w:rPr>
          <w:rFonts w:ascii="Times New Roman" w:hAnsi="Times New Roman"/>
          <w:color w:val="000000"/>
          <w:sz w:val="22"/>
        </w:rPr>
        <w:t>regularly recalibrated according to manufacturers’ instructions</w:t>
      </w:r>
      <w:bookmarkEnd w:id="4"/>
      <w:r w:rsidR="00204487" w:rsidRPr="00292122">
        <w:rPr>
          <w:rFonts w:ascii="Times New Roman" w:hAnsi="Times New Roman"/>
          <w:color w:val="000000"/>
          <w:sz w:val="22"/>
        </w:rPr>
        <w:t>.</w:t>
      </w:r>
    </w:p>
    <w:p w14:paraId="3A8633D5" w14:textId="77777777" w:rsidR="004D6F57" w:rsidRPr="00204487" w:rsidRDefault="004D6F57" w:rsidP="00204487">
      <w:pPr>
        <w:widowControl/>
        <w:spacing w:line="360" w:lineRule="auto"/>
        <w:jc w:val="left"/>
        <w:rPr>
          <w:rFonts w:ascii="Times New Roman" w:hAnsi="Times New Roman"/>
          <w:sz w:val="22"/>
        </w:rPr>
      </w:pPr>
    </w:p>
    <w:bookmarkEnd w:id="3"/>
    <w:p w14:paraId="3DD5103F" w14:textId="20F12062" w:rsidR="00AB5715" w:rsidRDefault="00AB5715" w:rsidP="00AB5715">
      <w:pPr>
        <w:widowControl/>
        <w:spacing w:line="360" w:lineRule="auto"/>
        <w:jc w:val="left"/>
        <w:rPr>
          <w:rFonts w:ascii="Times New Roman" w:hAnsi="Times New Roman"/>
          <w:sz w:val="24"/>
          <w:szCs w:val="24"/>
        </w:rPr>
      </w:pPr>
    </w:p>
    <w:p w14:paraId="5D7424DE" w14:textId="183A2E26" w:rsidR="00AB5715" w:rsidRPr="00AB5715" w:rsidRDefault="00AB5715" w:rsidP="00AB5715">
      <w:pPr>
        <w:autoSpaceDE w:val="0"/>
        <w:autoSpaceDN w:val="0"/>
        <w:adjustRightInd w:val="0"/>
        <w:spacing w:line="480" w:lineRule="auto"/>
        <w:rPr>
          <w:rFonts w:ascii="Times New Roman" w:hAnsi="Times New Roman"/>
          <w:b/>
          <w:sz w:val="22"/>
        </w:rPr>
      </w:pPr>
      <w:r w:rsidRPr="00FA69DA">
        <w:rPr>
          <w:rFonts w:ascii="Times New Roman" w:hAnsi="Times New Roman"/>
          <w:b/>
          <w:sz w:val="22"/>
        </w:rPr>
        <w:t>References</w:t>
      </w:r>
    </w:p>
    <w:p w14:paraId="72B5582C" w14:textId="32048B78" w:rsidR="00B11E90" w:rsidRPr="00B11E90" w:rsidRDefault="00AB5715" w:rsidP="00B11E90">
      <w:pPr>
        <w:widowControl/>
        <w:jc w:val="left"/>
        <w:rPr>
          <w:rFonts w:ascii="Times New Roman" w:hAnsi="Times New Roman"/>
          <w:b/>
          <w:bCs/>
          <w:color w:val="000000"/>
          <w:sz w:val="20"/>
          <w:szCs w:val="20"/>
          <w:shd w:val="clear" w:color="auto" w:fill="FFFFFF"/>
        </w:rPr>
      </w:pPr>
      <w:r w:rsidRPr="00B11E90">
        <w:rPr>
          <w:rFonts w:ascii="Times New Roman" w:hAnsi="Times New Roman"/>
          <w:b/>
          <w:bCs/>
          <w:color w:val="000000"/>
          <w:sz w:val="20"/>
          <w:szCs w:val="20"/>
          <w:shd w:val="clear" w:color="auto" w:fill="FFFFFF"/>
        </w:rPr>
        <w:t xml:space="preserve">1. </w:t>
      </w:r>
      <w:bookmarkStart w:id="5" w:name="_Hlk45108711"/>
      <w:bookmarkStart w:id="6" w:name="_Hlk45108743"/>
      <w:r w:rsidR="00B11E90" w:rsidRPr="00B11E90">
        <w:rPr>
          <w:rFonts w:ascii="Times New Roman" w:hAnsi="Times New Roman"/>
          <w:b/>
          <w:bCs/>
          <w:sz w:val="20"/>
          <w:szCs w:val="20"/>
        </w:rPr>
        <w:t xml:space="preserve">Song Y, Yang S, He W, Hu J, Cheng Q, Wang Y, Luo T, Ma L, Zhen Q, Zhang S, Mei M, Wang Z, Qing H, </w:t>
      </w:r>
      <w:proofErr w:type="spellStart"/>
      <w:r w:rsidR="00B11E90" w:rsidRPr="00B11E90">
        <w:rPr>
          <w:rFonts w:ascii="Times New Roman" w:hAnsi="Times New Roman"/>
          <w:b/>
          <w:bCs/>
          <w:sz w:val="20"/>
          <w:szCs w:val="20"/>
        </w:rPr>
        <w:t>Bruemmer</w:t>
      </w:r>
      <w:proofErr w:type="spellEnd"/>
      <w:r w:rsidR="00B11E90" w:rsidRPr="00B11E90">
        <w:rPr>
          <w:rFonts w:ascii="Times New Roman" w:hAnsi="Times New Roman"/>
          <w:b/>
          <w:bCs/>
          <w:sz w:val="20"/>
          <w:szCs w:val="20"/>
        </w:rPr>
        <w:t xml:space="preserve"> D, Peng B, Li Q</w:t>
      </w:r>
      <w:r w:rsidR="00B11E90" w:rsidRPr="00B11E90">
        <w:rPr>
          <w:rFonts w:ascii="Times New Roman" w:hAnsi="Times New Roman"/>
          <w:sz w:val="20"/>
          <w:szCs w:val="20"/>
        </w:rPr>
        <w:t xml:space="preserve"> 2018 Chongqing Primary Aldosteronism Study G 2018 Confirmatory tests for the diagnosis of primary aldosteronism: A prospective diagnostic accuracy study. Hypertension 71:118-124</w:t>
      </w:r>
      <w:bookmarkEnd w:id="5"/>
    </w:p>
    <w:p w14:paraId="3E6AEA1E" w14:textId="605FD98C" w:rsidR="00AB5715" w:rsidRPr="00B11E90" w:rsidRDefault="00B11E90" w:rsidP="00B11E90">
      <w:pPr>
        <w:widowControl/>
        <w:jc w:val="left"/>
        <w:rPr>
          <w:rFonts w:ascii="Times New Roman" w:hAnsi="Times New Roman"/>
          <w:b/>
          <w:bCs/>
          <w:color w:val="000000"/>
          <w:sz w:val="20"/>
          <w:szCs w:val="20"/>
          <w:shd w:val="clear" w:color="auto" w:fill="FFFFFF"/>
        </w:rPr>
      </w:pPr>
      <w:r w:rsidRPr="00B11E90">
        <w:rPr>
          <w:rFonts w:ascii="Times New Roman" w:hAnsi="Times New Roman"/>
          <w:b/>
          <w:bCs/>
          <w:color w:val="000000"/>
          <w:sz w:val="20"/>
          <w:szCs w:val="20"/>
          <w:shd w:val="clear" w:color="auto" w:fill="FFFFFF"/>
        </w:rPr>
        <w:t xml:space="preserve">2. </w:t>
      </w:r>
      <w:proofErr w:type="spellStart"/>
      <w:r w:rsidR="00AB5715" w:rsidRPr="00B11E90">
        <w:rPr>
          <w:rFonts w:ascii="Times New Roman" w:hAnsi="Times New Roman"/>
          <w:b/>
          <w:bCs/>
          <w:color w:val="000000"/>
          <w:sz w:val="20"/>
          <w:szCs w:val="20"/>
          <w:shd w:val="clear" w:color="auto" w:fill="FFFFFF"/>
        </w:rPr>
        <w:t>Burrello</w:t>
      </w:r>
      <w:proofErr w:type="spellEnd"/>
      <w:r w:rsidR="00AB5715" w:rsidRPr="00B11E90">
        <w:rPr>
          <w:rFonts w:ascii="Times New Roman" w:hAnsi="Times New Roman"/>
          <w:b/>
          <w:bCs/>
          <w:color w:val="000000"/>
          <w:sz w:val="20"/>
          <w:szCs w:val="20"/>
          <w:shd w:val="clear" w:color="auto" w:fill="FFFFFF"/>
        </w:rPr>
        <w:t xml:space="preserve"> J, </w:t>
      </w:r>
      <w:proofErr w:type="spellStart"/>
      <w:r w:rsidR="00AB5715" w:rsidRPr="00B11E90">
        <w:rPr>
          <w:rFonts w:ascii="Times New Roman" w:hAnsi="Times New Roman"/>
          <w:b/>
          <w:bCs/>
          <w:color w:val="000000"/>
          <w:sz w:val="20"/>
          <w:szCs w:val="20"/>
          <w:shd w:val="clear" w:color="auto" w:fill="FFFFFF"/>
        </w:rPr>
        <w:t>Monticone</w:t>
      </w:r>
      <w:proofErr w:type="spellEnd"/>
      <w:r w:rsidR="00AB5715" w:rsidRPr="00B11E90">
        <w:rPr>
          <w:rFonts w:ascii="Times New Roman" w:hAnsi="Times New Roman"/>
          <w:b/>
          <w:bCs/>
          <w:color w:val="000000"/>
          <w:sz w:val="20"/>
          <w:szCs w:val="20"/>
          <w:shd w:val="clear" w:color="auto" w:fill="FFFFFF"/>
        </w:rPr>
        <w:t xml:space="preserve"> S, </w:t>
      </w:r>
      <w:proofErr w:type="spellStart"/>
      <w:r w:rsidR="00AB5715" w:rsidRPr="00B11E90">
        <w:rPr>
          <w:rFonts w:ascii="Times New Roman" w:hAnsi="Times New Roman"/>
          <w:b/>
          <w:bCs/>
          <w:color w:val="000000"/>
          <w:sz w:val="20"/>
          <w:szCs w:val="20"/>
          <w:shd w:val="clear" w:color="auto" w:fill="FFFFFF"/>
        </w:rPr>
        <w:t>Buffolo</w:t>
      </w:r>
      <w:proofErr w:type="spellEnd"/>
      <w:r w:rsidR="00AB5715" w:rsidRPr="00B11E90">
        <w:rPr>
          <w:rFonts w:ascii="Times New Roman" w:hAnsi="Times New Roman"/>
          <w:b/>
          <w:bCs/>
          <w:color w:val="000000"/>
          <w:sz w:val="20"/>
          <w:szCs w:val="20"/>
          <w:shd w:val="clear" w:color="auto" w:fill="FFFFFF"/>
        </w:rPr>
        <w:t xml:space="preserve"> F, </w:t>
      </w:r>
      <w:proofErr w:type="spellStart"/>
      <w:r w:rsidR="00AB5715" w:rsidRPr="00B11E90">
        <w:rPr>
          <w:rFonts w:ascii="Times New Roman" w:hAnsi="Times New Roman"/>
          <w:b/>
          <w:bCs/>
          <w:color w:val="000000"/>
          <w:sz w:val="20"/>
          <w:szCs w:val="20"/>
          <w:shd w:val="clear" w:color="auto" w:fill="FFFFFF"/>
        </w:rPr>
        <w:t>Lucchiari</w:t>
      </w:r>
      <w:proofErr w:type="spellEnd"/>
      <w:r w:rsidR="00AB5715" w:rsidRPr="00B11E90">
        <w:rPr>
          <w:rFonts w:ascii="Times New Roman" w:hAnsi="Times New Roman"/>
          <w:b/>
          <w:bCs/>
          <w:color w:val="000000"/>
          <w:sz w:val="20"/>
          <w:szCs w:val="20"/>
          <w:shd w:val="clear" w:color="auto" w:fill="FFFFFF"/>
        </w:rPr>
        <w:t xml:space="preserve"> M, </w:t>
      </w:r>
      <w:proofErr w:type="spellStart"/>
      <w:r w:rsidR="00AB5715" w:rsidRPr="00B11E90">
        <w:rPr>
          <w:rFonts w:ascii="Times New Roman" w:hAnsi="Times New Roman"/>
          <w:b/>
          <w:bCs/>
          <w:color w:val="000000"/>
          <w:sz w:val="20"/>
          <w:szCs w:val="20"/>
          <w:shd w:val="clear" w:color="auto" w:fill="FFFFFF"/>
        </w:rPr>
        <w:t>Tetti</w:t>
      </w:r>
      <w:proofErr w:type="spellEnd"/>
      <w:r w:rsidR="00AB5715" w:rsidRPr="00B11E90">
        <w:rPr>
          <w:rFonts w:ascii="Times New Roman" w:hAnsi="Times New Roman"/>
          <w:b/>
          <w:bCs/>
          <w:color w:val="000000"/>
          <w:sz w:val="20"/>
          <w:szCs w:val="20"/>
          <w:shd w:val="clear" w:color="auto" w:fill="FFFFFF"/>
        </w:rPr>
        <w:t xml:space="preserve"> M, </w:t>
      </w:r>
      <w:proofErr w:type="spellStart"/>
      <w:r w:rsidR="00AB5715" w:rsidRPr="00B11E90">
        <w:rPr>
          <w:rFonts w:ascii="Times New Roman" w:hAnsi="Times New Roman"/>
          <w:b/>
          <w:bCs/>
          <w:color w:val="000000"/>
          <w:sz w:val="20"/>
          <w:szCs w:val="20"/>
          <w:shd w:val="clear" w:color="auto" w:fill="FFFFFF"/>
        </w:rPr>
        <w:t>Rabbia</w:t>
      </w:r>
      <w:proofErr w:type="spellEnd"/>
      <w:r w:rsidR="00AB5715" w:rsidRPr="00B11E90">
        <w:rPr>
          <w:rFonts w:ascii="Times New Roman" w:hAnsi="Times New Roman"/>
          <w:b/>
          <w:bCs/>
          <w:color w:val="000000"/>
          <w:sz w:val="20"/>
          <w:szCs w:val="20"/>
          <w:shd w:val="clear" w:color="auto" w:fill="FFFFFF"/>
        </w:rPr>
        <w:t> F,</w:t>
      </w:r>
      <w:r w:rsidR="00AB5715" w:rsidRPr="00B11E90">
        <w:rPr>
          <w:rFonts w:ascii="Times New Roman" w:hAnsi="Times New Roman" w:hint="eastAsia"/>
          <w:b/>
          <w:bCs/>
          <w:color w:val="000000"/>
          <w:sz w:val="20"/>
          <w:szCs w:val="20"/>
          <w:shd w:val="clear" w:color="auto" w:fill="FFFFFF"/>
        </w:rPr>
        <w:t xml:space="preserve"> </w:t>
      </w:r>
      <w:proofErr w:type="spellStart"/>
      <w:r w:rsidR="00AB5715" w:rsidRPr="00B11E90">
        <w:rPr>
          <w:rFonts w:ascii="Times New Roman" w:hAnsi="Times New Roman"/>
          <w:b/>
          <w:bCs/>
          <w:color w:val="000000"/>
          <w:sz w:val="20"/>
          <w:szCs w:val="20"/>
          <w:shd w:val="clear" w:color="auto" w:fill="FFFFFF"/>
        </w:rPr>
        <w:t>Mengozzi</w:t>
      </w:r>
      <w:proofErr w:type="spellEnd"/>
      <w:r w:rsidR="00AB5715" w:rsidRPr="00B11E90">
        <w:rPr>
          <w:rFonts w:ascii="Times New Roman" w:hAnsi="Times New Roman"/>
          <w:b/>
          <w:bCs/>
          <w:color w:val="000000"/>
          <w:sz w:val="20"/>
          <w:szCs w:val="20"/>
          <w:shd w:val="clear" w:color="auto" w:fill="FFFFFF"/>
        </w:rPr>
        <w:t xml:space="preserve"> G, Williams TA, </w:t>
      </w:r>
      <w:proofErr w:type="spellStart"/>
      <w:r w:rsidR="00AB5715" w:rsidRPr="00B11E90">
        <w:rPr>
          <w:rFonts w:ascii="Times New Roman" w:hAnsi="Times New Roman"/>
          <w:b/>
          <w:bCs/>
          <w:color w:val="000000"/>
          <w:sz w:val="20"/>
          <w:szCs w:val="20"/>
          <w:shd w:val="clear" w:color="auto" w:fill="FFFFFF"/>
        </w:rPr>
        <w:t>Veglio</w:t>
      </w:r>
      <w:proofErr w:type="spellEnd"/>
      <w:r w:rsidR="00AB5715" w:rsidRPr="00B11E90">
        <w:rPr>
          <w:rFonts w:ascii="Times New Roman" w:hAnsi="Times New Roman"/>
          <w:b/>
          <w:bCs/>
          <w:color w:val="000000"/>
          <w:sz w:val="20"/>
          <w:szCs w:val="20"/>
          <w:shd w:val="clear" w:color="auto" w:fill="FFFFFF"/>
        </w:rPr>
        <w:t xml:space="preserve"> F &amp; </w:t>
      </w:r>
      <w:proofErr w:type="spellStart"/>
      <w:r w:rsidR="00AB5715" w:rsidRPr="00B11E90">
        <w:rPr>
          <w:rFonts w:ascii="Times New Roman" w:hAnsi="Times New Roman"/>
          <w:b/>
          <w:bCs/>
          <w:color w:val="000000"/>
          <w:sz w:val="20"/>
          <w:szCs w:val="20"/>
          <w:shd w:val="clear" w:color="auto" w:fill="FFFFFF"/>
        </w:rPr>
        <w:t>Mulatero</w:t>
      </w:r>
      <w:proofErr w:type="spellEnd"/>
      <w:r w:rsidR="00AB5715" w:rsidRPr="00B11E90">
        <w:rPr>
          <w:rFonts w:ascii="Times New Roman" w:hAnsi="Times New Roman"/>
          <w:b/>
          <w:bCs/>
          <w:color w:val="000000"/>
          <w:sz w:val="20"/>
          <w:szCs w:val="20"/>
          <w:shd w:val="clear" w:color="auto" w:fill="FFFFFF"/>
        </w:rPr>
        <w:t xml:space="preserve"> P </w:t>
      </w:r>
      <w:r w:rsidR="00AB5715" w:rsidRPr="00B11E90">
        <w:rPr>
          <w:rFonts w:ascii="Times New Roman" w:hAnsi="Times New Roman"/>
          <w:color w:val="000000"/>
          <w:sz w:val="20"/>
          <w:szCs w:val="20"/>
          <w:shd w:val="clear" w:color="auto" w:fill="FFFFFF"/>
        </w:rPr>
        <w:t>2016 Diagnostic accuracy</w:t>
      </w:r>
      <w:r w:rsidR="00AB5715" w:rsidRPr="00B11E90">
        <w:rPr>
          <w:rFonts w:ascii="Times New Roman" w:hAnsi="Times New Roman" w:hint="eastAsia"/>
          <w:b/>
          <w:bCs/>
          <w:color w:val="000000"/>
          <w:sz w:val="20"/>
          <w:szCs w:val="20"/>
          <w:shd w:val="clear" w:color="auto" w:fill="FFFFFF"/>
        </w:rPr>
        <w:t xml:space="preserve"> </w:t>
      </w:r>
      <w:r w:rsidR="00AB5715" w:rsidRPr="00B11E90">
        <w:rPr>
          <w:rFonts w:ascii="Times New Roman" w:hAnsi="Times New Roman"/>
          <w:color w:val="000000"/>
          <w:sz w:val="20"/>
          <w:szCs w:val="20"/>
          <w:shd w:val="clear" w:color="auto" w:fill="FFFFFF"/>
        </w:rPr>
        <w:t>of aldosterone and renin measurement by chemiluminescent</w:t>
      </w:r>
      <w:r w:rsidR="00AB5715" w:rsidRPr="00B11E90">
        <w:rPr>
          <w:rFonts w:ascii="Times New Roman" w:hAnsi="Times New Roman" w:hint="eastAsia"/>
          <w:b/>
          <w:bCs/>
          <w:color w:val="000000"/>
          <w:sz w:val="20"/>
          <w:szCs w:val="20"/>
          <w:shd w:val="clear" w:color="auto" w:fill="FFFFFF"/>
        </w:rPr>
        <w:t xml:space="preserve"> </w:t>
      </w:r>
      <w:r w:rsidR="00AB5715" w:rsidRPr="00B11E90">
        <w:rPr>
          <w:rFonts w:ascii="Times New Roman" w:hAnsi="Times New Roman"/>
          <w:color w:val="000000"/>
          <w:sz w:val="20"/>
          <w:szCs w:val="20"/>
          <w:shd w:val="clear" w:color="auto" w:fill="FFFFFF"/>
        </w:rPr>
        <w:t>immunoassay and radioimmunoassay in primary aldosteronism. Journal of Hypertension 2016 34: 920–927</w:t>
      </w:r>
      <w:bookmarkEnd w:id="6"/>
    </w:p>
    <w:p w14:paraId="084B6C94" w14:textId="18DF2961" w:rsidR="00AB5715" w:rsidRDefault="00B11E90" w:rsidP="00B11E90">
      <w:pPr>
        <w:widowControl/>
        <w:jc w:val="left"/>
        <w:rPr>
          <w:rFonts w:ascii="Times New Roman" w:hAnsi="Times New Roman"/>
          <w:color w:val="000000"/>
          <w:sz w:val="20"/>
          <w:szCs w:val="20"/>
          <w:shd w:val="clear" w:color="auto" w:fill="FFFFFF"/>
        </w:rPr>
      </w:pPr>
      <w:r w:rsidRPr="00B11E90">
        <w:rPr>
          <w:rFonts w:ascii="Times New Roman" w:hAnsi="Times New Roman"/>
          <w:b/>
          <w:bCs/>
          <w:color w:val="000000"/>
          <w:sz w:val="20"/>
          <w:szCs w:val="20"/>
          <w:shd w:val="clear" w:color="auto" w:fill="FFFFFF"/>
        </w:rPr>
        <w:t>3</w:t>
      </w:r>
      <w:r w:rsidR="00AB5715" w:rsidRPr="00B11E90">
        <w:rPr>
          <w:rFonts w:ascii="Times New Roman" w:hAnsi="Times New Roman"/>
          <w:b/>
          <w:bCs/>
          <w:color w:val="000000"/>
          <w:sz w:val="20"/>
          <w:szCs w:val="20"/>
          <w:shd w:val="clear" w:color="auto" w:fill="FFFFFF"/>
        </w:rPr>
        <w:t xml:space="preserve">. </w:t>
      </w:r>
      <w:bookmarkStart w:id="7" w:name="_Hlk45108763"/>
      <w:bookmarkStart w:id="8" w:name="OLE_LINK7"/>
      <w:proofErr w:type="spellStart"/>
      <w:r w:rsidR="00AB5715" w:rsidRPr="00B11E90">
        <w:rPr>
          <w:rFonts w:ascii="Times New Roman" w:hAnsi="Times New Roman"/>
          <w:b/>
          <w:bCs/>
          <w:color w:val="000000"/>
          <w:sz w:val="20"/>
          <w:szCs w:val="20"/>
          <w:shd w:val="clear" w:color="auto" w:fill="FFFFFF"/>
        </w:rPr>
        <w:t>Manolopoulou</w:t>
      </w:r>
      <w:proofErr w:type="spellEnd"/>
      <w:r w:rsidR="00AB5715" w:rsidRPr="00B11E90">
        <w:rPr>
          <w:rFonts w:ascii="Times New Roman" w:hAnsi="Times New Roman"/>
          <w:b/>
          <w:bCs/>
          <w:color w:val="000000"/>
          <w:sz w:val="20"/>
          <w:szCs w:val="20"/>
          <w:shd w:val="clear" w:color="auto" w:fill="FFFFFF"/>
        </w:rPr>
        <w:t xml:space="preserve"> J, Fischer E, Dietz A, </w:t>
      </w:r>
      <w:proofErr w:type="spellStart"/>
      <w:r w:rsidR="00AB5715" w:rsidRPr="00B11E90">
        <w:rPr>
          <w:rFonts w:ascii="Times New Roman" w:hAnsi="Times New Roman"/>
          <w:b/>
          <w:bCs/>
          <w:color w:val="000000"/>
          <w:sz w:val="20"/>
          <w:szCs w:val="20"/>
          <w:shd w:val="clear" w:color="auto" w:fill="FFFFFF"/>
        </w:rPr>
        <w:t>Diederich</w:t>
      </w:r>
      <w:proofErr w:type="spellEnd"/>
      <w:r w:rsidR="00AB5715" w:rsidRPr="00B11E90">
        <w:rPr>
          <w:rFonts w:ascii="Times New Roman" w:hAnsi="Times New Roman"/>
          <w:b/>
          <w:bCs/>
          <w:color w:val="000000"/>
          <w:sz w:val="20"/>
          <w:szCs w:val="20"/>
          <w:shd w:val="clear" w:color="auto" w:fill="FFFFFF"/>
        </w:rPr>
        <w:t> S, Holmes D,</w:t>
      </w:r>
      <w:r w:rsidR="00AB5715" w:rsidRPr="00B11E90">
        <w:rPr>
          <w:rFonts w:ascii="Times New Roman" w:hAnsi="Times New Roman" w:hint="eastAsia"/>
          <w:b/>
          <w:bCs/>
          <w:color w:val="000000"/>
          <w:sz w:val="20"/>
          <w:szCs w:val="20"/>
          <w:shd w:val="clear" w:color="auto" w:fill="FFFFFF"/>
        </w:rPr>
        <w:t xml:space="preserve"> </w:t>
      </w:r>
      <w:r w:rsidR="00AB5715" w:rsidRPr="00B11E90">
        <w:rPr>
          <w:rFonts w:ascii="Times New Roman" w:hAnsi="Times New Roman"/>
          <w:b/>
          <w:bCs/>
          <w:color w:val="000000"/>
          <w:sz w:val="20"/>
          <w:szCs w:val="20"/>
          <w:shd w:val="clear" w:color="auto" w:fill="FFFFFF"/>
        </w:rPr>
        <w:t xml:space="preserve">Junnila R, Grimminger P, </w:t>
      </w:r>
      <w:proofErr w:type="spellStart"/>
      <w:r w:rsidR="00AB5715" w:rsidRPr="00B11E90">
        <w:rPr>
          <w:rFonts w:ascii="Times New Roman" w:hAnsi="Times New Roman"/>
          <w:b/>
          <w:bCs/>
          <w:color w:val="000000"/>
          <w:sz w:val="20"/>
          <w:szCs w:val="20"/>
          <w:shd w:val="clear" w:color="auto" w:fill="FFFFFF"/>
        </w:rPr>
        <w:t>Reincke</w:t>
      </w:r>
      <w:proofErr w:type="spellEnd"/>
      <w:r w:rsidR="00AB5715" w:rsidRPr="00B11E90">
        <w:rPr>
          <w:rFonts w:ascii="Times New Roman" w:hAnsi="Times New Roman"/>
          <w:b/>
          <w:bCs/>
          <w:color w:val="000000"/>
          <w:sz w:val="20"/>
          <w:szCs w:val="20"/>
          <w:shd w:val="clear" w:color="auto" w:fill="FFFFFF"/>
        </w:rPr>
        <w:t xml:space="preserve"> M, </w:t>
      </w:r>
      <w:proofErr w:type="spellStart"/>
      <w:r w:rsidR="00AB5715" w:rsidRPr="00B11E90">
        <w:rPr>
          <w:rFonts w:ascii="Times New Roman" w:hAnsi="Times New Roman"/>
          <w:b/>
          <w:bCs/>
          <w:color w:val="000000"/>
          <w:sz w:val="20"/>
          <w:szCs w:val="20"/>
          <w:shd w:val="clear" w:color="auto" w:fill="FFFFFF"/>
        </w:rPr>
        <w:t>Morganti</w:t>
      </w:r>
      <w:proofErr w:type="spellEnd"/>
      <w:r w:rsidR="00AB5715" w:rsidRPr="00B11E90">
        <w:rPr>
          <w:rFonts w:ascii="Times New Roman" w:hAnsi="Times New Roman"/>
          <w:b/>
          <w:bCs/>
          <w:color w:val="000000"/>
          <w:sz w:val="20"/>
          <w:szCs w:val="20"/>
          <w:shd w:val="clear" w:color="auto" w:fill="FFFFFF"/>
        </w:rPr>
        <w:t> A,</w:t>
      </w:r>
      <w:r w:rsidR="00AB5715" w:rsidRPr="00B11E90">
        <w:rPr>
          <w:rFonts w:ascii="Times New Roman" w:hAnsi="Times New Roman" w:hint="eastAsia"/>
          <w:b/>
          <w:bCs/>
          <w:color w:val="000000"/>
          <w:sz w:val="20"/>
          <w:szCs w:val="20"/>
          <w:shd w:val="clear" w:color="auto" w:fill="FFFFFF"/>
        </w:rPr>
        <w:t xml:space="preserve"> </w:t>
      </w:r>
      <w:proofErr w:type="spellStart"/>
      <w:r w:rsidR="00AB5715" w:rsidRPr="00B11E90">
        <w:rPr>
          <w:rFonts w:ascii="Times New Roman" w:hAnsi="Times New Roman"/>
          <w:b/>
          <w:bCs/>
          <w:color w:val="000000"/>
          <w:sz w:val="20"/>
          <w:szCs w:val="20"/>
          <w:shd w:val="clear" w:color="auto" w:fill="FFFFFF"/>
        </w:rPr>
        <w:t>Bidlingmaier</w:t>
      </w:r>
      <w:proofErr w:type="spellEnd"/>
      <w:r w:rsidR="00AB5715" w:rsidRPr="00B11E90">
        <w:rPr>
          <w:rFonts w:ascii="Times New Roman" w:hAnsi="Times New Roman"/>
          <w:b/>
          <w:bCs/>
          <w:color w:val="000000"/>
          <w:sz w:val="20"/>
          <w:szCs w:val="20"/>
          <w:shd w:val="clear" w:color="auto" w:fill="FFFFFF"/>
        </w:rPr>
        <w:t> M</w:t>
      </w:r>
      <w:r w:rsidR="00AB5715" w:rsidRPr="00B11E90">
        <w:rPr>
          <w:rFonts w:ascii="Times New Roman" w:hAnsi="Times New Roman"/>
          <w:color w:val="000000"/>
          <w:sz w:val="20"/>
          <w:szCs w:val="20"/>
          <w:shd w:val="clear" w:color="auto" w:fill="FFFFFF"/>
        </w:rPr>
        <w:t xml:space="preserve"> 2015 Clinical validation for the aldosterone-to-renin</w:t>
      </w:r>
      <w:r w:rsidR="00AB5715" w:rsidRPr="00B11E90">
        <w:rPr>
          <w:rFonts w:ascii="Times New Roman" w:hAnsi="Times New Roman" w:hint="eastAsia"/>
          <w:color w:val="000000"/>
          <w:sz w:val="20"/>
          <w:szCs w:val="20"/>
          <w:shd w:val="clear" w:color="auto" w:fill="FFFFFF"/>
        </w:rPr>
        <w:t xml:space="preserve"> </w:t>
      </w:r>
      <w:r w:rsidR="00AB5715" w:rsidRPr="00B11E90">
        <w:rPr>
          <w:rFonts w:ascii="Times New Roman" w:hAnsi="Times New Roman"/>
          <w:color w:val="000000"/>
          <w:sz w:val="20"/>
          <w:szCs w:val="20"/>
          <w:shd w:val="clear" w:color="auto" w:fill="FFFFFF"/>
        </w:rPr>
        <w:t>ratio and aldosterone suppression testing using simultaneous</w:t>
      </w:r>
      <w:r w:rsidR="00AB5715" w:rsidRPr="00B11E90">
        <w:rPr>
          <w:rFonts w:ascii="Times New Roman" w:hAnsi="Times New Roman" w:hint="eastAsia"/>
          <w:color w:val="000000"/>
          <w:sz w:val="20"/>
          <w:szCs w:val="20"/>
          <w:shd w:val="clear" w:color="auto" w:fill="FFFFFF"/>
        </w:rPr>
        <w:t xml:space="preserve"> </w:t>
      </w:r>
      <w:r w:rsidR="00AB5715" w:rsidRPr="00B11E90">
        <w:rPr>
          <w:rFonts w:ascii="Times New Roman" w:hAnsi="Times New Roman"/>
          <w:color w:val="000000"/>
          <w:sz w:val="20"/>
          <w:szCs w:val="20"/>
          <w:shd w:val="clear" w:color="auto" w:fill="FFFFFF"/>
        </w:rPr>
        <w:t>fully automated chemiluminescence immunoassays. Journal</w:t>
      </w:r>
      <w:r w:rsidR="00AB5715" w:rsidRPr="00B11E90">
        <w:rPr>
          <w:rFonts w:ascii="Times New Roman" w:hAnsi="Times New Roman" w:hint="eastAsia"/>
          <w:color w:val="000000"/>
          <w:sz w:val="20"/>
          <w:szCs w:val="20"/>
          <w:shd w:val="clear" w:color="auto" w:fill="FFFFFF"/>
        </w:rPr>
        <w:t xml:space="preserve"> </w:t>
      </w:r>
      <w:r w:rsidR="00AB5715" w:rsidRPr="00B11E90">
        <w:rPr>
          <w:rFonts w:ascii="Times New Roman" w:hAnsi="Times New Roman"/>
          <w:color w:val="000000"/>
          <w:sz w:val="20"/>
          <w:szCs w:val="20"/>
          <w:shd w:val="clear" w:color="auto" w:fill="FFFFFF"/>
        </w:rPr>
        <w:t>of Hypertension 33: 2500–2511</w:t>
      </w:r>
      <w:bookmarkEnd w:id="7"/>
      <w:bookmarkEnd w:id="8"/>
    </w:p>
    <w:p w14:paraId="600F2887" w14:textId="1D8FD8CC" w:rsidR="006A54C2" w:rsidRPr="006A54C2" w:rsidRDefault="006A54C2" w:rsidP="006A54C2">
      <w:pPr>
        <w:widowControl/>
        <w:jc w:val="left"/>
        <w:rPr>
          <w:rFonts w:ascii="Times New Roman" w:hAnsi="Times New Roman"/>
          <w:color w:val="000000"/>
          <w:sz w:val="20"/>
          <w:szCs w:val="20"/>
          <w:shd w:val="clear" w:color="auto" w:fill="FFFFFF"/>
        </w:rPr>
      </w:pPr>
      <w:r w:rsidRPr="006A54C2">
        <w:rPr>
          <w:rFonts w:ascii="Times New Roman" w:hAnsi="Times New Roman"/>
          <w:b/>
          <w:bCs/>
          <w:color w:val="000000"/>
          <w:sz w:val="20"/>
          <w:szCs w:val="20"/>
          <w:shd w:val="clear" w:color="auto" w:fill="FFFFFF"/>
        </w:rPr>
        <w:t>4.</w:t>
      </w:r>
      <w:r w:rsidR="0081582C">
        <w:rPr>
          <w:rFonts w:ascii="Times New Roman" w:hAnsi="Times New Roman"/>
          <w:b/>
          <w:bCs/>
          <w:color w:val="000000"/>
          <w:sz w:val="20"/>
          <w:szCs w:val="20"/>
          <w:shd w:val="clear" w:color="auto" w:fill="FFFFFF"/>
        </w:rPr>
        <w:t xml:space="preserve"> </w:t>
      </w:r>
      <w:proofErr w:type="spellStart"/>
      <w:r w:rsidRPr="006A54C2">
        <w:rPr>
          <w:rFonts w:ascii="Times New Roman" w:hAnsi="Times New Roman"/>
          <w:b/>
          <w:bCs/>
          <w:color w:val="000000"/>
          <w:sz w:val="20"/>
          <w:szCs w:val="20"/>
          <w:shd w:val="clear" w:color="auto" w:fill="FFFFFF"/>
        </w:rPr>
        <w:t>Mancia</w:t>
      </w:r>
      <w:proofErr w:type="spellEnd"/>
      <w:r w:rsidRPr="006A54C2">
        <w:rPr>
          <w:rFonts w:ascii="Times New Roman" w:hAnsi="Times New Roman"/>
          <w:b/>
          <w:bCs/>
          <w:color w:val="000000"/>
          <w:sz w:val="20"/>
          <w:szCs w:val="20"/>
          <w:shd w:val="clear" w:color="auto" w:fill="FFFFFF"/>
        </w:rPr>
        <w:t xml:space="preserve"> G, </w:t>
      </w:r>
      <w:proofErr w:type="spellStart"/>
      <w:r w:rsidRPr="006A54C2">
        <w:rPr>
          <w:rFonts w:ascii="Times New Roman" w:hAnsi="Times New Roman"/>
          <w:b/>
          <w:bCs/>
          <w:color w:val="000000"/>
          <w:sz w:val="20"/>
          <w:szCs w:val="20"/>
          <w:shd w:val="clear" w:color="auto" w:fill="FFFFFF"/>
        </w:rPr>
        <w:t>Fagard</w:t>
      </w:r>
      <w:proofErr w:type="spellEnd"/>
      <w:r w:rsidRPr="006A54C2">
        <w:rPr>
          <w:rFonts w:ascii="Times New Roman" w:hAnsi="Times New Roman"/>
          <w:b/>
          <w:bCs/>
          <w:color w:val="000000"/>
          <w:sz w:val="20"/>
          <w:szCs w:val="20"/>
          <w:shd w:val="clear" w:color="auto" w:fill="FFFFFF"/>
        </w:rPr>
        <w:t xml:space="preserve"> R, </w:t>
      </w:r>
      <w:proofErr w:type="spellStart"/>
      <w:r w:rsidRPr="006A54C2">
        <w:rPr>
          <w:rFonts w:ascii="Times New Roman" w:hAnsi="Times New Roman"/>
          <w:b/>
          <w:bCs/>
          <w:color w:val="000000"/>
          <w:sz w:val="20"/>
          <w:szCs w:val="20"/>
          <w:shd w:val="clear" w:color="auto" w:fill="FFFFFF"/>
        </w:rPr>
        <w:t>Narkiewicz</w:t>
      </w:r>
      <w:proofErr w:type="spellEnd"/>
      <w:r w:rsidRPr="006A54C2">
        <w:rPr>
          <w:rFonts w:ascii="Times New Roman" w:hAnsi="Times New Roman"/>
          <w:b/>
          <w:bCs/>
          <w:color w:val="000000"/>
          <w:sz w:val="20"/>
          <w:szCs w:val="20"/>
          <w:shd w:val="clear" w:color="auto" w:fill="FFFFFF"/>
        </w:rPr>
        <w:t xml:space="preserve"> K, Redon J, </w:t>
      </w:r>
      <w:proofErr w:type="spellStart"/>
      <w:r w:rsidRPr="006A54C2">
        <w:rPr>
          <w:rFonts w:ascii="Times New Roman" w:hAnsi="Times New Roman"/>
          <w:b/>
          <w:bCs/>
          <w:color w:val="000000"/>
          <w:sz w:val="20"/>
          <w:szCs w:val="20"/>
          <w:shd w:val="clear" w:color="auto" w:fill="FFFFFF"/>
        </w:rPr>
        <w:t>Zanchetti</w:t>
      </w:r>
      <w:proofErr w:type="spellEnd"/>
      <w:r w:rsidRPr="006A54C2">
        <w:rPr>
          <w:rFonts w:ascii="Times New Roman" w:hAnsi="Times New Roman"/>
          <w:b/>
          <w:bCs/>
          <w:color w:val="000000"/>
          <w:sz w:val="20"/>
          <w:szCs w:val="20"/>
          <w:shd w:val="clear" w:color="auto" w:fill="FFFFFF"/>
        </w:rPr>
        <w:t xml:space="preserve"> A, </w:t>
      </w:r>
      <w:proofErr w:type="spellStart"/>
      <w:r w:rsidRPr="006A54C2">
        <w:rPr>
          <w:rFonts w:ascii="Times New Roman" w:hAnsi="Times New Roman"/>
          <w:b/>
          <w:bCs/>
          <w:color w:val="000000"/>
          <w:sz w:val="20"/>
          <w:szCs w:val="20"/>
          <w:shd w:val="clear" w:color="auto" w:fill="FFFFFF"/>
        </w:rPr>
        <w:t>Böhm</w:t>
      </w:r>
      <w:proofErr w:type="spellEnd"/>
      <w:r w:rsidRPr="006A54C2">
        <w:rPr>
          <w:rFonts w:ascii="Times New Roman" w:hAnsi="Times New Roman"/>
          <w:b/>
          <w:bCs/>
          <w:color w:val="000000"/>
          <w:sz w:val="20"/>
          <w:szCs w:val="20"/>
          <w:shd w:val="clear" w:color="auto" w:fill="FFFFFF"/>
        </w:rPr>
        <w:t xml:space="preserve"> M, </w:t>
      </w:r>
      <w:proofErr w:type="spellStart"/>
      <w:r w:rsidRPr="006A54C2">
        <w:rPr>
          <w:rFonts w:ascii="Times New Roman" w:hAnsi="Times New Roman"/>
          <w:b/>
          <w:bCs/>
          <w:color w:val="000000"/>
          <w:sz w:val="20"/>
          <w:szCs w:val="20"/>
          <w:shd w:val="clear" w:color="auto" w:fill="FFFFFF"/>
        </w:rPr>
        <w:t>Christiaens</w:t>
      </w:r>
      <w:proofErr w:type="spellEnd"/>
      <w:r w:rsidRPr="006A54C2">
        <w:rPr>
          <w:rFonts w:ascii="Times New Roman" w:hAnsi="Times New Roman"/>
          <w:b/>
          <w:bCs/>
          <w:color w:val="000000"/>
          <w:sz w:val="20"/>
          <w:szCs w:val="20"/>
          <w:shd w:val="clear" w:color="auto" w:fill="FFFFFF"/>
        </w:rPr>
        <w:t xml:space="preserve"> T, </w:t>
      </w:r>
      <w:proofErr w:type="spellStart"/>
      <w:r w:rsidRPr="006A54C2">
        <w:rPr>
          <w:rFonts w:ascii="Times New Roman" w:hAnsi="Times New Roman"/>
          <w:b/>
          <w:bCs/>
          <w:color w:val="000000"/>
          <w:sz w:val="20"/>
          <w:szCs w:val="20"/>
          <w:shd w:val="clear" w:color="auto" w:fill="FFFFFF"/>
        </w:rPr>
        <w:t>Cifkova</w:t>
      </w:r>
      <w:proofErr w:type="spellEnd"/>
      <w:r w:rsidRPr="006A54C2">
        <w:rPr>
          <w:rFonts w:ascii="Times New Roman" w:hAnsi="Times New Roman"/>
          <w:b/>
          <w:bCs/>
          <w:color w:val="000000"/>
          <w:sz w:val="20"/>
          <w:szCs w:val="20"/>
          <w:shd w:val="clear" w:color="auto" w:fill="FFFFFF"/>
        </w:rPr>
        <w:t xml:space="preserve"> R, De Backer G, </w:t>
      </w:r>
      <w:proofErr w:type="spellStart"/>
      <w:r w:rsidRPr="006A54C2">
        <w:rPr>
          <w:rFonts w:ascii="Times New Roman" w:hAnsi="Times New Roman"/>
          <w:b/>
          <w:bCs/>
          <w:color w:val="000000"/>
          <w:sz w:val="20"/>
          <w:szCs w:val="20"/>
          <w:shd w:val="clear" w:color="auto" w:fill="FFFFFF"/>
        </w:rPr>
        <w:t>Dominiczak</w:t>
      </w:r>
      <w:proofErr w:type="spellEnd"/>
      <w:r w:rsidRPr="006A54C2">
        <w:rPr>
          <w:rFonts w:ascii="Times New Roman" w:hAnsi="Times New Roman"/>
          <w:b/>
          <w:bCs/>
          <w:color w:val="000000"/>
          <w:sz w:val="20"/>
          <w:szCs w:val="20"/>
          <w:shd w:val="clear" w:color="auto" w:fill="FFFFFF"/>
        </w:rPr>
        <w:t xml:space="preserve"> A, </w:t>
      </w:r>
      <w:proofErr w:type="spellStart"/>
      <w:r w:rsidRPr="006A54C2">
        <w:rPr>
          <w:rFonts w:ascii="Times New Roman" w:hAnsi="Times New Roman"/>
          <w:b/>
          <w:bCs/>
          <w:color w:val="000000"/>
          <w:sz w:val="20"/>
          <w:szCs w:val="20"/>
          <w:shd w:val="clear" w:color="auto" w:fill="FFFFFF"/>
        </w:rPr>
        <w:t>Galderisi</w:t>
      </w:r>
      <w:proofErr w:type="spellEnd"/>
      <w:r w:rsidRPr="006A54C2">
        <w:rPr>
          <w:rFonts w:ascii="Times New Roman" w:hAnsi="Times New Roman"/>
          <w:b/>
          <w:bCs/>
          <w:color w:val="000000"/>
          <w:sz w:val="20"/>
          <w:szCs w:val="20"/>
          <w:shd w:val="clear" w:color="auto" w:fill="FFFFFF"/>
        </w:rPr>
        <w:t xml:space="preserve"> M, </w:t>
      </w:r>
      <w:proofErr w:type="spellStart"/>
      <w:r w:rsidRPr="006A54C2">
        <w:rPr>
          <w:rFonts w:ascii="Times New Roman" w:hAnsi="Times New Roman"/>
          <w:b/>
          <w:bCs/>
          <w:color w:val="000000"/>
          <w:sz w:val="20"/>
          <w:szCs w:val="20"/>
          <w:shd w:val="clear" w:color="auto" w:fill="FFFFFF"/>
        </w:rPr>
        <w:t>Grobbee</w:t>
      </w:r>
      <w:proofErr w:type="spellEnd"/>
      <w:r w:rsidRPr="006A54C2">
        <w:rPr>
          <w:rFonts w:ascii="Times New Roman" w:hAnsi="Times New Roman"/>
          <w:b/>
          <w:bCs/>
          <w:color w:val="000000"/>
          <w:sz w:val="20"/>
          <w:szCs w:val="20"/>
          <w:shd w:val="clear" w:color="auto" w:fill="FFFFFF"/>
        </w:rPr>
        <w:t xml:space="preserve"> DE, </w:t>
      </w:r>
      <w:proofErr w:type="spellStart"/>
      <w:r w:rsidRPr="006A54C2">
        <w:rPr>
          <w:rFonts w:ascii="Times New Roman" w:hAnsi="Times New Roman"/>
          <w:b/>
          <w:bCs/>
          <w:color w:val="000000"/>
          <w:sz w:val="20"/>
          <w:szCs w:val="20"/>
          <w:shd w:val="clear" w:color="auto" w:fill="FFFFFF"/>
        </w:rPr>
        <w:t>Jaarsma</w:t>
      </w:r>
      <w:proofErr w:type="spellEnd"/>
      <w:r w:rsidRPr="006A54C2">
        <w:rPr>
          <w:rFonts w:ascii="Times New Roman" w:hAnsi="Times New Roman"/>
          <w:b/>
          <w:bCs/>
          <w:color w:val="000000"/>
          <w:sz w:val="20"/>
          <w:szCs w:val="20"/>
          <w:shd w:val="clear" w:color="auto" w:fill="FFFFFF"/>
        </w:rPr>
        <w:t xml:space="preserve"> T, </w:t>
      </w:r>
      <w:proofErr w:type="spellStart"/>
      <w:r w:rsidRPr="006A54C2">
        <w:rPr>
          <w:rFonts w:ascii="Times New Roman" w:hAnsi="Times New Roman"/>
          <w:b/>
          <w:bCs/>
          <w:color w:val="000000"/>
          <w:sz w:val="20"/>
          <w:szCs w:val="20"/>
          <w:shd w:val="clear" w:color="auto" w:fill="FFFFFF"/>
        </w:rPr>
        <w:t>Kirchhof</w:t>
      </w:r>
      <w:proofErr w:type="spellEnd"/>
      <w:r w:rsidRPr="006A54C2">
        <w:rPr>
          <w:rFonts w:ascii="Times New Roman" w:hAnsi="Times New Roman"/>
          <w:b/>
          <w:bCs/>
          <w:color w:val="000000"/>
          <w:sz w:val="20"/>
          <w:szCs w:val="20"/>
          <w:shd w:val="clear" w:color="auto" w:fill="FFFFFF"/>
        </w:rPr>
        <w:t xml:space="preserve"> P, Kjeldsen SE, Laurent S, </w:t>
      </w:r>
      <w:proofErr w:type="spellStart"/>
      <w:r w:rsidRPr="006A54C2">
        <w:rPr>
          <w:rFonts w:ascii="Times New Roman" w:hAnsi="Times New Roman"/>
          <w:b/>
          <w:bCs/>
          <w:color w:val="000000"/>
          <w:sz w:val="20"/>
          <w:szCs w:val="20"/>
          <w:shd w:val="clear" w:color="auto" w:fill="FFFFFF"/>
        </w:rPr>
        <w:t>Manolis</w:t>
      </w:r>
      <w:proofErr w:type="spellEnd"/>
      <w:r w:rsidRPr="006A54C2">
        <w:rPr>
          <w:rFonts w:ascii="Times New Roman" w:hAnsi="Times New Roman"/>
          <w:b/>
          <w:bCs/>
          <w:color w:val="000000"/>
          <w:sz w:val="20"/>
          <w:szCs w:val="20"/>
          <w:shd w:val="clear" w:color="auto" w:fill="FFFFFF"/>
        </w:rPr>
        <w:t xml:space="preserve"> AJ, Nilsson PM, </w:t>
      </w:r>
      <w:proofErr w:type="spellStart"/>
      <w:r w:rsidRPr="006A54C2">
        <w:rPr>
          <w:rFonts w:ascii="Times New Roman" w:hAnsi="Times New Roman"/>
          <w:b/>
          <w:bCs/>
          <w:color w:val="000000"/>
          <w:sz w:val="20"/>
          <w:szCs w:val="20"/>
          <w:shd w:val="clear" w:color="auto" w:fill="FFFFFF"/>
        </w:rPr>
        <w:t>Ruilope</w:t>
      </w:r>
      <w:proofErr w:type="spellEnd"/>
      <w:r w:rsidRPr="006A54C2">
        <w:rPr>
          <w:rFonts w:ascii="Times New Roman" w:hAnsi="Times New Roman"/>
          <w:b/>
          <w:bCs/>
          <w:color w:val="000000"/>
          <w:sz w:val="20"/>
          <w:szCs w:val="20"/>
          <w:shd w:val="clear" w:color="auto" w:fill="FFFFFF"/>
        </w:rPr>
        <w:t xml:space="preserve"> LM, </w:t>
      </w:r>
      <w:proofErr w:type="spellStart"/>
      <w:r w:rsidRPr="006A54C2">
        <w:rPr>
          <w:rFonts w:ascii="Times New Roman" w:hAnsi="Times New Roman"/>
          <w:b/>
          <w:bCs/>
          <w:color w:val="000000"/>
          <w:sz w:val="20"/>
          <w:szCs w:val="20"/>
          <w:shd w:val="clear" w:color="auto" w:fill="FFFFFF"/>
        </w:rPr>
        <w:t>Schmieder</w:t>
      </w:r>
      <w:proofErr w:type="spellEnd"/>
      <w:r w:rsidRPr="006A54C2">
        <w:rPr>
          <w:rFonts w:ascii="Times New Roman" w:hAnsi="Times New Roman"/>
          <w:b/>
          <w:bCs/>
          <w:color w:val="000000"/>
          <w:sz w:val="20"/>
          <w:szCs w:val="20"/>
          <w:shd w:val="clear" w:color="auto" w:fill="FFFFFF"/>
        </w:rPr>
        <w:t xml:space="preserve"> RE, </w:t>
      </w:r>
      <w:proofErr w:type="spellStart"/>
      <w:r w:rsidRPr="006A54C2">
        <w:rPr>
          <w:rFonts w:ascii="Times New Roman" w:hAnsi="Times New Roman"/>
          <w:b/>
          <w:bCs/>
          <w:color w:val="000000"/>
          <w:sz w:val="20"/>
          <w:szCs w:val="20"/>
          <w:shd w:val="clear" w:color="auto" w:fill="FFFFFF"/>
        </w:rPr>
        <w:t>Sirnes</w:t>
      </w:r>
      <w:proofErr w:type="spellEnd"/>
      <w:r w:rsidRPr="006A54C2">
        <w:rPr>
          <w:rFonts w:ascii="Times New Roman" w:hAnsi="Times New Roman"/>
          <w:b/>
          <w:bCs/>
          <w:color w:val="000000"/>
          <w:sz w:val="20"/>
          <w:szCs w:val="20"/>
          <w:shd w:val="clear" w:color="auto" w:fill="FFFFFF"/>
        </w:rPr>
        <w:t xml:space="preserve"> PA, Sleight P, </w:t>
      </w:r>
      <w:proofErr w:type="spellStart"/>
      <w:r w:rsidRPr="006A54C2">
        <w:rPr>
          <w:rFonts w:ascii="Times New Roman" w:hAnsi="Times New Roman"/>
          <w:b/>
          <w:bCs/>
          <w:color w:val="000000"/>
          <w:sz w:val="20"/>
          <w:szCs w:val="20"/>
          <w:shd w:val="clear" w:color="auto" w:fill="FFFFFF"/>
        </w:rPr>
        <w:t>Viigimaa</w:t>
      </w:r>
      <w:proofErr w:type="spellEnd"/>
      <w:r w:rsidRPr="006A54C2">
        <w:rPr>
          <w:rFonts w:ascii="Times New Roman" w:hAnsi="Times New Roman"/>
          <w:b/>
          <w:bCs/>
          <w:color w:val="000000"/>
          <w:sz w:val="20"/>
          <w:szCs w:val="20"/>
          <w:shd w:val="clear" w:color="auto" w:fill="FFFFFF"/>
        </w:rPr>
        <w:t xml:space="preserve"> M,</w:t>
      </w:r>
      <w:r w:rsidRPr="006A54C2">
        <w:rPr>
          <w:rFonts w:ascii="Times New Roman" w:hAnsi="Times New Roman" w:hint="eastAsia"/>
          <w:b/>
          <w:bCs/>
          <w:color w:val="000000"/>
          <w:sz w:val="20"/>
          <w:szCs w:val="20"/>
          <w:shd w:val="clear" w:color="auto" w:fill="FFFFFF"/>
        </w:rPr>
        <w:t xml:space="preserve"> </w:t>
      </w:r>
      <w:proofErr w:type="spellStart"/>
      <w:r w:rsidRPr="006A54C2">
        <w:rPr>
          <w:rFonts w:ascii="Times New Roman" w:hAnsi="Times New Roman"/>
          <w:b/>
          <w:bCs/>
          <w:color w:val="000000"/>
          <w:sz w:val="20"/>
          <w:szCs w:val="20"/>
          <w:shd w:val="clear" w:color="auto" w:fill="FFFFFF"/>
        </w:rPr>
        <w:t>Waeber</w:t>
      </w:r>
      <w:proofErr w:type="spellEnd"/>
      <w:r w:rsidRPr="006A54C2">
        <w:rPr>
          <w:rFonts w:ascii="Times New Roman" w:hAnsi="Times New Roman"/>
          <w:b/>
          <w:bCs/>
          <w:color w:val="000000"/>
          <w:sz w:val="20"/>
          <w:szCs w:val="20"/>
          <w:shd w:val="clear" w:color="auto" w:fill="FFFFFF"/>
        </w:rPr>
        <w:t xml:space="preserve"> B, </w:t>
      </w:r>
      <w:proofErr w:type="spellStart"/>
      <w:r w:rsidRPr="006A54C2">
        <w:rPr>
          <w:rFonts w:ascii="Times New Roman" w:hAnsi="Times New Roman"/>
          <w:b/>
          <w:bCs/>
          <w:color w:val="000000"/>
          <w:sz w:val="20"/>
          <w:szCs w:val="20"/>
          <w:shd w:val="clear" w:color="auto" w:fill="FFFFFF"/>
        </w:rPr>
        <w:t>Zannad</w:t>
      </w:r>
      <w:proofErr w:type="spellEnd"/>
      <w:r w:rsidRPr="006A54C2">
        <w:rPr>
          <w:rFonts w:ascii="Times New Roman" w:hAnsi="Times New Roman"/>
          <w:b/>
          <w:bCs/>
          <w:color w:val="000000"/>
          <w:sz w:val="20"/>
          <w:szCs w:val="20"/>
          <w:shd w:val="clear" w:color="auto" w:fill="FFFFFF"/>
        </w:rPr>
        <w:t xml:space="preserve"> F</w:t>
      </w:r>
      <w:r w:rsidRPr="006A54C2">
        <w:rPr>
          <w:rFonts w:ascii="Times New Roman" w:hAnsi="Times New Roman"/>
          <w:color w:val="000000"/>
          <w:sz w:val="20"/>
          <w:szCs w:val="20"/>
          <w:shd w:val="clear" w:color="auto" w:fill="FFFFFF"/>
        </w:rPr>
        <w:t xml:space="preserve"> 2013 ESH/ESC guidelines for the management of arterial hypertension: the Task Force for the Management of Arterial Hypertension of the European Society of Hypertension (ESH) and of the European Society of Cardiology (ESC). Eur Heart J 34:2159-219</w:t>
      </w:r>
    </w:p>
    <w:p w14:paraId="4092B0D0" w14:textId="327CDCAE" w:rsidR="006A54C2" w:rsidRPr="006A54C2" w:rsidRDefault="006A54C2" w:rsidP="006A54C2">
      <w:pPr>
        <w:widowControl/>
        <w:jc w:val="left"/>
        <w:rPr>
          <w:rFonts w:ascii="Times New Roman" w:hAnsi="Times New Roman"/>
          <w:color w:val="000000"/>
          <w:sz w:val="20"/>
          <w:szCs w:val="20"/>
          <w:shd w:val="clear" w:color="auto" w:fill="FFFFFF"/>
        </w:rPr>
      </w:pPr>
      <w:r w:rsidRPr="006A54C2">
        <w:rPr>
          <w:rFonts w:ascii="Times New Roman" w:hAnsi="Times New Roman"/>
          <w:b/>
          <w:bCs/>
          <w:color w:val="000000"/>
          <w:sz w:val="20"/>
          <w:szCs w:val="20"/>
          <w:shd w:val="clear" w:color="auto" w:fill="FFFFFF"/>
        </w:rPr>
        <w:lastRenderedPageBreak/>
        <w:t>5.</w:t>
      </w:r>
      <w:r w:rsidR="0081582C">
        <w:rPr>
          <w:rFonts w:ascii="Times New Roman" w:hAnsi="Times New Roman"/>
          <w:b/>
          <w:bCs/>
          <w:color w:val="000000"/>
          <w:sz w:val="20"/>
          <w:szCs w:val="20"/>
          <w:shd w:val="clear" w:color="auto" w:fill="FFFFFF"/>
        </w:rPr>
        <w:t xml:space="preserve"> </w:t>
      </w:r>
      <w:proofErr w:type="spellStart"/>
      <w:r w:rsidRPr="006A54C2">
        <w:rPr>
          <w:rFonts w:ascii="Times New Roman" w:hAnsi="Times New Roman"/>
          <w:b/>
          <w:bCs/>
          <w:color w:val="000000"/>
          <w:sz w:val="20"/>
          <w:szCs w:val="20"/>
          <w:shd w:val="clear" w:color="auto" w:fill="FFFFFF"/>
        </w:rPr>
        <w:t>Mancia</w:t>
      </w:r>
      <w:proofErr w:type="spellEnd"/>
      <w:r w:rsidRPr="006A54C2">
        <w:rPr>
          <w:rFonts w:ascii="Times New Roman" w:hAnsi="Times New Roman"/>
          <w:b/>
          <w:bCs/>
          <w:color w:val="000000"/>
          <w:sz w:val="20"/>
          <w:szCs w:val="20"/>
          <w:shd w:val="clear" w:color="auto" w:fill="FFFFFF"/>
        </w:rPr>
        <w:t xml:space="preserve"> G, De Backer G, </w:t>
      </w:r>
      <w:proofErr w:type="spellStart"/>
      <w:r w:rsidRPr="006A54C2">
        <w:rPr>
          <w:rFonts w:ascii="Times New Roman" w:hAnsi="Times New Roman"/>
          <w:b/>
          <w:bCs/>
          <w:color w:val="000000"/>
          <w:sz w:val="20"/>
          <w:szCs w:val="20"/>
          <w:shd w:val="clear" w:color="auto" w:fill="FFFFFF"/>
        </w:rPr>
        <w:t>Dominiczak</w:t>
      </w:r>
      <w:proofErr w:type="spellEnd"/>
      <w:r w:rsidRPr="006A54C2">
        <w:rPr>
          <w:rFonts w:ascii="Times New Roman" w:hAnsi="Times New Roman"/>
          <w:b/>
          <w:bCs/>
          <w:color w:val="000000"/>
          <w:sz w:val="20"/>
          <w:szCs w:val="20"/>
          <w:shd w:val="clear" w:color="auto" w:fill="FFFFFF"/>
        </w:rPr>
        <w:t xml:space="preserve"> A, </w:t>
      </w:r>
      <w:proofErr w:type="spellStart"/>
      <w:r w:rsidRPr="006A54C2">
        <w:rPr>
          <w:rFonts w:ascii="Times New Roman" w:hAnsi="Times New Roman"/>
          <w:b/>
          <w:bCs/>
          <w:color w:val="000000"/>
          <w:sz w:val="20"/>
          <w:szCs w:val="20"/>
          <w:shd w:val="clear" w:color="auto" w:fill="FFFFFF"/>
        </w:rPr>
        <w:t>Cifkova</w:t>
      </w:r>
      <w:proofErr w:type="spellEnd"/>
      <w:r w:rsidRPr="006A54C2">
        <w:rPr>
          <w:rFonts w:ascii="Times New Roman" w:hAnsi="Times New Roman"/>
          <w:b/>
          <w:bCs/>
          <w:color w:val="000000"/>
          <w:sz w:val="20"/>
          <w:szCs w:val="20"/>
          <w:shd w:val="clear" w:color="auto" w:fill="FFFFFF"/>
        </w:rPr>
        <w:t xml:space="preserve"> R, </w:t>
      </w:r>
      <w:proofErr w:type="spellStart"/>
      <w:r w:rsidRPr="006A54C2">
        <w:rPr>
          <w:rFonts w:ascii="Times New Roman" w:hAnsi="Times New Roman"/>
          <w:b/>
          <w:bCs/>
          <w:color w:val="000000"/>
          <w:sz w:val="20"/>
          <w:szCs w:val="20"/>
          <w:shd w:val="clear" w:color="auto" w:fill="FFFFFF"/>
        </w:rPr>
        <w:t>Fagard</w:t>
      </w:r>
      <w:proofErr w:type="spellEnd"/>
      <w:r w:rsidRPr="006A54C2">
        <w:rPr>
          <w:rFonts w:ascii="Times New Roman" w:hAnsi="Times New Roman"/>
          <w:b/>
          <w:bCs/>
          <w:color w:val="000000"/>
          <w:sz w:val="20"/>
          <w:szCs w:val="20"/>
          <w:shd w:val="clear" w:color="auto" w:fill="FFFFFF"/>
        </w:rPr>
        <w:t xml:space="preserve"> R, </w:t>
      </w:r>
      <w:proofErr w:type="spellStart"/>
      <w:r w:rsidRPr="006A54C2">
        <w:rPr>
          <w:rFonts w:ascii="Times New Roman" w:hAnsi="Times New Roman"/>
          <w:b/>
          <w:bCs/>
          <w:color w:val="000000"/>
          <w:sz w:val="20"/>
          <w:szCs w:val="20"/>
          <w:shd w:val="clear" w:color="auto" w:fill="FFFFFF"/>
        </w:rPr>
        <w:t>Germano</w:t>
      </w:r>
      <w:proofErr w:type="spellEnd"/>
      <w:r w:rsidRPr="006A54C2">
        <w:rPr>
          <w:rFonts w:ascii="Times New Roman" w:hAnsi="Times New Roman"/>
          <w:b/>
          <w:bCs/>
          <w:color w:val="000000"/>
          <w:sz w:val="20"/>
          <w:szCs w:val="20"/>
          <w:shd w:val="clear" w:color="auto" w:fill="FFFFFF"/>
        </w:rPr>
        <w:t xml:space="preserve"> G, Grassi G, </w:t>
      </w:r>
      <w:proofErr w:type="spellStart"/>
      <w:r w:rsidRPr="006A54C2">
        <w:rPr>
          <w:rFonts w:ascii="Times New Roman" w:hAnsi="Times New Roman"/>
          <w:b/>
          <w:bCs/>
          <w:color w:val="000000"/>
          <w:sz w:val="20"/>
          <w:szCs w:val="20"/>
          <w:shd w:val="clear" w:color="auto" w:fill="FFFFFF"/>
        </w:rPr>
        <w:t>Heagerty</w:t>
      </w:r>
      <w:proofErr w:type="spellEnd"/>
      <w:r w:rsidRPr="006A54C2">
        <w:rPr>
          <w:rFonts w:ascii="Times New Roman" w:hAnsi="Times New Roman"/>
          <w:b/>
          <w:bCs/>
          <w:color w:val="000000"/>
          <w:sz w:val="20"/>
          <w:szCs w:val="20"/>
          <w:shd w:val="clear" w:color="auto" w:fill="FFFFFF"/>
        </w:rPr>
        <w:t xml:space="preserve"> AM, Kjeldsen SE, Laurent S, </w:t>
      </w:r>
      <w:proofErr w:type="spellStart"/>
      <w:r w:rsidRPr="006A54C2">
        <w:rPr>
          <w:rFonts w:ascii="Times New Roman" w:hAnsi="Times New Roman"/>
          <w:b/>
          <w:bCs/>
          <w:color w:val="000000"/>
          <w:sz w:val="20"/>
          <w:szCs w:val="20"/>
          <w:shd w:val="clear" w:color="auto" w:fill="FFFFFF"/>
        </w:rPr>
        <w:t>Narkiewicz</w:t>
      </w:r>
      <w:proofErr w:type="spellEnd"/>
      <w:r w:rsidRPr="006A54C2">
        <w:rPr>
          <w:rFonts w:ascii="Times New Roman" w:hAnsi="Times New Roman"/>
          <w:b/>
          <w:bCs/>
          <w:color w:val="000000"/>
          <w:sz w:val="20"/>
          <w:szCs w:val="20"/>
          <w:shd w:val="clear" w:color="auto" w:fill="FFFFFF"/>
        </w:rPr>
        <w:t xml:space="preserve"> K, </w:t>
      </w:r>
      <w:proofErr w:type="spellStart"/>
      <w:r w:rsidRPr="006A54C2">
        <w:rPr>
          <w:rFonts w:ascii="Times New Roman" w:hAnsi="Times New Roman"/>
          <w:b/>
          <w:bCs/>
          <w:color w:val="000000"/>
          <w:sz w:val="20"/>
          <w:szCs w:val="20"/>
          <w:shd w:val="clear" w:color="auto" w:fill="FFFFFF"/>
        </w:rPr>
        <w:t>Ruilope</w:t>
      </w:r>
      <w:proofErr w:type="spellEnd"/>
      <w:r w:rsidRPr="006A54C2">
        <w:rPr>
          <w:rFonts w:ascii="Times New Roman" w:hAnsi="Times New Roman"/>
          <w:b/>
          <w:bCs/>
          <w:color w:val="000000"/>
          <w:sz w:val="20"/>
          <w:szCs w:val="20"/>
          <w:shd w:val="clear" w:color="auto" w:fill="FFFFFF"/>
        </w:rPr>
        <w:t xml:space="preserve"> L, </w:t>
      </w:r>
      <w:proofErr w:type="spellStart"/>
      <w:r w:rsidRPr="006A54C2">
        <w:rPr>
          <w:rFonts w:ascii="Times New Roman" w:hAnsi="Times New Roman"/>
          <w:b/>
          <w:bCs/>
          <w:color w:val="000000"/>
          <w:sz w:val="20"/>
          <w:szCs w:val="20"/>
          <w:shd w:val="clear" w:color="auto" w:fill="FFFFFF"/>
        </w:rPr>
        <w:t>Rynkiewicz</w:t>
      </w:r>
      <w:proofErr w:type="spellEnd"/>
      <w:r w:rsidRPr="006A54C2">
        <w:rPr>
          <w:rFonts w:ascii="Times New Roman" w:hAnsi="Times New Roman"/>
          <w:b/>
          <w:bCs/>
          <w:color w:val="000000"/>
          <w:sz w:val="20"/>
          <w:szCs w:val="20"/>
          <w:shd w:val="clear" w:color="auto" w:fill="FFFFFF"/>
        </w:rPr>
        <w:t xml:space="preserve"> A, </w:t>
      </w:r>
      <w:proofErr w:type="spellStart"/>
      <w:r w:rsidRPr="006A54C2">
        <w:rPr>
          <w:rFonts w:ascii="Times New Roman" w:hAnsi="Times New Roman"/>
          <w:b/>
          <w:bCs/>
          <w:color w:val="000000"/>
          <w:sz w:val="20"/>
          <w:szCs w:val="20"/>
          <w:shd w:val="clear" w:color="auto" w:fill="FFFFFF"/>
        </w:rPr>
        <w:t>Schmieder</w:t>
      </w:r>
      <w:proofErr w:type="spellEnd"/>
      <w:r w:rsidRPr="006A54C2">
        <w:rPr>
          <w:rFonts w:ascii="Times New Roman" w:hAnsi="Times New Roman"/>
          <w:b/>
          <w:bCs/>
          <w:color w:val="000000"/>
          <w:sz w:val="20"/>
          <w:szCs w:val="20"/>
          <w:shd w:val="clear" w:color="auto" w:fill="FFFFFF"/>
        </w:rPr>
        <w:t xml:space="preserve"> RE, </w:t>
      </w:r>
      <w:proofErr w:type="spellStart"/>
      <w:r w:rsidRPr="006A54C2">
        <w:rPr>
          <w:rFonts w:ascii="Times New Roman" w:hAnsi="Times New Roman"/>
          <w:b/>
          <w:bCs/>
          <w:color w:val="000000"/>
          <w:sz w:val="20"/>
          <w:szCs w:val="20"/>
          <w:shd w:val="clear" w:color="auto" w:fill="FFFFFF"/>
        </w:rPr>
        <w:t>Struijker</w:t>
      </w:r>
      <w:proofErr w:type="spellEnd"/>
      <w:r w:rsidRPr="006A54C2">
        <w:rPr>
          <w:rFonts w:ascii="Times New Roman" w:hAnsi="Times New Roman"/>
          <w:b/>
          <w:bCs/>
          <w:color w:val="000000"/>
          <w:sz w:val="20"/>
          <w:szCs w:val="20"/>
          <w:shd w:val="clear" w:color="auto" w:fill="FFFFFF"/>
        </w:rPr>
        <w:t xml:space="preserve"> </w:t>
      </w:r>
      <w:proofErr w:type="spellStart"/>
      <w:r w:rsidRPr="006A54C2">
        <w:rPr>
          <w:rFonts w:ascii="Times New Roman" w:hAnsi="Times New Roman"/>
          <w:b/>
          <w:bCs/>
          <w:color w:val="000000"/>
          <w:sz w:val="20"/>
          <w:szCs w:val="20"/>
          <w:shd w:val="clear" w:color="auto" w:fill="FFFFFF"/>
        </w:rPr>
        <w:t>Boudier</w:t>
      </w:r>
      <w:proofErr w:type="spellEnd"/>
      <w:r w:rsidRPr="006A54C2">
        <w:rPr>
          <w:rFonts w:ascii="Times New Roman" w:hAnsi="Times New Roman"/>
          <w:b/>
          <w:bCs/>
          <w:color w:val="000000"/>
          <w:sz w:val="20"/>
          <w:szCs w:val="20"/>
          <w:shd w:val="clear" w:color="auto" w:fill="FFFFFF"/>
        </w:rPr>
        <w:t xml:space="preserve"> HA, </w:t>
      </w:r>
      <w:proofErr w:type="spellStart"/>
      <w:r w:rsidRPr="006A54C2">
        <w:rPr>
          <w:rFonts w:ascii="Times New Roman" w:hAnsi="Times New Roman"/>
          <w:b/>
          <w:bCs/>
          <w:color w:val="000000"/>
          <w:sz w:val="20"/>
          <w:szCs w:val="20"/>
          <w:shd w:val="clear" w:color="auto" w:fill="FFFFFF"/>
        </w:rPr>
        <w:t>Zanchetti</w:t>
      </w:r>
      <w:proofErr w:type="spellEnd"/>
      <w:r w:rsidRPr="006A54C2">
        <w:rPr>
          <w:rFonts w:ascii="Times New Roman" w:hAnsi="Times New Roman"/>
          <w:b/>
          <w:bCs/>
          <w:color w:val="000000"/>
          <w:sz w:val="20"/>
          <w:szCs w:val="20"/>
          <w:shd w:val="clear" w:color="auto" w:fill="FFFFFF"/>
        </w:rPr>
        <w:t xml:space="preserve"> A</w:t>
      </w:r>
      <w:r w:rsidRPr="006A54C2">
        <w:rPr>
          <w:rFonts w:ascii="Times New Roman" w:hAnsi="Times New Roman"/>
          <w:color w:val="000000"/>
          <w:sz w:val="20"/>
          <w:szCs w:val="20"/>
          <w:shd w:val="clear" w:color="auto" w:fill="FFFFFF"/>
        </w:rPr>
        <w:t xml:space="preserve"> 2007 Guidelines for the management of arterial hypertension: the Task Force for the Management of Arterial Hypertension of the European Society of Hypertension (ESH) and of the European Society of Cardiology (ESC). Eur Heart J 28: 1462-536</w:t>
      </w:r>
    </w:p>
    <w:p w14:paraId="5695F95F" w14:textId="7B2ADF7E" w:rsidR="006A54C2" w:rsidRPr="006A54C2" w:rsidRDefault="006A54C2" w:rsidP="006A54C2">
      <w:pPr>
        <w:widowControl/>
        <w:jc w:val="left"/>
        <w:rPr>
          <w:rFonts w:ascii="Times New Roman" w:hAnsi="Times New Roman"/>
          <w:color w:val="000000"/>
          <w:sz w:val="20"/>
          <w:szCs w:val="20"/>
          <w:shd w:val="clear" w:color="auto" w:fill="FFFFFF"/>
        </w:rPr>
      </w:pPr>
      <w:r w:rsidRPr="006A54C2">
        <w:rPr>
          <w:rFonts w:ascii="Times New Roman" w:hAnsi="Times New Roman"/>
          <w:b/>
          <w:bCs/>
          <w:color w:val="000000"/>
          <w:sz w:val="20"/>
          <w:szCs w:val="20"/>
          <w:shd w:val="clear" w:color="auto" w:fill="FFFFFF"/>
        </w:rPr>
        <w:t>6.</w:t>
      </w:r>
      <w:r w:rsidR="0081582C">
        <w:rPr>
          <w:rFonts w:ascii="Times New Roman" w:hAnsi="Times New Roman"/>
          <w:b/>
          <w:bCs/>
          <w:color w:val="000000"/>
          <w:sz w:val="20"/>
          <w:szCs w:val="20"/>
          <w:shd w:val="clear" w:color="auto" w:fill="FFFFFF"/>
        </w:rPr>
        <w:t xml:space="preserve"> </w:t>
      </w:r>
      <w:proofErr w:type="spellStart"/>
      <w:r w:rsidRPr="006A54C2">
        <w:rPr>
          <w:rFonts w:ascii="Times New Roman" w:hAnsi="Times New Roman"/>
          <w:b/>
          <w:bCs/>
          <w:color w:val="000000"/>
          <w:sz w:val="20"/>
          <w:szCs w:val="20"/>
          <w:shd w:val="clear" w:color="auto" w:fill="FFFFFF"/>
        </w:rPr>
        <w:t>Monticone</w:t>
      </w:r>
      <w:proofErr w:type="spellEnd"/>
      <w:r w:rsidRPr="006A54C2">
        <w:rPr>
          <w:rFonts w:ascii="Times New Roman" w:hAnsi="Times New Roman"/>
          <w:b/>
          <w:bCs/>
          <w:color w:val="000000"/>
          <w:sz w:val="20"/>
          <w:szCs w:val="20"/>
          <w:shd w:val="clear" w:color="auto" w:fill="FFFFFF"/>
        </w:rPr>
        <w:t xml:space="preserve"> S, </w:t>
      </w:r>
      <w:proofErr w:type="spellStart"/>
      <w:r w:rsidRPr="006A54C2">
        <w:rPr>
          <w:rFonts w:ascii="Times New Roman" w:hAnsi="Times New Roman"/>
          <w:b/>
          <w:bCs/>
          <w:color w:val="000000"/>
          <w:sz w:val="20"/>
          <w:szCs w:val="20"/>
          <w:shd w:val="clear" w:color="auto" w:fill="FFFFFF"/>
        </w:rPr>
        <w:t>Burrello</w:t>
      </w:r>
      <w:proofErr w:type="spellEnd"/>
      <w:r w:rsidRPr="006A54C2">
        <w:rPr>
          <w:rFonts w:ascii="Times New Roman" w:hAnsi="Times New Roman"/>
          <w:b/>
          <w:bCs/>
          <w:color w:val="000000"/>
          <w:sz w:val="20"/>
          <w:szCs w:val="20"/>
          <w:shd w:val="clear" w:color="auto" w:fill="FFFFFF"/>
        </w:rPr>
        <w:t xml:space="preserve"> J, </w:t>
      </w:r>
      <w:proofErr w:type="spellStart"/>
      <w:r w:rsidRPr="006A54C2">
        <w:rPr>
          <w:rFonts w:ascii="Times New Roman" w:hAnsi="Times New Roman"/>
          <w:b/>
          <w:bCs/>
          <w:color w:val="000000"/>
          <w:sz w:val="20"/>
          <w:szCs w:val="20"/>
          <w:shd w:val="clear" w:color="auto" w:fill="FFFFFF"/>
        </w:rPr>
        <w:t>Tizzani</w:t>
      </w:r>
      <w:proofErr w:type="spellEnd"/>
      <w:r w:rsidRPr="006A54C2">
        <w:rPr>
          <w:rFonts w:ascii="Times New Roman" w:hAnsi="Times New Roman"/>
          <w:b/>
          <w:bCs/>
          <w:color w:val="000000"/>
          <w:sz w:val="20"/>
          <w:szCs w:val="20"/>
          <w:shd w:val="clear" w:color="auto" w:fill="FFFFFF"/>
        </w:rPr>
        <w:t xml:space="preserve"> D, </w:t>
      </w:r>
      <w:proofErr w:type="spellStart"/>
      <w:r w:rsidRPr="006A54C2">
        <w:rPr>
          <w:rFonts w:ascii="Times New Roman" w:hAnsi="Times New Roman"/>
          <w:b/>
          <w:bCs/>
          <w:color w:val="000000"/>
          <w:sz w:val="20"/>
          <w:szCs w:val="20"/>
          <w:shd w:val="clear" w:color="auto" w:fill="FFFFFF"/>
        </w:rPr>
        <w:t>Bertello</w:t>
      </w:r>
      <w:proofErr w:type="spellEnd"/>
      <w:r w:rsidRPr="006A54C2">
        <w:rPr>
          <w:rFonts w:ascii="Times New Roman" w:hAnsi="Times New Roman"/>
          <w:b/>
          <w:bCs/>
          <w:color w:val="000000"/>
          <w:sz w:val="20"/>
          <w:szCs w:val="20"/>
          <w:shd w:val="clear" w:color="auto" w:fill="FFFFFF"/>
        </w:rPr>
        <w:t xml:space="preserve"> C, Viola A, </w:t>
      </w:r>
      <w:proofErr w:type="spellStart"/>
      <w:r w:rsidRPr="006A54C2">
        <w:rPr>
          <w:rFonts w:ascii="Times New Roman" w:hAnsi="Times New Roman"/>
          <w:b/>
          <w:bCs/>
          <w:color w:val="000000"/>
          <w:sz w:val="20"/>
          <w:szCs w:val="20"/>
          <w:shd w:val="clear" w:color="auto" w:fill="FFFFFF"/>
        </w:rPr>
        <w:t>Buffolo</w:t>
      </w:r>
      <w:proofErr w:type="spellEnd"/>
      <w:r w:rsidRPr="006A54C2">
        <w:rPr>
          <w:rFonts w:ascii="Times New Roman" w:hAnsi="Times New Roman"/>
          <w:b/>
          <w:bCs/>
          <w:color w:val="000000"/>
          <w:sz w:val="20"/>
          <w:szCs w:val="20"/>
          <w:shd w:val="clear" w:color="auto" w:fill="FFFFFF"/>
        </w:rPr>
        <w:t xml:space="preserve"> F, </w:t>
      </w:r>
      <w:proofErr w:type="spellStart"/>
      <w:r w:rsidRPr="006A54C2">
        <w:rPr>
          <w:rFonts w:ascii="Times New Roman" w:hAnsi="Times New Roman"/>
          <w:b/>
          <w:bCs/>
          <w:color w:val="000000"/>
          <w:sz w:val="20"/>
          <w:szCs w:val="20"/>
          <w:shd w:val="clear" w:color="auto" w:fill="FFFFFF"/>
        </w:rPr>
        <w:t>Gabetti</w:t>
      </w:r>
      <w:proofErr w:type="spellEnd"/>
      <w:r w:rsidRPr="006A54C2">
        <w:rPr>
          <w:rFonts w:ascii="Times New Roman" w:hAnsi="Times New Roman"/>
          <w:b/>
          <w:bCs/>
          <w:color w:val="000000"/>
          <w:sz w:val="20"/>
          <w:szCs w:val="20"/>
          <w:shd w:val="clear" w:color="auto" w:fill="FFFFFF"/>
        </w:rPr>
        <w:t xml:space="preserve"> L, </w:t>
      </w:r>
      <w:proofErr w:type="spellStart"/>
      <w:r w:rsidRPr="006A54C2">
        <w:rPr>
          <w:rFonts w:ascii="Times New Roman" w:hAnsi="Times New Roman"/>
          <w:b/>
          <w:bCs/>
          <w:color w:val="000000"/>
          <w:sz w:val="20"/>
          <w:szCs w:val="20"/>
          <w:shd w:val="clear" w:color="auto" w:fill="FFFFFF"/>
        </w:rPr>
        <w:t>Mengozzi</w:t>
      </w:r>
      <w:proofErr w:type="spellEnd"/>
      <w:r w:rsidRPr="006A54C2">
        <w:rPr>
          <w:rFonts w:ascii="Times New Roman" w:hAnsi="Times New Roman"/>
          <w:b/>
          <w:bCs/>
          <w:color w:val="000000"/>
          <w:sz w:val="20"/>
          <w:szCs w:val="20"/>
          <w:shd w:val="clear" w:color="auto" w:fill="FFFFFF"/>
        </w:rPr>
        <w:t xml:space="preserve"> G, Williams TA, </w:t>
      </w:r>
      <w:proofErr w:type="spellStart"/>
      <w:r w:rsidRPr="006A54C2">
        <w:rPr>
          <w:rFonts w:ascii="Times New Roman" w:hAnsi="Times New Roman"/>
          <w:b/>
          <w:bCs/>
          <w:color w:val="000000"/>
          <w:sz w:val="20"/>
          <w:szCs w:val="20"/>
          <w:shd w:val="clear" w:color="auto" w:fill="FFFFFF"/>
        </w:rPr>
        <w:t>Rabbia</w:t>
      </w:r>
      <w:proofErr w:type="spellEnd"/>
      <w:r w:rsidRPr="006A54C2">
        <w:rPr>
          <w:rFonts w:ascii="Times New Roman" w:hAnsi="Times New Roman"/>
          <w:b/>
          <w:bCs/>
          <w:color w:val="000000"/>
          <w:sz w:val="20"/>
          <w:szCs w:val="20"/>
          <w:shd w:val="clear" w:color="auto" w:fill="FFFFFF"/>
        </w:rPr>
        <w:t xml:space="preserve"> F, </w:t>
      </w:r>
      <w:proofErr w:type="spellStart"/>
      <w:r w:rsidRPr="006A54C2">
        <w:rPr>
          <w:rFonts w:ascii="Times New Roman" w:hAnsi="Times New Roman"/>
          <w:b/>
          <w:bCs/>
          <w:color w:val="000000"/>
          <w:sz w:val="20"/>
          <w:szCs w:val="20"/>
          <w:shd w:val="clear" w:color="auto" w:fill="FFFFFF"/>
        </w:rPr>
        <w:t>Veglio</w:t>
      </w:r>
      <w:proofErr w:type="spellEnd"/>
      <w:r w:rsidRPr="006A54C2">
        <w:rPr>
          <w:rFonts w:ascii="Times New Roman" w:hAnsi="Times New Roman"/>
          <w:b/>
          <w:bCs/>
          <w:color w:val="000000"/>
          <w:sz w:val="20"/>
          <w:szCs w:val="20"/>
          <w:shd w:val="clear" w:color="auto" w:fill="FFFFFF"/>
        </w:rPr>
        <w:t xml:space="preserve"> F, </w:t>
      </w:r>
      <w:proofErr w:type="spellStart"/>
      <w:r w:rsidRPr="006A54C2">
        <w:rPr>
          <w:rFonts w:ascii="Times New Roman" w:hAnsi="Times New Roman"/>
          <w:b/>
          <w:bCs/>
          <w:color w:val="000000"/>
          <w:sz w:val="20"/>
          <w:szCs w:val="20"/>
          <w:shd w:val="clear" w:color="auto" w:fill="FFFFFF"/>
        </w:rPr>
        <w:t>Mulatero</w:t>
      </w:r>
      <w:proofErr w:type="spellEnd"/>
      <w:r w:rsidRPr="006A54C2">
        <w:rPr>
          <w:rFonts w:ascii="Times New Roman" w:hAnsi="Times New Roman"/>
          <w:b/>
          <w:bCs/>
          <w:color w:val="000000"/>
          <w:sz w:val="20"/>
          <w:szCs w:val="20"/>
          <w:shd w:val="clear" w:color="auto" w:fill="FFFFFF"/>
        </w:rPr>
        <w:t xml:space="preserve"> P</w:t>
      </w:r>
      <w:r w:rsidRPr="006A54C2">
        <w:rPr>
          <w:rFonts w:ascii="Times New Roman" w:hAnsi="Times New Roman"/>
          <w:color w:val="000000"/>
          <w:sz w:val="20"/>
          <w:szCs w:val="20"/>
          <w:shd w:val="clear" w:color="auto" w:fill="FFFFFF"/>
        </w:rPr>
        <w:t xml:space="preserve"> 2017 Prevalence and Clinical Manifestations of</w:t>
      </w:r>
      <w:r w:rsidRPr="006A54C2">
        <w:rPr>
          <w:rFonts w:ascii="Times New Roman" w:hAnsi="Times New Roman" w:hint="eastAsia"/>
          <w:color w:val="000000"/>
          <w:sz w:val="20"/>
          <w:szCs w:val="20"/>
          <w:shd w:val="clear" w:color="auto" w:fill="FFFFFF"/>
        </w:rPr>
        <w:t xml:space="preserve"> </w:t>
      </w:r>
      <w:r w:rsidRPr="006A54C2">
        <w:rPr>
          <w:rFonts w:ascii="Times New Roman" w:hAnsi="Times New Roman"/>
          <w:color w:val="000000"/>
          <w:sz w:val="20"/>
          <w:szCs w:val="20"/>
          <w:shd w:val="clear" w:color="auto" w:fill="FFFFFF"/>
        </w:rPr>
        <w:t>Primary Aldosteronism Encountered in</w:t>
      </w:r>
      <w:r w:rsidRPr="006A54C2">
        <w:rPr>
          <w:rFonts w:ascii="Times New Roman" w:hAnsi="Times New Roman" w:hint="eastAsia"/>
          <w:color w:val="000000"/>
          <w:sz w:val="20"/>
          <w:szCs w:val="20"/>
          <w:shd w:val="clear" w:color="auto" w:fill="FFFFFF"/>
        </w:rPr>
        <w:t xml:space="preserve"> </w:t>
      </w:r>
      <w:r w:rsidRPr="006A54C2">
        <w:rPr>
          <w:rFonts w:ascii="Times New Roman" w:hAnsi="Times New Roman"/>
          <w:color w:val="000000"/>
          <w:sz w:val="20"/>
          <w:szCs w:val="20"/>
          <w:shd w:val="clear" w:color="auto" w:fill="FFFFFF"/>
        </w:rPr>
        <w:t xml:space="preserve">Primary Care Practice. J Am Coll </w:t>
      </w:r>
      <w:proofErr w:type="spellStart"/>
      <w:r w:rsidRPr="006A54C2">
        <w:rPr>
          <w:rFonts w:ascii="Times New Roman" w:hAnsi="Times New Roman"/>
          <w:color w:val="000000"/>
          <w:sz w:val="20"/>
          <w:szCs w:val="20"/>
          <w:shd w:val="clear" w:color="auto" w:fill="FFFFFF"/>
        </w:rPr>
        <w:t>Cardiol</w:t>
      </w:r>
      <w:proofErr w:type="spellEnd"/>
      <w:r w:rsidRPr="006A54C2">
        <w:rPr>
          <w:rFonts w:ascii="Times New Roman" w:hAnsi="Times New Roman"/>
          <w:color w:val="000000"/>
          <w:sz w:val="20"/>
          <w:szCs w:val="20"/>
          <w:shd w:val="clear" w:color="auto" w:fill="FFFFFF"/>
        </w:rPr>
        <w:t xml:space="preserve"> 69: 1811–20</w:t>
      </w:r>
    </w:p>
    <w:p w14:paraId="44432C81" w14:textId="77777777" w:rsidR="006A54C2" w:rsidRPr="006A54C2" w:rsidRDefault="006A54C2" w:rsidP="00B11E90">
      <w:pPr>
        <w:widowControl/>
        <w:jc w:val="left"/>
        <w:rPr>
          <w:rFonts w:ascii="Times New Roman" w:hAnsi="Times New Roman"/>
          <w:color w:val="000000"/>
          <w:sz w:val="20"/>
          <w:szCs w:val="20"/>
          <w:shd w:val="clear" w:color="auto" w:fill="FFFFFF"/>
        </w:rPr>
      </w:pPr>
    </w:p>
    <w:p w14:paraId="1964F639" w14:textId="5146AFAA" w:rsidR="008D5717" w:rsidRDefault="008D5717">
      <w:pPr>
        <w:widowControl/>
        <w:spacing w:line="360" w:lineRule="auto"/>
        <w:jc w:val="left"/>
        <w:rPr>
          <w:rFonts w:ascii="Times New Roman" w:hAnsi="Times New Roman"/>
          <w:sz w:val="24"/>
          <w:szCs w:val="24"/>
        </w:rPr>
      </w:pPr>
    </w:p>
    <w:p w14:paraId="1FCDE720" w14:textId="39286C59" w:rsidR="008D5717" w:rsidRDefault="008D5717">
      <w:pPr>
        <w:widowControl/>
        <w:spacing w:line="360" w:lineRule="auto"/>
        <w:jc w:val="left"/>
        <w:rPr>
          <w:rFonts w:ascii="Times New Roman" w:hAnsi="Times New Roman"/>
          <w:sz w:val="24"/>
          <w:szCs w:val="24"/>
        </w:rPr>
      </w:pPr>
    </w:p>
    <w:p w14:paraId="29591E45" w14:textId="5AEB096B" w:rsidR="008D5717" w:rsidRDefault="008D5717">
      <w:pPr>
        <w:widowControl/>
        <w:spacing w:line="360" w:lineRule="auto"/>
        <w:jc w:val="left"/>
        <w:rPr>
          <w:rFonts w:ascii="Times New Roman" w:hAnsi="Times New Roman"/>
          <w:sz w:val="24"/>
          <w:szCs w:val="24"/>
        </w:rPr>
      </w:pPr>
    </w:p>
    <w:p w14:paraId="05D52B3C" w14:textId="5DE85CB6" w:rsidR="008D5717" w:rsidRDefault="008D5717">
      <w:pPr>
        <w:widowControl/>
        <w:spacing w:line="360" w:lineRule="auto"/>
        <w:jc w:val="left"/>
        <w:rPr>
          <w:rFonts w:ascii="Times New Roman" w:hAnsi="Times New Roman"/>
          <w:sz w:val="24"/>
          <w:szCs w:val="24"/>
        </w:rPr>
      </w:pPr>
    </w:p>
    <w:p w14:paraId="363989A2" w14:textId="5861EBAF" w:rsidR="008D5717" w:rsidRDefault="008D5717">
      <w:pPr>
        <w:widowControl/>
        <w:spacing w:line="360" w:lineRule="auto"/>
        <w:jc w:val="left"/>
        <w:rPr>
          <w:rFonts w:ascii="Times New Roman" w:hAnsi="Times New Roman"/>
          <w:sz w:val="24"/>
          <w:szCs w:val="24"/>
        </w:rPr>
      </w:pPr>
    </w:p>
    <w:p w14:paraId="3F9B7EA0" w14:textId="4B55A919" w:rsidR="008D5717" w:rsidRDefault="008D5717">
      <w:pPr>
        <w:widowControl/>
        <w:spacing w:line="360" w:lineRule="auto"/>
        <w:jc w:val="left"/>
        <w:rPr>
          <w:rFonts w:ascii="Times New Roman" w:hAnsi="Times New Roman"/>
          <w:sz w:val="24"/>
          <w:szCs w:val="24"/>
        </w:rPr>
      </w:pPr>
    </w:p>
    <w:p w14:paraId="30451048" w14:textId="648E58B8" w:rsidR="008D5717" w:rsidRDefault="008D5717">
      <w:pPr>
        <w:widowControl/>
        <w:spacing w:line="360" w:lineRule="auto"/>
        <w:jc w:val="left"/>
        <w:rPr>
          <w:rFonts w:ascii="Times New Roman" w:hAnsi="Times New Roman"/>
          <w:sz w:val="24"/>
          <w:szCs w:val="24"/>
        </w:rPr>
      </w:pPr>
    </w:p>
    <w:p w14:paraId="43EE7E62" w14:textId="2F7352E3" w:rsidR="008D5717" w:rsidRDefault="008D5717">
      <w:pPr>
        <w:widowControl/>
        <w:spacing w:line="360" w:lineRule="auto"/>
        <w:jc w:val="left"/>
        <w:rPr>
          <w:rFonts w:ascii="Times New Roman" w:hAnsi="Times New Roman"/>
          <w:sz w:val="24"/>
          <w:szCs w:val="24"/>
        </w:rPr>
      </w:pPr>
    </w:p>
    <w:p w14:paraId="763FADC5" w14:textId="03FA6092" w:rsidR="008D5717" w:rsidRDefault="008D5717">
      <w:pPr>
        <w:widowControl/>
        <w:spacing w:line="360" w:lineRule="auto"/>
        <w:jc w:val="left"/>
        <w:rPr>
          <w:rFonts w:ascii="Times New Roman" w:hAnsi="Times New Roman"/>
          <w:sz w:val="24"/>
          <w:szCs w:val="24"/>
        </w:rPr>
      </w:pPr>
    </w:p>
    <w:p w14:paraId="37577A36" w14:textId="31F833CC" w:rsidR="008D5717" w:rsidRDefault="008D5717">
      <w:pPr>
        <w:widowControl/>
        <w:spacing w:line="360" w:lineRule="auto"/>
        <w:jc w:val="left"/>
        <w:rPr>
          <w:rFonts w:ascii="Times New Roman" w:hAnsi="Times New Roman"/>
          <w:sz w:val="24"/>
          <w:szCs w:val="24"/>
        </w:rPr>
      </w:pPr>
    </w:p>
    <w:p w14:paraId="19E7EC35" w14:textId="715D7196" w:rsidR="008D5717" w:rsidRDefault="008D5717">
      <w:pPr>
        <w:widowControl/>
        <w:spacing w:line="360" w:lineRule="auto"/>
        <w:jc w:val="left"/>
        <w:rPr>
          <w:rFonts w:ascii="Times New Roman" w:hAnsi="Times New Roman"/>
          <w:sz w:val="24"/>
          <w:szCs w:val="24"/>
        </w:rPr>
      </w:pPr>
    </w:p>
    <w:p w14:paraId="28DB7A82" w14:textId="06F7A02D" w:rsidR="008D5717" w:rsidRDefault="008D5717">
      <w:pPr>
        <w:widowControl/>
        <w:spacing w:line="360" w:lineRule="auto"/>
        <w:jc w:val="left"/>
        <w:rPr>
          <w:rFonts w:ascii="Times New Roman" w:hAnsi="Times New Roman"/>
          <w:sz w:val="24"/>
          <w:szCs w:val="24"/>
        </w:rPr>
      </w:pPr>
    </w:p>
    <w:p w14:paraId="64C894BE" w14:textId="7DFF3847" w:rsidR="008D5717" w:rsidRDefault="008D5717">
      <w:pPr>
        <w:widowControl/>
        <w:spacing w:line="360" w:lineRule="auto"/>
        <w:jc w:val="left"/>
        <w:rPr>
          <w:rFonts w:ascii="Times New Roman" w:hAnsi="Times New Roman"/>
          <w:sz w:val="24"/>
          <w:szCs w:val="24"/>
        </w:rPr>
      </w:pPr>
    </w:p>
    <w:p w14:paraId="431EF447" w14:textId="158E24A2" w:rsidR="008D5717" w:rsidRDefault="008D5717">
      <w:pPr>
        <w:widowControl/>
        <w:spacing w:line="360" w:lineRule="auto"/>
        <w:jc w:val="left"/>
        <w:rPr>
          <w:rFonts w:ascii="Times New Roman" w:hAnsi="Times New Roman"/>
          <w:sz w:val="24"/>
          <w:szCs w:val="24"/>
        </w:rPr>
      </w:pPr>
    </w:p>
    <w:p w14:paraId="0920105B" w14:textId="2E201AB2" w:rsidR="008D5717" w:rsidRDefault="008D5717">
      <w:pPr>
        <w:widowControl/>
        <w:spacing w:line="360" w:lineRule="auto"/>
        <w:jc w:val="left"/>
        <w:rPr>
          <w:rFonts w:ascii="Times New Roman" w:hAnsi="Times New Roman"/>
          <w:sz w:val="24"/>
          <w:szCs w:val="24"/>
        </w:rPr>
      </w:pPr>
    </w:p>
    <w:p w14:paraId="20ACFBE1" w14:textId="05D7EDC3" w:rsidR="008D5717" w:rsidRDefault="008D5717">
      <w:pPr>
        <w:widowControl/>
        <w:spacing w:line="360" w:lineRule="auto"/>
        <w:jc w:val="left"/>
        <w:rPr>
          <w:rFonts w:ascii="Times New Roman" w:hAnsi="Times New Roman"/>
          <w:sz w:val="24"/>
          <w:szCs w:val="24"/>
        </w:rPr>
      </w:pPr>
    </w:p>
    <w:p w14:paraId="47C8FB21" w14:textId="0456EEAF" w:rsidR="00AB5715" w:rsidRDefault="00AB5715">
      <w:pPr>
        <w:widowControl/>
        <w:spacing w:line="360" w:lineRule="auto"/>
        <w:jc w:val="left"/>
        <w:rPr>
          <w:rFonts w:ascii="Times New Roman" w:hAnsi="Times New Roman"/>
          <w:sz w:val="24"/>
          <w:szCs w:val="24"/>
        </w:rPr>
      </w:pPr>
    </w:p>
    <w:p w14:paraId="160F61A1" w14:textId="67211DDA" w:rsidR="00AB5715" w:rsidRDefault="00AB5715">
      <w:pPr>
        <w:widowControl/>
        <w:spacing w:line="360" w:lineRule="auto"/>
        <w:jc w:val="left"/>
        <w:rPr>
          <w:rFonts w:ascii="Times New Roman" w:hAnsi="Times New Roman"/>
          <w:sz w:val="24"/>
          <w:szCs w:val="24"/>
        </w:rPr>
      </w:pPr>
    </w:p>
    <w:p w14:paraId="7C830F28" w14:textId="4AE95F00" w:rsidR="00AB5715" w:rsidRDefault="00AB5715">
      <w:pPr>
        <w:widowControl/>
        <w:spacing w:line="360" w:lineRule="auto"/>
        <w:jc w:val="left"/>
        <w:rPr>
          <w:rFonts w:ascii="Times New Roman" w:hAnsi="Times New Roman"/>
          <w:sz w:val="24"/>
          <w:szCs w:val="24"/>
        </w:rPr>
      </w:pPr>
    </w:p>
    <w:p w14:paraId="75EE6B5F" w14:textId="569A1CB0" w:rsidR="00AB5715" w:rsidRDefault="00AB5715">
      <w:pPr>
        <w:widowControl/>
        <w:spacing w:line="360" w:lineRule="auto"/>
        <w:jc w:val="left"/>
        <w:rPr>
          <w:rFonts w:ascii="Times New Roman" w:hAnsi="Times New Roman"/>
          <w:sz w:val="24"/>
          <w:szCs w:val="24"/>
        </w:rPr>
      </w:pPr>
    </w:p>
    <w:p w14:paraId="714B6B78" w14:textId="7566CB22" w:rsidR="00AB5715" w:rsidRDefault="00AB5715">
      <w:pPr>
        <w:widowControl/>
        <w:spacing w:line="360" w:lineRule="auto"/>
        <w:jc w:val="left"/>
        <w:rPr>
          <w:rFonts w:ascii="Times New Roman" w:hAnsi="Times New Roman"/>
          <w:sz w:val="24"/>
          <w:szCs w:val="24"/>
        </w:rPr>
      </w:pPr>
    </w:p>
    <w:p w14:paraId="038BD0F7" w14:textId="77777777" w:rsidR="00AB5715" w:rsidRDefault="00AB5715">
      <w:pPr>
        <w:widowControl/>
        <w:spacing w:line="360" w:lineRule="auto"/>
        <w:jc w:val="left"/>
        <w:rPr>
          <w:rFonts w:ascii="Times New Roman" w:hAnsi="Times New Roman"/>
          <w:sz w:val="24"/>
          <w:szCs w:val="24"/>
        </w:rPr>
      </w:pPr>
    </w:p>
    <w:p w14:paraId="00BA843E" w14:textId="64DDAFEB" w:rsidR="008D5717" w:rsidRDefault="008D5717">
      <w:pPr>
        <w:widowControl/>
        <w:spacing w:line="360" w:lineRule="auto"/>
        <w:jc w:val="left"/>
        <w:rPr>
          <w:rFonts w:ascii="Times New Roman" w:hAnsi="Times New Roman"/>
          <w:b/>
          <w:bCs/>
          <w:color w:val="000000"/>
          <w:sz w:val="22"/>
        </w:rPr>
      </w:pPr>
    </w:p>
    <w:p w14:paraId="27B2BE70" w14:textId="0F409007" w:rsidR="00B11E90" w:rsidRDefault="00B11E90">
      <w:pPr>
        <w:widowControl/>
        <w:spacing w:line="360" w:lineRule="auto"/>
        <w:jc w:val="left"/>
        <w:rPr>
          <w:rFonts w:ascii="Times New Roman" w:hAnsi="Times New Roman"/>
          <w:b/>
          <w:bCs/>
          <w:color w:val="000000"/>
          <w:sz w:val="22"/>
        </w:rPr>
      </w:pPr>
    </w:p>
    <w:p w14:paraId="3AE21F01" w14:textId="77777777" w:rsidR="00B11E90" w:rsidRDefault="00B11E90">
      <w:pPr>
        <w:widowControl/>
        <w:spacing w:line="360" w:lineRule="auto"/>
        <w:jc w:val="left"/>
        <w:rPr>
          <w:rFonts w:ascii="Times New Roman" w:hAnsi="Times New Roman"/>
          <w:b/>
          <w:bCs/>
          <w:color w:val="000000"/>
          <w:sz w:val="22"/>
        </w:rPr>
      </w:pPr>
    </w:p>
    <w:p w14:paraId="2B30B493" w14:textId="77777777" w:rsidR="00C563B0" w:rsidRPr="00E426D2" w:rsidRDefault="00C563B0">
      <w:pPr>
        <w:widowControl/>
        <w:spacing w:line="360" w:lineRule="auto"/>
        <w:jc w:val="left"/>
        <w:rPr>
          <w:rFonts w:ascii="Times New Roman" w:hAnsi="Times New Roman"/>
          <w:b/>
          <w:bCs/>
          <w:color w:val="FF0000"/>
          <w:sz w:val="22"/>
        </w:rPr>
      </w:pPr>
      <w:r w:rsidRPr="00E426D2">
        <w:rPr>
          <w:rFonts w:ascii="Times New Roman" w:hAnsi="Times New Roman"/>
          <w:b/>
          <w:bCs/>
          <w:color w:val="000000"/>
          <w:sz w:val="22"/>
        </w:rPr>
        <w:t xml:space="preserve">Supplemental Table 1. Preoperative clinical and biochemical characteristics of patients with UPA in </w:t>
      </w:r>
      <w:r w:rsidRPr="00E426D2">
        <w:rPr>
          <w:rFonts w:ascii="Times New Roman" w:eastAsia="GuardianSans-Medium" w:hAnsi="Times New Roman"/>
          <w:b/>
          <w:color w:val="000000"/>
          <w:kern w:val="0"/>
          <w:sz w:val="22"/>
        </w:rPr>
        <w:t>the</w:t>
      </w:r>
      <w:r w:rsidRPr="00E426D2">
        <w:rPr>
          <w:rFonts w:ascii="Times New Roman" w:hAnsi="Times New Roman"/>
          <w:b/>
          <w:bCs/>
          <w:color w:val="000000"/>
          <w:sz w:val="22"/>
        </w:rPr>
        <w:t xml:space="preserve"> validation cohort. </w:t>
      </w:r>
    </w:p>
    <w:tbl>
      <w:tblPr>
        <w:tblW w:w="9436" w:type="dxa"/>
        <w:jc w:val="center"/>
        <w:tblBorders>
          <w:top w:val="single" w:sz="4" w:space="0" w:color="auto"/>
          <w:bottom w:val="single" w:sz="4" w:space="0" w:color="auto"/>
        </w:tblBorders>
        <w:tblLayout w:type="fixed"/>
        <w:tblLook w:val="00A0" w:firstRow="1" w:lastRow="0" w:firstColumn="1" w:lastColumn="0" w:noHBand="0" w:noVBand="0"/>
      </w:tblPr>
      <w:tblGrid>
        <w:gridCol w:w="3376"/>
        <w:gridCol w:w="2403"/>
        <w:gridCol w:w="2560"/>
        <w:gridCol w:w="1097"/>
      </w:tblGrid>
      <w:tr w:rsidR="00C563B0" w:rsidRPr="00E426D2" w14:paraId="719E593A" w14:textId="77777777" w:rsidTr="00FD4CE2">
        <w:trPr>
          <w:trHeight w:val="21"/>
          <w:jc w:val="center"/>
        </w:trPr>
        <w:tc>
          <w:tcPr>
            <w:tcW w:w="3376" w:type="dxa"/>
            <w:tcBorders>
              <w:top w:val="single" w:sz="4" w:space="0" w:color="auto"/>
              <w:bottom w:val="single" w:sz="4" w:space="0" w:color="auto"/>
            </w:tcBorders>
          </w:tcPr>
          <w:p w14:paraId="068C2999" w14:textId="77777777" w:rsidR="00C563B0" w:rsidRPr="00E426D2" w:rsidRDefault="00C563B0" w:rsidP="00C23891">
            <w:pPr>
              <w:jc w:val="left"/>
              <w:rPr>
                <w:rFonts w:ascii="Times New Roman" w:hAnsi="Times New Roman"/>
                <w:b/>
                <w:color w:val="000000"/>
                <w:sz w:val="22"/>
              </w:rPr>
            </w:pPr>
          </w:p>
        </w:tc>
        <w:tc>
          <w:tcPr>
            <w:tcW w:w="2403" w:type="dxa"/>
            <w:tcBorders>
              <w:top w:val="single" w:sz="4" w:space="0" w:color="auto"/>
              <w:bottom w:val="single" w:sz="4" w:space="0" w:color="auto"/>
            </w:tcBorders>
          </w:tcPr>
          <w:p w14:paraId="4A247CEB" w14:textId="77777777" w:rsidR="00C563B0" w:rsidRPr="007171B7" w:rsidRDefault="00C563B0" w:rsidP="00C23891">
            <w:pPr>
              <w:jc w:val="center"/>
              <w:rPr>
                <w:rFonts w:ascii="Times New Roman" w:hAnsi="Times New Roman"/>
                <w:b/>
                <w:color w:val="000000"/>
                <w:sz w:val="20"/>
                <w:szCs w:val="20"/>
              </w:rPr>
            </w:pPr>
            <w:r w:rsidRPr="007171B7">
              <w:rPr>
                <w:rFonts w:ascii="Times New Roman" w:hAnsi="Times New Roman"/>
                <w:b/>
                <w:sz w:val="20"/>
                <w:szCs w:val="20"/>
              </w:rPr>
              <w:t xml:space="preserve">Complete Clinical Success </w:t>
            </w:r>
            <w:r w:rsidRPr="007171B7">
              <w:rPr>
                <w:rFonts w:ascii="Times New Roman" w:hAnsi="Times New Roman"/>
                <w:b/>
                <w:color w:val="000000"/>
                <w:sz w:val="20"/>
                <w:szCs w:val="20"/>
              </w:rPr>
              <w:t>(n=57)</w:t>
            </w:r>
          </w:p>
        </w:tc>
        <w:tc>
          <w:tcPr>
            <w:tcW w:w="2560" w:type="dxa"/>
            <w:tcBorders>
              <w:top w:val="single" w:sz="4" w:space="0" w:color="auto"/>
              <w:bottom w:val="single" w:sz="4" w:space="0" w:color="auto"/>
            </w:tcBorders>
          </w:tcPr>
          <w:p w14:paraId="74D90EE5" w14:textId="77777777" w:rsidR="00C563B0" w:rsidRPr="007171B7" w:rsidRDefault="00C563B0" w:rsidP="00C23891">
            <w:pPr>
              <w:jc w:val="center"/>
              <w:rPr>
                <w:rFonts w:ascii="Times New Roman" w:hAnsi="Times New Roman"/>
                <w:b/>
                <w:color w:val="000000"/>
                <w:sz w:val="20"/>
                <w:szCs w:val="20"/>
              </w:rPr>
            </w:pPr>
            <w:r w:rsidRPr="007171B7">
              <w:rPr>
                <w:rFonts w:ascii="Times New Roman" w:hAnsi="Times New Roman"/>
                <w:b/>
                <w:sz w:val="20"/>
                <w:szCs w:val="20"/>
              </w:rPr>
              <w:t xml:space="preserve">Absent + Partial Clinical Success </w:t>
            </w:r>
            <w:r w:rsidRPr="007171B7">
              <w:rPr>
                <w:rFonts w:ascii="Times New Roman" w:hAnsi="Times New Roman"/>
                <w:b/>
                <w:color w:val="000000"/>
                <w:sz w:val="20"/>
                <w:szCs w:val="20"/>
              </w:rPr>
              <w:t>(n=108)</w:t>
            </w:r>
          </w:p>
        </w:tc>
        <w:tc>
          <w:tcPr>
            <w:tcW w:w="1097" w:type="dxa"/>
            <w:tcBorders>
              <w:top w:val="single" w:sz="4" w:space="0" w:color="auto"/>
              <w:bottom w:val="single" w:sz="4" w:space="0" w:color="auto"/>
            </w:tcBorders>
          </w:tcPr>
          <w:p w14:paraId="461D6AFD" w14:textId="77777777" w:rsidR="00C563B0" w:rsidRPr="007171B7" w:rsidRDefault="00C563B0" w:rsidP="00C23891">
            <w:pPr>
              <w:jc w:val="center"/>
              <w:rPr>
                <w:rFonts w:ascii="Times New Roman" w:hAnsi="Times New Roman"/>
                <w:b/>
                <w:i/>
                <w:color w:val="000000"/>
                <w:sz w:val="20"/>
                <w:szCs w:val="20"/>
              </w:rPr>
            </w:pPr>
            <w:r w:rsidRPr="007171B7">
              <w:rPr>
                <w:rFonts w:ascii="Times New Roman" w:hAnsi="Times New Roman"/>
                <w:b/>
                <w:i/>
                <w:color w:val="000000"/>
                <w:sz w:val="20"/>
                <w:szCs w:val="20"/>
              </w:rPr>
              <w:t xml:space="preserve">P </w:t>
            </w:r>
            <w:r w:rsidRPr="007171B7">
              <w:rPr>
                <w:rFonts w:ascii="Times New Roman" w:hAnsi="Times New Roman"/>
                <w:b/>
                <w:color w:val="000000"/>
                <w:sz w:val="20"/>
                <w:szCs w:val="20"/>
              </w:rPr>
              <w:t>Value</w:t>
            </w:r>
          </w:p>
        </w:tc>
      </w:tr>
      <w:tr w:rsidR="00C563B0" w:rsidRPr="00E426D2" w14:paraId="7F101BD5" w14:textId="77777777" w:rsidTr="00FD4CE2">
        <w:trPr>
          <w:trHeight w:val="21"/>
          <w:jc w:val="center"/>
        </w:trPr>
        <w:tc>
          <w:tcPr>
            <w:tcW w:w="3376" w:type="dxa"/>
            <w:tcBorders>
              <w:top w:val="single" w:sz="4" w:space="0" w:color="auto"/>
              <w:bottom w:val="nil"/>
            </w:tcBorders>
          </w:tcPr>
          <w:p w14:paraId="62D206CC" w14:textId="77777777" w:rsidR="00C563B0" w:rsidRPr="00E426D2" w:rsidRDefault="00C563B0" w:rsidP="00C23891">
            <w:pPr>
              <w:ind w:right="60"/>
              <w:jc w:val="left"/>
              <w:rPr>
                <w:rFonts w:ascii="Times New Roman" w:hAnsi="Times New Roman"/>
                <w:color w:val="000000"/>
                <w:sz w:val="22"/>
              </w:rPr>
            </w:pPr>
            <w:r w:rsidRPr="00E426D2">
              <w:rPr>
                <w:rFonts w:ascii="Times New Roman" w:eastAsia="等线" w:hAnsi="Times New Roman"/>
                <w:bCs/>
                <w:color w:val="000000"/>
                <w:kern w:val="0"/>
                <w:sz w:val="22"/>
              </w:rPr>
              <w:t>Age (years)</w:t>
            </w:r>
          </w:p>
        </w:tc>
        <w:tc>
          <w:tcPr>
            <w:tcW w:w="2403" w:type="dxa"/>
            <w:tcBorders>
              <w:top w:val="single" w:sz="4" w:space="0" w:color="auto"/>
              <w:bottom w:val="nil"/>
            </w:tcBorders>
          </w:tcPr>
          <w:p w14:paraId="2E5B9C59"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44.9 ± 10.4</w:t>
            </w:r>
          </w:p>
        </w:tc>
        <w:tc>
          <w:tcPr>
            <w:tcW w:w="2560" w:type="dxa"/>
            <w:tcBorders>
              <w:top w:val="single" w:sz="4" w:space="0" w:color="auto"/>
              <w:bottom w:val="nil"/>
            </w:tcBorders>
          </w:tcPr>
          <w:p w14:paraId="0B89CCD0"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52.9 </w:t>
            </w:r>
            <w:r w:rsidRPr="00E426D2">
              <w:rPr>
                <w:rFonts w:ascii="Times New Roman" w:hAnsi="Times New Roman"/>
                <w:color w:val="000000"/>
                <w:sz w:val="22"/>
              </w:rPr>
              <w:t xml:space="preserve">± </w:t>
            </w:r>
            <w:r w:rsidRPr="00E426D2">
              <w:rPr>
                <w:rFonts w:ascii="Times New Roman" w:hAnsi="Times New Roman"/>
                <w:sz w:val="22"/>
              </w:rPr>
              <w:t>10.3</w:t>
            </w:r>
          </w:p>
        </w:tc>
        <w:tc>
          <w:tcPr>
            <w:tcW w:w="1097" w:type="dxa"/>
            <w:tcBorders>
              <w:top w:val="single" w:sz="4" w:space="0" w:color="auto"/>
              <w:bottom w:val="nil"/>
            </w:tcBorders>
          </w:tcPr>
          <w:p w14:paraId="4083102B"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60F567B9" w14:textId="77777777" w:rsidTr="00FD4CE2">
        <w:trPr>
          <w:trHeight w:val="21"/>
          <w:jc w:val="center"/>
        </w:trPr>
        <w:tc>
          <w:tcPr>
            <w:tcW w:w="3376" w:type="dxa"/>
            <w:tcBorders>
              <w:top w:val="nil"/>
            </w:tcBorders>
          </w:tcPr>
          <w:p w14:paraId="2808AEE5" w14:textId="77777777" w:rsidR="00C563B0" w:rsidRPr="00E426D2" w:rsidRDefault="00C563B0" w:rsidP="00C23891">
            <w:pPr>
              <w:ind w:right="60"/>
              <w:jc w:val="left"/>
              <w:rPr>
                <w:rFonts w:ascii="Times New Roman" w:hAnsi="Times New Roman"/>
                <w:bCs/>
                <w:color w:val="000000"/>
                <w:sz w:val="22"/>
              </w:rPr>
            </w:pPr>
            <w:r w:rsidRPr="00E426D2">
              <w:rPr>
                <w:rFonts w:ascii="Times New Roman" w:eastAsia="等线" w:hAnsi="Times New Roman"/>
                <w:bCs/>
                <w:color w:val="000000"/>
                <w:kern w:val="0"/>
                <w:sz w:val="22"/>
              </w:rPr>
              <w:t>Sex (M/F)</w:t>
            </w:r>
          </w:p>
        </w:tc>
        <w:tc>
          <w:tcPr>
            <w:tcW w:w="2403" w:type="dxa"/>
            <w:tcBorders>
              <w:top w:val="nil"/>
            </w:tcBorders>
          </w:tcPr>
          <w:p w14:paraId="702A4C0C" w14:textId="77777777" w:rsidR="00C563B0" w:rsidRPr="00E426D2" w:rsidRDefault="00C563B0" w:rsidP="00C23891">
            <w:pPr>
              <w:jc w:val="center"/>
              <w:rPr>
                <w:rFonts w:ascii="Times New Roman" w:hAnsi="Times New Roman"/>
                <w:bCs/>
                <w:color w:val="000000"/>
                <w:sz w:val="22"/>
              </w:rPr>
            </w:pPr>
            <w:r w:rsidRPr="00E426D2">
              <w:rPr>
                <w:rFonts w:ascii="Times New Roman" w:hAnsi="Times New Roman"/>
                <w:bCs/>
                <w:color w:val="000000"/>
                <w:sz w:val="22"/>
              </w:rPr>
              <w:t>20/37 (64.9%)</w:t>
            </w:r>
          </w:p>
        </w:tc>
        <w:tc>
          <w:tcPr>
            <w:tcW w:w="2560" w:type="dxa"/>
            <w:tcBorders>
              <w:top w:val="nil"/>
            </w:tcBorders>
          </w:tcPr>
          <w:p w14:paraId="21B465CB" w14:textId="77777777" w:rsidR="00C563B0" w:rsidRPr="00E426D2" w:rsidRDefault="00C563B0" w:rsidP="00C23891">
            <w:pPr>
              <w:jc w:val="center"/>
              <w:rPr>
                <w:rFonts w:ascii="Times New Roman" w:hAnsi="Times New Roman"/>
                <w:bCs/>
                <w:color w:val="000000"/>
                <w:sz w:val="22"/>
              </w:rPr>
            </w:pPr>
            <w:r w:rsidRPr="00E426D2">
              <w:rPr>
                <w:rFonts w:ascii="Times New Roman" w:hAnsi="Times New Roman"/>
                <w:bCs/>
                <w:color w:val="000000"/>
                <w:sz w:val="22"/>
              </w:rPr>
              <w:t>73/35 (32.4%)</w:t>
            </w:r>
          </w:p>
        </w:tc>
        <w:tc>
          <w:tcPr>
            <w:tcW w:w="1097" w:type="dxa"/>
            <w:tcBorders>
              <w:top w:val="nil"/>
            </w:tcBorders>
          </w:tcPr>
          <w:p w14:paraId="20B1D2EC"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3EE6B35F" w14:textId="77777777" w:rsidTr="00FD4CE2">
        <w:trPr>
          <w:trHeight w:val="21"/>
          <w:jc w:val="center"/>
        </w:trPr>
        <w:tc>
          <w:tcPr>
            <w:tcW w:w="3376" w:type="dxa"/>
          </w:tcPr>
          <w:p w14:paraId="419902B1" w14:textId="77777777" w:rsidR="00C563B0" w:rsidRPr="00E426D2" w:rsidRDefault="00C563B0" w:rsidP="00C23891">
            <w:pPr>
              <w:jc w:val="left"/>
              <w:rPr>
                <w:rFonts w:ascii="Times New Roman" w:hAnsi="Times New Roman"/>
                <w:bCs/>
                <w:color w:val="000000"/>
                <w:sz w:val="22"/>
              </w:rPr>
            </w:pPr>
            <w:r w:rsidRPr="00E426D2">
              <w:rPr>
                <w:rFonts w:ascii="Times New Roman" w:eastAsia="等线" w:hAnsi="Times New Roman"/>
                <w:bCs/>
                <w:color w:val="000000"/>
                <w:kern w:val="0"/>
                <w:sz w:val="22"/>
              </w:rPr>
              <w:t>Duration of HT (years)</w:t>
            </w:r>
          </w:p>
        </w:tc>
        <w:tc>
          <w:tcPr>
            <w:tcW w:w="2403" w:type="dxa"/>
          </w:tcPr>
          <w:p w14:paraId="26091C04" w14:textId="77777777" w:rsidR="00C563B0" w:rsidRPr="00E426D2" w:rsidRDefault="00C563B0" w:rsidP="00C23891">
            <w:pPr>
              <w:jc w:val="center"/>
              <w:rPr>
                <w:rFonts w:ascii="Times New Roman" w:hAnsi="Times New Roman"/>
                <w:bCs/>
                <w:color w:val="000000"/>
                <w:sz w:val="22"/>
              </w:rPr>
            </w:pPr>
            <w:r w:rsidRPr="00E426D2">
              <w:rPr>
                <w:rFonts w:ascii="Times New Roman" w:hAnsi="Times New Roman"/>
                <w:bCs/>
                <w:color w:val="000000"/>
                <w:sz w:val="22"/>
              </w:rPr>
              <w:t>5.1 (1.3, 7.6)</w:t>
            </w:r>
          </w:p>
        </w:tc>
        <w:tc>
          <w:tcPr>
            <w:tcW w:w="2560" w:type="dxa"/>
          </w:tcPr>
          <w:p w14:paraId="46848584" w14:textId="77777777" w:rsidR="00C563B0" w:rsidRPr="00E426D2" w:rsidRDefault="00C563B0" w:rsidP="00C23891">
            <w:pPr>
              <w:jc w:val="center"/>
              <w:rPr>
                <w:rFonts w:ascii="Times New Roman" w:hAnsi="Times New Roman"/>
                <w:bCs/>
                <w:color w:val="000000"/>
                <w:sz w:val="22"/>
              </w:rPr>
            </w:pPr>
            <w:r w:rsidRPr="00E426D2">
              <w:rPr>
                <w:rFonts w:ascii="Times New Roman" w:hAnsi="Times New Roman"/>
                <w:bCs/>
                <w:color w:val="000000"/>
                <w:sz w:val="22"/>
              </w:rPr>
              <w:t>8.0 (3.0, 13.5)</w:t>
            </w:r>
          </w:p>
        </w:tc>
        <w:tc>
          <w:tcPr>
            <w:tcW w:w="1097" w:type="dxa"/>
          </w:tcPr>
          <w:p w14:paraId="6502FE67"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5B690602" w14:textId="77777777" w:rsidTr="00FD4CE2">
        <w:trPr>
          <w:trHeight w:val="21"/>
          <w:jc w:val="center"/>
        </w:trPr>
        <w:tc>
          <w:tcPr>
            <w:tcW w:w="3376" w:type="dxa"/>
          </w:tcPr>
          <w:p w14:paraId="337C2A50" w14:textId="77777777" w:rsidR="00C563B0" w:rsidRPr="00E426D2" w:rsidRDefault="00C563B0" w:rsidP="00C23891">
            <w:pPr>
              <w:jc w:val="left"/>
              <w:rPr>
                <w:rFonts w:ascii="Times New Roman" w:hAnsi="Times New Roman"/>
                <w:bCs/>
                <w:color w:val="000000"/>
                <w:sz w:val="22"/>
              </w:rPr>
            </w:pPr>
            <w:r w:rsidRPr="00E426D2">
              <w:rPr>
                <w:rFonts w:ascii="Times New Roman" w:eastAsia="等线" w:hAnsi="Times New Roman"/>
                <w:bCs/>
                <w:color w:val="000000"/>
                <w:kern w:val="0"/>
                <w:sz w:val="22"/>
              </w:rPr>
              <w:t xml:space="preserve">History of hypokalemia </w:t>
            </w:r>
            <w:r w:rsidRPr="00E426D2">
              <w:rPr>
                <w:rFonts w:ascii="Times New Roman" w:hAnsi="Times New Roman"/>
                <w:bCs/>
                <w:color w:val="000000"/>
                <w:sz w:val="22"/>
              </w:rPr>
              <w:t>(Yes/No)</w:t>
            </w:r>
          </w:p>
        </w:tc>
        <w:tc>
          <w:tcPr>
            <w:tcW w:w="2403" w:type="dxa"/>
          </w:tcPr>
          <w:p w14:paraId="3D7020FF" w14:textId="77777777" w:rsidR="00C563B0" w:rsidRPr="00E426D2" w:rsidRDefault="00C563B0" w:rsidP="00C23891">
            <w:pPr>
              <w:jc w:val="center"/>
              <w:rPr>
                <w:rFonts w:ascii="Times New Roman" w:hAnsi="Times New Roman"/>
                <w:bCs/>
                <w:color w:val="000000"/>
                <w:sz w:val="22"/>
              </w:rPr>
            </w:pPr>
            <w:r w:rsidRPr="00E426D2">
              <w:rPr>
                <w:rFonts w:ascii="Times New Roman" w:hAnsi="Times New Roman"/>
                <w:bCs/>
                <w:color w:val="000000"/>
                <w:sz w:val="22"/>
              </w:rPr>
              <w:t>44/13 (77.2%)</w:t>
            </w:r>
          </w:p>
        </w:tc>
        <w:tc>
          <w:tcPr>
            <w:tcW w:w="2560" w:type="dxa"/>
          </w:tcPr>
          <w:p w14:paraId="11AE99A0" w14:textId="77777777" w:rsidR="00C563B0" w:rsidRPr="00E426D2" w:rsidRDefault="00C563B0" w:rsidP="00C23891">
            <w:pPr>
              <w:jc w:val="center"/>
              <w:rPr>
                <w:rFonts w:ascii="Times New Roman" w:eastAsia="等线" w:hAnsi="Times New Roman"/>
                <w:bCs/>
                <w:color w:val="000000"/>
                <w:sz w:val="22"/>
              </w:rPr>
            </w:pPr>
            <w:r w:rsidRPr="00E426D2">
              <w:rPr>
                <w:rFonts w:ascii="Times New Roman" w:eastAsia="等线" w:hAnsi="Times New Roman"/>
                <w:bCs/>
                <w:color w:val="000000"/>
                <w:sz w:val="22"/>
              </w:rPr>
              <w:t>90</w:t>
            </w:r>
            <w:r w:rsidRPr="00E426D2">
              <w:rPr>
                <w:rFonts w:ascii="Times New Roman" w:hAnsi="Times New Roman"/>
                <w:bCs/>
                <w:color w:val="000000"/>
                <w:sz w:val="22"/>
              </w:rPr>
              <w:t>/18 (83.3%)</w:t>
            </w:r>
          </w:p>
        </w:tc>
        <w:tc>
          <w:tcPr>
            <w:tcW w:w="1097" w:type="dxa"/>
          </w:tcPr>
          <w:p w14:paraId="7248516F"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0.403</w:t>
            </w:r>
          </w:p>
        </w:tc>
      </w:tr>
      <w:tr w:rsidR="00C563B0" w:rsidRPr="00E426D2" w14:paraId="0F0D47DF" w14:textId="77777777" w:rsidTr="00FD4CE2">
        <w:trPr>
          <w:trHeight w:val="21"/>
          <w:jc w:val="center"/>
        </w:trPr>
        <w:tc>
          <w:tcPr>
            <w:tcW w:w="3376" w:type="dxa"/>
          </w:tcPr>
          <w:p w14:paraId="67187023" w14:textId="77777777" w:rsidR="00C563B0" w:rsidRPr="00E426D2" w:rsidRDefault="00C563B0" w:rsidP="00C23891">
            <w:pPr>
              <w:ind w:right="60"/>
              <w:jc w:val="left"/>
              <w:rPr>
                <w:rFonts w:ascii="Times New Roman" w:hAnsi="Times New Roman"/>
                <w:color w:val="000000"/>
                <w:sz w:val="22"/>
              </w:rPr>
            </w:pPr>
            <w:r w:rsidRPr="00E426D2">
              <w:rPr>
                <w:rFonts w:ascii="Times New Roman" w:hAnsi="Times New Roman"/>
                <w:color w:val="000000"/>
                <w:sz w:val="22"/>
              </w:rPr>
              <w:t>BMI (kg/m</w:t>
            </w:r>
            <w:r w:rsidRPr="00E426D2">
              <w:rPr>
                <w:rFonts w:ascii="Times New Roman" w:hAnsi="Times New Roman"/>
                <w:color w:val="000000"/>
                <w:sz w:val="22"/>
                <w:vertAlign w:val="superscript"/>
              </w:rPr>
              <w:t>2</w:t>
            </w:r>
            <w:r w:rsidRPr="00E426D2">
              <w:rPr>
                <w:rFonts w:ascii="Times New Roman" w:hAnsi="Times New Roman"/>
                <w:color w:val="000000"/>
                <w:sz w:val="22"/>
              </w:rPr>
              <w:t>)</w:t>
            </w:r>
          </w:p>
        </w:tc>
        <w:tc>
          <w:tcPr>
            <w:tcW w:w="2403" w:type="dxa"/>
          </w:tcPr>
          <w:p w14:paraId="2F92E0C2"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25.0 ± 4.3</w:t>
            </w:r>
          </w:p>
        </w:tc>
        <w:tc>
          <w:tcPr>
            <w:tcW w:w="2560" w:type="dxa"/>
          </w:tcPr>
          <w:p w14:paraId="30C5377D"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28.3 </w:t>
            </w:r>
            <w:r w:rsidRPr="00E426D2">
              <w:rPr>
                <w:rFonts w:ascii="Times New Roman" w:hAnsi="Times New Roman"/>
                <w:color w:val="000000"/>
                <w:sz w:val="22"/>
              </w:rPr>
              <w:t xml:space="preserve">± </w:t>
            </w:r>
            <w:r w:rsidRPr="00E426D2">
              <w:rPr>
                <w:rFonts w:ascii="Times New Roman" w:hAnsi="Times New Roman"/>
                <w:sz w:val="22"/>
              </w:rPr>
              <w:t>4.5</w:t>
            </w:r>
          </w:p>
        </w:tc>
        <w:tc>
          <w:tcPr>
            <w:tcW w:w="1097" w:type="dxa"/>
          </w:tcPr>
          <w:p w14:paraId="18EE750E"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5B26A66D" w14:textId="77777777" w:rsidTr="00FD4CE2">
        <w:trPr>
          <w:trHeight w:val="21"/>
          <w:jc w:val="center"/>
        </w:trPr>
        <w:tc>
          <w:tcPr>
            <w:tcW w:w="3376" w:type="dxa"/>
          </w:tcPr>
          <w:p w14:paraId="0B8AE8D1" w14:textId="77777777" w:rsidR="00C563B0" w:rsidRPr="00E426D2" w:rsidRDefault="00C563B0" w:rsidP="00C23891">
            <w:pPr>
              <w:ind w:right="60"/>
              <w:jc w:val="left"/>
              <w:rPr>
                <w:rFonts w:ascii="Times New Roman" w:hAnsi="Times New Roman"/>
                <w:color w:val="000000"/>
                <w:sz w:val="22"/>
              </w:rPr>
            </w:pPr>
            <w:r w:rsidRPr="00E426D2">
              <w:rPr>
                <w:rFonts w:ascii="Times New Roman" w:hAnsi="Times New Roman"/>
                <w:color w:val="000000"/>
                <w:sz w:val="22"/>
              </w:rPr>
              <w:t>SBP (mmHg)</w:t>
            </w:r>
          </w:p>
        </w:tc>
        <w:tc>
          <w:tcPr>
            <w:tcW w:w="2403" w:type="dxa"/>
          </w:tcPr>
          <w:p w14:paraId="6B12533E"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155.2 ± 20.9</w:t>
            </w:r>
          </w:p>
        </w:tc>
        <w:tc>
          <w:tcPr>
            <w:tcW w:w="2560" w:type="dxa"/>
          </w:tcPr>
          <w:p w14:paraId="39107001"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164.8 </w:t>
            </w:r>
            <w:r w:rsidRPr="00E426D2">
              <w:rPr>
                <w:rFonts w:ascii="Times New Roman" w:hAnsi="Times New Roman"/>
                <w:color w:val="000000"/>
                <w:sz w:val="22"/>
              </w:rPr>
              <w:t xml:space="preserve">± </w:t>
            </w:r>
            <w:r w:rsidRPr="00E426D2">
              <w:rPr>
                <w:rFonts w:ascii="Times New Roman" w:hAnsi="Times New Roman"/>
                <w:sz w:val="22"/>
              </w:rPr>
              <w:t>26.2</w:t>
            </w:r>
          </w:p>
        </w:tc>
        <w:tc>
          <w:tcPr>
            <w:tcW w:w="1097" w:type="dxa"/>
          </w:tcPr>
          <w:p w14:paraId="46A5A137"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0.019</w:t>
            </w:r>
          </w:p>
        </w:tc>
      </w:tr>
      <w:tr w:rsidR="00C563B0" w:rsidRPr="00E426D2" w14:paraId="03F95E70" w14:textId="77777777" w:rsidTr="00FD4CE2">
        <w:trPr>
          <w:trHeight w:val="21"/>
          <w:jc w:val="center"/>
        </w:trPr>
        <w:tc>
          <w:tcPr>
            <w:tcW w:w="3376" w:type="dxa"/>
          </w:tcPr>
          <w:p w14:paraId="74CB8F91" w14:textId="77777777" w:rsidR="00C563B0" w:rsidRPr="00E426D2" w:rsidRDefault="00C563B0" w:rsidP="00C23891">
            <w:pPr>
              <w:jc w:val="left"/>
              <w:rPr>
                <w:rFonts w:ascii="Times New Roman" w:hAnsi="Times New Roman"/>
                <w:color w:val="000000"/>
                <w:sz w:val="22"/>
              </w:rPr>
            </w:pPr>
            <w:r w:rsidRPr="00E426D2">
              <w:rPr>
                <w:rFonts w:ascii="Times New Roman" w:hAnsi="Times New Roman"/>
                <w:color w:val="000000"/>
                <w:sz w:val="22"/>
              </w:rPr>
              <w:t>DBP (mmHg)</w:t>
            </w:r>
          </w:p>
        </w:tc>
        <w:tc>
          <w:tcPr>
            <w:tcW w:w="2403" w:type="dxa"/>
          </w:tcPr>
          <w:p w14:paraId="404FA410"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98.2 ± 13.8</w:t>
            </w:r>
          </w:p>
        </w:tc>
        <w:tc>
          <w:tcPr>
            <w:tcW w:w="2560" w:type="dxa"/>
          </w:tcPr>
          <w:p w14:paraId="4A55D35A"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98.2 </w:t>
            </w:r>
            <w:r w:rsidRPr="00E426D2">
              <w:rPr>
                <w:rFonts w:ascii="Times New Roman" w:hAnsi="Times New Roman"/>
                <w:color w:val="000000"/>
                <w:sz w:val="22"/>
              </w:rPr>
              <w:t xml:space="preserve">± </w:t>
            </w:r>
            <w:r w:rsidRPr="00E426D2">
              <w:rPr>
                <w:rFonts w:ascii="Times New Roman" w:hAnsi="Times New Roman"/>
                <w:sz w:val="22"/>
              </w:rPr>
              <w:t>14.5</w:t>
            </w:r>
          </w:p>
        </w:tc>
        <w:tc>
          <w:tcPr>
            <w:tcW w:w="1097" w:type="dxa"/>
          </w:tcPr>
          <w:p w14:paraId="5999FFDB"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0.999</w:t>
            </w:r>
          </w:p>
        </w:tc>
      </w:tr>
      <w:tr w:rsidR="00C563B0" w:rsidRPr="00E426D2" w14:paraId="558C5F69" w14:textId="77777777" w:rsidTr="00FD4CE2">
        <w:trPr>
          <w:trHeight w:val="21"/>
          <w:jc w:val="center"/>
        </w:trPr>
        <w:tc>
          <w:tcPr>
            <w:tcW w:w="3376" w:type="dxa"/>
            <w:vAlign w:val="center"/>
          </w:tcPr>
          <w:p w14:paraId="10A8950E" w14:textId="77777777" w:rsidR="00C563B0" w:rsidRPr="00E426D2" w:rsidRDefault="00C563B0" w:rsidP="00C23891">
            <w:pPr>
              <w:widowControl/>
              <w:jc w:val="left"/>
              <w:rPr>
                <w:rFonts w:ascii="Times New Roman" w:eastAsia="等线" w:hAnsi="Times New Roman"/>
                <w:bCs/>
                <w:color w:val="000000"/>
                <w:kern w:val="0"/>
                <w:sz w:val="22"/>
              </w:rPr>
            </w:pPr>
            <w:r w:rsidRPr="00E426D2">
              <w:rPr>
                <w:rFonts w:ascii="Times New Roman" w:eastAsia="等线" w:hAnsi="Times New Roman"/>
                <w:bCs/>
                <w:color w:val="000000"/>
                <w:kern w:val="0"/>
                <w:sz w:val="22"/>
              </w:rPr>
              <w:t>Serum K</w:t>
            </w:r>
            <w:r w:rsidRPr="00E426D2">
              <w:rPr>
                <w:rFonts w:ascii="Times New Roman" w:eastAsia="等线" w:hAnsi="Times New Roman"/>
                <w:bCs/>
                <w:color w:val="000000"/>
                <w:kern w:val="0"/>
                <w:sz w:val="22"/>
                <w:vertAlign w:val="superscript"/>
              </w:rPr>
              <w:t xml:space="preserve">+ </w:t>
            </w:r>
            <w:r w:rsidRPr="00E426D2">
              <w:rPr>
                <w:rFonts w:ascii="Times New Roman" w:eastAsia="等线" w:hAnsi="Times New Roman"/>
                <w:bCs/>
                <w:color w:val="000000"/>
                <w:kern w:val="0"/>
                <w:sz w:val="22"/>
              </w:rPr>
              <w:t>(mmol/l)</w:t>
            </w:r>
          </w:p>
        </w:tc>
        <w:tc>
          <w:tcPr>
            <w:tcW w:w="2403" w:type="dxa"/>
          </w:tcPr>
          <w:p w14:paraId="2E6AED90"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2.8 ± 0.6</w:t>
            </w:r>
          </w:p>
        </w:tc>
        <w:tc>
          <w:tcPr>
            <w:tcW w:w="2560" w:type="dxa"/>
          </w:tcPr>
          <w:p w14:paraId="57287EFC"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2.9 </w:t>
            </w:r>
            <w:r w:rsidRPr="00E426D2">
              <w:rPr>
                <w:rFonts w:ascii="Times New Roman" w:hAnsi="Times New Roman"/>
                <w:color w:val="000000"/>
                <w:sz w:val="22"/>
              </w:rPr>
              <w:t>± 0.5</w:t>
            </w:r>
          </w:p>
        </w:tc>
        <w:tc>
          <w:tcPr>
            <w:tcW w:w="1097" w:type="dxa"/>
          </w:tcPr>
          <w:p w14:paraId="479C62F0"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0.294</w:t>
            </w:r>
          </w:p>
        </w:tc>
      </w:tr>
      <w:tr w:rsidR="00C563B0" w:rsidRPr="00E426D2" w14:paraId="5ECBABFC" w14:textId="77777777" w:rsidTr="00FD4CE2">
        <w:trPr>
          <w:trHeight w:val="21"/>
          <w:jc w:val="center"/>
        </w:trPr>
        <w:tc>
          <w:tcPr>
            <w:tcW w:w="3376" w:type="dxa"/>
          </w:tcPr>
          <w:p w14:paraId="05353144" w14:textId="77777777" w:rsidR="00C563B0" w:rsidRPr="00E426D2" w:rsidRDefault="00C563B0" w:rsidP="00C23891">
            <w:pPr>
              <w:ind w:right="60"/>
              <w:jc w:val="left"/>
              <w:rPr>
                <w:rFonts w:ascii="Times New Roman" w:hAnsi="Times New Roman"/>
                <w:color w:val="000000"/>
                <w:sz w:val="22"/>
              </w:rPr>
            </w:pPr>
            <w:r w:rsidRPr="00E426D2">
              <w:rPr>
                <w:rFonts w:ascii="Times New Roman" w:hAnsi="Times New Roman"/>
                <w:color w:val="000000"/>
                <w:sz w:val="22"/>
              </w:rPr>
              <w:t>PAC (</w:t>
            </w:r>
            <w:proofErr w:type="spellStart"/>
            <w:r w:rsidRPr="00E426D2">
              <w:rPr>
                <w:rFonts w:ascii="Times New Roman" w:hAnsi="Times New Roman"/>
                <w:color w:val="000000"/>
                <w:sz w:val="22"/>
              </w:rPr>
              <w:t>Pg</w:t>
            </w:r>
            <w:proofErr w:type="spellEnd"/>
            <w:r w:rsidRPr="00E426D2">
              <w:rPr>
                <w:rFonts w:ascii="Times New Roman" w:hAnsi="Times New Roman"/>
                <w:color w:val="000000"/>
                <w:sz w:val="22"/>
              </w:rPr>
              <w:t>/ml)</w:t>
            </w:r>
          </w:p>
        </w:tc>
        <w:tc>
          <w:tcPr>
            <w:tcW w:w="2403" w:type="dxa"/>
          </w:tcPr>
          <w:p w14:paraId="64AFA351"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392.7 (240.0, 526.4)</w:t>
            </w:r>
          </w:p>
        </w:tc>
        <w:tc>
          <w:tcPr>
            <w:tcW w:w="2560" w:type="dxa"/>
          </w:tcPr>
          <w:p w14:paraId="41193B4F"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277.6 </w:t>
            </w:r>
            <w:r w:rsidRPr="00E426D2">
              <w:rPr>
                <w:rFonts w:ascii="Times New Roman" w:hAnsi="Times New Roman"/>
                <w:color w:val="000000"/>
                <w:sz w:val="22"/>
              </w:rPr>
              <w:t>(</w:t>
            </w:r>
            <w:r w:rsidRPr="00E426D2">
              <w:rPr>
                <w:rFonts w:ascii="Times New Roman" w:hAnsi="Times New Roman"/>
                <w:sz w:val="22"/>
              </w:rPr>
              <w:t>180.9</w:t>
            </w:r>
            <w:r w:rsidRPr="00E426D2">
              <w:rPr>
                <w:rFonts w:ascii="Times New Roman" w:hAnsi="Times New Roman"/>
                <w:color w:val="000000"/>
                <w:sz w:val="22"/>
              </w:rPr>
              <w:t>,</w:t>
            </w:r>
            <w:r w:rsidRPr="00E426D2">
              <w:rPr>
                <w:rFonts w:ascii="Times New Roman" w:hAnsi="Times New Roman"/>
                <w:sz w:val="22"/>
              </w:rPr>
              <w:t xml:space="preserve"> 481.7</w:t>
            </w:r>
            <w:r w:rsidRPr="00E426D2">
              <w:rPr>
                <w:rFonts w:ascii="Times New Roman" w:hAnsi="Times New Roman"/>
                <w:color w:val="000000"/>
                <w:sz w:val="22"/>
              </w:rPr>
              <w:t>)</w:t>
            </w:r>
          </w:p>
        </w:tc>
        <w:tc>
          <w:tcPr>
            <w:tcW w:w="1097" w:type="dxa"/>
          </w:tcPr>
          <w:p w14:paraId="00051A39"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0.013</w:t>
            </w:r>
          </w:p>
        </w:tc>
      </w:tr>
      <w:tr w:rsidR="00C563B0" w:rsidRPr="00E426D2" w14:paraId="7009E744" w14:textId="77777777" w:rsidTr="00FD4CE2">
        <w:trPr>
          <w:trHeight w:val="21"/>
          <w:jc w:val="center"/>
        </w:trPr>
        <w:tc>
          <w:tcPr>
            <w:tcW w:w="3376" w:type="dxa"/>
          </w:tcPr>
          <w:p w14:paraId="4691D3FD" w14:textId="77777777" w:rsidR="00C563B0" w:rsidRPr="00E426D2" w:rsidRDefault="00C563B0" w:rsidP="00C23891">
            <w:pPr>
              <w:ind w:right="60"/>
              <w:jc w:val="left"/>
              <w:rPr>
                <w:rFonts w:ascii="Times New Roman" w:hAnsi="Times New Roman"/>
                <w:color w:val="000000"/>
                <w:sz w:val="22"/>
              </w:rPr>
            </w:pPr>
            <w:r w:rsidRPr="00E426D2">
              <w:rPr>
                <w:rFonts w:ascii="Times New Roman" w:eastAsia="等线" w:hAnsi="Times New Roman"/>
                <w:bCs/>
                <w:color w:val="000000"/>
                <w:kern w:val="0"/>
                <w:sz w:val="22"/>
              </w:rPr>
              <w:t>ARR (pg</w:t>
            </w:r>
            <w:r w:rsidRPr="00E426D2">
              <w:rPr>
                <w:rFonts w:ascii="Times New Roman" w:eastAsia="等线" w:hAnsi="Times New Roman"/>
                <w:bCs/>
                <w:color w:val="000000"/>
                <w:kern w:val="0"/>
                <w:sz w:val="22"/>
                <w:vertAlign w:val="superscript"/>
              </w:rPr>
              <w:t>.</w:t>
            </w:r>
            <w:r w:rsidRPr="00E426D2">
              <w:rPr>
                <w:rFonts w:ascii="Times New Roman" w:eastAsia="等线" w:hAnsi="Times New Roman"/>
                <w:bCs/>
                <w:color w:val="000000"/>
                <w:kern w:val="0"/>
                <w:sz w:val="22"/>
              </w:rPr>
              <w:t>ml</w:t>
            </w:r>
            <w:r w:rsidRPr="00E426D2">
              <w:rPr>
                <w:rFonts w:ascii="Times New Roman" w:eastAsia="等线" w:hAnsi="Times New Roman"/>
                <w:bCs/>
                <w:color w:val="000000"/>
                <w:kern w:val="0"/>
                <w:sz w:val="22"/>
                <w:vertAlign w:val="superscript"/>
              </w:rPr>
              <w:t>-1</w:t>
            </w:r>
            <w:r w:rsidRPr="00E426D2">
              <w:rPr>
                <w:rFonts w:ascii="Times New Roman" w:eastAsia="等线" w:hAnsi="Times New Roman"/>
                <w:bCs/>
                <w:color w:val="000000"/>
                <w:kern w:val="0"/>
                <w:sz w:val="22"/>
              </w:rPr>
              <w:t>/mIU</w:t>
            </w:r>
            <w:r w:rsidRPr="00E426D2">
              <w:rPr>
                <w:rFonts w:ascii="Times New Roman" w:eastAsia="等线" w:hAnsi="Times New Roman"/>
                <w:bCs/>
                <w:color w:val="000000"/>
                <w:kern w:val="0"/>
                <w:sz w:val="22"/>
                <w:vertAlign w:val="superscript"/>
              </w:rPr>
              <w:t>.</w:t>
            </w:r>
            <w:r w:rsidRPr="00E426D2">
              <w:rPr>
                <w:rFonts w:ascii="Times New Roman" w:eastAsia="等线" w:hAnsi="Times New Roman"/>
                <w:bCs/>
                <w:color w:val="000000"/>
                <w:kern w:val="0"/>
                <w:sz w:val="22"/>
              </w:rPr>
              <w:t>l</w:t>
            </w:r>
            <w:r w:rsidRPr="00E426D2">
              <w:rPr>
                <w:rFonts w:ascii="Times New Roman" w:eastAsia="等线" w:hAnsi="Times New Roman"/>
                <w:bCs/>
                <w:color w:val="000000"/>
                <w:kern w:val="0"/>
                <w:sz w:val="22"/>
                <w:vertAlign w:val="superscript"/>
              </w:rPr>
              <w:t>-1</w:t>
            </w:r>
            <w:r w:rsidRPr="00E426D2">
              <w:rPr>
                <w:rFonts w:ascii="Times New Roman" w:eastAsia="等线" w:hAnsi="Times New Roman"/>
                <w:bCs/>
                <w:color w:val="000000"/>
                <w:kern w:val="0"/>
                <w:sz w:val="22"/>
              </w:rPr>
              <w:t>)</w:t>
            </w:r>
          </w:p>
        </w:tc>
        <w:tc>
          <w:tcPr>
            <w:tcW w:w="2403" w:type="dxa"/>
          </w:tcPr>
          <w:p w14:paraId="637E78C2"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178.3 (84.2, 291.0)</w:t>
            </w:r>
          </w:p>
        </w:tc>
        <w:tc>
          <w:tcPr>
            <w:tcW w:w="2560" w:type="dxa"/>
          </w:tcPr>
          <w:p w14:paraId="05EBA13E"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56.3 (15.0, 145.5)</w:t>
            </w:r>
          </w:p>
        </w:tc>
        <w:tc>
          <w:tcPr>
            <w:tcW w:w="1097" w:type="dxa"/>
          </w:tcPr>
          <w:p w14:paraId="3B95772E"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59D26F63" w14:textId="77777777" w:rsidTr="00FD4CE2">
        <w:trPr>
          <w:trHeight w:val="21"/>
          <w:jc w:val="center"/>
        </w:trPr>
        <w:tc>
          <w:tcPr>
            <w:tcW w:w="3376" w:type="dxa"/>
          </w:tcPr>
          <w:p w14:paraId="46FA0773" w14:textId="77777777" w:rsidR="00C563B0" w:rsidRPr="00E426D2" w:rsidRDefault="00C563B0" w:rsidP="00C23891">
            <w:pPr>
              <w:ind w:right="60"/>
              <w:jc w:val="left"/>
              <w:rPr>
                <w:rFonts w:ascii="Times New Roman" w:hAnsi="Times New Roman"/>
                <w:color w:val="000000"/>
                <w:sz w:val="22"/>
              </w:rPr>
            </w:pPr>
            <w:r w:rsidRPr="00E426D2">
              <w:rPr>
                <w:rFonts w:ascii="Times New Roman" w:hAnsi="Times New Roman"/>
                <w:color w:val="000000"/>
                <w:sz w:val="22"/>
              </w:rPr>
              <w:t>DDD of anti-hypertensive medication</w:t>
            </w:r>
          </w:p>
        </w:tc>
        <w:tc>
          <w:tcPr>
            <w:tcW w:w="2403" w:type="dxa"/>
          </w:tcPr>
          <w:p w14:paraId="00FCA86A" w14:textId="77777777" w:rsidR="00C563B0" w:rsidRPr="00E426D2" w:rsidRDefault="00C563B0" w:rsidP="00C23891">
            <w:pPr>
              <w:jc w:val="center"/>
              <w:rPr>
                <w:rFonts w:ascii="Times New Roman" w:eastAsia="等线" w:hAnsi="Times New Roman"/>
                <w:color w:val="000000"/>
                <w:sz w:val="22"/>
              </w:rPr>
            </w:pPr>
            <w:r w:rsidRPr="00E426D2">
              <w:rPr>
                <w:rFonts w:ascii="Times New Roman" w:hAnsi="Times New Roman"/>
                <w:color w:val="000000"/>
                <w:sz w:val="22"/>
              </w:rPr>
              <w:t>2.1 (1.5, 4.2)</w:t>
            </w:r>
          </w:p>
        </w:tc>
        <w:tc>
          <w:tcPr>
            <w:tcW w:w="2560" w:type="dxa"/>
          </w:tcPr>
          <w:p w14:paraId="77D5919E"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4.00 (2.0, 5.6)</w:t>
            </w:r>
          </w:p>
        </w:tc>
        <w:tc>
          <w:tcPr>
            <w:tcW w:w="1097" w:type="dxa"/>
          </w:tcPr>
          <w:p w14:paraId="5740538F"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0.001</w:t>
            </w:r>
          </w:p>
        </w:tc>
      </w:tr>
      <w:tr w:rsidR="00C563B0" w:rsidRPr="00E426D2" w14:paraId="574D5F27" w14:textId="77777777" w:rsidTr="00FD4CE2">
        <w:trPr>
          <w:trHeight w:val="21"/>
          <w:jc w:val="center"/>
        </w:trPr>
        <w:tc>
          <w:tcPr>
            <w:tcW w:w="3376" w:type="dxa"/>
          </w:tcPr>
          <w:p w14:paraId="79080C04" w14:textId="77777777" w:rsidR="00C563B0" w:rsidRPr="00E426D2" w:rsidRDefault="00C563B0" w:rsidP="00C23891">
            <w:pPr>
              <w:ind w:left="220" w:hangingChars="100" w:hanging="220"/>
              <w:jc w:val="left"/>
              <w:rPr>
                <w:rFonts w:ascii="Times New Roman" w:hAnsi="Times New Roman"/>
                <w:color w:val="000000"/>
                <w:sz w:val="22"/>
              </w:rPr>
            </w:pPr>
            <w:r w:rsidRPr="00E426D2">
              <w:rPr>
                <w:rFonts w:ascii="Times New Roman" w:hAnsi="Times New Roman"/>
                <w:color w:val="000000"/>
                <w:sz w:val="22"/>
              </w:rPr>
              <w:t>Target organ damage (Yes/No)</w:t>
            </w:r>
          </w:p>
        </w:tc>
        <w:tc>
          <w:tcPr>
            <w:tcW w:w="2403" w:type="dxa"/>
          </w:tcPr>
          <w:p w14:paraId="44C1FA9A"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29/28 (50.9%)</w:t>
            </w:r>
          </w:p>
        </w:tc>
        <w:tc>
          <w:tcPr>
            <w:tcW w:w="2560" w:type="dxa"/>
          </w:tcPr>
          <w:p w14:paraId="60B7B73E"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88/20 (81.5%)</w:t>
            </w:r>
          </w:p>
        </w:tc>
        <w:tc>
          <w:tcPr>
            <w:tcW w:w="1097" w:type="dxa"/>
          </w:tcPr>
          <w:p w14:paraId="02FDA270"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813B0C" w:rsidRPr="00E426D2" w14:paraId="72AD7A76" w14:textId="77777777" w:rsidTr="00FD4CE2">
        <w:trPr>
          <w:trHeight w:val="21"/>
          <w:jc w:val="center"/>
        </w:trPr>
        <w:tc>
          <w:tcPr>
            <w:tcW w:w="3376" w:type="dxa"/>
          </w:tcPr>
          <w:p w14:paraId="4BD1AA2B" w14:textId="2CB797C5" w:rsidR="00813B0C" w:rsidRPr="00E54F44" w:rsidRDefault="00813B0C" w:rsidP="00813B0C">
            <w:pPr>
              <w:ind w:left="220" w:hangingChars="100" w:hanging="220"/>
              <w:jc w:val="left"/>
              <w:rPr>
                <w:rFonts w:ascii="Times New Roman" w:hAnsi="Times New Roman"/>
                <w:color w:val="000000"/>
                <w:sz w:val="22"/>
              </w:rPr>
            </w:pPr>
            <w:r w:rsidRPr="00E54F44">
              <w:rPr>
                <w:rFonts w:ascii="Times New Roman" w:hAnsi="Times New Roman"/>
                <w:color w:val="000000"/>
                <w:sz w:val="22"/>
              </w:rPr>
              <w:t>Left Ventricular Hypert</w:t>
            </w:r>
            <w:r w:rsidRPr="00E54F44">
              <w:rPr>
                <w:rFonts w:ascii="Times New Roman" w:hAnsi="Times New Roman" w:hint="eastAsia"/>
                <w:color w:val="000000"/>
                <w:sz w:val="22"/>
              </w:rPr>
              <w:t>r</w:t>
            </w:r>
            <w:r w:rsidRPr="00E54F44">
              <w:rPr>
                <w:rFonts w:ascii="Times New Roman" w:hAnsi="Times New Roman"/>
                <w:color w:val="000000"/>
                <w:sz w:val="22"/>
              </w:rPr>
              <w:t>ophy (Yes/No)</w:t>
            </w:r>
          </w:p>
        </w:tc>
        <w:tc>
          <w:tcPr>
            <w:tcW w:w="2403" w:type="dxa"/>
          </w:tcPr>
          <w:p w14:paraId="457A236A" w14:textId="1779D5A6" w:rsidR="00813B0C" w:rsidRPr="00E426D2" w:rsidRDefault="00813B0C" w:rsidP="00813B0C">
            <w:pPr>
              <w:jc w:val="center"/>
              <w:rPr>
                <w:rFonts w:ascii="Times New Roman" w:hAnsi="Times New Roman"/>
                <w:color w:val="000000"/>
                <w:sz w:val="22"/>
              </w:rPr>
            </w:pPr>
            <w:r>
              <w:rPr>
                <w:rFonts w:ascii="Times New Roman" w:hAnsi="Times New Roman"/>
                <w:color w:val="000000"/>
                <w:sz w:val="22"/>
              </w:rPr>
              <w:t>42.1%</w:t>
            </w:r>
          </w:p>
        </w:tc>
        <w:tc>
          <w:tcPr>
            <w:tcW w:w="2560" w:type="dxa"/>
          </w:tcPr>
          <w:p w14:paraId="79AD73A5" w14:textId="6242FF6B" w:rsidR="00813B0C" w:rsidRPr="00E426D2" w:rsidRDefault="00813B0C" w:rsidP="00813B0C">
            <w:pPr>
              <w:jc w:val="center"/>
              <w:rPr>
                <w:rFonts w:ascii="Times New Roman" w:hAnsi="Times New Roman"/>
                <w:color w:val="000000"/>
                <w:sz w:val="22"/>
              </w:rPr>
            </w:pPr>
            <w:r>
              <w:rPr>
                <w:rFonts w:ascii="Times New Roman" w:hAnsi="Times New Roman"/>
                <w:color w:val="000000"/>
                <w:sz w:val="22"/>
              </w:rPr>
              <w:t>71.3%</w:t>
            </w:r>
          </w:p>
        </w:tc>
        <w:tc>
          <w:tcPr>
            <w:tcW w:w="1097" w:type="dxa"/>
          </w:tcPr>
          <w:p w14:paraId="0E3A6E7D" w14:textId="17221A28" w:rsidR="00813B0C" w:rsidRPr="00E426D2" w:rsidRDefault="00813B0C" w:rsidP="00813B0C">
            <w:pPr>
              <w:jc w:val="center"/>
              <w:rPr>
                <w:rFonts w:ascii="Times New Roman" w:hAnsi="Times New Roman"/>
                <w:color w:val="000000"/>
                <w:sz w:val="22"/>
              </w:rPr>
            </w:pPr>
            <w:r w:rsidRPr="00E426D2">
              <w:rPr>
                <w:rFonts w:ascii="Times New Roman" w:hAnsi="Times New Roman"/>
                <w:color w:val="000000"/>
                <w:sz w:val="22"/>
              </w:rPr>
              <w:t>&lt;0.001</w:t>
            </w:r>
          </w:p>
        </w:tc>
      </w:tr>
      <w:tr w:rsidR="00813B0C" w:rsidRPr="00E426D2" w14:paraId="1915C248" w14:textId="77777777" w:rsidTr="00FD4CE2">
        <w:trPr>
          <w:trHeight w:val="21"/>
          <w:jc w:val="center"/>
        </w:trPr>
        <w:tc>
          <w:tcPr>
            <w:tcW w:w="3376" w:type="dxa"/>
          </w:tcPr>
          <w:p w14:paraId="0CE6F49F" w14:textId="1A463D7B" w:rsidR="00813B0C" w:rsidRPr="00E54F44" w:rsidRDefault="00813B0C" w:rsidP="00813B0C">
            <w:pPr>
              <w:ind w:left="220" w:hangingChars="100" w:hanging="220"/>
              <w:jc w:val="left"/>
              <w:rPr>
                <w:rFonts w:ascii="Times New Roman" w:hAnsi="Times New Roman"/>
                <w:color w:val="000000"/>
                <w:sz w:val="22"/>
              </w:rPr>
            </w:pPr>
            <w:r w:rsidRPr="00E54F44">
              <w:rPr>
                <w:rFonts w:ascii="Times New Roman" w:hAnsi="Times New Roman"/>
                <w:color w:val="000000"/>
                <w:sz w:val="22"/>
              </w:rPr>
              <w:t>Microalbuminuria (Yes/No)</w:t>
            </w:r>
          </w:p>
        </w:tc>
        <w:tc>
          <w:tcPr>
            <w:tcW w:w="2403" w:type="dxa"/>
          </w:tcPr>
          <w:p w14:paraId="13432DA3" w14:textId="4F2E713A" w:rsidR="00813B0C" w:rsidRPr="00E426D2" w:rsidRDefault="00813B0C" w:rsidP="00813B0C">
            <w:pPr>
              <w:jc w:val="center"/>
              <w:rPr>
                <w:rFonts w:ascii="Times New Roman" w:hAnsi="Times New Roman"/>
                <w:color w:val="000000"/>
                <w:sz w:val="22"/>
              </w:rPr>
            </w:pPr>
            <w:r>
              <w:rPr>
                <w:rFonts w:ascii="Times New Roman" w:hAnsi="Times New Roman"/>
                <w:color w:val="000000"/>
                <w:sz w:val="22"/>
              </w:rPr>
              <w:t>34.0%</w:t>
            </w:r>
          </w:p>
        </w:tc>
        <w:tc>
          <w:tcPr>
            <w:tcW w:w="2560" w:type="dxa"/>
          </w:tcPr>
          <w:p w14:paraId="133A90B2" w14:textId="032EC1AE" w:rsidR="00813B0C" w:rsidRPr="00E426D2" w:rsidRDefault="00813B0C" w:rsidP="00813B0C">
            <w:pPr>
              <w:jc w:val="center"/>
              <w:rPr>
                <w:rFonts w:ascii="Times New Roman" w:hAnsi="Times New Roman"/>
                <w:color w:val="000000"/>
                <w:sz w:val="22"/>
              </w:rPr>
            </w:pPr>
            <w:r>
              <w:rPr>
                <w:rFonts w:ascii="Times New Roman" w:hAnsi="Times New Roman"/>
                <w:color w:val="000000"/>
                <w:sz w:val="22"/>
              </w:rPr>
              <w:t>41.7%</w:t>
            </w:r>
          </w:p>
        </w:tc>
        <w:tc>
          <w:tcPr>
            <w:tcW w:w="1097" w:type="dxa"/>
          </w:tcPr>
          <w:p w14:paraId="48CDC545" w14:textId="6F69ED5B" w:rsidR="00813B0C" w:rsidRPr="00E426D2" w:rsidRDefault="00813B0C" w:rsidP="00813B0C">
            <w:pPr>
              <w:jc w:val="center"/>
              <w:rPr>
                <w:rFonts w:ascii="Times New Roman" w:hAnsi="Times New Roman"/>
                <w:color w:val="000000"/>
                <w:sz w:val="22"/>
              </w:rPr>
            </w:pPr>
            <w:r>
              <w:rPr>
                <w:rFonts w:ascii="Times New Roman" w:hAnsi="Times New Roman" w:hint="eastAsia"/>
                <w:color w:val="000000"/>
                <w:sz w:val="22"/>
              </w:rPr>
              <w:t>0</w:t>
            </w:r>
            <w:r>
              <w:rPr>
                <w:rFonts w:ascii="Times New Roman" w:hAnsi="Times New Roman"/>
                <w:color w:val="000000"/>
                <w:sz w:val="22"/>
              </w:rPr>
              <w:t>.383</w:t>
            </w:r>
          </w:p>
        </w:tc>
      </w:tr>
      <w:tr w:rsidR="00813B0C" w:rsidRPr="00E426D2" w14:paraId="1A3B1CEA" w14:textId="77777777" w:rsidTr="00FD4CE2">
        <w:trPr>
          <w:trHeight w:val="21"/>
          <w:jc w:val="center"/>
        </w:trPr>
        <w:tc>
          <w:tcPr>
            <w:tcW w:w="3376" w:type="dxa"/>
            <w:tcBorders>
              <w:bottom w:val="single" w:sz="4" w:space="0" w:color="auto"/>
            </w:tcBorders>
          </w:tcPr>
          <w:p w14:paraId="4E484B6A" w14:textId="77777777" w:rsidR="00813B0C" w:rsidRPr="00E426D2" w:rsidRDefault="00813B0C" w:rsidP="00813B0C">
            <w:pPr>
              <w:ind w:right="60"/>
              <w:jc w:val="left"/>
              <w:rPr>
                <w:rFonts w:ascii="Times New Roman" w:hAnsi="Times New Roman"/>
                <w:bCs/>
                <w:color w:val="000000"/>
                <w:sz w:val="22"/>
              </w:rPr>
            </w:pPr>
            <w:r w:rsidRPr="00E426D2">
              <w:rPr>
                <w:rFonts w:ascii="Times New Roman" w:hAnsi="Times New Roman"/>
                <w:bCs/>
                <w:color w:val="000000"/>
                <w:sz w:val="22"/>
              </w:rPr>
              <w:t>Size of largest nodule at imaging (mm)</w:t>
            </w:r>
          </w:p>
        </w:tc>
        <w:tc>
          <w:tcPr>
            <w:tcW w:w="2403" w:type="dxa"/>
            <w:tcBorders>
              <w:bottom w:val="single" w:sz="4" w:space="0" w:color="auto"/>
            </w:tcBorders>
          </w:tcPr>
          <w:p w14:paraId="4681EFBC" w14:textId="77777777" w:rsidR="00813B0C" w:rsidRPr="00E426D2" w:rsidRDefault="00813B0C" w:rsidP="00813B0C">
            <w:pPr>
              <w:jc w:val="center"/>
              <w:rPr>
                <w:rFonts w:ascii="Times New Roman" w:hAnsi="Times New Roman"/>
                <w:color w:val="000000"/>
                <w:sz w:val="22"/>
              </w:rPr>
            </w:pPr>
            <w:r w:rsidRPr="00E426D2">
              <w:rPr>
                <w:rFonts w:ascii="Times New Roman" w:hAnsi="Times New Roman"/>
                <w:color w:val="000000"/>
                <w:sz w:val="22"/>
              </w:rPr>
              <w:t>15.1 (10.0, 21.5)</w:t>
            </w:r>
          </w:p>
        </w:tc>
        <w:tc>
          <w:tcPr>
            <w:tcW w:w="2560" w:type="dxa"/>
            <w:tcBorders>
              <w:bottom w:val="single" w:sz="4" w:space="0" w:color="auto"/>
            </w:tcBorders>
          </w:tcPr>
          <w:p w14:paraId="01D6CB0E" w14:textId="77777777" w:rsidR="00813B0C" w:rsidRPr="00E426D2" w:rsidRDefault="00813B0C" w:rsidP="00813B0C">
            <w:pPr>
              <w:jc w:val="center"/>
              <w:rPr>
                <w:rFonts w:ascii="Times New Roman" w:hAnsi="Times New Roman"/>
                <w:color w:val="000000"/>
                <w:sz w:val="22"/>
              </w:rPr>
            </w:pPr>
            <w:r w:rsidRPr="00E426D2">
              <w:rPr>
                <w:rFonts w:ascii="Times New Roman" w:hAnsi="Times New Roman"/>
                <w:sz w:val="22"/>
              </w:rPr>
              <w:t>14.0 (9.0, 16.7)</w:t>
            </w:r>
          </w:p>
        </w:tc>
        <w:tc>
          <w:tcPr>
            <w:tcW w:w="1097" w:type="dxa"/>
            <w:tcBorders>
              <w:bottom w:val="single" w:sz="4" w:space="0" w:color="auto"/>
            </w:tcBorders>
          </w:tcPr>
          <w:p w14:paraId="28387DB4" w14:textId="77777777" w:rsidR="00813B0C" w:rsidRPr="00E426D2" w:rsidRDefault="00813B0C" w:rsidP="00813B0C">
            <w:pPr>
              <w:jc w:val="center"/>
              <w:rPr>
                <w:rFonts w:ascii="Times New Roman" w:hAnsi="Times New Roman"/>
                <w:color w:val="000000"/>
                <w:sz w:val="22"/>
              </w:rPr>
            </w:pPr>
            <w:r w:rsidRPr="00E426D2">
              <w:rPr>
                <w:rFonts w:ascii="Times New Roman" w:hAnsi="Times New Roman"/>
                <w:color w:val="000000"/>
                <w:sz w:val="22"/>
              </w:rPr>
              <w:t>0.014</w:t>
            </w:r>
          </w:p>
        </w:tc>
      </w:tr>
    </w:tbl>
    <w:p w14:paraId="68D1022A" w14:textId="77777777" w:rsidR="00C563B0" w:rsidRPr="00E426D2" w:rsidRDefault="00C563B0">
      <w:pPr>
        <w:jc w:val="left"/>
        <w:rPr>
          <w:rFonts w:ascii="Times New Roman" w:hAnsi="Times New Roman"/>
          <w:sz w:val="22"/>
        </w:rPr>
      </w:pPr>
      <w:r w:rsidRPr="00E426D2">
        <w:rPr>
          <w:rFonts w:ascii="Times New Roman" w:hAnsi="Times New Roman"/>
          <w:sz w:val="22"/>
        </w:rPr>
        <w:t>Data were expressed as mean ± SD, median (interquartile range) and proportion (%), proportions indicate females, presence of hypokalemia, and presence of target organ damage . HT, hypertension; BMI, body mass index; SBP, systolic blood pressure; DBP, diastolic blood pressure; Serum K</w:t>
      </w:r>
      <w:r w:rsidRPr="00E426D2">
        <w:rPr>
          <w:rFonts w:ascii="Times New Roman" w:hAnsi="Times New Roman"/>
          <w:sz w:val="22"/>
          <w:vertAlign w:val="superscript"/>
        </w:rPr>
        <w:t>+</w:t>
      </w:r>
      <w:r w:rsidRPr="00E426D2">
        <w:rPr>
          <w:rFonts w:ascii="Times New Roman" w:hAnsi="Times New Roman"/>
          <w:sz w:val="22"/>
        </w:rPr>
        <w:t>, concentration of serum potassium; PAC, plasma aldosterone concentration; ARR, aldosterone to renin ratio; DDD, defined daily dose.</w:t>
      </w:r>
    </w:p>
    <w:p w14:paraId="354CF833" w14:textId="4CB51244" w:rsidR="00C563B0" w:rsidRPr="00E426D2" w:rsidRDefault="00C563B0" w:rsidP="00AF15C4">
      <w:pPr>
        <w:widowControl/>
        <w:spacing w:line="360" w:lineRule="auto"/>
        <w:jc w:val="left"/>
        <w:rPr>
          <w:rFonts w:ascii="Times New Roman" w:hAnsi="Times New Roman"/>
          <w:b/>
          <w:bCs/>
          <w:color w:val="000000"/>
          <w:sz w:val="22"/>
        </w:rPr>
      </w:pPr>
      <w:r w:rsidRPr="00E426D2">
        <w:rPr>
          <w:rFonts w:ascii="Times New Roman" w:hAnsi="Times New Roman"/>
          <w:b/>
          <w:bCs/>
          <w:color w:val="000000"/>
          <w:sz w:val="22"/>
        </w:rPr>
        <w:br w:type="page"/>
      </w:r>
      <w:r w:rsidRPr="00E426D2">
        <w:rPr>
          <w:rFonts w:ascii="Times New Roman" w:hAnsi="Times New Roman"/>
          <w:b/>
          <w:bCs/>
          <w:color w:val="000000"/>
          <w:sz w:val="22"/>
        </w:rPr>
        <w:lastRenderedPageBreak/>
        <w:t xml:space="preserve">Supplemental Table 2. Comparison of preoperative clinical and biochemical data of patients with UPA </w:t>
      </w:r>
      <w:r w:rsidRPr="00E426D2">
        <w:rPr>
          <w:rFonts w:ascii="Times New Roman" w:eastAsia="GuardianSans-Medium" w:hAnsi="Times New Roman"/>
          <w:b/>
          <w:color w:val="000000"/>
          <w:kern w:val="0"/>
          <w:sz w:val="22"/>
        </w:rPr>
        <w:t>between the training and v</w:t>
      </w:r>
      <w:r w:rsidRPr="00E426D2">
        <w:rPr>
          <w:rFonts w:ascii="Times New Roman" w:hAnsi="Times New Roman"/>
          <w:b/>
          <w:bCs/>
          <w:color w:val="000000"/>
          <w:sz w:val="22"/>
        </w:rPr>
        <w:t>alidation cohorts.</w:t>
      </w:r>
    </w:p>
    <w:tbl>
      <w:tblPr>
        <w:tblW w:w="9436" w:type="dxa"/>
        <w:jc w:val="center"/>
        <w:tblBorders>
          <w:top w:val="single" w:sz="4" w:space="0" w:color="auto"/>
          <w:bottom w:val="single" w:sz="4" w:space="0" w:color="auto"/>
        </w:tblBorders>
        <w:tblLayout w:type="fixed"/>
        <w:tblLook w:val="00A0" w:firstRow="1" w:lastRow="0" w:firstColumn="1" w:lastColumn="0" w:noHBand="0" w:noVBand="0"/>
      </w:tblPr>
      <w:tblGrid>
        <w:gridCol w:w="3376"/>
        <w:gridCol w:w="2403"/>
        <w:gridCol w:w="2560"/>
        <w:gridCol w:w="1097"/>
      </w:tblGrid>
      <w:tr w:rsidR="00C563B0" w:rsidRPr="00E426D2" w14:paraId="632C68CE" w14:textId="77777777" w:rsidTr="00FD4CE2">
        <w:trPr>
          <w:trHeight w:val="21"/>
          <w:jc w:val="center"/>
        </w:trPr>
        <w:tc>
          <w:tcPr>
            <w:tcW w:w="3376" w:type="dxa"/>
            <w:tcBorders>
              <w:top w:val="single" w:sz="4" w:space="0" w:color="auto"/>
              <w:bottom w:val="single" w:sz="4" w:space="0" w:color="auto"/>
            </w:tcBorders>
          </w:tcPr>
          <w:p w14:paraId="64DA886E" w14:textId="77777777" w:rsidR="00C563B0" w:rsidRPr="00B11E90" w:rsidRDefault="00C563B0" w:rsidP="00C23891">
            <w:pPr>
              <w:jc w:val="left"/>
              <w:rPr>
                <w:rFonts w:ascii="Times New Roman" w:hAnsi="Times New Roman"/>
                <w:b/>
                <w:color w:val="000000"/>
                <w:sz w:val="20"/>
                <w:szCs w:val="20"/>
              </w:rPr>
            </w:pPr>
            <w:r w:rsidRPr="00B11E90">
              <w:rPr>
                <w:rFonts w:ascii="Times New Roman" w:hAnsi="Times New Roman"/>
                <w:b/>
                <w:color w:val="000000"/>
                <w:sz w:val="20"/>
                <w:szCs w:val="20"/>
              </w:rPr>
              <w:t>Variables</w:t>
            </w:r>
          </w:p>
        </w:tc>
        <w:tc>
          <w:tcPr>
            <w:tcW w:w="2403" w:type="dxa"/>
            <w:tcBorders>
              <w:top w:val="single" w:sz="4" w:space="0" w:color="auto"/>
              <w:bottom w:val="single" w:sz="4" w:space="0" w:color="auto"/>
            </w:tcBorders>
          </w:tcPr>
          <w:p w14:paraId="2EB0BDE0" w14:textId="690B9722" w:rsidR="00C563B0" w:rsidRPr="00B11E90" w:rsidRDefault="00C563B0" w:rsidP="00C23891">
            <w:pPr>
              <w:rPr>
                <w:rFonts w:ascii="Times New Roman" w:hAnsi="Times New Roman"/>
                <w:b/>
                <w:color w:val="000000"/>
                <w:sz w:val="20"/>
                <w:szCs w:val="20"/>
              </w:rPr>
            </w:pPr>
            <w:r w:rsidRPr="00B11E90">
              <w:rPr>
                <w:rFonts w:ascii="Times New Roman" w:hAnsi="Times New Roman"/>
                <w:b/>
                <w:sz w:val="20"/>
                <w:szCs w:val="20"/>
              </w:rPr>
              <w:t>Training</w:t>
            </w:r>
            <w:r w:rsidR="00B11E90" w:rsidRPr="00B11E90">
              <w:rPr>
                <w:rFonts w:ascii="Times New Roman" w:hAnsi="Times New Roman"/>
                <w:b/>
                <w:sz w:val="20"/>
                <w:szCs w:val="20"/>
              </w:rPr>
              <w:t xml:space="preserve"> </w:t>
            </w:r>
            <w:r w:rsidRPr="00B11E90">
              <w:rPr>
                <w:rFonts w:ascii="Times New Roman" w:hAnsi="Times New Roman"/>
                <w:b/>
                <w:sz w:val="20"/>
                <w:szCs w:val="20"/>
              </w:rPr>
              <w:t xml:space="preserve">cohort </w:t>
            </w:r>
            <w:r w:rsidRPr="00B11E90">
              <w:rPr>
                <w:rFonts w:ascii="Times New Roman" w:hAnsi="Times New Roman"/>
                <w:b/>
                <w:color w:val="000000"/>
                <w:sz w:val="20"/>
                <w:szCs w:val="20"/>
              </w:rPr>
              <w:t>(n=150)</w:t>
            </w:r>
          </w:p>
        </w:tc>
        <w:tc>
          <w:tcPr>
            <w:tcW w:w="2560" w:type="dxa"/>
            <w:tcBorders>
              <w:top w:val="single" w:sz="4" w:space="0" w:color="auto"/>
              <w:bottom w:val="single" w:sz="4" w:space="0" w:color="auto"/>
            </w:tcBorders>
          </w:tcPr>
          <w:p w14:paraId="4D711304" w14:textId="77777777" w:rsidR="00C563B0" w:rsidRPr="00B11E90" w:rsidRDefault="00C563B0" w:rsidP="00C23891">
            <w:pPr>
              <w:rPr>
                <w:rFonts w:ascii="Times New Roman" w:hAnsi="Times New Roman"/>
                <w:b/>
                <w:color w:val="000000"/>
                <w:sz w:val="20"/>
                <w:szCs w:val="20"/>
              </w:rPr>
            </w:pPr>
            <w:r w:rsidRPr="00B11E90">
              <w:rPr>
                <w:rFonts w:ascii="Times New Roman" w:hAnsi="Times New Roman"/>
                <w:b/>
                <w:sz w:val="20"/>
                <w:szCs w:val="20"/>
              </w:rPr>
              <w:t xml:space="preserve">Validation cohort </w:t>
            </w:r>
            <w:r w:rsidRPr="00B11E90">
              <w:rPr>
                <w:rFonts w:ascii="Times New Roman" w:hAnsi="Times New Roman"/>
                <w:b/>
                <w:color w:val="000000"/>
                <w:sz w:val="20"/>
                <w:szCs w:val="20"/>
              </w:rPr>
              <w:t>(n=165)</w:t>
            </w:r>
          </w:p>
        </w:tc>
        <w:tc>
          <w:tcPr>
            <w:tcW w:w="1097" w:type="dxa"/>
            <w:tcBorders>
              <w:top w:val="single" w:sz="4" w:space="0" w:color="auto"/>
              <w:bottom w:val="single" w:sz="4" w:space="0" w:color="auto"/>
            </w:tcBorders>
          </w:tcPr>
          <w:p w14:paraId="05F355BA" w14:textId="77777777" w:rsidR="00C563B0" w:rsidRPr="00B11E90" w:rsidRDefault="00C563B0" w:rsidP="00C23891">
            <w:pPr>
              <w:jc w:val="center"/>
              <w:rPr>
                <w:rFonts w:ascii="Times New Roman" w:hAnsi="Times New Roman"/>
                <w:b/>
                <w:i/>
                <w:color w:val="000000"/>
                <w:sz w:val="20"/>
                <w:szCs w:val="20"/>
              </w:rPr>
            </w:pPr>
            <w:r w:rsidRPr="00B11E90">
              <w:rPr>
                <w:rFonts w:ascii="Times New Roman" w:hAnsi="Times New Roman"/>
                <w:b/>
                <w:i/>
                <w:color w:val="000000"/>
                <w:sz w:val="20"/>
                <w:szCs w:val="20"/>
              </w:rPr>
              <w:t xml:space="preserve">P </w:t>
            </w:r>
            <w:r w:rsidRPr="00B11E90">
              <w:rPr>
                <w:rFonts w:ascii="Times New Roman" w:hAnsi="Times New Roman"/>
                <w:b/>
                <w:color w:val="000000"/>
                <w:sz w:val="20"/>
                <w:szCs w:val="20"/>
              </w:rPr>
              <w:t>Value</w:t>
            </w:r>
          </w:p>
        </w:tc>
      </w:tr>
      <w:tr w:rsidR="00C563B0" w:rsidRPr="00E426D2" w14:paraId="52F90026" w14:textId="77777777" w:rsidTr="00FD4CE2">
        <w:trPr>
          <w:trHeight w:val="21"/>
          <w:jc w:val="center"/>
        </w:trPr>
        <w:tc>
          <w:tcPr>
            <w:tcW w:w="3376" w:type="dxa"/>
            <w:tcBorders>
              <w:top w:val="single" w:sz="4" w:space="0" w:color="auto"/>
              <w:bottom w:val="nil"/>
            </w:tcBorders>
          </w:tcPr>
          <w:p w14:paraId="39BD956E" w14:textId="77777777" w:rsidR="00C563B0" w:rsidRPr="00E426D2" w:rsidRDefault="00C563B0" w:rsidP="00C23891">
            <w:pPr>
              <w:ind w:right="60"/>
              <w:jc w:val="left"/>
              <w:rPr>
                <w:rFonts w:ascii="Times New Roman" w:hAnsi="Times New Roman"/>
                <w:color w:val="000000"/>
                <w:sz w:val="22"/>
              </w:rPr>
            </w:pPr>
            <w:r w:rsidRPr="00E426D2">
              <w:rPr>
                <w:rFonts w:ascii="Times New Roman" w:hAnsi="Times New Roman"/>
                <w:color w:val="000000"/>
                <w:sz w:val="22"/>
              </w:rPr>
              <w:t>Complete clinical success (Yes/No)</w:t>
            </w:r>
          </w:p>
        </w:tc>
        <w:tc>
          <w:tcPr>
            <w:tcW w:w="2403" w:type="dxa"/>
            <w:tcBorders>
              <w:top w:val="single" w:sz="4" w:space="0" w:color="auto"/>
              <w:bottom w:val="nil"/>
            </w:tcBorders>
          </w:tcPr>
          <w:p w14:paraId="391A7AB2" w14:textId="77777777" w:rsidR="00C563B0" w:rsidRPr="00E426D2" w:rsidRDefault="00C563B0" w:rsidP="00C23891">
            <w:pPr>
              <w:ind w:right="60"/>
              <w:jc w:val="center"/>
              <w:rPr>
                <w:rFonts w:ascii="Times New Roman" w:hAnsi="Times New Roman"/>
                <w:color w:val="000000"/>
                <w:sz w:val="22"/>
              </w:rPr>
            </w:pPr>
            <w:r w:rsidRPr="00E426D2">
              <w:rPr>
                <w:rFonts w:ascii="Times New Roman" w:hAnsi="Times New Roman"/>
                <w:color w:val="000000"/>
                <w:sz w:val="22"/>
              </w:rPr>
              <w:t>97/53 (64.7%)</w:t>
            </w:r>
          </w:p>
        </w:tc>
        <w:tc>
          <w:tcPr>
            <w:tcW w:w="2560" w:type="dxa"/>
            <w:tcBorders>
              <w:top w:val="single" w:sz="4" w:space="0" w:color="auto"/>
              <w:bottom w:val="nil"/>
            </w:tcBorders>
          </w:tcPr>
          <w:p w14:paraId="47E1E16B" w14:textId="77777777" w:rsidR="00C563B0" w:rsidRPr="00E426D2" w:rsidRDefault="00C563B0" w:rsidP="00C23891">
            <w:pPr>
              <w:ind w:right="60"/>
              <w:jc w:val="center"/>
              <w:rPr>
                <w:rFonts w:ascii="Times New Roman" w:hAnsi="Times New Roman"/>
                <w:color w:val="000000"/>
                <w:sz w:val="22"/>
              </w:rPr>
            </w:pPr>
            <w:r w:rsidRPr="00E426D2">
              <w:rPr>
                <w:rFonts w:ascii="Times New Roman" w:hAnsi="Times New Roman"/>
                <w:color w:val="000000"/>
                <w:sz w:val="22"/>
              </w:rPr>
              <w:t>57/108 (34.5%)</w:t>
            </w:r>
          </w:p>
        </w:tc>
        <w:tc>
          <w:tcPr>
            <w:tcW w:w="1097" w:type="dxa"/>
            <w:tcBorders>
              <w:top w:val="single" w:sz="4" w:space="0" w:color="auto"/>
              <w:bottom w:val="nil"/>
            </w:tcBorders>
          </w:tcPr>
          <w:p w14:paraId="3F91AF25" w14:textId="77777777" w:rsidR="00C563B0" w:rsidRPr="00E426D2" w:rsidRDefault="00C563B0" w:rsidP="00C23891">
            <w:pPr>
              <w:ind w:right="60"/>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3F1020D6" w14:textId="77777777" w:rsidTr="00FD4CE2">
        <w:trPr>
          <w:trHeight w:val="21"/>
          <w:jc w:val="center"/>
        </w:trPr>
        <w:tc>
          <w:tcPr>
            <w:tcW w:w="3376" w:type="dxa"/>
            <w:tcBorders>
              <w:top w:val="nil"/>
              <w:bottom w:val="nil"/>
            </w:tcBorders>
          </w:tcPr>
          <w:p w14:paraId="35878640" w14:textId="77777777" w:rsidR="00C563B0" w:rsidRPr="00E426D2" w:rsidRDefault="00C563B0" w:rsidP="00C23891">
            <w:pPr>
              <w:ind w:right="60"/>
              <w:jc w:val="left"/>
              <w:rPr>
                <w:rFonts w:ascii="Times New Roman" w:hAnsi="Times New Roman"/>
                <w:color w:val="000000"/>
                <w:sz w:val="22"/>
              </w:rPr>
            </w:pPr>
            <w:r w:rsidRPr="00E426D2">
              <w:rPr>
                <w:rFonts w:ascii="Times New Roman" w:eastAsia="等线" w:hAnsi="Times New Roman"/>
                <w:bCs/>
                <w:color w:val="000000"/>
                <w:kern w:val="0"/>
                <w:sz w:val="22"/>
              </w:rPr>
              <w:t>Age (years)</w:t>
            </w:r>
          </w:p>
        </w:tc>
        <w:tc>
          <w:tcPr>
            <w:tcW w:w="2403" w:type="dxa"/>
            <w:tcBorders>
              <w:top w:val="nil"/>
              <w:bottom w:val="nil"/>
            </w:tcBorders>
          </w:tcPr>
          <w:p w14:paraId="2B3613ED"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45.5 ± 12.3</w:t>
            </w:r>
          </w:p>
        </w:tc>
        <w:tc>
          <w:tcPr>
            <w:tcW w:w="2560" w:type="dxa"/>
            <w:tcBorders>
              <w:top w:val="nil"/>
              <w:bottom w:val="nil"/>
            </w:tcBorders>
          </w:tcPr>
          <w:p w14:paraId="54A73A4C"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50.2 </w:t>
            </w:r>
            <w:r w:rsidRPr="00E426D2">
              <w:rPr>
                <w:rFonts w:ascii="Times New Roman" w:hAnsi="Times New Roman"/>
                <w:color w:val="000000"/>
                <w:sz w:val="22"/>
              </w:rPr>
              <w:t xml:space="preserve">± </w:t>
            </w:r>
            <w:r w:rsidRPr="00E426D2">
              <w:rPr>
                <w:rFonts w:ascii="Times New Roman" w:hAnsi="Times New Roman"/>
                <w:sz w:val="22"/>
              </w:rPr>
              <w:t>11.0</w:t>
            </w:r>
          </w:p>
        </w:tc>
        <w:tc>
          <w:tcPr>
            <w:tcW w:w="1097" w:type="dxa"/>
            <w:tcBorders>
              <w:top w:val="nil"/>
              <w:bottom w:val="nil"/>
            </w:tcBorders>
          </w:tcPr>
          <w:p w14:paraId="2E744F3A"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2F3CFA04" w14:textId="77777777" w:rsidTr="00FD4CE2">
        <w:trPr>
          <w:trHeight w:val="21"/>
          <w:jc w:val="center"/>
        </w:trPr>
        <w:tc>
          <w:tcPr>
            <w:tcW w:w="3376" w:type="dxa"/>
            <w:tcBorders>
              <w:top w:val="nil"/>
            </w:tcBorders>
          </w:tcPr>
          <w:p w14:paraId="68C8977E" w14:textId="77777777" w:rsidR="00C563B0" w:rsidRPr="00E426D2" w:rsidRDefault="00C563B0" w:rsidP="00C23891">
            <w:pPr>
              <w:ind w:right="60"/>
              <w:jc w:val="left"/>
              <w:rPr>
                <w:rFonts w:ascii="Times New Roman" w:hAnsi="Times New Roman"/>
                <w:color w:val="000000"/>
                <w:sz w:val="22"/>
              </w:rPr>
            </w:pPr>
            <w:r w:rsidRPr="00E426D2">
              <w:rPr>
                <w:rFonts w:ascii="Times New Roman" w:eastAsia="等线" w:hAnsi="Times New Roman"/>
                <w:bCs/>
                <w:color w:val="000000"/>
                <w:kern w:val="0"/>
                <w:sz w:val="22"/>
              </w:rPr>
              <w:t>Sex (M/F)</w:t>
            </w:r>
          </w:p>
        </w:tc>
        <w:tc>
          <w:tcPr>
            <w:tcW w:w="2403" w:type="dxa"/>
            <w:tcBorders>
              <w:top w:val="nil"/>
            </w:tcBorders>
          </w:tcPr>
          <w:p w14:paraId="7268B03C"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51/99 (66.0%)</w:t>
            </w:r>
          </w:p>
        </w:tc>
        <w:tc>
          <w:tcPr>
            <w:tcW w:w="2560" w:type="dxa"/>
            <w:tcBorders>
              <w:top w:val="nil"/>
            </w:tcBorders>
          </w:tcPr>
          <w:p w14:paraId="353DEA7B"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93/72 (43.6%)</w:t>
            </w:r>
          </w:p>
        </w:tc>
        <w:tc>
          <w:tcPr>
            <w:tcW w:w="1097" w:type="dxa"/>
            <w:tcBorders>
              <w:top w:val="nil"/>
            </w:tcBorders>
          </w:tcPr>
          <w:p w14:paraId="23592DC1"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0C95F406" w14:textId="77777777" w:rsidTr="00FD4CE2">
        <w:trPr>
          <w:trHeight w:val="21"/>
          <w:jc w:val="center"/>
        </w:trPr>
        <w:tc>
          <w:tcPr>
            <w:tcW w:w="3376" w:type="dxa"/>
          </w:tcPr>
          <w:p w14:paraId="51502812" w14:textId="77777777" w:rsidR="00C563B0" w:rsidRPr="00E426D2" w:rsidRDefault="00C563B0" w:rsidP="00C23891">
            <w:pPr>
              <w:jc w:val="left"/>
              <w:rPr>
                <w:rFonts w:ascii="Times New Roman" w:hAnsi="Times New Roman"/>
                <w:color w:val="000000"/>
                <w:sz w:val="22"/>
              </w:rPr>
            </w:pPr>
            <w:r w:rsidRPr="00E426D2">
              <w:rPr>
                <w:rFonts w:ascii="Times New Roman" w:eastAsia="等线" w:hAnsi="Times New Roman"/>
                <w:bCs/>
                <w:color w:val="000000"/>
                <w:kern w:val="0"/>
                <w:sz w:val="22"/>
              </w:rPr>
              <w:t>Duration of HT (years)</w:t>
            </w:r>
          </w:p>
        </w:tc>
        <w:tc>
          <w:tcPr>
            <w:tcW w:w="2403" w:type="dxa"/>
          </w:tcPr>
          <w:p w14:paraId="0B1E125C"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4.0 (1.0,10.0)</w:t>
            </w:r>
          </w:p>
        </w:tc>
        <w:tc>
          <w:tcPr>
            <w:tcW w:w="2560" w:type="dxa"/>
          </w:tcPr>
          <w:p w14:paraId="1BB30268"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7.4 (3.2,14.6)</w:t>
            </w:r>
          </w:p>
        </w:tc>
        <w:tc>
          <w:tcPr>
            <w:tcW w:w="1097" w:type="dxa"/>
          </w:tcPr>
          <w:p w14:paraId="3D6FFEFD"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7E5A9AC6" w14:textId="77777777" w:rsidTr="00FD4CE2">
        <w:trPr>
          <w:trHeight w:val="21"/>
          <w:jc w:val="center"/>
        </w:trPr>
        <w:tc>
          <w:tcPr>
            <w:tcW w:w="3376" w:type="dxa"/>
          </w:tcPr>
          <w:p w14:paraId="6FBF41EC" w14:textId="77777777" w:rsidR="00C563B0" w:rsidRPr="00E426D2" w:rsidRDefault="00C563B0" w:rsidP="00C23891">
            <w:pPr>
              <w:jc w:val="left"/>
              <w:rPr>
                <w:rFonts w:ascii="Times New Roman" w:hAnsi="Times New Roman"/>
                <w:color w:val="000000"/>
                <w:sz w:val="22"/>
              </w:rPr>
            </w:pPr>
            <w:r w:rsidRPr="00E426D2">
              <w:rPr>
                <w:rFonts w:ascii="Times New Roman" w:eastAsia="等线" w:hAnsi="Times New Roman"/>
                <w:bCs/>
                <w:color w:val="000000"/>
                <w:kern w:val="0"/>
                <w:sz w:val="22"/>
              </w:rPr>
              <w:t xml:space="preserve">History of hypokalemia </w:t>
            </w:r>
            <w:r w:rsidRPr="00E426D2">
              <w:rPr>
                <w:rFonts w:ascii="Times New Roman" w:hAnsi="Times New Roman"/>
                <w:color w:val="000000"/>
                <w:sz w:val="22"/>
              </w:rPr>
              <w:t>(Yes/No)</w:t>
            </w:r>
          </w:p>
        </w:tc>
        <w:tc>
          <w:tcPr>
            <w:tcW w:w="2403" w:type="dxa"/>
          </w:tcPr>
          <w:p w14:paraId="17510056"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128/22 (85.3%)</w:t>
            </w:r>
          </w:p>
        </w:tc>
        <w:tc>
          <w:tcPr>
            <w:tcW w:w="2560" w:type="dxa"/>
          </w:tcPr>
          <w:p w14:paraId="198691A0" w14:textId="77777777" w:rsidR="00C563B0" w:rsidRPr="00E426D2" w:rsidRDefault="00C563B0" w:rsidP="00C23891">
            <w:pPr>
              <w:jc w:val="center"/>
              <w:rPr>
                <w:rFonts w:ascii="Times New Roman" w:eastAsia="等线" w:hAnsi="Times New Roman"/>
                <w:color w:val="000000"/>
                <w:sz w:val="22"/>
              </w:rPr>
            </w:pPr>
            <w:r w:rsidRPr="00E426D2">
              <w:rPr>
                <w:rFonts w:ascii="Times New Roman" w:eastAsia="等线" w:hAnsi="Times New Roman"/>
                <w:color w:val="000000"/>
                <w:sz w:val="22"/>
              </w:rPr>
              <w:t>134</w:t>
            </w:r>
            <w:r w:rsidRPr="00E426D2">
              <w:rPr>
                <w:rFonts w:ascii="Times New Roman" w:hAnsi="Times New Roman"/>
                <w:color w:val="000000"/>
                <w:sz w:val="22"/>
              </w:rPr>
              <w:t>/31(81.2%)</w:t>
            </w:r>
          </w:p>
        </w:tc>
        <w:tc>
          <w:tcPr>
            <w:tcW w:w="1097" w:type="dxa"/>
          </w:tcPr>
          <w:p w14:paraId="5A8D6B4F"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0.367</w:t>
            </w:r>
          </w:p>
        </w:tc>
      </w:tr>
      <w:tr w:rsidR="00C563B0" w:rsidRPr="00E426D2" w14:paraId="4C99CD9E" w14:textId="77777777" w:rsidTr="00FD4CE2">
        <w:trPr>
          <w:trHeight w:val="21"/>
          <w:jc w:val="center"/>
        </w:trPr>
        <w:tc>
          <w:tcPr>
            <w:tcW w:w="3376" w:type="dxa"/>
          </w:tcPr>
          <w:p w14:paraId="74F09F67" w14:textId="77777777" w:rsidR="00C563B0" w:rsidRPr="00E426D2" w:rsidRDefault="00C563B0" w:rsidP="00C23891">
            <w:pPr>
              <w:ind w:right="60"/>
              <w:jc w:val="left"/>
              <w:rPr>
                <w:rFonts w:ascii="Times New Roman" w:hAnsi="Times New Roman"/>
                <w:color w:val="000000"/>
                <w:sz w:val="22"/>
              </w:rPr>
            </w:pPr>
            <w:r w:rsidRPr="00E426D2">
              <w:rPr>
                <w:rFonts w:ascii="Times New Roman" w:hAnsi="Times New Roman"/>
                <w:color w:val="000000"/>
                <w:sz w:val="22"/>
              </w:rPr>
              <w:t>BMI (kg/m</w:t>
            </w:r>
            <w:r w:rsidRPr="00E426D2">
              <w:rPr>
                <w:rFonts w:ascii="Times New Roman" w:hAnsi="Times New Roman"/>
                <w:color w:val="000000"/>
                <w:sz w:val="22"/>
                <w:vertAlign w:val="superscript"/>
              </w:rPr>
              <w:t>2</w:t>
            </w:r>
            <w:r w:rsidRPr="00E426D2">
              <w:rPr>
                <w:rFonts w:ascii="Times New Roman" w:hAnsi="Times New Roman"/>
                <w:color w:val="000000"/>
                <w:sz w:val="22"/>
              </w:rPr>
              <w:t>)</w:t>
            </w:r>
          </w:p>
        </w:tc>
        <w:tc>
          <w:tcPr>
            <w:tcW w:w="2403" w:type="dxa"/>
          </w:tcPr>
          <w:p w14:paraId="4E202DD3"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23.5 ± 3.2</w:t>
            </w:r>
          </w:p>
        </w:tc>
        <w:tc>
          <w:tcPr>
            <w:tcW w:w="2560" w:type="dxa"/>
          </w:tcPr>
          <w:p w14:paraId="438AD7C9"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27.2 </w:t>
            </w:r>
            <w:r w:rsidRPr="00E426D2">
              <w:rPr>
                <w:rFonts w:ascii="Times New Roman" w:hAnsi="Times New Roman"/>
                <w:color w:val="000000"/>
                <w:sz w:val="22"/>
              </w:rPr>
              <w:t xml:space="preserve">± </w:t>
            </w:r>
            <w:r w:rsidRPr="00E426D2">
              <w:rPr>
                <w:rFonts w:ascii="Times New Roman" w:hAnsi="Times New Roman"/>
                <w:sz w:val="22"/>
              </w:rPr>
              <w:t>4.8</w:t>
            </w:r>
          </w:p>
        </w:tc>
        <w:tc>
          <w:tcPr>
            <w:tcW w:w="1097" w:type="dxa"/>
          </w:tcPr>
          <w:p w14:paraId="40851595"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491DFC5B" w14:textId="77777777" w:rsidTr="00FD4CE2">
        <w:trPr>
          <w:trHeight w:val="21"/>
          <w:jc w:val="center"/>
        </w:trPr>
        <w:tc>
          <w:tcPr>
            <w:tcW w:w="3376" w:type="dxa"/>
          </w:tcPr>
          <w:p w14:paraId="43721418" w14:textId="77777777" w:rsidR="00C563B0" w:rsidRPr="00E426D2" w:rsidRDefault="00C563B0" w:rsidP="00C23891">
            <w:pPr>
              <w:ind w:right="60"/>
              <w:jc w:val="left"/>
              <w:rPr>
                <w:rFonts w:ascii="Times New Roman" w:hAnsi="Times New Roman"/>
                <w:color w:val="000000"/>
                <w:sz w:val="22"/>
              </w:rPr>
            </w:pPr>
            <w:r w:rsidRPr="00E426D2">
              <w:rPr>
                <w:rFonts w:ascii="Times New Roman" w:hAnsi="Times New Roman"/>
                <w:color w:val="000000"/>
                <w:sz w:val="22"/>
              </w:rPr>
              <w:t>SBP (mmHg)</w:t>
            </w:r>
          </w:p>
        </w:tc>
        <w:tc>
          <w:tcPr>
            <w:tcW w:w="2403" w:type="dxa"/>
          </w:tcPr>
          <w:p w14:paraId="0A79B390"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156.0 ± 17.9</w:t>
            </w:r>
          </w:p>
        </w:tc>
        <w:tc>
          <w:tcPr>
            <w:tcW w:w="2560" w:type="dxa"/>
          </w:tcPr>
          <w:p w14:paraId="79EA62CA"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161.5 </w:t>
            </w:r>
            <w:r w:rsidRPr="00E426D2">
              <w:rPr>
                <w:rFonts w:ascii="Times New Roman" w:hAnsi="Times New Roman"/>
                <w:color w:val="000000"/>
                <w:sz w:val="22"/>
              </w:rPr>
              <w:t xml:space="preserve">± </w:t>
            </w:r>
            <w:r w:rsidRPr="00E426D2">
              <w:rPr>
                <w:rFonts w:ascii="Times New Roman" w:hAnsi="Times New Roman"/>
                <w:sz w:val="22"/>
              </w:rPr>
              <w:t>24.9</w:t>
            </w:r>
          </w:p>
        </w:tc>
        <w:tc>
          <w:tcPr>
            <w:tcW w:w="1097" w:type="dxa"/>
          </w:tcPr>
          <w:p w14:paraId="2FDCEA87"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0.026</w:t>
            </w:r>
          </w:p>
        </w:tc>
      </w:tr>
      <w:tr w:rsidR="00C563B0" w:rsidRPr="00E426D2" w14:paraId="793E5717" w14:textId="77777777" w:rsidTr="00FD4CE2">
        <w:trPr>
          <w:trHeight w:val="21"/>
          <w:jc w:val="center"/>
        </w:trPr>
        <w:tc>
          <w:tcPr>
            <w:tcW w:w="3376" w:type="dxa"/>
          </w:tcPr>
          <w:p w14:paraId="1E671B8F" w14:textId="77777777" w:rsidR="00C563B0" w:rsidRPr="00E426D2" w:rsidRDefault="00C563B0" w:rsidP="00C23891">
            <w:pPr>
              <w:jc w:val="left"/>
              <w:rPr>
                <w:rFonts w:ascii="Times New Roman" w:hAnsi="Times New Roman"/>
                <w:color w:val="000000"/>
                <w:sz w:val="22"/>
              </w:rPr>
            </w:pPr>
            <w:r w:rsidRPr="00E426D2">
              <w:rPr>
                <w:rFonts w:ascii="Times New Roman" w:hAnsi="Times New Roman"/>
                <w:color w:val="000000"/>
                <w:sz w:val="22"/>
              </w:rPr>
              <w:t>DBP (mmHg)</w:t>
            </w:r>
          </w:p>
        </w:tc>
        <w:tc>
          <w:tcPr>
            <w:tcW w:w="2403" w:type="dxa"/>
          </w:tcPr>
          <w:p w14:paraId="7498F106"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96.3 ± 13.3</w:t>
            </w:r>
          </w:p>
        </w:tc>
        <w:tc>
          <w:tcPr>
            <w:tcW w:w="2560" w:type="dxa"/>
          </w:tcPr>
          <w:p w14:paraId="2A63563D"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98.2 </w:t>
            </w:r>
            <w:r w:rsidRPr="00E426D2">
              <w:rPr>
                <w:rFonts w:ascii="Times New Roman" w:hAnsi="Times New Roman"/>
                <w:color w:val="000000"/>
                <w:sz w:val="22"/>
              </w:rPr>
              <w:t xml:space="preserve">± </w:t>
            </w:r>
            <w:r w:rsidRPr="00E426D2">
              <w:rPr>
                <w:rFonts w:ascii="Times New Roman" w:hAnsi="Times New Roman"/>
                <w:sz w:val="22"/>
              </w:rPr>
              <w:t>14.3</w:t>
            </w:r>
          </w:p>
        </w:tc>
        <w:tc>
          <w:tcPr>
            <w:tcW w:w="1097" w:type="dxa"/>
          </w:tcPr>
          <w:p w14:paraId="3FF01ABB"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0.212</w:t>
            </w:r>
          </w:p>
        </w:tc>
      </w:tr>
      <w:tr w:rsidR="00C563B0" w:rsidRPr="00E426D2" w14:paraId="5257FE54" w14:textId="77777777" w:rsidTr="00FD4CE2">
        <w:trPr>
          <w:trHeight w:val="21"/>
          <w:jc w:val="center"/>
        </w:trPr>
        <w:tc>
          <w:tcPr>
            <w:tcW w:w="3376" w:type="dxa"/>
            <w:vAlign w:val="center"/>
          </w:tcPr>
          <w:p w14:paraId="67A0016B" w14:textId="77777777" w:rsidR="00C563B0" w:rsidRPr="00E426D2" w:rsidRDefault="00C563B0" w:rsidP="00C23891">
            <w:pPr>
              <w:widowControl/>
              <w:jc w:val="left"/>
              <w:rPr>
                <w:rFonts w:ascii="Times New Roman" w:eastAsia="等线" w:hAnsi="Times New Roman"/>
                <w:bCs/>
                <w:color w:val="000000"/>
                <w:kern w:val="0"/>
                <w:sz w:val="22"/>
              </w:rPr>
            </w:pPr>
            <w:r w:rsidRPr="00E426D2">
              <w:rPr>
                <w:rFonts w:ascii="Times New Roman" w:eastAsia="等线" w:hAnsi="Times New Roman"/>
                <w:bCs/>
                <w:color w:val="000000"/>
                <w:kern w:val="0"/>
                <w:sz w:val="22"/>
              </w:rPr>
              <w:t>Serum K</w:t>
            </w:r>
            <w:r w:rsidRPr="00E426D2">
              <w:rPr>
                <w:rFonts w:ascii="Times New Roman" w:eastAsia="等线" w:hAnsi="Times New Roman"/>
                <w:bCs/>
                <w:color w:val="000000"/>
                <w:kern w:val="0"/>
                <w:sz w:val="22"/>
                <w:vertAlign w:val="superscript"/>
              </w:rPr>
              <w:t xml:space="preserve">+ </w:t>
            </w:r>
            <w:r w:rsidRPr="00E426D2">
              <w:rPr>
                <w:rFonts w:ascii="Times New Roman" w:eastAsia="等线" w:hAnsi="Times New Roman"/>
                <w:bCs/>
                <w:color w:val="000000"/>
                <w:kern w:val="0"/>
                <w:sz w:val="22"/>
              </w:rPr>
              <w:t>(mmol/l)</w:t>
            </w:r>
          </w:p>
        </w:tc>
        <w:tc>
          <w:tcPr>
            <w:tcW w:w="2403" w:type="dxa"/>
          </w:tcPr>
          <w:p w14:paraId="00634DA7"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3.0 ± 0.6</w:t>
            </w:r>
          </w:p>
        </w:tc>
        <w:tc>
          <w:tcPr>
            <w:tcW w:w="2560" w:type="dxa"/>
          </w:tcPr>
          <w:p w14:paraId="7CA6A2BB"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2.9 </w:t>
            </w:r>
            <w:r w:rsidRPr="00E426D2">
              <w:rPr>
                <w:rFonts w:ascii="Times New Roman" w:hAnsi="Times New Roman"/>
                <w:color w:val="000000"/>
                <w:sz w:val="22"/>
              </w:rPr>
              <w:t>± 0.6</w:t>
            </w:r>
          </w:p>
        </w:tc>
        <w:tc>
          <w:tcPr>
            <w:tcW w:w="1097" w:type="dxa"/>
          </w:tcPr>
          <w:p w14:paraId="1FBDE070"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0.119</w:t>
            </w:r>
          </w:p>
        </w:tc>
      </w:tr>
      <w:tr w:rsidR="00C563B0" w:rsidRPr="00E426D2" w14:paraId="6314CD39" w14:textId="77777777" w:rsidTr="00FD4CE2">
        <w:trPr>
          <w:trHeight w:val="21"/>
          <w:jc w:val="center"/>
        </w:trPr>
        <w:tc>
          <w:tcPr>
            <w:tcW w:w="3376" w:type="dxa"/>
          </w:tcPr>
          <w:p w14:paraId="14C4CDF6" w14:textId="77777777" w:rsidR="00C563B0" w:rsidRPr="00E426D2" w:rsidRDefault="00C563B0" w:rsidP="00C23891">
            <w:pPr>
              <w:ind w:right="60"/>
              <w:jc w:val="left"/>
              <w:rPr>
                <w:rFonts w:ascii="Times New Roman" w:hAnsi="Times New Roman"/>
                <w:color w:val="000000"/>
                <w:sz w:val="22"/>
              </w:rPr>
            </w:pPr>
            <w:r w:rsidRPr="00E426D2">
              <w:rPr>
                <w:rFonts w:ascii="Times New Roman" w:hAnsi="Times New Roman"/>
                <w:color w:val="000000"/>
                <w:sz w:val="22"/>
              </w:rPr>
              <w:t>PAC (</w:t>
            </w:r>
            <w:proofErr w:type="spellStart"/>
            <w:r w:rsidRPr="00E426D2">
              <w:rPr>
                <w:rFonts w:ascii="Times New Roman" w:hAnsi="Times New Roman"/>
                <w:color w:val="000000"/>
                <w:sz w:val="22"/>
              </w:rPr>
              <w:t>pg</w:t>
            </w:r>
            <w:proofErr w:type="spellEnd"/>
            <w:r w:rsidRPr="00E426D2">
              <w:rPr>
                <w:rFonts w:ascii="Times New Roman" w:hAnsi="Times New Roman"/>
                <w:color w:val="000000"/>
                <w:sz w:val="22"/>
              </w:rPr>
              <w:t>/ml)</w:t>
            </w:r>
          </w:p>
        </w:tc>
        <w:tc>
          <w:tcPr>
            <w:tcW w:w="2403" w:type="dxa"/>
          </w:tcPr>
          <w:p w14:paraId="5D1E09FE"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342.5 (234.5,525.3)</w:t>
            </w:r>
          </w:p>
        </w:tc>
        <w:tc>
          <w:tcPr>
            <w:tcW w:w="2560" w:type="dxa"/>
          </w:tcPr>
          <w:p w14:paraId="647234E1"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 xml:space="preserve">331.9 </w:t>
            </w:r>
            <w:r w:rsidRPr="00E426D2">
              <w:rPr>
                <w:rFonts w:ascii="Times New Roman" w:hAnsi="Times New Roman"/>
                <w:color w:val="000000"/>
                <w:sz w:val="22"/>
              </w:rPr>
              <w:t>(</w:t>
            </w:r>
            <w:r w:rsidRPr="00E426D2">
              <w:rPr>
                <w:rFonts w:ascii="Times New Roman" w:hAnsi="Times New Roman"/>
                <w:sz w:val="22"/>
              </w:rPr>
              <w:t>207.4</w:t>
            </w:r>
            <w:r w:rsidRPr="00E426D2">
              <w:rPr>
                <w:rFonts w:ascii="Times New Roman" w:hAnsi="Times New Roman"/>
                <w:color w:val="000000"/>
                <w:sz w:val="22"/>
              </w:rPr>
              <w:t>,</w:t>
            </w:r>
            <w:r w:rsidRPr="00E426D2">
              <w:rPr>
                <w:rFonts w:ascii="Times New Roman" w:hAnsi="Times New Roman"/>
                <w:sz w:val="22"/>
              </w:rPr>
              <w:t xml:space="preserve"> 499.3</w:t>
            </w:r>
            <w:r w:rsidRPr="00E426D2">
              <w:rPr>
                <w:rFonts w:ascii="Times New Roman" w:hAnsi="Times New Roman"/>
                <w:color w:val="000000"/>
                <w:sz w:val="22"/>
              </w:rPr>
              <w:t>)</w:t>
            </w:r>
          </w:p>
        </w:tc>
        <w:tc>
          <w:tcPr>
            <w:tcW w:w="1097" w:type="dxa"/>
          </w:tcPr>
          <w:p w14:paraId="0C639341"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0.168</w:t>
            </w:r>
          </w:p>
        </w:tc>
      </w:tr>
      <w:tr w:rsidR="00C563B0" w:rsidRPr="00E426D2" w14:paraId="1B0F00DE" w14:textId="77777777" w:rsidTr="00FD4CE2">
        <w:trPr>
          <w:trHeight w:val="21"/>
          <w:jc w:val="center"/>
        </w:trPr>
        <w:tc>
          <w:tcPr>
            <w:tcW w:w="3376" w:type="dxa"/>
          </w:tcPr>
          <w:p w14:paraId="3011EEC8" w14:textId="77777777" w:rsidR="00C563B0" w:rsidRPr="00E426D2" w:rsidRDefault="00C563B0" w:rsidP="00C23891">
            <w:pPr>
              <w:ind w:right="60"/>
              <w:jc w:val="left"/>
              <w:rPr>
                <w:rFonts w:ascii="Times New Roman" w:hAnsi="Times New Roman"/>
                <w:color w:val="000000"/>
                <w:sz w:val="22"/>
              </w:rPr>
            </w:pPr>
            <w:r w:rsidRPr="00E426D2">
              <w:rPr>
                <w:rFonts w:ascii="Times New Roman" w:eastAsia="等线" w:hAnsi="Times New Roman"/>
                <w:bCs/>
                <w:color w:val="000000"/>
                <w:kern w:val="0"/>
                <w:sz w:val="22"/>
              </w:rPr>
              <w:t>ARR (pg</w:t>
            </w:r>
            <w:r w:rsidRPr="00E426D2">
              <w:rPr>
                <w:rFonts w:ascii="Times New Roman" w:eastAsia="等线" w:hAnsi="Times New Roman"/>
                <w:bCs/>
                <w:color w:val="000000"/>
                <w:kern w:val="0"/>
                <w:sz w:val="22"/>
                <w:vertAlign w:val="superscript"/>
              </w:rPr>
              <w:t>.</w:t>
            </w:r>
            <w:r w:rsidRPr="00E426D2">
              <w:rPr>
                <w:rFonts w:ascii="Times New Roman" w:eastAsia="等线" w:hAnsi="Times New Roman"/>
                <w:bCs/>
                <w:color w:val="000000"/>
                <w:kern w:val="0"/>
                <w:sz w:val="22"/>
              </w:rPr>
              <w:t>ml</w:t>
            </w:r>
            <w:r w:rsidRPr="00E426D2">
              <w:rPr>
                <w:rFonts w:ascii="Times New Roman" w:eastAsia="等线" w:hAnsi="Times New Roman"/>
                <w:bCs/>
                <w:color w:val="000000"/>
                <w:kern w:val="0"/>
                <w:sz w:val="22"/>
                <w:vertAlign w:val="superscript"/>
              </w:rPr>
              <w:t>-1</w:t>
            </w:r>
            <w:r w:rsidRPr="00E426D2">
              <w:rPr>
                <w:rFonts w:ascii="Times New Roman" w:eastAsia="等线" w:hAnsi="Times New Roman"/>
                <w:bCs/>
                <w:color w:val="000000"/>
                <w:kern w:val="0"/>
                <w:sz w:val="22"/>
              </w:rPr>
              <w:t>/mIU</w:t>
            </w:r>
            <w:r w:rsidRPr="00E426D2">
              <w:rPr>
                <w:rFonts w:ascii="Times New Roman" w:eastAsia="等线" w:hAnsi="Times New Roman"/>
                <w:bCs/>
                <w:color w:val="000000"/>
                <w:kern w:val="0"/>
                <w:sz w:val="22"/>
                <w:vertAlign w:val="superscript"/>
              </w:rPr>
              <w:t>.</w:t>
            </w:r>
            <w:r w:rsidRPr="00E426D2">
              <w:rPr>
                <w:rFonts w:ascii="Times New Roman" w:eastAsia="等线" w:hAnsi="Times New Roman"/>
                <w:bCs/>
                <w:color w:val="000000"/>
                <w:kern w:val="0"/>
                <w:sz w:val="22"/>
              </w:rPr>
              <w:t>l</w:t>
            </w:r>
            <w:r w:rsidRPr="00E426D2">
              <w:rPr>
                <w:rFonts w:ascii="Times New Roman" w:eastAsia="等线" w:hAnsi="Times New Roman"/>
                <w:bCs/>
                <w:color w:val="000000"/>
                <w:kern w:val="0"/>
                <w:sz w:val="22"/>
                <w:vertAlign w:val="superscript"/>
              </w:rPr>
              <w:t>-1</w:t>
            </w:r>
            <w:r w:rsidRPr="00E426D2">
              <w:rPr>
                <w:rFonts w:ascii="Times New Roman" w:eastAsia="等线" w:hAnsi="Times New Roman"/>
                <w:bCs/>
                <w:color w:val="000000"/>
                <w:kern w:val="0"/>
                <w:sz w:val="22"/>
              </w:rPr>
              <w:t>)</w:t>
            </w:r>
          </w:p>
        </w:tc>
        <w:tc>
          <w:tcPr>
            <w:tcW w:w="2403" w:type="dxa"/>
          </w:tcPr>
          <w:p w14:paraId="3B0237C9"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201.6 (56.6, 445.6)</w:t>
            </w:r>
          </w:p>
        </w:tc>
        <w:tc>
          <w:tcPr>
            <w:tcW w:w="2560" w:type="dxa"/>
          </w:tcPr>
          <w:p w14:paraId="5F22FEA6"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87.4 (27.8, 219.2)</w:t>
            </w:r>
          </w:p>
        </w:tc>
        <w:tc>
          <w:tcPr>
            <w:tcW w:w="1097" w:type="dxa"/>
          </w:tcPr>
          <w:p w14:paraId="5C8FFDF8"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53E05774" w14:textId="77777777" w:rsidTr="00FD4CE2">
        <w:trPr>
          <w:trHeight w:val="21"/>
          <w:jc w:val="center"/>
        </w:trPr>
        <w:tc>
          <w:tcPr>
            <w:tcW w:w="3376" w:type="dxa"/>
          </w:tcPr>
          <w:p w14:paraId="29A0FC19" w14:textId="77777777" w:rsidR="00C563B0" w:rsidRPr="00E426D2" w:rsidRDefault="00C563B0" w:rsidP="00C23891">
            <w:pPr>
              <w:ind w:right="60"/>
              <w:jc w:val="left"/>
              <w:rPr>
                <w:rFonts w:ascii="Times New Roman" w:hAnsi="Times New Roman"/>
                <w:color w:val="000000"/>
                <w:sz w:val="22"/>
              </w:rPr>
            </w:pPr>
            <w:r w:rsidRPr="00E426D2">
              <w:rPr>
                <w:rFonts w:ascii="Times New Roman" w:hAnsi="Times New Roman"/>
                <w:color w:val="000000"/>
                <w:sz w:val="22"/>
              </w:rPr>
              <w:t>DDD of anti-hypertensive medication</w:t>
            </w:r>
          </w:p>
        </w:tc>
        <w:tc>
          <w:tcPr>
            <w:tcW w:w="2403" w:type="dxa"/>
          </w:tcPr>
          <w:p w14:paraId="1FF40E72" w14:textId="77777777" w:rsidR="00C563B0" w:rsidRPr="00E426D2" w:rsidRDefault="00C563B0" w:rsidP="00C23891">
            <w:pPr>
              <w:jc w:val="center"/>
              <w:rPr>
                <w:rFonts w:ascii="Times New Roman" w:eastAsia="等线" w:hAnsi="Times New Roman"/>
                <w:color w:val="000000"/>
                <w:sz w:val="22"/>
              </w:rPr>
            </w:pPr>
            <w:r w:rsidRPr="00E426D2">
              <w:rPr>
                <w:rFonts w:ascii="Times New Roman" w:hAnsi="Times New Roman"/>
                <w:color w:val="000000"/>
                <w:sz w:val="22"/>
              </w:rPr>
              <w:t>2.0 (1.0, 2.7)</w:t>
            </w:r>
          </w:p>
        </w:tc>
        <w:tc>
          <w:tcPr>
            <w:tcW w:w="2560" w:type="dxa"/>
          </w:tcPr>
          <w:p w14:paraId="70DAEA34"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sz w:val="22"/>
              </w:rPr>
              <w:t>3.3 (2.0, 5.0)</w:t>
            </w:r>
          </w:p>
        </w:tc>
        <w:tc>
          <w:tcPr>
            <w:tcW w:w="1097" w:type="dxa"/>
          </w:tcPr>
          <w:p w14:paraId="1957AEF9"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2B521468" w14:textId="77777777" w:rsidTr="00FD4CE2">
        <w:trPr>
          <w:trHeight w:val="21"/>
          <w:jc w:val="center"/>
        </w:trPr>
        <w:tc>
          <w:tcPr>
            <w:tcW w:w="3376" w:type="dxa"/>
          </w:tcPr>
          <w:p w14:paraId="6087E48A" w14:textId="77777777" w:rsidR="00C563B0" w:rsidRPr="00E426D2" w:rsidRDefault="00C563B0" w:rsidP="00C23891">
            <w:pPr>
              <w:ind w:left="220" w:hangingChars="100" w:hanging="220"/>
              <w:jc w:val="left"/>
              <w:rPr>
                <w:rFonts w:ascii="Times New Roman" w:hAnsi="Times New Roman"/>
                <w:color w:val="000000"/>
                <w:sz w:val="22"/>
              </w:rPr>
            </w:pPr>
            <w:r w:rsidRPr="00E426D2">
              <w:rPr>
                <w:rFonts w:ascii="Times New Roman" w:hAnsi="Times New Roman"/>
                <w:color w:val="000000"/>
                <w:sz w:val="22"/>
              </w:rPr>
              <w:t>Target organ damage (Yes/No)</w:t>
            </w:r>
          </w:p>
        </w:tc>
        <w:tc>
          <w:tcPr>
            <w:tcW w:w="2403" w:type="dxa"/>
          </w:tcPr>
          <w:p w14:paraId="58577572"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101/49 (67.3%)</w:t>
            </w:r>
          </w:p>
        </w:tc>
        <w:tc>
          <w:tcPr>
            <w:tcW w:w="2560" w:type="dxa"/>
          </w:tcPr>
          <w:p w14:paraId="2E418529"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117/48 (70.9%)</w:t>
            </w:r>
          </w:p>
        </w:tc>
        <w:tc>
          <w:tcPr>
            <w:tcW w:w="1097" w:type="dxa"/>
          </w:tcPr>
          <w:p w14:paraId="229E3B35" w14:textId="77777777" w:rsidR="00C563B0" w:rsidRPr="00E426D2" w:rsidRDefault="00C563B0" w:rsidP="00C23891">
            <w:pPr>
              <w:jc w:val="center"/>
              <w:rPr>
                <w:rFonts w:ascii="Times New Roman" w:hAnsi="Times New Roman"/>
                <w:color w:val="000000"/>
                <w:sz w:val="22"/>
              </w:rPr>
            </w:pPr>
            <w:r w:rsidRPr="00E426D2">
              <w:rPr>
                <w:rFonts w:ascii="Times New Roman" w:hAnsi="Times New Roman"/>
                <w:color w:val="000000"/>
                <w:sz w:val="22"/>
              </w:rPr>
              <w:t>0.542</w:t>
            </w:r>
          </w:p>
        </w:tc>
      </w:tr>
      <w:tr w:rsidR="00813B0C" w:rsidRPr="00E426D2" w14:paraId="031187E2" w14:textId="77777777" w:rsidTr="00FD4CE2">
        <w:trPr>
          <w:trHeight w:val="21"/>
          <w:jc w:val="center"/>
        </w:trPr>
        <w:tc>
          <w:tcPr>
            <w:tcW w:w="3376" w:type="dxa"/>
          </w:tcPr>
          <w:p w14:paraId="2D99F611" w14:textId="38962AC1" w:rsidR="00813B0C" w:rsidRPr="00E426D2" w:rsidRDefault="00813B0C" w:rsidP="00813B0C">
            <w:pPr>
              <w:ind w:left="220" w:hangingChars="100" w:hanging="220"/>
              <w:jc w:val="left"/>
              <w:rPr>
                <w:rFonts w:ascii="Times New Roman" w:hAnsi="Times New Roman"/>
                <w:color w:val="000000"/>
                <w:sz w:val="22"/>
              </w:rPr>
            </w:pPr>
            <w:r w:rsidRPr="00E54F44">
              <w:rPr>
                <w:rFonts w:ascii="Times New Roman" w:hAnsi="Times New Roman"/>
                <w:color w:val="000000"/>
                <w:sz w:val="22"/>
              </w:rPr>
              <w:t>Left Ventricular Hypert</w:t>
            </w:r>
            <w:r w:rsidRPr="00E54F44">
              <w:rPr>
                <w:rFonts w:ascii="Times New Roman" w:hAnsi="Times New Roman" w:hint="eastAsia"/>
                <w:color w:val="000000"/>
                <w:sz w:val="22"/>
              </w:rPr>
              <w:t>r</w:t>
            </w:r>
            <w:r w:rsidRPr="00E54F44">
              <w:rPr>
                <w:rFonts w:ascii="Times New Roman" w:hAnsi="Times New Roman"/>
                <w:color w:val="000000"/>
                <w:sz w:val="22"/>
              </w:rPr>
              <w:t>ophy (Yes/No)</w:t>
            </w:r>
          </w:p>
        </w:tc>
        <w:tc>
          <w:tcPr>
            <w:tcW w:w="2403" w:type="dxa"/>
          </w:tcPr>
          <w:p w14:paraId="0681A393" w14:textId="3DED676F" w:rsidR="00813B0C" w:rsidRPr="00E426D2" w:rsidRDefault="00C61504" w:rsidP="00813B0C">
            <w:pPr>
              <w:jc w:val="center"/>
              <w:rPr>
                <w:rFonts w:ascii="Times New Roman" w:hAnsi="Times New Roman"/>
                <w:color w:val="000000"/>
                <w:sz w:val="22"/>
              </w:rPr>
            </w:pPr>
            <w:r>
              <w:rPr>
                <w:rFonts w:ascii="Times New Roman" w:hAnsi="Times New Roman"/>
                <w:color w:val="000000"/>
                <w:sz w:val="22"/>
              </w:rPr>
              <w:t>53.3%</w:t>
            </w:r>
          </w:p>
        </w:tc>
        <w:tc>
          <w:tcPr>
            <w:tcW w:w="2560" w:type="dxa"/>
          </w:tcPr>
          <w:p w14:paraId="366CF720" w14:textId="1407E7CB" w:rsidR="00813B0C" w:rsidRPr="00E426D2" w:rsidRDefault="00C61504" w:rsidP="00813B0C">
            <w:pPr>
              <w:jc w:val="center"/>
              <w:rPr>
                <w:rFonts w:ascii="Times New Roman" w:hAnsi="Times New Roman"/>
                <w:color w:val="000000"/>
                <w:sz w:val="22"/>
              </w:rPr>
            </w:pPr>
            <w:r>
              <w:rPr>
                <w:rFonts w:ascii="Times New Roman" w:hAnsi="Times New Roman"/>
                <w:color w:val="000000"/>
                <w:sz w:val="22"/>
              </w:rPr>
              <w:t>61.2%</w:t>
            </w:r>
          </w:p>
        </w:tc>
        <w:tc>
          <w:tcPr>
            <w:tcW w:w="1097" w:type="dxa"/>
          </w:tcPr>
          <w:p w14:paraId="0D514D5C" w14:textId="29D6F837" w:rsidR="00813B0C" w:rsidRPr="00E426D2" w:rsidRDefault="00813B0C" w:rsidP="00813B0C">
            <w:pPr>
              <w:jc w:val="center"/>
              <w:rPr>
                <w:rFonts w:ascii="Times New Roman" w:hAnsi="Times New Roman"/>
                <w:color w:val="000000"/>
                <w:sz w:val="22"/>
              </w:rPr>
            </w:pPr>
            <w:r>
              <w:rPr>
                <w:rFonts w:ascii="Times New Roman" w:hAnsi="Times New Roman" w:hint="eastAsia"/>
                <w:color w:val="000000"/>
                <w:sz w:val="22"/>
              </w:rPr>
              <w:t>0</w:t>
            </w:r>
            <w:r>
              <w:rPr>
                <w:rFonts w:ascii="Times New Roman" w:hAnsi="Times New Roman"/>
                <w:color w:val="000000"/>
                <w:sz w:val="22"/>
              </w:rPr>
              <w:t>.172</w:t>
            </w:r>
          </w:p>
        </w:tc>
      </w:tr>
      <w:tr w:rsidR="00813B0C" w:rsidRPr="00E426D2" w14:paraId="3F5FDA67" w14:textId="77777777" w:rsidTr="00FD4CE2">
        <w:trPr>
          <w:trHeight w:val="21"/>
          <w:jc w:val="center"/>
        </w:trPr>
        <w:tc>
          <w:tcPr>
            <w:tcW w:w="3376" w:type="dxa"/>
          </w:tcPr>
          <w:p w14:paraId="2DC198C9" w14:textId="73F3100B" w:rsidR="00813B0C" w:rsidRPr="00E426D2" w:rsidRDefault="00813B0C" w:rsidP="00813B0C">
            <w:pPr>
              <w:ind w:left="220" w:hangingChars="100" w:hanging="220"/>
              <w:jc w:val="left"/>
              <w:rPr>
                <w:rFonts w:ascii="Times New Roman" w:hAnsi="Times New Roman"/>
                <w:color w:val="000000"/>
                <w:sz w:val="22"/>
              </w:rPr>
            </w:pPr>
            <w:r w:rsidRPr="00E54F44">
              <w:rPr>
                <w:rFonts w:ascii="Times New Roman" w:hAnsi="Times New Roman"/>
                <w:color w:val="000000"/>
                <w:sz w:val="22"/>
              </w:rPr>
              <w:t>Microalbuminuria (Yes/No)</w:t>
            </w:r>
          </w:p>
        </w:tc>
        <w:tc>
          <w:tcPr>
            <w:tcW w:w="2403" w:type="dxa"/>
          </w:tcPr>
          <w:p w14:paraId="770F28EA" w14:textId="4C1B5BB8" w:rsidR="00813B0C" w:rsidRPr="00E426D2" w:rsidRDefault="00C61504" w:rsidP="00813B0C">
            <w:pPr>
              <w:jc w:val="center"/>
              <w:rPr>
                <w:rFonts w:ascii="Times New Roman" w:hAnsi="Times New Roman"/>
                <w:color w:val="000000"/>
                <w:sz w:val="22"/>
              </w:rPr>
            </w:pPr>
            <w:r>
              <w:rPr>
                <w:rFonts w:ascii="Times New Roman" w:hAnsi="Times New Roman"/>
                <w:color w:val="000000"/>
                <w:sz w:val="22"/>
              </w:rPr>
              <w:t>51.3%</w:t>
            </w:r>
          </w:p>
        </w:tc>
        <w:tc>
          <w:tcPr>
            <w:tcW w:w="2560" w:type="dxa"/>
          </w:tcPr>
          <w:p w14:paraId="1BA1874E" w14:textId="52ACED0E" w:rsidR="00813B0C" w:rsidRPr="00E426D2" w:rsidRDefault="00C61504" w:rsidP="00813B0C">
            <w:pPr>
              <w:jc w:val="center"/>
              <w:rPr>
                <w:rFonts w:ascii="Times New Roman" w:hAnsi="Times New Roman"/>
                <w:color w:val="000000"/>
                <w:sz w:val="22"/>
              </w:rPr>
            </w:pPr>
            <w:r>
              <w:rPr>
                <w:rFonts w:ascii="Times New Roman" w:hAnsi="Times New Roman"/>
                <w:color w:val="000000"/>
                <w:sz w:val="22"/>
              </w:rPr>
              <w:t>39.2%</w:t>
            </w:r>
          </w:p>
        </w:tc>
        <w:tc>
          <w:tcPr>
            <w:tcW w:w="1097" w:type="dxa"/>
          </w:tcPr>
          <w:p w14:paraId="1ED07D33" w14:textId="5D19896D" w:rsidR="00813B0C" w:rsidRPr="00E426D2" w:rsidRDefault="00813B0C" w:rsidP="00813B0C">
            <w:pPr>
              <w:jc w:val="center"/>
              <w:rPr>
                <w:rFonts w:ascii="Times New Roman" w:hAnsi="Times New Roman"/>
                <w:color w:val="000000"/>
                <w:sz w:val="22"/>
              </w:rPr>
            </w:pPr>
            <w:r>
              <w:rPr>
                <w:rFonts w:ascii="Times New Roman" w:hAnsi="Times New Roman" w:hint="eastAsia"/>
                <w:color w:val="000000"/>
                <w:sz w:val="22"/>
              </w:rPr>
              <w:t>0</w:t>
            </w:r>
            <w:r>
              <w:rPr>
                <w:rFonts w:ascii="Times New Roman" w:hAnsi="Times New Roman"/>
                <w:color w:val="000000"/>
                <w:sz w:val="22"/>
              </w:rPr>
              <w:t>.090</w:t>
            </w:r>
          </w:p>
        </w:tc>
      </w:tr>
      <w:tr w:rsidR="00813B0C" w:rsidRPr="00E426D2" w14:paraId="2E87E749" w14:textId="77777777" w:rsidTr="00FD4CE2">
        <w:trPr>
          <w:trHeight w:val="21"/>
          <w:jc w:val="center"/>
        </w:trPr>
        <w:tc>
          <w:tcPr>
            <w:tcW w:w="3376" w:type="dxa"/>
            <w:tcBorders>
              <w:bottom w:val="single" w:sz="4" w:space="0" w:color="auto"/>
            </w:tcBorders>
          </w:tcPr>
          <w:p w14:paraId="06E59D72" w14:textId="77777777" w:rsidR="00813B0C" w:rsidRPr="00E426D2" w:rsidRDefault="00813B0C" w:rsidP="00813B0C">
            <w:pPr>
              <w:ind w:right="60"/>
              <w:jc w:val="left"/>
              <w:rPr>
                <w:rFonts w:ascii="Times New Roman" w:hAnsi="Times New Roman"/>
                <w:bCs/>
                <w:color w:val="000000"/>
                <w:sz w:val="22"/>
              </w:rPr>
            </w:pPr>
            <w:r w:rsidRPr="00E426D2">
              <w:rPr>
                <w:rFonts w:ascii="Times New Roman" w:hAnsi="Times New Roman"/>
                <w:bCs/>
                <w:color w:val="000000"/>
                <w:sz w:val="22"/>
              </w:rPr>
              <w:t>Size of largest nodule at imaging (mm)</w:t>
            </w:r>
          </w:p>
        </w:tc>
        <w:tc>
          <w:tcPr>
            <w:tcW w:w="2403" w:type="dxa"/>
            <w:tcBorders>
              <w:bottom w:val="single" w:sz="4" w:space="0" w:color="auto"/>
            </w:tcBorders>
          </w:tcPr>
          <w:p w14:paraId="31D5D2B7" w14:textId="77777777" w:rsidR="00813B0C" w:rsidRPr="00E426D2" w:rsidRDefault="00813B0C" w:rsidP="00813B0C">
            <w:pPr>
              <w:jc w:val="center"/>
              <w:rPr>
                <w:rFonts w:ascii="Times New Roman" w:hAnsi="Times New Roman"/>
                <w:color w:val="000000"/>
                <w:sz w:val="22"/>
              </w:rPr>
            </w:pPr>
            <w:r w:rsidRPr="00E426D2">
              <w:rPr>
                <w:rFonts w:ascii="Times New Roman" w:hAnsi="Times New Roman"/>
                <w:color w:val="000000"/>
                <w:sz w:val="22"/>
              </w:rPr>
              <w:t>13.5 (10.4, 16.1)</w:t>
            </w:r>
          </w:p>
        </w:tc>
        <w:tc>
          <w:tcPr>
            <w:tcW w:w="2560" w:type="dxa"/>
            <w:tcBorders>
              <w:bottom w:val="single" w:sz="4" w:space="0" w:color="auto"/>
            </w:tcBorders>
          </w:tcPr>
          <w:p w14:paraId="73018813" w14:textId="77777777" w:rsidR="00813B0C" w:rsidRPr="00E426D2" w:rsidRDefault="00813B0C" w:rsidP="00813B0C">
            <w:pPr>
              <w:jc w:val="center"/>
              <w:rPr>
                <w:rFonts w:ascii="Times New Roman" w:hAnsi="Times New Roman"/>
                <w:color w:val="000000"/>
                <w:sz w:val="22"/>
              </w:rPr>
            </w:pPr>
            <w:r w:rsidRPr="00E426D2">
              <w:rPr>
                <w:rFonts w:ascii="Times New Roman" w:hAnsi="Times New Roman"/>
                <w:sz w:val="22"/>
              </w:rPr>
              <w:t>15.0 (10.0, 18.0)</w:t>
            </w:r>
          </w:p>
        </w:tc>
        <w:tc>
          <w:tcPr>
            <w:tcW w:w="1097" w:type="dxa"/>
            <w:tcBorders>
              <w:bottom w:val="single" w:sz="4" w:space="0" w:color="auto"/>
            </w:tcBorders>
          </w:tcPr>
          <w:p w14:paraId="1CCE39B0" w14:textId="77777777" w:rsidR="00813B0C" w:rsidRPr="00E426D2" w:rsidRDefault="00813B0C" w:rsidP="00813B0C">
            <w:pPr>
              <w:jc w:val="center"/>
              <w:rPr>
                <w:rFonts w:ascii="Times New Roman" w:hAnsi="Times New Roman"/>
                <w:color w:val="000000"/>
                <w:sz w:val="22"/>
              </w:rPr>
            </w:pPr>
            <w:r w:rsidRPr="00E426D2">
              <w:rPr>
                <w:rFonts w:ascii="Times New Roman" w:hAnsi="Times New Roman"/>
                <w:color w:val="000000"/>
                <w:sz w:val="22"/>
              </w:rPr>
              <w:t>0.414</w:t>
            </w:r>
          </w:p>
        </w:tc>
      </w:tr>
    </w:tbl>
    <w:p w14:paraId="2EC0A6E6" w14:textId="77777777" w:rsidR="00C563B0" w:rsidRPr="00E426D2" w:rsidRDefault="00C563B0" w:rsidP="00AF15C4">
      <w:pPr>
        <w:jc w:val="left"/>
        <w:rPr>
          <w:rFonts w:ascii="Times New Roman" w:hAnsi="Times New Roman"/>
          <w:sz w:val="22"/>
        </w:rPr>
      </w:pPr>
      <w:r w:rsidRPr="00E426D2">
        <w:rPr>
          <w:rFonts w:ascii="Times New Roman" w:hAnsi="Times New Roman"/>
          <w:sz w:val="22"/>
        </w:rPr>
        <w:t xml:space="preserve">Data were expressed as mean ± SD, median (interquartile range) and proportion (%), proportions indicate </w:t>
      </w:r>
      <w:r w:rsidRPr="00E426D2">
        <w:rPr>
          <w:rFonts w:ascii="Times New Roman" w:hAnsi="Times New Roman"/>
          <w:color w:val="000000"/>
          <w:sz w:val="22"/>
        </w:rPr>
        <w:t>complete clinical success,</w:t>
      </w:r>
      <w:r w:rsidRPr="00E426D2">
        <w:rPr>
          <w:rFonts w:ascii="Times New Roman" w:hAnsi="Times New Roman"/>
          <w:sz w:val="22"/>
        </w:rPr>
        <w:t xml:space="preserve"> females, presence of hypokalemia, and presence of target organ damage. HT, hypertension; BMI, body mass index; SBP, systolic blood pressure; DBP, diastolic blood pressure; Serum K</w:t>
      </w:r>
      <w:r w:rsidRPr="00E426D2">
        <w:rPr>
          <w:rFonts w:ascii="Times New Roman" w:hAnsi="Times New Roman"/>
          <w:sz w:val="22"/>
          <w:vertAlign w:val="superscript"/>
        </w:rPr>
        <w:t>+</w:t>
      </w:r>
      <w:r w:rsidRPr="00E426D2">
        <w:rPr>
          <w:rFonts w:ascii="Times New Roman" w:hAnsi="Times New Roman"/>
          <w:sz w:val="22"/>
        </w:rPr>
        <w:t>, concentration of serum potassium; PAC, plasma aldosterone concentration; ARR, aldosterone to renin ratio; DDD, defined daily dose.</w:t>
      </w:r>
    </w:p>
    <w:p w14:paraId="2FCF950E" w14:textId="77777777" w:rsidR="00C563B0" w:rsidRPr="00E426D2" w:rsidRDefault="00C563B0">
      <w:pPr>
        <w:spacing w:line="360" w:lineRule="auto"/>
        <w:rPr>
          <w:rFonts w:ascii="Times New Roman" w:hAnsi="Times New Roman"/>
          <w:color w:val="000000"/>
          <w:sz w:val="22"/>
        </w:rPr>
        <w:sectPr w:rsidR="00C563B0" w:rsidRPr="00E426D2">
          <w:pgSz w:w="11906" w:h="16838"/>
          <w:pgMar w:top="1440" w:right="1800" w:bottom="1440" w:left="1800" w:header="851" w:footer="992" w:gutter="0"/>
          <w:cols w:space="425"/>
          <w:docGrid w:type="lines" w:linePitch="312"/>
        </w:sectPr>
      </w:pPr>
    </w:p>
    <w:p w14:paraId="49960936" w14:textId="77777777" w:rsidR="00C563B0" w:rsidRPr="00E426D2" w:rsidRDefault="00C563B0">
      <w:pPr>
        <w:autoSpaceDE w:val="0"/>
        <w:autoSpaceDN w:val="0"/>
        <w:adjustRightInd w:val="0"/>
        <w:spacing w:line="360" w:lineRule="auto"/>
        <w:jc w:val="left"/>
        <w:rPr>
          <w:rFonts w:ascii="Times New Roman" w:hAnsi="Times New Roman"/>
          <w:color w:val="000000"/>
          <w:kern w:val="0"/>
          <w:sz w:val="22"/>
        </w:rPr>
      </w:pPr>
      <w:r w:rsidRPr="00E426D2">
        <w:rPr>
          <w:rFonts w:ascii="Times New Roman" w:hAnsi="Times New Roman"/>
          <w:b/>
          <w:bCs/>
          <w:color w:val="000000"/>
          <w:sz w:val="22"/>
        </w:rPr>
        <w:lastRenderedPageBreak/>
        <w:t>Supplemental</w:t>
      </w:r>
      <w:r w:rsidRPr="00E426D2">
        <w:rPr>
          <w:rFonts w:ascii="Times New Roman" w:hAnsi="Times New Roman"/>
          <w:b/>
          <w:color w:val="000000"/>
          <w:kern w:val="0"/>
          <w:sz w:val="22"/>
        </w:rPr>
        <w:t xml:space="preserve"> Table 3. Summary of nomogram-based </w:t>
      </w:r>
      <w:r w:rsidRPr="00E426D2">
        <w:rPr>
          <w:rFonts w:ascii="Times New Roman" w:eastAsia="GuardianSans-Medium" w:hAnsi="Times New Roman"/>
          <w:b/>
          <w:kern w:val="0"/>
          <w:sz w:val="22"/>
        </w:rPr>
        <w:t>preoperative</w:t>
      </w:r>
      <w:r w:rsidRPr="00E426D2">
        <w:rPr>
          <w:rFonts w:ascii="Times New Roman" w:hAnsi="Times New Roman"/>
          <w:b/>
          <w:color w:val="000000"/>
          <w:kern w:val="0"/>
          <w:sz w:val="22"/>
        </w:rPr>
        <w:t xml:space="preserve"> score (NBPS), ARS and PASO scores in </w:t>
      </w:r>
      <w:r w:rsidRPr="00E426D2">
        <w:rPr>
          <w:rFonts w:ascii="Times New Roman" w:hAnsi="Times New Roman"/>
          <w:b/>
          <w:bCs/>
          <w:color w:val="000000"/>
          <w:sz w:val="22"/>
        </w:rPr>
        <w:t>UPA patients in the training and validation cohorts.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251"/>
        <w:gridCol w:w="2340"/>
        <w:gridCol w:w="1598"/>
        <w:gridCol w:w="2182"/>
        <w:gridCol w:w="2340"/>
        <w:gridCol w:w="1466"/>
      </w:tblGrid>
      <w:tr w:rsidR="00C563B0" w:rsidRPr="00E426D2" w14:paraId="7AE513CA" w14:textId="77777777">
        <w:trPr>
          <w:trHeight w:val="119"/>
        </w:trPr>
        <w:tc>
          <w:tcPr>
            <w:tcW w:w="1997" w:type="dxa"/>
            <w:vMerge w:val="restart"/>
            <w:tcBorders>
              <w:left w:val="nil"/>
              <w:right w:val="nil"/>
            </w:tcBorders>
          </w:tcPr>
          <w:p w14:paraId="1BEC2F44" w14:textId="77777777" w:rsidR="00C563B0" w:rsidRPr="00E426D2" w:rsidRDefault="00C563B0">
            <w:pPr>
              <w:widowControl/>
              <w:spacing w:line="360" w:lineRule="auto"/>
              <w:jc w:val="left"/>
              <w:rPr>
                <w:rFonts w:ascii="Times New Roman" w:eastAsia="GuardianSans-Medium" w:hAnsi="Times New Roman"/>
                <w:b/>
                <w:color w:val="000000"/>
                <w:kern w:val="0"/>
                <w:sz w:val="22"/>
              </w:rPr>
            </w:pPr>
          </w:p>
          <w:p w14:paraId="4EDE0497" w14:textId="77777777" w:rsidR="00C563B0" w:rsidRPr="00E426D2" w:rsidRDefault="00C563B0">
            <w:pPr>
              <w:widowControl/>
              <w:spacing w:line="360" w:lineRule="auto"/>
              <w:jc w:val="left"/>
              <w:rPr>
                <w:rFonts w:ascii="Times New Roman" w:eastAsia="GuardianSans-Medium" w:hAnsi="Times New Roman"/>
                <w:b/>
                <w:color w:val="000000"/>
                <w:kern w:val="0"/>
                <w:sz w:val="22"/>
              </w:rPr>
            </w:pPr>
            <w:r w:rsidRPr="00E426D2">
              <w:rPr>
                <w:rFonts w:ascii="Times New Roman" w:eastAsia="GuardianSans-Medium" w:hAnsi="Times New Roman"/>
                <w:b/>
                <w:color w:val="000000"/>
                <w:kern w:val="0"/>
                <w:sz w:val="22"/>
              </w:rPr>
              <w:t>Predictive models</w:t>
            </w:r>
          </w:p>
        </w:tc>
        <w:tc>
          <w:tcPr>
            <w:tcW w:w="6189" w:type="dxa"/>
            <w:gridSpan w:val="3"/>
            <w:tcBorders>
              <w:left w:val="nil"/>
              <w:right w:val="nil"/>
            </w:tcBorders>
          </w:tcPr>
          <w:p w14:paraId="3662FA3C" w14:textId="77777777" w:rsidR="00C563B0" w:rsidRPr="00E426D2" w:rsidRDefault="00C563B0">
            <w:pPr>
              <w:widowControl/>
              <w:spacing w:line="360" w:lineRule="auto"/>
              <w:jc w:val="center"/>
              <w:rPr>
                <w:rFonts w:ascii="Times New Roman" w:eastAsia="GuardianSans-Medium" w:hAnsi="Times New Roman"/>
                <w:b/>
                <w:color w:val="000000"/>
                <w:kern w:val="0"/>
                <w:sz w:val="22"/>
              </w:rPr>
            </w:pPr>
            <w:r w:rsidRPr="00E426D2">
              <w:rPr>
                <w:rFonts w:ascii="Times New Roman" w:hAnsi="Times New Roman"/>
                <w:b/>
                <w:bCs/>
                <w:color w:val="000000"/>
                <w:sz w:val="22"/>
              </w:rPr>
              <w:t>Training Cohort</w:t>
            </w:r>
          </w:p>
        </w:tc>
        <w:tc>
          <w:tcPr>
            <w:tcW w:w="5988" w:type="dxa"/>
            <w:gridSpan w:val="3"/>
            <w:tcBorders>
              <w:left w:val="nil"/>
              <w:right w:val="nil"/>
            </w:tcBorders>
          </w:tcPr>
          <w:p w14:paraId="0E26A06C" w14:textId="77777777" w:rsidR="00C563B0" w:rsidRPr="00E426D2" w:rsidRDefault="00C563B0">
            <w:pPr>
              <w:widowControl/>
              <w:spacing w:line="360" w:lineRule="auto"/>
              <w:jc w:val="center"/>
              <w:rPr>
                <w:rFonts w:ascii="Times New Roman" w:eastAsia="GuardianSans-Medium" w:hAnsi="Times New Roman"/>
                <w:b/>
                <w:color w:val="000000"/>
                <w:kern w:val="0"/>
                <w:sz w:val="22"/>
              </w:rPr>
            </w:pPr>
            <w:r w:rsidRPr="00E426D2">
              <w:rPr>
                <w:rFonts w:ascii="Times New Roman" w:eastAsia="GuardianSans-Medium" w:hAnsi="Times New Roman"/>
                <w:b/>
                <w:color w:val="000000"/>
                <w:kern w:val="0"/>
                <w:sz w:val="22"/>
              </w:rPr>
              <w:t>Validation Cohort</w:t>
            </w:r>
          </w:p>
        </w:tc>
      </w:tr>
      <w:tr w:rsidR="00C563B0" w:rsidRPr="00E426D2" w14:paraId="1687331A" w14:textId="77777777">
        <w:trPr>
          <w:trHeight w:val="119"/>
        </w:trPr>
        <w:tc>
          <w:tcPr>
            <w:tcW w:w="1997" w:type="dxa"/>
            <w:vMerge/>
            <w:tcBorders>
              <w:top w:val="nil"/>
              <w:left w:val="nil"/>
              <w:right w:val="nil"/>
            </w:tcBorders>
          </w:tcPr>
          <w:p w14:paraId="4135344E" w14:textId="77777777" w:rsidR="00C563B0" w:rsidRPr="00E426D2" w:rsidRDefault="00C563B0">
            <w:pPr>
              <w:widowControl/>
              <w:spacing w:line="360" w:lineRule="auto"/>
              <w:jc w:val="left"/>
              <w:rPr>
                <w:rFonts w:ascii="Times New Roman" w:eastAsia="GuardianSans-Medium" w:hAnsi="Times New Roman"/>
                <w:b/>
                <w:color w:val="000000"/>
                <w:kern w:val="0"/>
                <w:sz w:val="22"/>
              </w:rPr>
            </w:pPr>
          </w:p>
        </w:tc>
        <w:tc>
          <w:tcPr>
            <w:tcW w:w="2251" w:type="dxa"/>
            <w:tcBorders>
              <w:left w:val="nil"/>
              <w:right w:val="nil"/>
            </w:tcBorders>
          </w:tcPr>
          <w:p w14:paraId="31245AFF" w14:textId="77777777" w:rsidR="00C563B0" w:rsidRPr="00E426D2" w:rsidRDefault="00C563B0">
            <w:pPr>
              <w:widowControl/>
              <w:spacing w:line="360" w:lineRule="auto"/>
              <w:jc w:val="center"/>
              <w:rPr>
                <w:rFonts w:ascii="Times New Roman" w:eastAsia="GuardianSans-Medium" w:hAnsi="Times New Roman"/>
                <w:b/>
                <w:color w:val="000000"/>
                <w:kern w:val="0"/>
                <w:sz w:val="22"/>
              </w:rPr>
            </w:pPr>
            <w:r w:rsidRPr="00E426D2">
              <w:rPr>
                <w:rFonts w:ascii="Times New Roman" w:hAnsi="Times New Roman"/>
                <w:b/>
                <w:sz w:val="22"/>
              </w:rPr>
              <w:t xml:space="preserve">Complete Clinical Success </w:t>
            </w:r>
            <w:r w:rsidRPr="00E426D2">
              <w:rPr>
                <w:rFonts w:ascii="Times New Roman" w:hAnsi="Times New Roman"/>
                <w:b/>
                <w:color w:val="000000"/>
                <w:sz w:val="22"/>
              </w:rPr>
              <w:t>(n=97)</w:t>
            </w:r>
          </w:p>
        </w:tc>
        <w:tc>
          <w:tcPr>
            <w:tcW w:w="2340" w:type="dxa"/>
            <w:tcBorders>
              <w:left w:val="nil"/>
              <w:right w:val="nil"/>
            </w:tcBorders>
          </w:tcPr>
          <w:p w14:paraId="5AC3A720" w14:textId="77777777" w:rsidR="00C563B0" w:rsidRPr="00E426D2" w:rsidRDefault="00C563B0">
            <w:pPr>
              <w:widowControl/>
              <w:spacing w:line="360" w:lineRule="auto"/>
              <w:jc w:val="center"/>
              <w:rPr>
                <w:rFonts w:ascii="Times New Roman" w:eastAsia="GuardianSans-Medium" w:hAnsi="Times New Roman"/>
                <w:b/>
                <w:color w:val="000000"/>
                <w:kern w:val="0"/>
                <w:sz w:val="22"/>
              </w:rPr>
            </w:pPr>
            <w:r w:rsidRPr="00E426D2">
              <w:rPr>
                <w:rFonts w:ascii="Times New Roman" w:hAnsi="Times New Roman"/>
                <w:b/>
                <w:sz w:val="22"/>
              </w:rPr>
              <w:t xml:space="preserve">Absent + Partial Clinical Success </w:t>
            </w:r>
            <w:r w:rsidRPr="00E426D2">
              <w:rPr>
                <w:rFonts w:ascii="Times New Roman" w:hAnsi="Times New Roman"/>
                <w:b/>
                <w:color w:val="000000"/>
                <w:sz w:val="22"/>
              </w:rPr>
              <w:t>(n=53)</w:t>
            </w:r>
          </w:p>
        </w:tc>
        <w:tc>
          <w:tcPr>
            <w:tcW w:w="1598" w:type="dxa"/>
            <w:tcBorders>
              <w:left w:val="nil"/>
              <w:right w:val="nil"/>
            </w:tcBorders>
          </w:tcPr>
          <w:p w14:paraId="1EEF6333" w14:textId="77777777" w:rsidR="00C563B0" w:rsidRPr="00E426D2" w:rsidRDefault="00C563B0">
            <w:pPr>
              <w:widowControl/>
              <w:spacing w:line="360" w:lineRule="auto"/>
              <w:jc w:val="center"/>
              <w:rPr>
                <w:rFonts w:ascii="Times New Roman" w:eastAsia="GuardianSans-Medium" w:hAnsi="Times New Roman"/>
                <w:b/>
                <w:color w:val="000000"/>
                <w:kern w:val="0"/>
                <w:sz w:val="22"/>
              </w:rPr>
            </w:pPr>
            <w:r w:rsidRPr="00E426D2">
              <w:rPr>
                <w:rFonts w:ascii="Times New Roman" w:hAnsi="Times New Roman"/>
                <w:b/>
                <w:i/>
                <w:color w:val="000000"/>
                <w:sz w:val="22"/>
              </w:rPr>
              <w:t xml:space="preserve">P </w:t>
            </w:r>
            <w:r w:rsidRPr="00E426D2">
              <w:rPr>
                <w:rFonts w:ascii="Times New Roman" w:hAnsi="Times New Roman"/>
                <w:b/>
                <w:color w:val="000000"/>
                <w:sz w:val="22"/>
              </w:rPr>
              <w:t>Value</w:t>
            </w:r>
          </w:p>
        </w:tc>
        <w:tc>
          <w:tcPr>
            <w:tcW w:w="2182" w:type="dxa"/>
            <w:tcBorders>
              <w:left w:val="nil"/>
              <w:right w:val="nil"/>
            </w:tcBorders>
          </w:tcPr>
          <w:p w14:paraId="60BD5692" w14:textId="77777777" w:rsidR="00C563B0" w:rsidRPr="00E426D2" w:rsidRDefault="00C563B0">
            <w:pPr>
              <w:spacing w:line="360" w:lineRule="auto"/>
              <w:jc w:val="center"/>
              <w:rPr>
                <w:rFonts w:ascii="Times New Roman" w:hAnsi="Times New Roman"/>
                <w:b/>
                <w:color w:val="000000"/>
                <w:sz w:val="22"/>
              </w:rPr>
            </w:pPr>
            <w:r w:rsidRPr="00E426D2">
              <w:rPr>
                <w:rFonts w:ascii="Times New Roman" w:hAnsi="Times New Roman"/>
                <w:b/>
                <w:sz w:val="22"/>
              </w:rPr>
              <w:t>Complete Clinical Success</w:t>
            </w:r>
            <w:r w:rsidRPr="00E426D2">
              <w:rPr>
                <w:rFonts w:ascii="Times New Roman" w:hAnsi="Times New Roman"/>
                <w:b/>
                <w:color w:val="000000"/>
                <w:sz w:val="22"/>
              </w:rPr>
              <w:t>(n=57)</w:t>
            </w:r>
          </w:p>
        </w:tc>
        <w:tc>
          <w:tcPr>
            <w:tcW w:w="2340" w:type="dxa"/>
            <w:tcBorders>
              <w:left w:val="nil"/>
              <w:right w:val="nil"/>
            </w:tcBorders>
          </w:tcPr>
          <w:p w14:paraId="5AAEFDF9" w14:textId="77777777" w:rsidR="00C563B0" w:rsidRPr="00E426D2" w:rsidRDefault="00C563B0">
            <w:pPr>
              <w:spacing w:line="360" w:lineRule="auto"/>
              <w:jc w:val="center"/>
              <w:rPr>
                <w:rFonts w:ascii="Times New Roman" w:hAnsi="Times New Roman"/>
                <w:b/>
                <w:color w:val="000000"/>
                <w:sz w:val="22"/>
              </w:rPr>
            </w:pPr>
            <w:r w:rsidRPr="00E426D2">
              <w:rPr>
                <w:rFonts w:ascii="Times New Roman" w:hAnsi="Times New Roman"/>
                <w:b/>
                <w:sz w:val="22"/>
              </w:rPr>
              <w:t>Absent + Partial Clinical Success</w:t>
            </w:r>
            <w:r w:rsidRPr="00E426D2">
              <w:rPr>
                <w:rFonts w:ascii="Times New Roman" w:hAnsi="Times New Roman"/>
                <w:b/>
                <w:color w:val="000000"/>
                <w:sz w:val="22"/>
              </w:rPr>
              <w:t>(n=108)</w:t>
            </w:r>
          </w:p>
        </w:tc>
        <w:tc>
          <w:tcPr>
            <w:tcW w:w="1466" w:type="dxa"/>
            <w:tcBorders>
              <w:left w:val="nil"/>
              <w:right w:val="nil"/>
            </w:tcBorders>
          </w:tcPr>
          <w:p w14:paraId="0652189F" w14:textId="77777777" w:rsidR="00C563B0" w:rsidRPr="00E426D2" w:rsidRDefault="00C563B0">
            <w:pPr>
              <w:spacing w:line="360" w:lineRule="auto"/>
              <w:jc w:val="center"/>
              <w:rPr>
                <w:rFonts w:ascii="Times New Roman" w:hAnsi="Times New Roman"/>
                <w:b/>
                <w:i/>
                <w:color w:val="000000"/>
                <w:sz w:val="22"/>
              </w:rPr>
            </w:pPr>
            <w:r w:rsidRPr="00E426D2">
              <w:rPr>
                <w:rFonts w:ascii="Times New Roman" w:hAnsi="Times New Roman"/>
                <w:b/>
                <w:i/>
                <w:color w:val="000000"/>
                <w:sz w:val="22"/>
              </w:rPr>
              <w:t xml:space="preserve">P </w:t>
            </w:r>
            <w:r w:rsidRPr="00E426D2">
              <w:rPr>
                <w:rFonts w:ascii="Times New Roman" w:hAnsi="Times New Roman"/>
                <w:b/>
                <w:color w:val="000000"/>
                <w:sz w:val="22"/>
              </w:rPr>
              <w:t>Value</w:t>
            </w:r>
          </w:p>
        </w:tc>
      </w:tr>
      <w:tr w:rsidR="00C563B0" w:rsidRPr="00E426D2" w14:paraId="14AF1910" w14:textId="77777777">
        <w:trPr>
          <w:trHeight w:val="117"/>
        </w:trPr>
        <w:tc>
          <w:tcPr>
            <w:tcW w:w="1997" w:type="dxa"/>
            <w:tcBorders>
              <w:left w:val="nil"/>
              <w:bottom w:val="nil"/>
              <w:right w:val="nil"/>
            </w:tcBorders>
          </w:tcPr>
          <w:p w14:paraId="5BC02DC8" w14:textId="77777777" w:rsidR="00C563B0" w:rsidRPr="00E426D2" w:rsidRDefault="00C563B0">
            <w:pPr>
              <w:autoSpaceDE w:val="0"/>
              <w:autoSpaceDN w:val="0"/>
              <w:adjustRightInd w:val="0"/>
              <w:spacing w:line="360" w:lineRule="auto"/>
              <w:jc w:val="left"/>
              <w:rPr>
                <w:rFonts w:ascii="Times New Roman" w:hAnsi="Times New Roman"/>
                <w:color w:val="000000"/>
                <w:kern w:val="0"/>
                <w:sz w:val="22"/>
              </w:rPr>
            </w:pPr>
            <w:r w:rsidRPr="00E426D2">
              <w:rPr>
                <w:rFonts w:ascii="Times New Roman" w:hAnsi="Times New Roman"/>
                <w:color w:val="000000"/>
                <w:kern w:val="0"/>
                <w:sz w:val="22"/>
              </w:rPr>
              <w:t>ARS</w:t>
            </w:r>
          </w:p>
        </w:tc>
        <w:tc>
          <w:tcPr>
            <w:tcW w:w="2251" w:type="dxa"/>
            <w:tcBorders>
              <w:left w:val="nil"/>
              <w:bottom w:val="nil"/>
              <w:right w:val="nil"/>
            </w:tcBorders>
          </w:tcPr>
          <w:p w14:paraId="76A93A7A" w14:textId="77777777" w:rsidR="00C563B0" w:rsidRPr="00E426D2" w:rsidRDefault="00C563B0">
            <w:pPr>
              <w:autoSpaceDE w:val="0"/>
              <w:autoSpaceDN w:val="0"/>
              <w:adjustRightInd w:val="0"/>
              <w:spacing w:line="360" w:lineRule="auto"/>
              <w:jc w:val="center"/>
              <w:rPr>
                <w:rFonts w:ascii="Times New Roman" w:hAnsi="Times New Roman"/>
                <w:color w:val="000000"/>
                <w:kern w:val="0"/>
                <w:sz w:val="22"/>
              </w:rPr>
            </w:pPr>
            <w:r w:rsidRPr="00E426D2">
              <w:rPr>
                <w:rFonts w:ascii="Times New Roman" w:hAnsi="Times New Roman"/>
                <w:color w:val="000000"/>
                <w:kern w:val="0"/>
                <w:sz w:val="22"/>
              </w:rPr>
              <w:t>4.0 (3.0-5.0)</w:t>
            </w:r>
          </w:p>
        </w:tc>
        <w:tc>
          <w:tcPr>
            <w:tcW w:w="2340" w:type="dxa"/>
            <w:tcBorders>
              <w:left w:val="nil"/>
              <w:bottom w:val="nil"/>
              <w:right w:val="nil"/>
            </w:tcBorders>
          </w:tcPr>
          <w:p w14:paraId="55355EF1" w14:textId="77777777" w:rsidR="00C563B0" w:rsidRPr="00E426D2" w:rsidRDefault="00C563B0">
            <w:pPr>
              <w:autoSpaceDE w:val="0"/>
              <w:autoSpaceDN w:val="0"/>
              <w:adjustRightInd w:val="0"/>
              <w:spacing w:line="360" w:lineRule="auto"/>
              <w:jc w:val="center"/>
              <w:rPr>
                <w:rFonts w:ascii="Times New Roman" w:hAnsi="Times New Roman"/>
                <w:color w:val="000000"/>
                <w:kern w:val="0"/>
                <w:sz w:val="22"/>
              </w:rPr>
            </w:pPr>
            <w:r w:rsidRPr="00E426D2">
              <w:rPr>
                <w:rFonts w:ascii="Times New Roman" w:hAnsi="Times New Roman"/>
                <w:color w:val="000000"/>
                <w:kern w:val="0"/>
                <w:sz w:val="22"/>
              </w:rPr>
              <w:t>3.0 (2.0-4.0)</w:t>
            </w:r>
          </w:p>
        </w:tc>
        <w:tc>
          <w:tcPr>
            <w:tcW w:w="1598" w:type="dxa"/>
            <w:tcBorders>
              <w:left w:val="nil"/>
              <w:bottom w:val="nil"/>
              <w:right w:val="nil"/>
            </w:tcBorders>
          </w:tcPr>
          <w:p w14:paraId="7B8830DE" w14:textId="77777777" w:rsidR="00C563B0" w:rsidRPr="00E426D2" w:rsidRDefault="00C563B0">
            <w:pPr>
              <w:autoSpaceDE w:val="0"/>
              <w:autoSpaceDN w:val="0"/>
              <w:adjustRightInd w:val="0"/>
              <w:spacing w:line="360" w:lineRule="auto"/>
              <w:jc w:val="center"/>
              <w:rPr>
                <w:rFonts w:ascii="Times New Roman" w:hAnsi="Times New Roman"/>
                <w:color w:val="000000"/>
                <w:kern w:val="0"/>
                <w:sz w:val="22"/>
              </w:rPr>
            </w:pPr>
            <w:r w:rsidRPr="00E426D2">
              <w:rPr>
                <w:rFonts w:ascii="Times New Roman" w:hAnsi="Times New Roman"/>
                <w:color w:val="000000"/>
                <w:kern w:val="0"/>
                <w:sz w:val="22"/>
              </w:rPr>
              <w:t>&lt;0.001</w:t>
            </w:r>
          </w:p>
        </w:tc>
        <w:tc>
          <w:tcPr>
            <w:tcW w:w="2182" w:type="dxa"/>
            <w:tcBorders>
              <w:left w:val="nil"/>
              <w:bottom w:val="nil"/>
              <w:right w:val="nil"/>
            </w:tcBorders>
          </w:tcPr>
          <w:p w14:paraId="32C7B560" w14:textId="77777777" w:rsidR="00C563B0" w:rsidRPr="00E426D2" w:rsidRDefault="00C563B0">
            <w:pPr>
              <w:spacing w:line="360" w:lineRule="auto"/>
              <w:jc w:val="center"/>
              <w:rPr>
                <w:rFonts w:ascii="Times New Roman" w:hAnsi="Times New Roman"/>
                <w:color w:val="000000"/>
                <w:sz w:val="22"/>
              </w:rPr>
            </w:pPr>
            <w:r w:rsidRPr="00E426D2">
              <w:rPr>
                <w:rFonts w:ascii="Times New Roman" w:hAnsi="Times New Roman"/>
                <w:color w:val="000000"/>
                <w:sz w:val="22"/>
              </w:rPr>
              <w:t>3.00 (2.00-4.50)</w:t>
            </w:r>
          </w:p>
        </w:tc>
        <w:tc>
          <w:tcPr>
            <w:tcW w:w="2340" w:type="dxa"/>
            <w:tcBorders>
              <w:left w:val="nil"/>
              <w:bottom w:val="nil"/>
              <w:right w:val="nil"/>
            </w:tcBorders>
          </w:tcPr>
          <w:p w14:paraId="3286001D" w14:textId="77777777" w:rsidR="00C563B0" w:rsidRPr="00E426D2" w:rsidRDefault="00C563B0">
            <w:pPr>
              <w:spacing w:line="360" w:lineRule="auto"/>
              <w:jc w:val="center"/>
              <w:rPr>
                <w:rFonts w:ascii="Times New Roman" w:hAnsi="Times New Roman"/>
                <w:color w:val="000000"/>
                <w:sz w:val="22"/>
              </w:rPr>
            </w:pPr>
            <w:r w:rsidRPr="00E426D2">
              <w:rPr>
                <w:rFonts w:ascii="Times New Roman" w:hAnsi="Times New Roman"/>
                <w:sz w:val="22"/>
              </w:rPr>
              <w:t>1.00 (0.00-2.00)</w:t>
            </w:r>
          </w:p>
        </w:tc>
        <w:tc>
          <w:tcPr>
            <w:tcW w:w="1466" w:type="dxa"/>
            <w:tcBorders>
              <w:left w:val="nil"/>
              <w:bottom w:val="nil"/>
              <w:right w:val="nil"/>
            </w:tcBorders>
          </w:tcPr>
          <w:p w14:paraId="59BF2303" w14:textId="77777777" w:rsidR="00C563B0" w:rsidRPr="00E426D2" w:rsidRDefault="00C563B0">
            <w:pPr>
              <w:spacing w:line="360" w:lineRule="auto"/>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1312EA30" w14:textId="77777777">
        <w:trPr>
          <w:trHeight w:val="117"/>
        </w:trPr>
        <w:tc>
          <w:tcPr>
            <w:tcW w:w="1997" w:type="dxa"/>
            <w:tcBorders>
              <w:top w:val="nil"/>
              <w:left w:val="nil"/>
              <w:bottom w:val="nil"/>
              <w:right w:val="nil"/>
            </w:tcBorders>
          </w:tcPr>
          <w:p w14:paraId="1C612EAA" w14:textId="77777777" w:rsidR="00C563B0" w:rsidRPr="00E426D2" w:rsidRDefault="00C563B0">
            <w:pPr>
              <w:autoSpaceDE w:val="0"/>
              <w:autoSpaceDN w:val="0"/>
              <w:adjustRightInd w:val="0"/>
              <w:spacing w:line="360" w:lineRule="auto"/>
              <w:jc w:val="left"/>
              <w:rPr>
                <w:rFonts w:ascii="Times New Roman" w:hAnsi="Times New Roman"/>
                <w:color w:val="000000"/>
                <w:kern w:val="0"/>
                <w:sz w:val="22"/>
              </w:rPr>
            </w:pPr>
            <w:r w:rsidRPr="00E426D2">
              <w:rPr>
                <w:rFonts w:ascii="Times New Roman" w:hAnsi="Times New Roman"/>
                <w:color w:val="000000"/>
                <w:kern w:val="0"/>
                <w:sz w:val="22"/>
              </w:rPr>
              <w:t>PASO score</w:t>
            </w:r>
          </w:p>
        </w:tc>
        <w:tc>
          <w:tcPr>
            <w:tcW w:w="2251" w:type="dxa"/>
            <w:tcBorders>
              <w:top w:val="nil"/>
              <w:left w:val="nil"/>
              <w:bottom w:val="nil"/>
              <w:right w:val="nil"/>
            </w:tcBorders>
          </w:tcPr>
          <w:p w14:paraId="5747FDE8" w14:textId="77777777" w:rsidR="00C563B0" w:rsidRPr="00E426D2" w:rsidRDefault="00C563B0">
            <w:pPr>
              <w:autoSpaceDE w:val="0"/>
              <w:autoSpaceDN w:val="0"/>
              <w:adjustRightInd w:val="0"/>
              <w:spacing w:line="360" w:lineRule="auto"/>
              <w:jc w:val="center"/>
              <w:rPr>
                <w:rFonts w:ascii="Times New Roman" w:hAnsi="Times New Roman"/>
                <w:color w:val="000000"/>
                <w:kern w:val="0"/>
                <w:sz w:val="22"/>
              </w:rPr>
            </w:pPr>
            <w:r w:rsidRPr="00E426D2">
              <w:rPr>
                <w:rFonts w:ascii="Times New Roman" w:hAnsi="Times New Roman"/>
                <w:color w:val="000000"/>
                <w:kern w:val="0"/>
                <w:sz w:val="22"/>
              </w:rPr>
              <w:t>19.0 (16.0-21.0)</w:t>
            </w:r>
          </w:p>
        </w:tc>
        <w:tc>
          <w:tcPr>
            <w:tcW w:w="2340" w:type="dxa"/>
            <w:tcBorders>
              <w:top w:val="nil"/>
              <w:left w:val="nil"/>
              <w:bottom w:val="nil"/>
              <w:right w:val="nil"/>
            </w:tcBorders>
          </w:tcPr>
          <w:p w14:paraId="7FE4986D" w14:textId="77777777" w:rsidR="00C563B0" w:rsidRPr="00E426D2" w:rsidRDefault="00C563B0">
            <w:pPr>
              <w:autoSpaceDE w:val="0"/>
              <w:autoSpaceDN w:val="0"/>
              <w:adjustRightInd w:val="0"/>
              <w:spacing w:line="360" w:lineRule="auto"/>
              <w:jc w:val="center"/>
              <w:rPr>
                <w:rFonts w:ascii="Times New Roman" w:hAnsi="Times New Roman"/>
                <w:color w:val="000000"/>
                <w:kern w:val="0"/>
                <w:sz w:val="22"/>
              </w:rPr>
            </w:pPr>
            <w:r w:rsidRPr="00E426D2">
              <w:rPr>
                <w:rFonts w:ascii="Times New Roman" w:hAnsi="Times New Roman"/>
                <w:color w:val="000000"/>
                <w:kern w:val="0"/>
                <w:sz w:val="22"/>
              </w:rPr>
              <w:t>15.0 (12.5-17.0)</w:t>
            </w:r>
          </w:p>
        </w:tc>
        <w:tc>
          <w:tcPr>
            <w:tcW w:w="1598" w:type="dxa"/>
            <w:tcBorders>
              <w:top w:val="nil"/>
              <w:left w:val="nil"/>
              <w:bottom w:val="nil"/>
              <w:right w:val="nil"/>
            </w:tcBorders>
          </w:tcPr>
          <w:p w14:paraId="7FB8840E" w14:textId="77777777" w:rsidR="00C563B0" w:rsidRPr="00E426D2" w:rsidRDefault="00C563B0">
            <w:pPr>
              <w:autoSpaceDE w:val="0"/>
              <w:autoSpaceDN w:val="0"/>
              <w:adjustRightInd w:val="0"/>
              <w:spacing w:line="360" w:lineRule="auto"/>
              <w:jc w:val="center"/>
              <w:rPr>
                <w:rFonts w:ascii="Times New Roman" w:hAnsi="Times New Roman"/>
                <w:color w:val="000000"/>
                <w:kern w:val="0"/>
                <w:sz w:val="22"/>
              </w:rPr>
            </w:pPr>
            <w:r w:rsidRPr="00E426D2">
              <w:rPr>
                <w:rFonts w:ascii="Times New Roman" w:hAnsi="Times New Roman"/>
                <w:color w:val="000000"/>
                <w:kern w:val="0"/>
                <w:sz w:val="22"/>
              </w:rPr>
              <w:t>&lt;0.001</w:t>
            </w:r>
          </w:p>
        </w:tc>
        <w:tc>
          <w:tcPr>
            <w:tcW w:w="2182" w:type="dxa"/>
            <w:tcBorders>
              <w:top w:val="nil"/>
              <w:left w:val="nil"/>
              <w:bottom w:val="nil"/>
              <w:right w:val="nil"/>
            </w:tcBorders>
          </w:tcPr>
          <w:p w14:paraId="64AF1408" w14:textId="77777777" w:rsidR="00C563B0" w:rsidRPr="00E426D2" w:rsidRDefault="00C563B0">
            <w:pPr>
              <w:spacing w:line="360" w:lineRule="auto"/>
              <w:jc w:val="center"/>
              <w:rPr>
                <w:rFonts w:ascii="Times New Roman" w:hAnsi="Times New Roman"/>
                <w:color w:val="000000"/>
                <w:sz w:val="22"/>
              </w:rPr>
            </w:pPr>
            <w:r w:rsidRPr="00E426D2">
              <w:rPr>
                <w:rFonts w:ascii="Times New Roman" w:hAnsi="Times New Roman"/>
                <w:color w:val="000000"/>
                <w:sz w:val="22"/>
              </w:rPr>
              <w:t>18.00 (14.50-21.75)</w:t>
            </w:r>
          </w:p>
        </w:tc>
        <w:tc>
          <w:tcPr>
            <w:tcW w:w="2340" w:type="dxa"/>
            <w:tcBorders>
              <w:top w:val="nil"/>
              <w:left w:val="nil"/>
              <w:bottom w:val="nil"/>
              <w:right w:val="nil"/>
            </w:tcBorders>
          </w:tcPr>
          <w:p w14:paraId="2BA055FE" w14:textId="77777777" w:rsidR="00C563B0" w:rsidRPr="00E426D2" w:rsidRDefault="00C563B0">
            <w:pPr>
              <w:spacing w:line="360" w:lineRule="auto"/>
              <w:jc w:val="center"/>
              <w:rPr>
                <w:rFonts w:ascii="Times New Roman" w:hAnsi="Times New Roman"/>
                <w:color w:val="000000"/>
                <w:sz w:val="22"/>
              </w:rPr>
            </w:pPr>
            <w:r w:rsidRPr="00E426D2">
              <w:rPr>
                <w:rFonts w:ascii="Times New Roman" w:hAnsi="Times New Roman"/>
                <w:sz w:val="22"/>
              </w:rPr>
              <w:t>12.00 (9.13-14.38)</w:t>
            </w:r>
          </w:p>
        </w:tc>
        <w:tc>
          <w:tcPr>
            <w:tcW w:w="1466" w:type="dxa"/>
            <w:tcBorders>
              <w:top w:val="nil"/>
              <w:left w:val="nil"/>
              <w:bottom w:val="nil"/>
              <w:right w:val="nil"/>
            </w:tcBorders>
          </w:tcPr>
          <w:p w14:paraId="410FB802" w14:textId="77777777" w:rsidR="00C563B0" w:rsidRPr="00E426D2" w:rsidRDefault="00C563B0">
            <w:pPr>
              <w:spacing w:line="360" w:lineRule="auto"/>
              <w:jc w:val="center"/>
              <w:rPr>
                <w:rFonts w:ascii="Times New Roman" w:hAnsi="Times New Roman"/>
                <w:color w:val="000000"/>
                <w:sz w:val="22"/>
              </w:rPr>
            </w:pPr>
            <w:r w:rsidRPr="00E426D2">
              <w:rPr>
                <w:rFonts w:ascii="Times New Roman" w:hAnsi="Times New Roman"/>
                <w:color w:val="000000"/>
                <w:sz w:val="22"/>
              </w:rPr>
              <w:t>&lt;0.001</w:t>
            </w:r>
          </w:p>
        </w:tc>
      </w:tr>
      <w:tr w:rsidR="00C563B0" w:rsidRPr="00E426D2" w14:paraId="7D08E089" w14:textId="77777777">
        <w:trPr>
          <w:trHeight w:val="117"/>
        </w:trPr>
        <w:tc>
          <w:tcPr>
            <w:tcW w:w="1997" w:type="dxa"/>
            <w:tcBorders>
              <w:top w:val="nil"/>
              <w:left w:val="nil"/>
              <w:right w:val="nil"/>
            </w:tcBorders>
          </w:tcPr>
          <w:p w14:paraId="57AEF586" w14:textId="77777777" w:rsidR="00C563B0" w:rsidRPr="00E426D2" w:rsidRDefault="00C563B0">
            <w:pPr>
              <w:autoSpaceDE w:val="0"/>
              <w:autoSpaceDN w:val="0"/>
              <w:adjustRightInd w:val="0"/>
              <w:spacing w:line="360" w:lineRule="auto"/>
              <w:jc w:val="left"/>
              <w:rPr>
                <w:rFonts w:ascii="Times New Roman" w:hAnsi="Times New Roman"/>
                <w:color w:val="000000"/>
                <w:kern w:val="0"/>
                <w:sz w:val="22"/>
              </w:rPr>
            </w:pPr>
            <w:r w:rsidRPr="00E426D2">
              <w:rPr>
                <w:rFonts w:ascii="Times New Roman" w:hAnsi="Times New Roman"/>
                <w:color w:val="000000"/>
                <w:kern w:val="0"/>
                <w:sz w:val="22"/>
              </w:rPr>
              <w:t>NBPS</w:t>
            </w:r>
          </w:p>
        </w:tc>
        <w:tc>
          <w:tcPr>
            <w:tcW w:w="2251" w:type="dxa"/>
            <w:tcBorders>
              <w:top w:val="nil"/>
              <w:left w:val="nil"/>
              <w:right w:val="nil"/>
            </w:tcBorders>
          </w:tcPr>
          <w:p w14:paraId="6E0DF775" w14:textId="77777777" w:rsidR="00C563B0" w:rsidRPr="00E426D2" w:rsidRDefault="00C563B0">
            <w:pPr>
              <w:autoSpaceDE w:val="0"/>
              <w:autoSpaceDN w:val="0"/>
              <w:adjustRightInd w:val="0"/>
              <w:spacing w:line="360" w:lineRule="auto"/>
              <w:jc w:val="center"/>
              <w:rPr>
                <w:rFonts w:ascii="Times New Roman" w:hAnsi="Times New Roman"/>
                <w:color w:val="000000"/>
                <w:kern w:val="0"/>
                <w:sz w:val="22"/>
              </w:rPr>
            </w:pPr>
            <w:r w:rsidRPr="00E426D2">
              <w:rPr>
                <w:rFonts w:ascii="Times New Roman" w:hAnsi="Times New Roman"/>
                <w:color w:val="000000"/>
                <w:kern w:val="0"/>
                <w:sz w:val="22"/>
              </w:rPr>
              <w:t>16.5 (13.5-19.5)</w:t>
            </w:r>
          </w:p>
        </w:tc>
        <w:tc>
          <w:tcPr>
            <w:tcW w:w="2340" w:type="dxa"/>
            <w:tcBorders>
              <w:top w:val="nil"/>
              <w:left w:val="nil"/>
              <w:right w:val="nil"/>
            </w:tcBorders>
          </w:tcPr>
          <w:p w14:paraId="28DB4548" w14:textId="77777777" w:rsidR="00C563B0" w:rsidRPr="00E426D2" w:rsidRDefault="00C563B0">
            <w:pPr>
              <w:autoSpaceDE w:val="0"/>
              <w:autoSpaceDN w:val="0"/>
              <w:adjustRightInd w:val="0"/>
              <w:spacing w:line="360" w:lineRule="auto"/>
              <w:jc w:val="center"/>
              <w:rPr>
                <w:rFonts w:ascii="Times New Roman" w:hAnsi="Times New Roman"/>
                <w:color w:val="000000"/>
                <w:kern w:val="0"/>
                <w:sz w:val="22"/>
              </w:rPr>
            </w:pPr>
            <w:r w:rsidRPr="00E426D2">
              <w:rPr>
                <w:rFonts w:ascii="Times New Roman" w:hAnsi="Times New Roman"/>
                <w:color w:val="000000"/>
                <w:kern w:val="0"/>
                <w:sz w:val="22"/>
              </w:rPr>
              <w:t>8.5 (6.0-12.5)</w:t>
            </w:r>
          </w:p>
        </w:tc>
        <w:tc>
          <w:tcPr>
            <w:tcW w:w="1598" w:type="dxa"/>
            <w:tcBorders>
              <w:top w:val="nil"/>
              <w:left w:val="nil"/>
              <w:right w:val="nil"/>
            </w:tcBorders>
          </w:tcPr>
          <w:p w14:paraId="7EFDA5B5" w14:textId="77777777" w:rsidR="00C563B0" w:rsidRPr="00E426D2" w:rsidRDefault="00C563B0">
            <w:pPr>
              <w:autoSpaceDE w:val="0"/>
              <w:autoSpaceDN w:val="0"/>
              <w:adjustRightInd w:val="0"/>
              <w:spacing w:line="360" w:lineRule="auto"/>
              <w:jc w:val="center"/>
              <w:rPr>
                <w:rFonts w:ascii="Times New Roman" w:hAnsi="Times New Roman"/>
                <w:color w:val="000000"/>
                <w:kern w:val="0"/>
                <w:sz w:val="22"/>
              </w:rPr>
            </w:pPr>
            <w:r w:rsidRPr="00E426D2">
              <w:rPr>
                <w:rFonts w:ascii="Times New Roman" w:hAnsi="Times New Roman"/>
                <w:color w:val="000000"/>
                <w:kern w:val="0"/>
                <w:sz w:val="22"/>
              </w:rPr>
              <w:t>&lt;0.001</w:t>
            </w:r>
          </w:p>
        </w:tc>
        <w:tc>
          <w:tcPr>
            <w:tcW w:w="2182" w:type="dxa"/>
            <w:tcBorders>
              <w:top w:val="nil"/>
              <w:left w:val="nil"/>
              <w:right w:val="nil"/>
            </w:tcBorders>
          </w:tcPr>
          <w:p w14:paraId="63CB06B0" w14:textId="77777777" w:rsidR="00C563B0" w:rsidRPr="00E426D2" w:rsidRDefault="00C563B0">
            <w:pPr>
              <w:spacing w:line="360" w:lineRule="auto"/>
              <w:jc w:val="center"/>
              <w:rPr>
                <w:rFonts w:ascii="Times New Roman" w:hAnsi="Times New Roman"/>
                <w:color w:val="000000"/>
                <w:sz w:val="22"/>
              </w:rPr>
            </w:pPr>
            <w:r w:rsidRPr="00E426D2">
              <w:rPr>
                <w:rFonts w:ascii="Times New Roman" w:hAnsi="Times New Roman"/>
                <w:color w:val="000000"/>
                <w:sz w:val="22"/>
              </w:rPr>
              <w:t>14.5 (10.5-17.0)</w:t>
            </w:r>
          </w:p>
        </w:tc>
        <w:tc>
          <w:tcPr>
            <w:tcW w:w="2340" w:type="dxa"/>
            <w:tcBorders>
              <w:top w:val="nil"/>
              <w:left w:val="nil"/>
              <w:right w:val="nil"/>
            </w:tcBorders>
          </w:tcPr>
          <w:p w14:paraId="7ECC8A8A" w14:textId="77777777" w:rsidR="00C563B0" w:rsidRPr="00E426D2" w:rsidRDefault="00C563B0">
            <w:pPr>
              <w:spacing w:line="360" w:lineRule="auto"/>
              <w:jc w:val="center"/>
              <w:rPr>
                <w:rFonts w:ascii="Times New Roman" w:hAnsi="Times New Roman"/>
                <w:color w:val="000000"/>
                <w:sz w:val="22"/>
              </w:rPr>
            </w:pPr>
            <w:r w:rsidRPr="00E426D2">
              <w:rPr>
                <w:rFonts w:ascii="Times New Roman" w:hAnsi="Times New Roman"/>
                <w:sz w:val="22"/>
              </w:rPr>
              <w:t>6.0 (3.5-10.5)</w:t>
            </w:r>
          </w:p>
        </w:tc>
        <w:tc>
          <w:tcPr>
            <w:tcW w:w="1466" w:type="dxa"/>
            <w:tcBorders>
              <w:top w:val="nil"/>
              <w:left w:val="nil"/>
              <w:right w:val="nil"/>
            </w:tcBorders>
          </w:tcPr>
          <w:p w14:paraId="07EBD2F6" w14:textId="77777777" w:rsidR="00C563B0" w:rsidRPr="00E426D2" w:rsidRDefault="00C563B0">
            <w:pPr>
              <w:spacing w:line="360" w:lineRule="auto"/>
              <w:jc w:val="center"/>
              <w:rPr>
                <w:rFonts w:ascii="Times New Roman" w:hAnsi="Times New Roman"/>
                <w:color w:val="000000"/>
                <w:sz w:val="22"/>
              </w:rPr>
            </w:pPr>
            <w:r w:rsidRPr="00E426D2">
              <w:rPr>
                <w:rFonts w:ascii="Times New Roman" w:hAnsi="Times New Roman"/>
                <w:color w:val="000000"/>
                <w:sz w:val="22"/>
              </w:rPr>
              <w:t>&lt;0.001</w:t>
            </w:r>
          </w:p>
        </w:tc>
      </w:tr>
    </w:tbl>
    <w:p w14:paraId="7D22A1D0" w14:textId="127C1BDF" w:rsidR="00C563B0" w:rsidRPr="00E426D2" w:rsidRDefault="00C563B0">
      <w:pPr>
        <w:spacing w:line="360" w:lineRule="auto"/>
        <w:rPr>
          <w:rFonts w:ascii="Times New Roman" w:hAnsi="Times New Roman"/>
          <w:kern w:val="0"/>
          <w:sz w:val="22"/>
        </w:rPr>
      </w:pPr>
      <w:r w:rsidRPr="00E426D2">
        <w:rPr>
          <w:rFonts w:ascii="Times New Roman" w:hAnsi="Times New Roman"/>
          <w:sz w:val="22"/>
        </w:rPr>
        <w:t xml:space="preserve">Data were expressed as median (interquartile range). </w:t>
      </w:r>
      <w:r w:rsidRPr="00E426D2">
        <w:rPr>
          <w:rFonts w:ascii="Times New Roman" w:hAnsi="Times New Roman"/>
          <w:bCs/>
          <w:sz w:val="22"/>
        </w:rPr>
        <w:t xml:space="preserve">NBPS, </w:t>
      </w:r>
      <w:r w:rsidRPr="00E426D2">
        <w:rPr>
          <w:rFonts w:ascii="Times New Roman" w:hAnsi="Times New Roman"/>
          <w:kern w:val="0"/>
          <w:sz w:val="22"/>
        </w:rPr>
        <w:t xml:space="preserve">nomogram-based preoperative score; ARS, </w:t>
      </w:r>
      <w:proofErr w:type="spellStart"/>
      <w:r w:rsidRPr="00E426D2">
        <w:rPr>
          <w:rFonts w:ascii="Times New Roman" w:hAnsi="Times New Roman"/>
          <w:kern w:val="0"/>
          <w:sz w:val="22"/>
        </w:rPr>
        <w:t>aldosteronoma</w:t>
      </w:r>
      <w:proofErr w:type="spellEnd"/>
      <w:r w:rsidRPr="00E426D2">
        <w:rPr>
          <w:rFonts w:ascii="Times New Roman" w:hAnsi="Times New Roman"/>
          <w:kern w:val="0"/>
          <w:sz w:val="22"/>
        </w:rPr>
        <w:t xml:space="preserve"> resolution score; PASO, primary aldosteronism surgical outcome.</w:t>
      </w:r>
    </w:p>
    <w:p w14:paraId="34A6A518" w14:textId="77777777" w:rsidR="00C563B0" w:rsidRPr="00E426D2" w:rsidRDefault="00C563B0">
      <w:pPr>
        <w:spacing w:line="360" w:lineRule="auto"/>
        <w:rPr>
          <w:rFonts w:ascii="Times New Roman" w:hAnsi="Times New Roman"/>
          <w:kern w:val="0"/>
          <w:sz w:val="22"/>
        </w:rPr>
        <w:sectPr w:rsidR="00C563B0" w:rsidRPr="00E426D2" w:rsidSect="00BB44FA">
          <w:pgSz w:w="16838" w:h="11906" w:orient="landscape"/>
          <w:pgMar w:top="1797" w:right="1440" w:bottom="1797" w:left="1440" w:header="851" w:footer="992" w:gutter="0"/>
          <w:cols w:space="425"/>
          <w:docGrid w:type="linesAndChars" w:linePitch="312"/>
        </w:sectPr>
      </w:pPr>
      <w:r w:rsidRPr="00E426D2">
        <w:rPr>
          <w:rFonts w:ascii="Times New Roman" w:hAnsi="Times New Roman"/>
          <w:kern w:val="0"/>
          <w:sz w:val="22"/>
        </w:rPr>
        <w:t xml:space="preserve"> </w:t>
      </w:r>
    </w:p>
    <w:p w14:paraId="1CF0D7DC" w14:textId="58EA92FD" w:rsidR="001E2E5F" w:rsidRPr="001E2E5F" w:rsidRDefault="001E2E5F" w:rsidP="001E2E5F">
      <w:pPr>
        <w:autoSpaceDE w:val="0"/>
        <w:autoSpaceDN w:val="0"/>
        <w:adjustRightInd w:val="0"/>
        <w:spacing w:line="360" w:lineRule="auto"/>
        <w:jc w:val="left"/>
        <w:rPr>
          <w:rFonts w:ascii="Times New Roman" w:hAnsi="Times New Roman"/>
          <w:b/>
          <w:bCs/>
          <w:color w:val="000000"/>
          <w:sz w:val="22"/>
        </w:rPr>
      </w:pPr>
      <w:r w:rsidRPr="00E426D2">
        <w:rPr>
          <w:rFonts w:ascii="Times New Roman" w:hAnsi="Times New Roman"/>
          <w:b/>
          <w:bCs/>
          <w:color w:val="000000"/>
          <w:sz w:val="22"/>
        </w:rPr>
        <w:lastRenderedPageBreak/>
        <w:t>Supplemental</w:t>
      </w:r>
      <w:r w:rsidRPr="001E2E5F">
        <w:rPr>
          <w:rFonts w:ascii="Times New Roman" w:hAnsi="Times New Roman"/>
          <w:b/>
          <w:bCs/>
          <w:color w:val="000000"/>
          <w:sz w:val="22"/>
        </w:rPr>
        <w:t xml:space="preserve"> Table 4. </w:t>
      </w:r>
      <w:bookmarkStart w:id="9" w:name="OLE_LINK3"/>
      <w:r w:rsidRPr="001E2E5F">
        <w:rPr>
          <w:rFonts w:ascii="Times New Roman" w:hAnsi="Times New Roman"/>
          <w:b/>
          <w:bCs/>
          <w:color w:val="000000"/>
          <w:sz w:val="22"/>
        </w:rPr>
        <w:t>Sensitivity</w:t>
      </w:r>
      <w:bookmarkEnd w:id="9"/>
      <w:r w:rsidRPr="001E2E5F">
        <w:rPr>
          <w:rFonts w:ascii="Times New Roman" w:hAnsi="Times New Roman" w:hint="eastAsia"/>
          <w:b/>
          <w:bCs/>
          <w:color w:val="000000"/>
          <w:sz w:val="22"/>
        </w:rPr>
        <w:t>,</w:t>
      </w:r>
      <w:r w:rsidRPr="001E2E5F">
        <w:rPr>
          <w:rFonts w:ascii="Times New Roman" w:hAnsi="Times New Roman"/>
          <w:b/>
          <w:bCs/>
          <w:color w:val="000000"/>
          <w:sz w:val="22"/>
        </w:rPr>
        <w:t xml:space="preserve"> </w:t>
      </w:r>
      <w:bookmarkStart w:id="10" w:name="OLE_LINK4"/>
      <w:r>
        <w:rPr>
          <w:rFonts w:ascii="Times New Roman" w:hAnsi="Times New Roman"/>
          <w:b/>
          <w:bCs/>
          <w:color w:val="000000"/>
          <w:sz w:val="22"/>
        </w:rPr>
        <w:t>s</w:t>
      </w:r>
      <w:r w:rsidRPr="001E2E5F">
        <w:rPr>
          <w:rFonts w:ascii="Times New Roman" w:hAnsi="Times New Roman"/>
          <w:b/>
          <w:bCs/>
          <w:color w:val="000000"/>
          <w:sz w:val="22"/>
        </w:rPr>
        <w:t>pecificity</w:t>
      </w:r>
      <w:bookmarkEnd w:id="10"/>
      <w:r w:rsidR="007171B7">
        <w:rPr>
          <w:rFonts w:ascii="Times New Roman" w:hAnsi="Times New Roman"/>
          <w:b/>
          <w:bCs/>
          <w:color w:val="000000"/>
          <w:sz w:val="22"/>
        </w:rPr>
        <w:t xml:space="preserve">, </w:t>
      </w:r>
      <w:r>
        <w:rPr>
          <w:rFonts w:ascii="Times New Roman" w:hAnsi="Times New Roman"/>
          <w:b/>
          <w:bCs/>
          <w:color w:val="000000"/>
          <w:sz w:val="22"/>
        </w:rPr>
        <w:t>p</w:t>
      </w:r>
      <w:r w:rsidRPr="001E2E5F">
        <w:rPr>
          <w:rFonts w:ascii="Times New Roman" w:hAnsi="Times New Roman"/>
          <w:b/>
          <w:bCs/>
          <w:color w:val="000000"/>
          <w:sz w:val="22"/>
        </w:rPr>
        <w:t xml:space="preserve">ositive predictive value </w:t>
      </w:r>
      <w:r w:rsidR="007171B7">
        <w:rPr>
          <w:rFonts w:ascii="Times New Roman" w:hAnsi="Times New Roman"/>
          <w:b/>
          <w:bCs/>
          <w:color w:val="000000"/>
          <w:sz w:val="22"/>
        </w:rPr>
        <w:t>and n</w:t>
      </w:r>
      <w:r w:rsidR="007171B7" w:rsidRPr="007171B7">
        <w:rPr>
          <w:rFonts w:ascii="Times New Roman" w:hAnsi="Times New Roman"/>
          <w:b/>
          <w:bCs/>
          <w:color w:val="000000"/>
          <w:sz w:val="22"/>
        </w:rPr>
        <w:t>egative predictive value</w:t>
      </w:r>
      <w:r w:rsidR="007171B7" w:rsidRPr="001E2E5F">
        <w:rPr>
          <w:rFonts w:ascii="Times New Roman" w:hAnsi="Times New Roman"/>
          <w:b/>
          <w:bCs/>
          <w:color w:val="000000"/>
          <w:sz w:val="22"/>
        </w:rPr>
        <w:t xml:space="preserve"> </w:t>
      </w:r>
      <w:r w:rsidRPr="001E2E5F">
        <w:rPr>
          <w:rFonts w:ascii="Times New Roman" w:hAnsi="Times New Roman"/>
          <w:b/>
          <w:bCs/>
          <w:color w:val="000000"/>
          <w:sz w:val="22"/>
        </w:rPr>
        <w:t>of different cut-offs of NBPS in predicting complete clinical success in the training cohort.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559"/>
        <w:gridCol w:w="1843"/>
        <w:gridCol w:w="2041"/>
      </w:tblGrid>
      <w:tr w:rsidR="00747F47" w:rsidRPr="00747F47" w14:paraId="48B918A5" w14:textId="77777777" w:rsidTr="00747F47">
        <w:trPr>
          <w:trHeight w:val="79"/>
        </w:trPr>
        <w:tc>
          <w:tcPr>
            <w:tcW w:w="1418" w:type="dxa"/>
            <w:tcBorders>
              <w:left w:val="nil"/>
              <w:bottom w:val="single" w:sz="4" w:space="0" w:color="auto"/>
              <w:right w:val="nil"/>
            </w:tcBorders>
            <w:shd w:val="clear" w:color="auto" w:fill="auto"/>
          </w:tcPr>
          <w:p w14:paraId="00BB012E" w14:textId="1E68EA88" w:rsidR="001E2E5F" w:rsidRPr="00747F47" w:rsidRDefault="001E2E5F" w:rsidP="00747F47">
            <w:pPr>
              <w:autoSpaceDE w:val="0"/>
              <w:autoSpaceDN w:val="0"/>
              <w:adjustRightInd w:val="0"/>
              <w:jc w:val="left"/>
              <w:rPr>
                <w:rFonts w:ascii="Times New Roman" w:hAnsi="Times New Roman"/>
                <w:b/>
                <w:bCs/>
                <w:color w:val="000000"/>
                <w:sz w:val="20"/>
                <w:szCs w:val="20"/>
              </w:rPr>
            </w:pPr>
            <w:r w:rsidRPr="00747F47">
              <w:rPr>
                <w:rFonts w:ascii="Times New Roman" w:hAnsi="Times New Roman"/>
                <w:b/>
                <w:bCs/>
                <w:color w:val="000000"/>
                <w:sz w:val="20"/>
                <w:szCs w:val="20"/>
              </w:rPr>
              <w:t>Cut-offs</w:t>
            </w:r>
          </w:p>
        </w:tc>
        <w:tc>
          <w:tcPr>
            <w:tcW w:w="1559" w:type="dxa"/>
            <w:tcBorders>
              <w:left w:val="nil"/>
              <w:bottom w:val="single" w:sz="4" w:space="0" w:color="auto"/>
              <w:right w:val="nil"/>
            </w:tcBorders>
            <w:shd w:val="clear" w:color="auto" w:fill="auto"/>
          </w:tcPr>
          <w:p w14:paraId="2128F08B" w14:textId="2DBB025F" w:rsidR="001E2E5F" w:rsidRPr="00747F47" w:rsidRDefault="001E2E5F" w:rsidP="00747F47">
            <w:pPr>
              <w:autoSpaceDE w:val="0"/>
              <w:autoSpaceDN w:val="0"/>
              <w:adjustRightInd w:val="0"/>
              <w:jc w:val="left"/>
              <w:rPr>
                <w:rFonts w:ascii="Times New Roman" w:hAnsi="Times New Roman"/>
                <w:b/>
                <w:bCs/>
                <w:color w:val="000000"/>
                <w:sz w:val="20"/>
                <w:szCs w:val="20"/>
              </w:rPr>
            </w:pPr>
            <w:r w:rsidRPr="00747F47">
              <w:rPr>
                <w:rFonts w:ascii="Times New Roman" w:hAnsi="Times New Roman"/>
                <w:b/>
                <w:bCs/>
                <w:color w:val="000000"/>
                <w:sz w:val="20"/>
                <w:szCs w:val="20"/>
              </w:rPr>
              <w:t>Sensitivity</w:t>
            </w:r>
          </w:p>
        </w:tc>
        <w:tc>
          <w:tcPr>
            <w:tcW w:w="1559" w:type="dxa"/>
            <w:tcBorders>
              <w:left w:val="nil"/>
              <w:bottom w:val="single" w:sz="4" w:space="0" w:color="auto"/>
              <w:right w:val="nil"/>
            </w:tcBorders>
            <w:shd w:val="clear" w:color="auto" w:fill="auto"/>
          </w:tcPr>
          <w:p w14:paraId="3AA0CC21" w14:textId="3DB77574" w:rsidR="001E2E5F" w:rsidRPr="00747F47" w:rsidRDefault="001E2E5F" w:rsidP="00747F47">
            <w:pPr>
              <w:autoSpaceDE w:val="0"/>
              <w:autoSpaceDN w:val="0"/>
              <w:adjustRightInd w:val="0"/>
              <w:jc w:val="left"/>
              <w:rPr>
                <w:rFonts w:ascii="Times New Roman" w:hAnsi="Times New Roman"/>
                <w:b/>
                <w:bCs/>
                <w:color w:val="000000"/>
                <w:sz w:val="20"/>
                <w:szCs w:val="20"/>
              </w:rPr>
            </w:pPr>
            <w:r w:rsidRPr="00747F47">
              <w:rPr>
                <w:rFonts w:ascii="Times New Roman" w:hAnsi="Times New Roman"/>
                <w:b/>
                <w:bCs/>
                <w:color w:val="000000"/>
                <w:sz w:val="20"/>
                <w:szCs w:val="20"/>
              </w:rPr>
              <w:t>Specificity</w:t>
            </w:r>
          </w:p>
        </w:tc>
        <w:tc>
          <w:tcPr>
            <w:tcW w:w="1843" w:type="dxa"/>
            <w:tcBorders>
              <w:left w:val="nil"/>
              <w:bottom w:val="single" w:sz="4" w:space="0" w:color="auto"/>
              <w:right w:val="nil"/>
            </w:tcBorders>
            <w:shd w:val="clear" w:color="auto" w:fill="auto"/>
          </w:tcPr>
          <w:p w14:paraId="45C3E5D7" w14:textId="2D2A1837" w:rsidR="001E2E5F" w:rsidRPr="00747F47" w:rsidRDefault="001E2E5F" w:rsidP="00747F47">
            <w:pPr>
              <w:autoSpaceDE w:val="0"/>
              <w:autoSpaceDN w:val="0"/>
              <w:adjustRightInd w:val="0"/>
              <w:jc w:val="left"/>
              <w:rPr>
                <w:rFonts w:ascii="Times New Roman" w:hAnsi="Times New Roman"/>
                <w:b/>
                <w:bCs/>
                <w:color w:val="000000"/>
                <w:sz w:val="20"/>
                <w:szCs w:val="20"/>
              </w:rPr>
            </w:pPr>
            <w:r w:rsidRPr="00747F47">
              <w:rPr>
                <w:rFonts w:ascii="Times New Roman" w:hAnsi="Times New Roman"/>
                <w:b/>
                <w:bCs/>
                <w:color w:val="000000"/>
                <w:sz w:val="20"/>
                <w:szCs w:val="20"/>
              </w:rPr>
              <w:t>Positive predictive value</w:t>
            </w:r>
          </w:p>
        </w:tc>
        <w:tc>
          <w:tcPr>
            <w:tcW w:w="2041" w:type="dxa"/>
            <w:tcBorders>
              <w:left w:val="nil"/>
              <w:bottom w:val="single" w:sz="4" w:space="0" w:color="auto"/>
              <w:right w:val="nil"/>
            </w:tcBorders>
            <w:shd w:val="clear" w:color="auto" w:fill="auto"/>
          </w:tcPr>
          <w:p w14:paraId="1492399E" w14:textId="42EFD2BE" w:rsidR="001E2E5F" w:rsidRPr="00747F47" w:rsidRDefault="001E2E5F" w:rsidP="00747F47">
            <w:pPr>
              <w:autoSpaceDE w:val="0"/>
              <w:autoSpaceDN w:val="0"/>
              <w:adjustRightInd w:val="0"/>
              <w:jc w:val="left"/>
              <w:rPr>
                <w:rFonts w:ascii="Times New Roman" w:hAnsi="Times New Roman"/>
                <w:b/>
                <w:bCs/>
                <w:color w:val="000000"/>
                <w:sz w:val="20"/>
                <w:szCs w:val="20"/>
              </w:rPr>
            </w:pPr>
            <w:r w:rsidRPr="00747F47">
              <w:rPr>
                <w:rFonts w:ascii="Times New Roman" w:hAnsi="Times New Roman"/>
                <w:b/>
                <w:bCs/>
                <w:color w:val="000000"/>
                <w:sz w:val="20"/>
                <w:szCs w:val="20"/>
              </w:rPr>
              <w:t>Negative predictive value</w:t>
            </w:r>
          </w:p>
        </w:tc>
      </w:tr>
      <w:tr w:rsidR="00747F47" w:rsidRPr="00747F47" w14:paraId="3DEBF59C" w14:textId="77777777" w:rsidTr="00747F47">
        <w:trPr>
          <w:trHeight w:val="78"/>
        </w:trPr>
        <w:tc>
          <w:tcPr>
            <w:tcW w:w="1418" w:type="dxa"/>
            <w:tcBorders>
              <w:left w:val="nil"/>
              <w:bottom w:val="nil"/>
              <w:right w:val="nil"/>
            </w:tcBorders>
            <w:shd w:val="clear" w:color="auto" w:fill="auto"/>
          </w:tcPr>
          <w:p w14:paraId="11E5D296" w14:textId="142A550A" w:rsidR="001E2E5F" w:rsidRPr="00747F47" w:rsidRDefault="001E2E5F"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w:t>
            </w:r>
            <w:r w:rsidR="00633202" w:rsidRPr="00747F47">
              <w:rPr>
                <w:rFonts w:ascii="Times New Roman" w:hAnsi="Times New Roman"/>
                <w:b/>
                <w:bCs/>
                <w:color w:val="000000"/>
                <w:sz w:val="20"/>
                <w:szCs w:val="20"/>
              </w:rPr>
              <w:t>8</w:t>
            </w:r>
            <w:r w:rsidRPr="00747F47">
              <w:rPr>
                <w:rFonts w:ascii="Times New Roman" w:hAnsi="Times New Roman"/>
                <w:b/>
                <w:bCs/>
                <w:color w:val="000000"/>
                <w:sz w:val="20"/>
                <w:szCs w:val="20"/>
              </w:rPr>
              <w:t>.5</w:t>
            </w:r>
          </w:p>
        </w:tc>
        <w:tc>
          <w:tcPr>
            <w:tcW w:w="1559" w:type="dxa"/>
            <w:tcBorders>
              <w:left w:val="nil"/>
              <w:bottom w:val="nil"/>
              <w:right w:val="nil"/>
            </w:tcBorders>
            <w:shd w:val="clear" w:color="auto" w:fill="auto"/>
          </w:tcPr>
          <w:p w14:paraId="38CC8DB3" w14:textId="4CAF5785" w:rsidR="001E2E5F" w:rsidRPr="00747F47" w:rsidRDefault="00633202"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9</w:t>
            </w:r>
            <w:r w:rsidR="00AD090B" w:rsidRPr="00747F47">
              <w:rPr>
                <w:rFonts w:ascii="Times New Roman" w:hAnsi="Times New Roman"/>
                <w:b/>
                <w:bCs/>
                <w:color w:val="000000"/>
                <w:sz w:val="20"/>
                <w:szCs w:val="20"/>
              </w:rPr>
              <w:t>5.9</w:t>
            </w:r>
            <w:r w:rsidRPr="00747F47">
              <w:rPr>
                <w:rFonts w:ascii="Times New Roman" w:hAnsi="Times New Roman"/>
                <w:b/>
                <w:bCs/>
                <w:color w:val="000000"/>
                <w:sz w:val="20"/>
                <w:szCs w:val="20"/>
              </w:rPr>
              <w:t>%</w:t>
            </w:r>
          </w:p>
        </w:tc>
        <w:tc>
          <w:tcPr>
            <w:tcW w:w="1559" w:type="dxa"/>
            <w:tcBorders>
              <w:left w:val="nil"/>
              <w:bottom w:val="nil"/>
              <w:right w:val="nil"/>
            </w:tcBorders>
            <w:shd w:val="clear" w:color="auto" w:fill="auto"/>
          </w:tcPr>
          <w:p w14:paraId="1A64D144" w14:textId="6AA3250F" w:rsidR="001E2E5F" w:rsidRPr="00747F47" w:rsidRDefault="00AD090B"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43.4</w:t>
            </w:r>
            <w:r w:rsidR="00633202" w:rsidRPr="00747F47">
              <w:rPr>
                <w:rFonts w:ascii="Times New Roman" w:hAnsi="Times New Roman"/>
                <w:b/>
                <w:bCs/>
                <w:color w:val="000000"/>
                <w:sz w:val="20"/>
                <w:szCs w:val="20"/>
              </w:rPr>
              <w:t>%</w:t>
            </w:r>
          </w:p>
        </w:tc>
        <w:tc>
          <w:tcPr>
            <w:tcW w:w="1843" w:type="dxa"/>
            <w:tcBorders>
              <w:left w:val="nil"/>
              <w:bottom w:val="nil"/>
              <w:right w:val="nil"/>
            </w:tcBorders>
            <w:shd w:val="clear" w:color="auto" w:fill="auto"/>
          </w:tcPr>
          <w:p w14:paraId="28BCCAE3" w14:textId="6A1624FF" w:rsidR="001E2E5F" w:rsidRPr="00747F47" w:rsidRDefault="00AD090B"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75.6%</w:t>
            </w:r>
          </w:p>
        </w:tc>
        <w:tc>
          <w:tcPr>
            <w:tcW w:w="2041" w:type="dxa"/>
            <w:tcBorders>
              <w:left w:val="nil"/>
              <w:bottom w:val="nil"/>
              <w:right w:val="nil"/>
            </w:tcBorders>
            <w:shd w:val="clear" w:color="auto" w:fill="auto"/>
          </w:tcPr>
          <w:p w14:paraId="29C677BA" w14:textId="73A5FF11" w:rsidR="001E2E5F" w:rsidRPr="00747F47" w:rsidRDefault="00633202"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8</w:t>
            </w:r>
            <w:r w:rsidR="00AD090B" w:rsidRPr="00747F47">
              <w:rPr>
                <w:rFonts w:ascii="Times New Roman" w:hAnsi="Times New Roman"/>
                <w:b/>
                <w:bCs/>
                <w:color w:val="000000"/>
                <w:sz w:val="20"/>
                <w:szCs w:val="20"/>
              </w:rPr>
              <w:t>5</w:t>
            </w:r>
            <w:r w:rsidRPr="00747F47">
              <w:rPr>
                <w:rFonts w:ascii="Times New Roman" w:hAnsi="Times New Roman"/>
                <w:b/>
                <w:bCs/>
                <w:color w:val="000000"/>
                <w:sz w:val="20"/>
                <w:szCs w:val="20"/>
              </w:rPr>
              <w:t>.</w:t>
            </w:r>
            <w:r w:rsidR="00AD090B" w:rsidRPr="00747F47">
              <w:rPr>
                <w:rFonts w:ascii="Times New Roman" w:hAnsi="Times New Roman"/>
                <w:b/>
                <w:bCs/>
                <w:color w:val="000000"/>
                <w:sz w:val="20"/>
                <w:szCs w:val="20"/>
              </w:rPr>
              <w:t>2</w:t>
            </w:r>
            <w:r w:rsidRPr="00747F47">
              <w:rPr>
                <w:rFonts w:ascii="Times New Roman" w:hAnsi="Times New Roman"/>
                <w:b/>
                <w:bCs/>
                <w:color w:val="000000"/>
                <w:sz w:val="20"/>
                <w:szCs w:val="20"/>
              </w:rPr>
              <w:t>%</w:t>
            </w:r>
          </w:p>
        </w:tc>
      </w:tr>
      <w:tr w:rsidR="00747F47" w:rsidRPr="00747F47" w14:paraId="73469690" w14:textId="77777777" w:rsidTr="00747F47">
        <w:trPr>
          <w:trHeight w:val="78"/>
        </w:trPr>
        <w:tc>
          <w:tcPr>
            <w:tcW w:w="1418" w:type="dxa"/>
            <w:tcBorders>
              <w:top w:val="nil"/>
              <w:left w:val="nil"/>
              <w:bottom w:val="nil"/>
              <w:right w:val="nil"/>
            </w:tcBorders>
            <w:shd w:val="clear" w:color="auto" w:fill="auto"/>
          </w:tcPr>
          <w:p w14:paraId="73FE25E6" w14:textId="370D0ABE" w:rsidR="001E2E5F" w:rsidRPr="00747F47" w:rsidRDefault="001E2E5F"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≥1</w:t>
            </w:r>
            <w:r w:rsidR="00633202" w:rsidRPr="00747F47">
              <w:rPr>
                <w:rFonts w:ascii="Times New Roman" w:hAnsi="Times New Roman"/>
                <w:b/>
                <w:bCs/>
                <w:color w:val="000000"/>
                <w:sz w:val="20"/>
                <w:szCs w:val="20"/>
              </w:rPr>
              <w:t>1</w:t>
            </w:r>
            <w:r w:rsidRPr="00747F47">
              <w:rPr>
                <w:rFonts w:ascii="Times New Roman" w:hAnsi="Times New Roman"/>
                <w:b/>
                <w:bCs/>
                <w:color w:val="000000"/>
                <w:sz w:val="20"/>
                <w:szCs w:val="20"/>
              </w:rPr>
              <w:t>.5</w:t>
            </w:r>
          </w:p>
        </w:tc>
        <w:tc>
          <w:tcPr>
            <w:tcW w:w="1559" w:type="dxa"/>
            <w:tcBorders>
              <w:top w:val="nil"/>
              <w:left w:val="nil"/>
              <w:bottom w:val="nil"/>
              <w:right w:val="nil"/>
            </w:tcBorders>
            <w:shd w:val="clear" w:color="auto" w:fill="auto"/>
          </w:tcPr>
          <w:p w14:paraId="7800E17C" w14:textId="4753A63D" w:rsidR="001E2E5F" w:rsidRPr="00747F47" w:rsidRDefault="00633202"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85.6%</w:t>
            </w:r>
          </w:p>
        </w:tc>
        <w:tc>
          <w:tcPr>
            <w:tcW w:w="1559" w:type="dxa"/>
            <w:tcBorders>
              <w:top w:val="nil"/>
              <w:left w:val="nil"/>
              <w:bottom w:val="nil"/>
              <w:right w:val="nil"/>
            </w:tcBorders>
            <w:shd w:val="clear" w:color="auto" w:fill="auto"/>
          </w:tcPr>
          <w:p w14:paraId="54D758D8" w14:textId="78C65466" w:rsidR="001E2E5F" w:rsidRPr="00747F47" w:rsidRDefault="00633202"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71.7%</w:t>
            </w:r>
          </w:p>
        </w:tc>
        <w:tc>
          <w:tcPr>
            <w:tcW w:w="1843" w:type="dxa"/>
            <w:tcBorders>
              <w:top w:val="nil"/>
              <w:left w:val="nil"/>
              <w:bottom w:val="nil"/>
              <w:right w:val="nil"/>
            </w:tcBorders>
            <w:shd w:val="clear" w:color="auto" w:fill="auto"/>
          </w:tcPr>
          <w:p w14:paraId="6478279D" w14:textId="74F11D14" w:rsidR="001E2E5F" w:rsidRPr="00747F47" w:rsidRDefault="00792848"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84.7%</w:t>
            </w:r>
          </w:p>
        </w:tc>
        <w:tc>
          <w:tcPr>
            <w:tcW w:w="2041" w:type="dxa"/>
            <w:tcBorders>
              <w:top w:val="nil"/>
              <w:left w:val="nil"/>
              <w:bottom w:val="nil"/>
              <w:right w:val="nil"/>
            </w:tcBorders>
            <w:shd w:val="clear" w:color="auto" w:fill="auto"/>
          </w:tcPr>
          <w:p w14:paraId="203A2FC0" w14:textId="280114B0" w:rsidR="001E2E5F" w:rsidRPr="00747F47" w:rsidRDefault="00792848"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73.1%</w:t>
            </w:r>
          </w:p>
        </w:tc>
      </w:tr>
      <w:tr w:rsidR="00747F47" w:rsidRPr="00747F47" w14:paraId="20FA8D54" w14:textId="77777777" w:rsidTr="00747F47">
        <w:trPr>
          <w:trHeight w:val="78"/>
        </w:trPr>
        <w:tc>
          <w:tcPr>
            <w:tcW w:w="1418" w:type="dxa"/>
            <w:tcBorders>
              <w:top w:val="nil"/>
              <w:left w:val="nil"/>
              <w:right w:val="nil"/>
            </w:tcBorders>
            <w:shd w:val="clear" w:color="auto" w:fill="auto"/>
          </w:tcPr>
          <w:p w14:paraId="245E07E9" w14:textId="6C14AB8B" w:rsidR="001E2E5F" w:rsidRPr="00747F47" w:rsidRDefault="001E2E5F"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≥1</w:t>
            </w:r>
            <w:r w:rsidR="00572D00" w:rsidRPr="00747F47">
              <w:rPr>
                <w:rFonts w:ascii="Times New Roman" w:hAnsi="Times New Roman"/>
                <w:b/>
                <w:bCs/>
                <w:color w:val="000000"/>
                <w:sz w:val="20"/>
                <w:szCs w:val="20"/>
              </w:rPr>
              <w:t>6</w:t>
            </w:r>
            <w:r w:rsidR="002C09EA">
              <w:rPr>
                <w:rFonts w:ascii="Times New Roman" w:hAnsi="Times New Roman"/>
                <w:b/>
                <w:bCs/>
                <w:color w:val="000000"/>
                <w:sz w:val="20"/>
                <w:szCs w:val="20"/>
              </w:rPr>
              <w:t>.5</w:t>
            </w:r>
          </w:p>
        </w:tc>
        <w:tc>
          <w:tcPr>
            <w:tcW w:w="1559" w:type="dxa"/>
            <w:tcBorders>
              <w:top w:val="nil"/>
              <w:left w:val="nil"/>
              <w:right w:val="nil"/>
            </w:tcBorders>
            <w:shd w:val="clear" w:color="auto" w:fill="auto"/>
          </w:tcPr>
          <w:p w14:paraId="466236E8" w14:textId="13DFAA6E" w:rsidR="001E2E5F" w:rsidRPr="00747F47" w:rsidRDefault="00572D00"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51.5</w:t>
            </w:r>
            <w:r w:rsidR="00633202" w:rsidRPr="00747F47">
              <w:rPr>
                <w:rFonts w:ascii="Times New Roman" w:hAnsi="Times New Roman"/>
                <w:b/>
                <w:bCs/>
                <w:color w:val="000000"/>
                <w:sz w:val="20"/>
                <w:szCs w:val="20"/>
              </w:rPr>
              <w:t>%</w:t>
            </w:r>
          </w:p>
        </w:tc>
        <w:tc>
          <w:tcPr>
            <w:tcW w:w="1559" w:type="dxa"/>
            <w:tcBorders>
              <w:top w:val="nil"/>
              <w:left w:val="nil"/>
              <w:right w:val="nil"/>
            </w:tcBorders>
            <w:shd w:val="clear" w:color="auto" w:fill="auto"/>
          </w:tcPr>
          <w:p w14:paraId="40E14423" w14:textId="437A5A65" w:rsidR="001E2E5F" w:rsidRPr="00747F47" w:rsidRDefault="00572D00"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94.3</w:t>
            </w:r>
            <w:r w:rsidR="00633202" w:rsidRPr="00747F47">
              <w:rPr>
                <w:rFonts w:ascii="Times New Roman" w:hAnsi="Times New Roman"/>
                <w:b/>
                <w:bCs/>
                <w:color w:val="000000"/>
                <w:sz w:val="20"/>
                <w:szCs w:val="20"/>
              </w:rPr>
              <w:t>%</w:t>
            </w:r>
          </w:p>
        </w:tc>
        <w:tc>
          <w:tcPr>
            <w:tcW w:w="1843" w:type="dxa"/>
            <w:tcBorders>
              <w:top w:val="nil"/>
              <w:left w:val="nil"/>
              <w:right w:val="nil"/>
            </w:tcBorders>
            <w:shd w:val="clear" w:color="auto" w:fill="auto"/>
          </w:tcPr>
          <w:p w14:paraId="1CFFD519" w14:textId="358F8D7D" w:rsidR="001E2E5F" w:rsidRPr="00747F47" w:rsidRDefault="00633202"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9</w:t>
            </w:r>
            <w:r w:rsidR="00572D00" w:rsidRPr="00747F47">
              <w:rPr>
                <w:rFonts w:ascii="Times New Roman" w:hAnsi="Times New Roman"/>
                <w:b/>
                <w:bCs/>
                <w:color w:val="000000"/>
                <w:sz w:val="20"/>
                <w:szCs w:val="20"/>
              </w:rPr>
              <w:t>4.3</w:t>
            </w:r>
            <w:r w:rsidRPr="00747F47">
              <w:rPr>
                <w:rFonts w:ascii="Times New Roman" w:hAnsi="Times New Roman"/>
                <w:b/>
                <w:bCs/>
                <w:color w:val="000000"/>
                <w:sz w:val="20"/>
                <w:szCs w:val="20"/>
              </w:rPr>
              <w:t>%</w:t>
            </w:r>
          </w:p>
        </w:tc>
        <w:tc>
          <w:tcPr>
            <w:tcW w:w="2041" w:type="dxa"/>
            <w:tcBorders>
              <w:top w:val="nil"/>
              <w:left w:val="nil"/>
              <w:right w:val="nil"/>
            </w:tcBorders>
            <w:shd w:val="clear" w:color="auto" w:fill="auto"/>
          </w:tcPr>
          <w:p w14:paraId="760B0CE4" w14:textId="12AFCF81" w:rsidR="001E2E5F" w:rsidRPr="00747F47" w:rsidRDefault="00572D00" w:rsidP="00747F47">
            <w:pPr>
              <w:autoSpaceDE w:val="0"/>
              <w:autoSpaceDN w:val="0"/>
              <w:adjustRightInd w:val="0"/>
              <w:spacing w:line="360" w:lineRule="auto"/>
              <w:jc w:val="left"/>
              <w:rPr>
                <w:rFonts w:ascii="Times New Roman" w:hAnsi="Times New Roman"/>
                <w:b/>
                <w:bCs/>
                <w:color w:val="000000"/>
                <w:sz w:val="20"/>
                <w:szCs w:val="20"/>
              </w:rPr>
            </w:pPr>
            <w:r w:rsidRPr="00747F47">
              <w:rPr>
                <w:rFonts w:ascii="Times New Roman" w:hAnsi="Times New Roman"/>
                <w:b/>
                <w:bCs/>
                <w:color w:val="000000"/>
                <w:sz w:val="20"/>
                <w:szCs w:val="20"/>
              </w:rPr>
              <w:t>51.5</w:t>
            </w:r>
            <w:r w:rsidR="00AD090B" w:rsidRPr="00747F47">
              <w:rPr>
                <w:rFonts w:ascii="Times New Roman" w:hAnsi="Times New Roman"/>
                <w:b/>
                <w:bCs/>
                <w:color w:val="000000"/>
                <w:sz w:val="20"/>
                <w:szCs w:val="20"/>
              </w:rPr>
              <w:t>%</w:t>
            </w:r>
          </w:p>
        </w:tc>
      </w:tr>
    </w:tbl>
    <w:p w14:paraId="0E328934"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2ADC1EC0"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2E15AEB9"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00562BD4"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0C2D3B0D"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168C7CAB"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19A851D5"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73C86B56"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7F6D02EA"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21B1B8EB"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0EFCB398"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1EF82158"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6DADCCD5"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41B346FD"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2FF9848D"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5F92E425"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4897C0D9"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7F41D53B"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1D7FDE7E"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598865F2"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204AF009"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48172340" w14:textId="77777777" w:rsidR="001E2E5F" w:rsidRDefault="001E2E5F" w:rsidP="00ED3AB1">
      <w:pPr>
        <w:autoSpaceDE w:val="0"/>
        <w:autoSpaceDN w:val="0"/>
        <w:adjustRightInd w:val="0"/>
        <w:spacing w:line="360" w:lineRule="auto"/>
        <w:ind w:left="108" w:hangingChars="49" w:hanging="108"/>
        <w:jc w:val="left"/>
        <w:rPr>
          <w:rFonts w:ascii="Times New Roman" w:hAnsi="Times New Roman"/>
          <w:b/>
          <w:bCs/>
          <w:color w:val="000000"/>
          <w:sz w:val="22"/>
        </w:rPr>
      </w:pPr>
    </w:p>
    <w:p w14:paraId="78185F5C" w14:textId="1B5786F8" w:rsidR="00C563B0" w:rsidRPr="00E426D2" w:rsidRDefault="00C563B0" w:rsidP="00C23891">
      <w:pPr>
        <w:autoSpaceDE w:val="0"/>
        <w:autoSpaceDN w:val="0"/>
        <w:adjustRightInd w:val="0"/>
        <w:spacing w:line="360" w:lineRule="auto"/>
        <w:jc w:val="left"/>
        <w:rPr>
          <w:rFonts w:ascii="Times New Roman" w:eastAsia="GuardianSans-Medium" w:hAnsi="Times New Roman"/>
          <w:b/>
          <w:kern w:val="0"/>
          <w:sz w:val="22"/>
        </w:rPr>
      </w:pPr>
      <w:r w:rsidRPr="00E426D2">
        <w:rPr>
          <w:rFonts w:ascii="Times New Roman" w:hAnsi="Times New Roman"/>
          <w:b/>
          <w:bCs/>
          <w:color w:val="000000"/>
          <w:sz w:val="22"/>
        </w:rPr>
        <w:lastRenderedPageBreak/>
        <w:t>Supplemental</w:t>
      </w:r>
      <w:r w:rsidRPr="00E426D2">
        <w:rPr>
          <w:rFonts w:ascii="Times New Roman" w:hAnsi="Times New Roman"/>
          <w:b/>
          <w:kern w:val="0"/>
          <w:sz w:val="22"/>
        </w:rPr>
        <w:t xml:space="preserve"> </w:t>
      </w:r>
      <w:bookmarkStart w:id="11" w:name="_Hlk45470291"/>
      <w:r w:rsidRPr="00E426D2">
        <w:rPr>
          <w:rFonts w:ascii="Times New Roman" w:hAnsi="Times New Roman"/>
          <w:b/>
          <w:kern w:val="0"/>
          <w:sz w:val="22"/>
        </w:rPr>
        <w:t xml:space="preserve">Figure 1. Comparison of NBPS with previous nomogram developed by the Japanese team for the preoperative estimation of </w:t>
      </w:r>
      <w:r w:rsidRPr="00E426D2">
        <w:rPr>
          <w:rFonts w:ascii="Times New Roman" w:hAnsi="Times New Roman"/>
          <w:b/>
          <w:bCs/>
          <w:sz w:val="22"/>
        </w:rPr>
        <w:t xml:space="preserve">hypertension remission in UPA patients </w:t>
      </w:r>
      <w:r w:rsidRPr="00E426D2">
        <w:rPr>
          <w:rFonts w:ascii="Times New Roman" w:hAnsi="Times New Roman"/>
          <w:b/>
          <w:bCs/>
          <w:color w:val="000000"/>
          <w:sz w:val="22"/>
        </w:rPr>
        <w:t>in the training and validation cohorts</w:t>
      </w:r>
      <w:r w:rsidRPr="00E426D2">
        <w:rPr>
          <w:rFonts w:ascii="Times New Roman" w:hAnsi="Times New Roman"/>
          <w:b/>
          <w:bCs/>
          <w:sz w:val="22"/>
        </w:rPr>
        <w:t>.</w:t>
      </w:r>
      <w:bookmarkEnd w:id="11"/>
    </w:p>
    <w:p w14:paraId="5A0F3DDD" w14:textId="6804D829" w:rsidR="00C563B0" w:rsidRPr="00E426D2" w:rsidRDefault="007442ED">
      <w:pPr>
        <w:spacing w:line="360" w:lineRule="auto"/>
        <w:rPr>
          <w:rFonts w:ascii="Times New Roman" w:hAnsi="Times New Roman"/>
          <w:kern w:val="0"/>
          <w:sz w:val="22"/>
        </w:rPr>
      </w:pPr>
      <w:bookmarkStart w:id="12" w:name="_Hlk45470260"/>
      <w:r>
        <w:rPr>
          <w:noProof/>
        </w:rPr>
        <w:pict w14:anchorId="6EFB9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5.6pt;height:185pt;visibility:visible;mso-wrap-style:square">
            <v:imagedata r:id="rId7" o:title=""/>
          </v:shape>
        </w:pict>
      </w:r>
      <w:bookmarkEnd w:id="12"/>
    </w:p>
    <w:p w14:paraId="15C5216D" w14:textId="77777777" w:rsidR="00C563B0" w:rsidRPr="00E426D2" w:rsidRDefault="00C563B0" w:rsidP="00CD0EF8">
      <w:pPr>
        <w:widowControl/>
        <w:jc w:val="left"/>
        <w:rPr>
          <w:rFonts w:ascii="Times New Roman" w:hAnsi="Times New Roman"/>
          <w:bCs/>
          <w:sz w:val="22"/>
        </w:rPr>
      </w:pPr>
      <w:bookmarkStart w:id="13" w:name="_Hlk45470348"/>
      <w:r w:rsidRPr="00E426D2">
        <w:rPr>
          <w:rFonts w:ascii="Times New Roman" w:hAnsi="Times New Roman"/>
          <w:color w:val="231F20"/>
          <w:kern w:val="0"/>
          <w:sz w:val="22"/>
        </w:rPr>
        <w:t>ROC curve analysis was used to c</w:t>
      </w:r>
      <w:r w:rsidRPr="00E426D2">
        <w:rPr>
          <w:rFonts w:ascii="Times New Roman" w:hAnsi="Times New Roman"/>
          <w:bCs/>
          <w:kern w:val="0"/>
          <w:sz w:val="22"/>
        </w:rPr>
        <w:t xml:space="preserve">ompare the NBPS with the </w:t>
      </w:r>
      <w:r w:rsidRPr="00E426D2">
        <w:rPr>
          <w:rFonts w:ascii="Times New Roman" w:hAnsi="Times New Roman"/>
          <w:kern w:val="0"/>
          <w:sz w:val="22"/>
        </w:rPr>
        <w:t xml:space="preserve">nomogram </w:t>
      </w:r>
      <w:r w:rsidRPr="00E426D2">
        <w:rPr>
          <w:rFonts w:ascii="Times New Roman" w:hAnsi="Times New Roman"/>
          <w:bCs/>
          <w:kern w:val="0"/>
          <w:sz w:val="22"/>
        </w:rPr>
        <w:t>developed</w:t>
      </w:r>
      <w:r w:rsidRPr="00E426D2">
        <w:rPr>
          <w:rFonts w:ascii="Times New Roman" w:hAnsi="Times New Roman"/>
          <w:kern w:val="0"/>
          <w:sz w:val="22"/>
        </w:rPr>
        <w:t xml:space="preserve"> by the Japanese team </w:t>
      </w:r>
      <w:r w:rsidRPr="00E426D2">
        <w:rPr>
          <w:rFonts w:ascii="Times New Roman" w:hAnsi="Times New Roman"/>
          <w:bCs/>
          <w:kern w:val="0"/>
          <w:sz w:val="22"/>
        </w:rPr>
        <w:t xml:space="preserve">for the estimation of </w:t>
      </w:r>
      <w:r w:rsidRPr="00E426D2">
        <w:rPr>
          <w:rFonts w:ascii="Times New Roman" w:hAnsi="Times New Roman"/>
          <w:bCs/>
          <w:sz w:val="22"/>
        </w:rPr>
        <w:t xml:space="preserve">hypertension remission in the training (A) and validation cohorts (B). The AUC is indicated. </w:t>
      </w:r>
      <w:r w:rsidRPr="00E426D2">
        <w:rPr>
          <w:rFonts w:ascii="Times New Roman" w:hAnsi="Times New Roman"/>
          <w:kern w:val="0"/>
          <w:sz w:val="22"/>
        </w:rPr>
        <w:t>Nomogram indicates the nomogram previous developed by the Japanese team.</w:t>
      </w:r>
      <w:r w:rsidRPr="00E426D2">
        <w:rPr>
          <w:rFonts w:ascii="Times New Roman" w:hAnsi="Times New Roman"/>
          <w:bCs/>
          <w:sz w:val="22"/>
        </w:rPr>
        <w:t xml:space="preserve"> ROC curve, receiver operating </w:t>
      </w:r>
      <w:r w:rsidRPr="00E426D2">
        <w:rPr>
          <w:rFonts w:ascii="Times New Roman" w:eastAsia="GuardianSansGR-Regular" w:hAnsi="Times New Roman"/>
          <w:color w:val="1A171C"/>
          <w:kern w:val="0"/>
          <w:sz w:val="22"/>
        </w:rPr>
        <w:t xml:space="preserve">characteristic curve; </w:t>
      </w:r>
      <w:r w:rsidRPr="00E426D2">
        <w:rPr>
          <w:rFonts w:ascii="Times New Roman" w:hAnsi="Times New Roman"/>
          <w:bCs/>
          <w:sz w:val="22"/>
        </w:rPr>
        <w:t xml:space="preserve">NBPS, </w:t>
      </w:r>
      <w:r w:rsidRPr="00E426D2">
        <w:rPr>
          <w:rFonts w:ascii="Times New Roman" w:hAnsi="Times New Roman"/>
          <w:kern w:val="0"/>
          <w:sz w:val="22"/>
        </w:rPr>
        <w:t>nomogram-based preoperative score.</w:t>
      </w:r>
    </w:p>
    <w:bookmarkEnd w:id="13"/>
    <w:p w14:paraId="46A019C8" w14:textId="09D5A511" w:rsidR="00C563B0" w:rsidRDefault="00C563B0">
      <w:pPr>
        <w:spacing w:line="360" w:lineRule="auto"/>
        <w:rPr>
          <w:rFonts w:ascii="Times New Roman" w:hAnsi="Times New Roman"/>
          <w:color w:val="000000"/>
          <w:sz w:val="22"/>
        </w:rPr>
      </w:pPr>
    </w:p>
    <w:p w14:paraId="642A30CD" w14:textId="419F0815" w:rsidR="005E608C" w:rsidRDefault="005E608C">
      <w:pPr>
        <w:spacing w:line="360" w:lineRule="auto"/>
        <w:rPr>
          <w:rFonts w:ascii="Times New Roman" w:hAnsi="Times New Roman"/>
          <w:color w:val="000000"/>
          <w:sz w:val="22"/>
        </w:rPr>
      </w:pPr>
    </w:p>
    <w:p w14:paraId="0D05DEC8" w14:textId="35404745" w:rsidR="005E608C" w:rsidRDefault="005E608C">
      <w:pPr>
        <w:spacing w:line="360" w:lineRule="auto"/>
        <w:rPr>
          <w:rFonts w:ascii="Times New Roman" w:hAnsi="Times New Roman"/>
          <w:color w:val="000000"/>
          <w:sz w:val="22"/>
        </w:rPr>
      </w:pPr>
    </w:p>
    <w:p w14:paraId="7DFAE6C6" w14:textId="1D74296D" w:rsidR="005E608C" w:rsidRDefault="005E608C">
      <w:pPr>
        <w:spacing w:line="360" w:lineRule="auto"/>
        <w:rPr>
          <w:rFonts w:ascii="Times New Roman" w:hAnsi="Times New Roman"/>
          <w:color w:val="000000"/>
          <w:sz w:val="22"/>
        </w:rPr>
      </w:pPr>
    </w:p>
    <w:p w14:paraId="0C65F8DE" w14:textId="3F090DF4" w:rsidR="005E608C" w:rsidRDefault="005E608C">
      <w:pPr>
        <w:spacing w:line="360" w:lineRule="auto"/>
        <w:rPr>
          <w:rFonts w:ascii="Times New Roman" w:hAnsi="Times New Roman"/>
          <w:color w:val="000000"/>
          <w:sz w:val="22"/>
        </w:rPr>
      </w:pPr>
    </w:p>
    <w:p w14:paraId="5969110C" w14:textId="2EBFD72C" w:rsidR="005E608C" w:rsidRDefault="005E608C">
      <w:pPr>
        <w:spacing w:line="360" w:lineRule="auto"/>
        <w:rPr>
          <w:rFonts w:ascii="Times New Roman" w:hAnsi="Times New Roman"/>
          <w:color w:val="000000"/>
          <w:sz w:val="22"/>
        </w:rPr>
      </w:pPr>
    </w:p>
    <w:p w14:paraId="10AE7659" w14:textId="0FFEF320" w:rsidR="005E608C" w:rsidRDefault="005E608C">
      <w:pPr>
        <w:spacing w:line="360" w:lineRule="auto"/>
        <w:rPr>
          <w:rFonts w:ascii="Times New Roman" w:hAnsi="Times New Roman"/>
          <w:color w:val="000000"/>
          <w:sz w:val="22"/>
        </w:rPr>
      </w:pPr>
    </w:p>
    <w:p w14:paraId="42C1CE58" w14:textId="2015D6E5" w:rsidR="005E608C" w:rsidRDefault="005E608C">
      <w:pPr>
        <w:spacing w:line="360" w:lineRule="auto"/>
        <w:rPr>
          <w:rFonts w:ascii="Times New Roman" w:hAnsi="Times New Roman"/>
          <w:color w:val="000000"/>
          <w:sz w:val="22"/>
        </w:rPr>
      </w:pPr>
    </w:p>
    <w:p w14:paraId="00E1C944" w14:textId="70F2E069" w:rsidR="005E608C" w:rsidRDefault="005E608C">
      <w:pPr>
        <w:spacing w:line="360" w:lineRule="auto"/>
        <w:rPr>
          <w:rFonts w:ascii="Times New Roman" w:hAnsi="Times New Roman"/>
          <w:color w:val="000000"/>
          <w:sz w:val="22"/>
        </w:rPr>
      </w:pPr>
    </w:p>
    <w:p w14:paraId="30980A84" w14:textId="53D83E65" w:rsidR="005E608C" w:rsidRDefault="005E608C">
      <w:pPr>
        <w:spacing w:line="360" w:lineRule="auto"/>
        <w:rPr>
          <w:rFonts w:ascii="Times New Roman" w:hAnsi="Times New Roman"/>
          <w:color w:val="000000"/>
          <w:sz w:val="22"/>
        </w:rPr>
      </w:pPr>
    </w:p>
    <w:p w14:paraId="29DE9DBB" w14:textId="5C55DE22" w:rsidR="005E608C" w:rsidRDefault="005E608C">
      <w:pPr>
        <w:spacing w:line="360" w:lineRule="auto"/>
        <w:rPr>
          <w:rFonts w:ascii="Times New Roman" w:hAnsi="Times New Roman"/>
          <w:color w:val="000000"/>
          <w:sz w:val="22"/>
        </w:rPr>
      </w:pPr>
    </w:p>
    <w:p w14:paraId="653797F7" w14:textId="20CDC1DD" w:rsidR="005E608C" w:rsidRDefault="005E608C">
      <w:pPr>
        <w:spacing w:line="360" w:lineRule="auto"/>
        <w:rPr>
          <w:rFonts w:ascii="Times New Roman" w:hAnsi="Times New Roman"/>
          <w:color w:val="000000"/>
          <w:sz w:val="22"/>
        </w:rPr>
      </w:pPr>
    </w:p>
    <w:p w14:paraId="1092FAAD" w14:textId="71A78BF2" w:rsidR="005E608C" w:rsidRDefault="005E608C">
      <w:pPr>
        <w:spacing w:line="360" w:lineRule="auto"/>
        <w:rPr>
          <w:rFonts w:ascii="Times New Roman" w:hAnsi="Times New Roman"/>
          <w:color w:val="000000"/>
          <w:sz w:val="22"/>
        </w:rPr>
      </w:pPr>
    </w:p>
    <w:p w14:paraId="43B0BF98" w14:textId="6EB30DA5" w:rsidR="005E608C" w:rsidRDefault="005E608C">
      <w:pPr>
        <w:spacing w:line="360" w:lineRule="auto"/>
        <w:rPr>
          <w:rFonts w:ascii="Times New Roman" w:hAnsi="Times New Roman"/>
          <w:color w:val="000000"/>
          <w:sz w:val="22"/>
        </w:rPr>
      </w:pPr>
    </w:p>
    <w:p w14:paraId="75044652" w14:textId="77777777" w:rsidR="005E608C" w:rsidRPr="005E608C" w:rsidRDefault="005E608C">
      <w:pPr>
        <w:spacing w:line="360" w:lineRule="auto"/>
        <w:rPr>
          <w:rFonts w:ascii="Times New Roman" w:hAnsi="Times New Roman"/>
          <w:color w:val="000000"/>
          <w:sz w:val="22"/>
        </w:rPr>
      </w:pPr>
    </w:p>
    <w:sectPr w:rsidR="005E608C" w:rsidRPr="005E608C" w:rsidSect="00CD0EF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E10F" w14:textId="77777777" w:rsidR="00B978A9" w:rsidRDefault="00B978A9" w:rsidP="008D5717">
      <w:r>
        <w:separator/>
      </w:r>
    </w:p>
  </w:endnote>
  <w:endnote w:type="continuationSeparator" w:id="0">
    <w:p w14:paraId="6C6C3053" w14:textId="77777777" w:rsidR="00B978A9" w:rsidRDefault="00B978A9" w:rsidP="008D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uardianSans-Medium">
    <w:altName w:val="微软雅黑"/>
    <w:panose1 w:val="00000000000000000000"/>
    <w:charset w:val="86"/>
    <w:family w:val="auto"/>
    <w:notTrueType/>
    <w:pitch w:val="default"/>
    <w:sig w:usb0="00000001" w:usb1="080E0000" w:usb2="00000010" w:usb3="00000000" w:csb0="00040000" w:csb1="00000000"/>
  </w:font>
  <w:font w:name="TradeGothicLTStd">
    <w:altName w:val="微软雅黑"/>
    <w:panose1 w:val="00000000000000000000"/>
    <w:charset w:val="86"/>
    <w:family w:val="auto"/>
    <w:notTrueType/>
    <w:pitch w:val="default"/>
    <w:sig w:usb0="00000001" w:usb1="080E0000" w:usb2="00000010" w:usb3="00000000" w:csb0="00040000" w:csb1="00000000"/>
  </w:font>
  <w:font w:name="Times-Roman">
    <w:altName w:val="宋体"/>
    <w:panose1 w:val="00000000000000000000"/>
    <w:charset w:val="86"/>
    <w:family w:val="roman"/>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GuardianSansGR-Regular">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419D7" w14:textId="77777777" w:rsidR="00B978A9" w:rsidRDefault="00B978A9" w:rsidP="008D5717">
      <w:r>
        <w:separator/>
      </w:r>
    </w:p>
  </w:footnote>
  <w:footnote w:type="continuationSeparator" w:id="0">
    <w:p w14:paraId="6DBB57AF" w14:textId="77777777" w:rsidR="00B978A9" w:rsidRDefault="00B978A9" w:rsidP="008D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702"/>
    <w:multiLevelType w:val="hybridMultilevel"/>
    <w:tmpl w:val="50B0066C"/>
    <w:lvl w:ilvl="0" w:tplc="0D9C89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2A314B"/>
    <w:multiLevelType w:val="hybridMultilevel"/>
    <w:tmpl w:val="BBCAAD1A"/>
    <w:lvl w:ilvl="0" w:tplc="2AE0615E">
      <w:numFmt w:val="bullet"/>
      <w:lvlText w:val=""/>
      <w:lvlJc w:val="left"/>
      <w:pPr>
        <w:tabs>
          <w:tab w:val="num" w:pos="360"/>
        </w:tabs>
        <w:ind w:left="360" w:hanging="360"/>
      </w:pPr>
      <w:rPr>
        <w:rFonts w:ascii="Wingdings" w:eastAsia="宋体"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2214D8"/>
    <w:multiLevelType w:val="hybridMultilevel"/>
    <w:tmpl w:val="C4929D4C"/>
    <w:lvl w:ilvl="0" w:tplc="CCF2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trackRevisions/>
  <w:doNotTrackMoves/>
  <w:defaultTabStop w:val="420"/>
  <w:hyphenationZone w:val="283"/>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6AA6"/>
    <w:rsid w:val="00014924"/>
    <w:rsid w:val="0001563B"/>
    <w:rsid w:val="00016824"/>
    <w:rsid w:val="00020BD4"/>
    <w:rsid w:val="00020C15"/>
    <w:rsid w:val="00023806"/>
    <w:rsid w:val="0003244B"/>
    <w:rsid w:val="000327CA"/>
    <w:rsid w:val="0003492F"/>
    <w:rsid w:val="00034F05"/>
    <w:rsid w:val="00044375"/>
    <w:rsid w:val="00045BEA"/>
    <w:rsid w:val="00051C4B"/>
    <w:rsid w:val="0005641C"/>
    <w:rsid w:val="00061155"/>
    <w:rsid w:val="00066C60"/>
    <w:rsid w:val="0007351E"/>
    <w:rsid w:val="00073F84"/>
    <w:rsid w:val="0007469A"/>
    <w:rsid w:val="00077088"/>
    <w:rsid w:val="000805B3"/>
    <w:rsid w:val="00080605"/>
    <w:rsid w:val="000973A5"/>
    <w:rsid w:val="000A0E45"/>
    <w:rsid w:val="000B5B92"/>
    <w:rsid w:val="000C20B5"/>
    <w:rsid w:val="000D4D7A"/>
    <w:rsid w:val="000E6702"/>
    <w:rsid w:val="00100F47"/>
    <w:rsid w:val="00101145"/>
    <w:rsid w:val="001029A3"/>
    <w:rsid w:val="00103F0F"/>
    <w:rsid w:val="00103FB0"/>
    <w:rsid w:val="001042CD"/>
    <w:rsid w:val="00124AD0"/>
    <w:rsid w:val="0013409D"/>
    <w:rsid w:val="00161CAB"/>
    <w:rsid w:val="00175D4C"/>
    <w:rsid w:val="00182E91"/>
    <w:rsid w:val="0018534C"/>
    <w:rsid w:val="00194FAA"/>
    <w:rsid w:val="001A6A1F"/>
    <w:rsid w:val="001A74AC"/>
    <w:rsid w:val="001C2740"/>
    <w:rsid w:val="001C3997"/>
    <w:rsid w:val="001C7852"/>
    <w:rsid w:val="001E00C5"/>
    <w:rsid w:val="001E2E5F"/>
    <w:rsid w:val="001F0302"/>
    <w:rsid w:val="001F2D8C"/>
    <w:rsid w:val="001F4972"/>
    <w:rsid w:val="001F593E"/>
    <w:rsid w:val="001F5B67"/>
    <w:rsid w:val="00200732"/>
    <w:rsid w:val="00204487"/>
    <w:rsid w:val="00215A43"/>
    <w:rsid w:val="00215A5C"/>
    <w:rsid w:val="002325FC"/>
    <w:rsid w:val="00232D15"/>
    <w:rsid w:val="00245B03"/>
    <w:rsid w:val="00246D03"/>
    <w:rsid w:val="0026110D"/>
    <w:rsid w:val="00265C64"/>
    <w:rsid w:val="00270475"/>
    <w:rsid w:val="002710C9"/>
    <w:rsid w:val="00271E55"/>
    <w:rsid w:val="00272FD1"/>
    <w:rsid w:val="0027697A"/>
    <w:rsid w:val="00281214"/>
    <w:rsid w:val="00283A05"/>
    <w:rsid w:val="00292122"/>
    <w:rsid w:val="00294973"/>
    <w:rsid w:val="002A0C05"/>
    <w:rsid w:val="002A3407"/>
    <w:rsid w:val="002A57BD"/>
    <w:rsid w:val="002A7947"/>
    <w:rsid w:val="002C09EA"/>
    <w:rsid w:val="002C0CA6"/>
    <w:rsid w:val="002D2E9B"/>
    <w:rsid w:val="002D4C39"/>
    <w:rsid w:val="002D5A5E"/>
    <w:rsid w:val="002E1AE5"/>
    <w:rsid w:val="002E3CAB"/>
    <w:rsid w:val="002E784B"/>
    <w:rsid w:val="002F4FF7"/>
    <w:rsid w:val="002F702B"/>
    <w:rsid w:val="00301024"/>
    <w:rsid w:val="0030186A"/>
    <w:rsid w:val="00302C98"/>
    <w:rsid w:val="00303A1F"/>
    <w:rsid w:val="003054E0"/>
    <w:rsid w:val="003159AF"/>
    <w:rsid w:val="00325987"/>
    <w:rsid w:val="00326FCA"/>
    <w:rsid w:val="00332ABE"/>
    <w:rsid w:val="00333A1C"/>
    <w:rsid w:val="00343E06"/>
    <w:rsid w:val="0034735E"/>
    <w:rsid w:val="00353E91"/>
    <w:rsid w:val="00354142"/>
    <w:rsid w:val="0036051D"/>
    <w:rsid w:val="00365D82"/>
    <w:rsid w:val="0038494C"/>
    <w:rsid w:val="00396302"/>
    <w:rsid w:val="003A157D"/>
    <w:rsid w:val="003A7D9A"/>
    <w:rsid w:val="003B06AA"/>
    <w:rsid w:val="003B1CFF"/>
    <w:rsid w:val="003B2BAE"/>
    <w:rsid w:val="003B395B"/>
    <w:rsid w:val="003B3FEB"/>
    <w:rsid w:val="003B481C"/>
    <w:rsid w:val="003C6890"/>
    <w:rsid w:val="003D1E61"/>
    <w:rsid w:val="003D2229"/>
    <w:rsid w:val="003E090B"/>
    <w:rsid w:val="003E3CDB"/>
    <w:rsid w:val="003F4298"/>
    <w:rsid w:val="004032D6"/>
    <w:rsid w:val="00410928"/>
    <w:rsid w:val="00410D6B"/>
    <w:rsid w:val="0041393B"/>
    <w:rsid w:val="00425DDA"/>
    <w:rsid w:val="00436489"/>
    <w:rsid w:val="00436E54"/>
    <w:rsid w:val="00437E7D"/>
    <w:rsid w:val="00444218"/>
    <w:rsid w:val="00457887"/>
    <w:rsid w:val="00457F62"/>
    <w:rsid w:val="00463303"/>
    <w:rsid w:val="00467CCC"/>
    <w:rsid w:val="00470735"/>
    <w:rsid w:val="004735D9"/>
    <w:rsid w:val="004739D4"/>
    <w:rsid w:val="00475770"/>
    <w:rsid w:val="00481C8C"/>
    <w:rsid w:val="00491ADD"/>
    <w:rsid w:val="00497C53"/>
    <w:rsid w:val="004A6155"/>
    <w:rsid w:val="004C4D07"/>
    <w:rsid w:val="004D1995"/>
    <w:rsid w:val="004D245A"/>
    <w:rsid w:val="004D6F57"/>
    <w:rsid w:val="004E1403"/>
    <w:rsid w:val="004E29DA"/>
    <w:rsid w:val="004E53A9"/>
    <w:rsid w:val="00500A9E"/>
    <w:rsid w:val="00524357"/>
    <w:rsid w:val="00527027"/>
    <w:rsid w:val="005423DE"/>
    <w:rsid w:val="005442DD"/>
    <w:rsid w:val="00553737"/>
    <w:rsid w:val="005663B3"/>
    <w:rsid w:val="005728AC"/>
    <w:rsid w:val="00572D00"/>
    <w:rsid w:val="00573D17"/>
    <w:rsid w:val="00574504"/>
    <w:rsid w:val="005818A7"/>
    <w:rsid w:val="0058268C"/>
    <w:rsid w:val="00587243"/>
    <w:rsid w:val="00590E13"/>
    <w:rsid w:val="00591CEE"/>
    <w:rsid w:val="005B07DA"/>
    <w:rsid w:val="005B10F6"/>
    <w:rsid w:val="005B6F1D"/>
    <w:rsid w:val="005C0152"/>
    <w:rsid w:val="005C1DC0"/>
    <w:rsid w:val="005D6CB5"/>
    <w:rsid w:val="005E3D52"/>
    <w:rsid w:val="005E53CA"/>
    <w:rsid w:val="005E608C"/>
    <w:rsid w:val="005F43F5"/>
    <w:rsid w:val="005F7BA8"/>
    <w:rsid w:val="00603E50"/>
    <w:rsid w:val="0061253B"/>
    <w:rsid w:val="006125A0"/>
    <w:rsid w:val="00613B49"/>
    <w:rsid w:val="006212D7"/>
    <w:rsid w:val="00633202"/>
    <w:rsid w:val="0063641B"/>
    <w:rsid w:val="00663386"/>
    <w:rsid w:val="00667B5A"/>
    <w:rsid w:val="00677C0C"/>
    <w:rsid w:val="00680281"/>
    <w:rsid w:val="006A54C2"/>
    <w:rsid w:val="006C0633"/>
    <w:rsid w:val="006C4C33"/>
    <w:rsid w:val="006C6ADF"/>
    <w:rsid w:val="006E40DD"/>
    <w:rsid w:val="006E5AF0"/>
    <w:rsid w:val="006F00FA"/>
    <w:rsid w:val="006F380B"/>
    <w:rsid w:val="00702259"/>
    <w:rsid w:val="00703C3F"/>
    <w:rsid w:val="00716F18"/>
    <w:rsid w:val="007171B7"/>
    <w:rsid w:val="00725E86"/>
    <w:rsid w:val="00727D43"/>
    <w:rsid w:val="00732927"/>
    <w:rsid w:val="007336A9"/>
    <w:rsid w:val="00734CF2"/>
    <w:rsid w:val="00736B64"/>
    <w:rsid w:val="007442ED"/>
    <w:rsid w:val="00745B08"/>
    <w:rsid w:val="0074731B"/>
    <w:rsid w:val="00747F47"/>
    <w:rsid w:val="00750260"/>
    <w:rsid w:val="0075752B"/>
    <w:rsid w:val="00763BC0"/>
    <w:rsid w:val="00765FA1"/>
    <w:rsid w:val="00767778"/>
    <w:rsid w:val="00773C42"/>
    <w:rsid w:val="00784A21"/>
    <w:rsid w:val="00785218"/>
    <w:rsid w:val="007877EC"/>
    <w:rsid w:val="00792848"/>
    <w:rsid w:val="00796461"/>
    <w:rsid w:val="0079744C"/>
    <w:rsid w:val="007A3FAF"/>
    <w:rsid w:val="007C0F25"/>
    <w:rsid w:val="007D3FD5"/>
    <w:rsid w:val="0080241D"/>
    <w:rsid w:val="0080369D"/>
    <w:rsid w:val="00804AEB"/>
    <w:rsid w:val="00811DE0"/>
    <w:rsid w:val="00813B0C"/>
    <w:rsid w:val="008152E1"/>
    <w:rsid w:val="0081582C"/>
    <w:rsid w:val="00816758"/>
    <w:rsid w:val="008223E2"/>
    <w:rsid w:val="00840A44"/>
    <w:rsid w:val="00840DDA"/>
    <w:rsid w:val="00846DB5"/>
    <w:rsid w:val="008566C9"/>
    <w:rsid w:val="00856CB2"/>
    <w:rsid w:val="0086094E"/>
    <w:rsid w:val="00860EBD"/>
    <w:rsid w:val="00862EFB"/>
    <w:rsid w:val="008676E2"/>
    <w:rsid w:val="00872896"/>
    <w:rsid w:val="00874BD2"/>
    <w:rsid w:val="00876AF9"/>
    <w:rsid w:val="008821F1"/>
    <w:rsid w:val="00884F11"/>
    <w:rsid w:val="008920A0"/>
    <w:rsid w:val="0089625C"/>
    <w:rsid w:val="00897CC0"/>
    <w:rsid w:val="008A330C"/>
    <w:rsid w:val="008A3D33"/>
    <w:rsid w:val="008A6469"/>
    <w:rsid w:val="008A7A15"/>
    <w:rsid w:val="008B0A09"/>
    <w:rsid w:val="008B556F"/>
    <w:rsid w:val="008B7660"/>
    <w:rsid w:val="008C6671"/>
    <w:rsid w:val="008C67DC"/>
    <w:rsid w:val="008D5717"/>
    <w:rsid w:val="008F6167"/>
    <w:rsid w:val="009012A1"/>
    <w:rsid w:val="009066F3"/>
    <w:rsid w:val="00916358"/>
    <w:rsid w:val="00927487"/>
    <w:rsid w:val="0094331A"/>
    <w:rsid w:val="00943D5F"/>
    <w:rsid w:val="00944AC6"/>
    <w:rsid w:val="00954506"/>
    <w:rsid w:val="00956940"/>
    <w:rsid w:val="00964506"/>
    <w:rsid w:val="00977E41"/>
    <w:rsid w:val="00982D58"/>
    <w:rsid w:val="00984571"/>
    <w:rsid w:val="0099108B"/>
    <w:rsid w:val="00993C23"/>
    <w:rsid w:val="009A1C48"/>
    <w:rsid w:val="009B5CE7"/>
    <w:rsid w:val="009B79E6"/>
    <w:rsid w:val="009C1AC2"/>
    <w:rsid w:val="009C2DA6"/>
    <w:rsid w:val="009C2FC6"/>
    <w:rsid w:val="009D230A"/>
    <w:rsid w:val="009D3A7C"/>
    <w:rsid w:val="009D59D3"/>
    <w:rsid w:val="009E3063"/>
    <w:rsid w:val="009F6089"/>
    <w:rsid w:val="00A054FF"/>
    <w:rsid w:val="00A06AA6"/>
    <w:rsid w:val="00A21DA4"/>
    <w:rsid w:val="00A22694"/>
    <w:rsid w:val="00A25B93"/>
    <w:rsid w:val="00A27E3E"/>
    <w:rsid w:val="00A35240"/>
    <w:rsid w:val="00A37B79"/>
    <w:rsid w:val="00A44EF6"/>
    <w:rsid w:val="00A46CD1"/>
    <w:rsid w:val="00A50891"/>
    <w:rsid w:val="00A64E16"/>
    <w:rsid w:val="00A65554"/>
    <w:rsid w:val="00A67C15"/>
    <w:rsid w:val="00A76019"/>
    <w:rsid w:val="00A83175"/>
    <w:rsid w:val="00A84765"/>
    <w:rsid w:val="00A8604E"/>
    <w:rsid w:val="00A86DE9"/>
    <w:rsid w:val="00A876CB"/>
    <w:rsid w:val="00A87EF3"/>
    <w:rsid w:val="00A9038C"/>
    <w:rsid w:val="00A91D4E"/>
    <w:rsid w:val="00A9227B"/>
    <w:rsid w:val="00A960C9"/>
    <w:rsid w:val="00AB299D"/>
    <w:rsid w:val="00AB4052"/>
    <w:rsid w:val="00AB5715"/>
    <w:rsid w:val="00AC0B69"/>
    <w:rsid w:val="00AC27FC"/>
    <w:rsid w:val="00AD090B"/>
    <w:rsid w:val="00AD6C47"/>
    <w:rsid w:val="00AE294E"/>
    <w:rsid w:val="00AF1175"/>
    <w:rsid w:val="00AF15C4"/>
    <w:rsid w:val="00AF2A68"/>
    <w:rsid w:val="00AF3A7F"/>
    <w:rsid w:val="00B036EA"/>
    <w:rsid w:val="00B11E90"/>
    <w:rsid w:val="00B12AEA"/>
    <w:rsid w:val="00B12E2F"/>
    <w:rsid w:val="00B15B3C"/>
    <w:rsid w:val="00B2285E"/>
    <w:rsid w:val="00B30B17"/>
    <w:rsid w:val="00B33556"/>
    <w:rsid w:val="00B40D5A"/>
    <w:rsid w:val="00B40D8F"/>
    <w:rsid w:val="00B42150"/>
    <w:rsid w:val="00B42C54"/>
    <w:rsid w:val="00B44B97"/>
    <w:rsid w:val="00B46C94"/>
    <w:rsid w:val="00B51C22"/>
    <w:rsid w:val="00B5462C"/>
    <w:rsid w:val="00B56593"/>
    <w:rsid w:val="00B57297"/>
    <w:rsid w:val="00B6376C"/>
    <w:rsid w:val="00B65AE9"/>
    <w:rsid w:val="00B7263D"/>
    <w:rsid w:val="00B74085"/>
    <w:rsid w:val="00B80AB7"/>
    <w:rsid w:val="00B91785"/>
    <w:rsid w:val="00B928EA"/>
    <w:rsid w:val="00B978A9"/>
    <w:rsid w:val="00BA37C2"/>
    <w:rsid w:val="00BA4D2F"/>
    <w:rsid w:val="00BB0EDB"/>
    <w:rsid w:val="00BB133D"/>
    <w:rsid w:val="00BB41F4"/>
    <w:rsid w:val="00BB44FA"/>
    <w:rsid w:val="00BC6DA4"/>
    <w:rsid w:val="00BD3A95"/>
    <w:rsid w:val="00BD4D81"/>
    <w:rsid w:val="00BE2508"/>
    <w:rsid w:val="00C00AD6"/>
    <w:rsid w:val="00C024EE"/>
    <w:rsid w:val="00C06D61"/>
    <w:rsid w:val="00C14BF6"/>
    <w:rsid w:val="00C15D5B"/>
    <w:rsid w:val="00C1638E"/>
    <w:rsid w:val="00C17437"/>
    <w:rsid w:val="00C22584"/>
    <w:rsid w:val="00C23891"/>
    <w:rsid w:val="00C23E49"/>
    <w:rsid w:val="00C308CA"/>
    <w:rsid w:val="00C31204"/>
    <w:rsid w:val="00C33784"/>
    <w:rsid w:val="00C42AE5"/>
    <w:rsid w:val="00C44246"/>
    <w:rsid w:val="00C54E9C"/>
    <w:rsid w:val="00C552AD"/>
    <w:rsid w:val="00C563B0"/>
    <w:rsid w:val="00C56DDB"/>
    <w:rsid w:val="00C61504"/>
    <w:rsid w:val="00C70249"/>
    <w:rsid w:val="00C76515"/>
    <w:rsid w:val="00C80178"/>
    <w:rsid w:val="00C831A4"/>
    <w:rsid w:val="00C9637C"/>
    <w:rsid w:val="00CA1BF3"/>
    <w:rsid w:val="00CB19D7"/>
    <w:rsid w:val="00CB2AE3"/>
    <w:rsid w:val="00CB64DF"/>
    <w:rsid w:val="00CC7A44"/>
    <w:rsid w:val="00CD0697"/>
    <w:rsid w:val="00CD0EF8"/>
    <w:rsid w:val="00CD40E1"/>
    <w:rsid w:val="00CE44C6"/>
    <w:rsid w:val="00CE5189"/>
    <w:rsid w:val="00D100F1"/>
    <w:rsid w:val="00D11AD5"/>
    <w:rsid w:val="00D12776"/>
    <w:rsid w:val="00D14A3F"/>
    <w:rsid w:val="00D1517D"/>
    <w:rsid w:val="00D32FF0"/>
    <w:rsid w:val="00D3421D"/>
    <w:rsid w:val="00D35C8C"/>
    <w:rsid w:val="00D36AC1"/>
    <w:rsid w:val="00D4305F"/>
    <w:rsid w:val="00D431B5"/>
    <w:rsid w:val="00D52A1E"/>
    <w:rsid w:val="00D53F5C"/>
    <w:rsid w:val="00D54990"/>
    <w:rsid w:val="00D73237"/>
    <w:rsid w:val="00D85DC9"/>
    <w:rsid w:val="00D86164"/>
    <w:rsid w:val="00DA2261"/>
    <w:rsid w:val="00DA4AEE"/>
    <w:rsid w:val="00DA5B43"/>
    <w:rsid w:val="00DA748F"/>
    <w:rsid w:val="00DB1437"/>
    <w:rsid w:val="00DC1B81"/>
    <w:rsid w:val="00DE1598"/>
    <w:rsid w:val="00DE4867"/>
    <w:rsid w:val="00DE720D"/>
    <w:rsid w:val="00DF167C"/>
    <w:rsid w:val="00DF4BF1"/>
    <w:rsid w:val="00E14F9B"/>
    <w:rsid w:val="00E20EA5"/>
    <w:rsid w:val="00E221E0"/>
    <w:rsid w:val="00E230A4"/>
    <w:rsid w:val="00E24467"/>
    <w:rsid w:val="00E2660E"/>
    <w:rsid w:val="00E31EA8"/>
    <w:rsid w:val="00E36B0E"/>
    <w:rsid w:val="00E405F1"/>
    <w:rsid w:val="00E426D2"/>
    <w:rsid w:val="00E461D7"/>
    <w:rsid w:val="00E54F44"/>
    <w:rsid w:val="00E60FE6"/>
    <w:rsid w:val="00E61A8A"/>
    <w:rsid w:val="00E74A1A"/>
    <w:rsid w:val="00E84E7B"/>
    <w:rsid w:val="00E86AE5"/>
    <w:rsid w:val="00E90779"/>
    <w:rsid w:val="00E90F2C"/>
    <w:rsid w:val="00E916C5"/>
    <w:rsid w:val="00E93995"/>
    <w:rsid w:val="00E95F84"/>
    <w:rsid w:val="00EA52F7"/>
    <w:rsid w:val="00EC50A6"/>
    <w:rsid w:val="00ED3AB1"/>
    <w:rsid w:val="00EE562B"/>
    <w:rsid w:val="00EF29A2"/>
    <w:rsid w:val="00EF4C74"/>
    <w:rsid w:val="00F006FC"/>
    <w:rsid w:val="00F00BE3"/>
    <w:rsid w:val="00F03AD8"/>
    <w:rsid w:val="00F15300"/>
    <w:rsid w:val="00F17C16"/>
    <w:rsid w:val="00F203E9"/>
    <w:rsid w:val="00F3003B"/>
    <w:rsid w:val="00F42470"/>
    <w:rsid w:val="00F53098"/>
    <w:rsid w:val="00F548F2"/>
    <w:rsid w:val="00F754D1"/>
    <w:rsid w:val="00F80BB3"/>
    <w:rsid w:val="00F83C27"/>
    <w:rsid w:val="00F83E55"/>
    <w:rsid w:val="00F87C56"/>
    <w:rsid w:val="00F946A8"/>
    <w:rsid w:val="00FA01DF"/>
    <w:rsid w:val="00FA0C1F"/>
    <w:rsid w:val="00FA4F78"/>
    <w:rsid w:val="00FB00DD"/>
    <w:rsid w:val="00FB39E0"/>
    <w:rsid w:val="00FB3CD4"/>
    <w:rsid w:val="00FB6CF4"/>
    <w:rsid w:val="00FB7468"/>
    <w:rsid w:val="00FD3055"/>
    <w:rsid w:val="00FD4CE2"/>
    <w:rsid w:val="00FD58FC"/>
    <w:rsid w:val="00FE2893"/>
    <w:rsid w:val="00FE3091"/>
    <w:rsid w:val="00FE6E0B"/>
    <w:rsid w:val="00FE79D1"/>
    <w:rsid w:val="00FF0085"/>
    <w:rsid w:val="157F464D"/>
    <w:rsid w:val="6D62185E"/>
    <w:rsid w:val="76A0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hsdat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36537C01"/>
  <w15:docId w15:val="{D7802DC7-8CF6-453C-BFB8-CDAD337F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F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B44FA"/>
    <w:pPr>
      <w:jc w:val="left"/>
    </w:pPr>
    <w:rPr>
      <w:sz w:val="22"/>
      <w:szCs w:val="20"/>
    </w:rPr>
  </w:style>
  <w:style w:type="character" w:customStyle="1" w:styleId="a4">
    <w:name w:val="批注文字 字符"/>
    <w:link w:val="a3"/>
    <w:uiPriority w:val="99"/>
    <w:semiHidden/>
    <w:locked/>
    <w:rsid w:val="00BB44FA"/>
    <w:rPr>
      <w:rFonts w:ascii="Calibri" w:hAnsi="Calibri" w:cs="Times New Roman"/>
      <w:kern w:val="2"/>
      <w:sz w:val="22"/>
      <w:lang w:val="en-US" w:eastAsia="zh-CN"/>
    </w:rPr>
  </w:style>
  <w:style w:type="paragraph" w:styleId="a5">
    <w:name w:val="Balloon Text"/>
    <w:basedOn w:val="a"/>
    <w:link w:val="a6"/>
    <w:uiPriority w:val="99"/>
    <w:semiHidden/>
    <w:rsid w:val="00BB44FA"/>
    <w:rPr>
      <w:rFonts w:ascii="Times New Roman" w:hAnsi="Times New Roman"/>
      <w:kern w:val="0"/>
      <w:sz w:val="2"/>
      <w:szCs w:val="20"/>
    </w:rPr>
  </w:style>
  <w:style w:type="character" w:customStyle="1" w:styleId="a6">
    <w:name w:val="批注框文本 字符"/>
    <w:link w:val="a5"/>
    <w:uiPriority w:val="99"/>
    <w:semiHidden/>
    <w:locked/>
    <w:rsid w:val="00BB44FA"/>
    <w:rPr>
      <w:rFonts w:cs="Times New Roman"/>
      <w:sz w:val="2"/>
    </w:rPr>
  </w:style>
  <w:style w:type="paragraph" w:styleId="a7">
    <w:name w:val="annotation subject"/>
    <w:basedOn w:val="a3"/>
    <w:next w:val="a3"/>
    <w:link w:val="a8"/>
    <w:uiPriority w:val="99"/>
    <w:semiHidden/>
    <w:rsid w:val="00BB44FA"/>
    <w:rPr>
      <w:b/>
    </w:rPr>
  </w:style>
  <w:style w:type="character" w:customStyle="1" w:styleId="a8">
    <w:name w:val="批注主题 字符"/>
    <w:link w:val="a7"/>
    <w:uiPriority w:val="99"/>
    <w:semiHidden/>
    <w:locked/>
    <w:rsid w:val="00BB44FA"/>
    <w:rPr>
      <w:rFonts w:ascii="Calibri" w:hAnsi="Calibri" w:cs="Times New Roman"/>
      <w:b/>
      <w:kern w:val="2"/>
      <w:sz w:val="22"/>
      <w:lang w:val="en-US" w:eastAsia="zh-CN"/>
    </w:rPr>
  </w:style>
  <w:style w:type="character" w:styleId="a9">
    <w:name w:val="Hyperlink"/>
    <w:uiPriority w:val="99"/>
    <w:rsid w:val="00BB44FA"/>
    <w:rPr>
      <w:rFonts w:cs="Times New Roman"/>
      <w:color w:val="0000FF"/>
      <w:u w:val="single"/>
    </w:rPr>
  </w:style>
  <w:style w:type="character" w:styleId="aa">
    <w:name w:val="annotation reference"/>
    <w:uiPriority w:val="99"/>
    <w:semiHidden/>
    <w:rsid w:val="00BB44FA"/>
    <w:rPr>
      <w:rFonts w:cs="Times New Roman"/>
      <w:sz w:val="21"/>
    </w:rPr>
  </w:style>
  <w:style w:type="paragraph" w:customStyle="1" w:styleId="Paragraph">
    <w:name w:val="Paragraph"/>
    <w:basedOn w:val="a"/>
    <w:uiPriority w:val="99"/>
    <w:rsid w:val="00E426D2"/>
    <w:pPr>
      <w:widowControl/>
      <w:spacing w:before="120"/>
      <w:ind w:firstLine="720"/>
      <w:jc w:val="left"/>
    </w:pPr>
    <w:rPr>
      <w:rFonts w:ascii="Times New Roman" w:hAnsi="Times New Roman"/>
      <w:kern w:val="0"/>
      <w:sz w:val="24"/>
      <w:szCs w:val="24"/>
      <w:lang w:eastAsia="en-US"/>
    </w:rPr>
  </w:style>
  <w:style w:type="paragraph" w:customStyle="1" w:styleId="Default">
    <w:name w:val="Default"/>
    <w:uiPriority w:val="99"/>
    <w:rsid w:val="00E426D2"/>
    <w:pPr>
      <w:widowControl w:val="0"/>
      <w:autoSpaceDE w:val="0"/>
      <w:autoSpaceDN w:val="0"/>
      <w:adjustRightInd w:val="0"/>
    </w:pPr>
    <w:rPr>
      <w:color w:val="000000"/>
      <w:sz w:val="24"/>
      <w:szCs w:val="24"/>
    </w:rPr>
  </w:style>
  <w:style w:type="paragraph" w:styleId="ab">
    <w:name w:val="header"/>
    <w:basedOn w:val="a"/>
    <w:link w:val="ac"/>
    <w:uiPriority w:val="99"/>
    <w:unhideWhenUsed/>
    <w:rsid w:val="008D5717"/>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sid w:val="008D5717"/>
    <w:rPr>
      <w:rFonts w:ascii="Calibri" w:hAnsi="Calibri"/>
      <w:sz w:val="18"/>
      <w:szCs w:val="18"/>
    </w:rPr>
  </w:style>
  <w:style w:type="paragraph" w:styleId="ad">
    <w:name w:val="footer"/>
    <w:basedOn w:val="a"/>
    <w:link w:val="ae"/>
    <w:uiPriority w:val="99"/>
    <w:unhideWhenUsed/>
    <w:rsid w:val="008D5717"/>
    <w:pPr>
      <w:tabs>
        <w:tab w:val="center" w:pos="4153"/>
        <w:tab w:val="right" w:pos="8306"/>
      </w:tabs>
      <w:snapToGrid w:val="0"/>
      <w:jc w:val="left"/>
    </w:pPr>
    <w:rPr>
      <w:sz w:val="18"/>
      <w:szCs w:val="18"/>
    </w:rPr>
  </w:style>
  <w:style w:type="character" w:customStyle="1" w:styleId="ae">
    <w:name w:val="页脚 字符"/>
    <w:link w:val="ad"/>
    <w:uiPriority w:val="99"/>
    <w:rsid w:val="008D5717"/>
    <w:rPr>
      <w:rFonts w:ascii="Calibri" w:hAnsi="Calibri"/>
      <w:sz w:val="18"/>
      <w:szCs w:val="18"/>
    </w:rPr>
  </w:style>
  <w:style w:type="table" w:styleId="af">
    <w:name w:val="Table Grid"/>
    <w:basedOn w:val="a1"/>
    <w:locked/>
    <w:rsid w:val="001E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rsid w:val="00633202"/>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10</Pages>
  <Words>1718</Words>
  <Characters>9799</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Hu</dc:creator>
  <cp:keywords/>
  <dc:description/>
  <cp:lastModifiedBy>杨 溢</cp:lastModifiedBy>
  <cp:revision>152</cp:revision>
  <dcterms:created xsi:type="dcterms:W3CDTF">2019-10-11T04:09:00Z</dcterms:created>
  <dcterms:modified xsi:type="dcterms:W3CDTF">2020-08-08T12:12:00Z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