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07A4EA2" w14:textId="294208CA" w:rsidR="00904664" w:rsidRPr="00904664" w:rsidRDefault="00654E8F" w:rsidP="00FB08E5">
      <w:pPr>
        <w:pStyle w:val="Heading1"/>
      </w:pPr>
      <w:r w:rsidRPr="00994A3D">
        <w:t xml:space="preserve">Supplementary </w:t>
      </w:r>
      <w:r w:rsidR="00FB08E5">
        <w:t>Figures and Tables</w:t>
      </w:r>
    </w:p>
    <w:p w14:paraId="1799BAA2" w14:textId="68DD4B52" w:rsidR="00904664" w:rsidRDefault="001A32D0" w:rsidP="00FB08E5">
      <w:pPr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noProof/>
          <w:szCs w:val="24"/>
        </w:rPr>
        <w:drawing>
          <wp:inline distT="0" distB="0" distL="0" distR="0" wp14:anchorId="0C9F79B6" wp14:editId="4545B8CA">
            <wp:extent cx="6208395" cy="3104515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ster_aspe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D741" w14:textId="250387B6" w:rsidR="00FB08E5" w:rsidRPr="00FB08E5" w:rsidRDefault="00FB08E5" w:rsidP="00FB08E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Figure </w:t>
      </w:r>
      <w:r w:rsidR="00A35DEC">
        <w:rPr>
          <w:rFonts w:eastAsia="Times New Roman" w:cs="Times New Roman"/>
          <w:b/>
          <w:bCs/>
          <w:szCs w:val="24"/>
        </w:rPr>
        <w:t>S1</w:t>
      </w:r>
      <w:r>
        <w:rPr>
          <w:rFonts w:eastAsia="Times New Roman" w:cs="Times New Roman"/>
          <w:b/>
          <w:bCs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Distribution of </w:t>
      </w:r>
      <w:r w:rsidRPr="008B0F9D">
        <w:rPr>
          <w:rFonts w:eastAsia="Times New Roman" w:cs="Times New Roman"/>
          <w:szCs w:val="24"/>
        </w:rPr>
        <w:t>slope</w:t>
      </w:r>
      <w:r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aspects from </w:t>
      </w:r>
      <w:proofErr w:type="spellStart"/>
      <w:r>
        <w:rPr>
          <w:rFonts w:eastAsia="Times New Roman" w:cs="Times New Roman"/>
          <w:szCs w:val="24"/>
        </w:rPr>
        <w:t>headscarp</w:t>
      </w:r>
      <w:proofErr w:type="spellEnd"/>
      <w:r>
        <w:rPr>
          <w:rFonts w:eastAsia="Times New Roman" w:cs="Times New Roman"/>
          <w:szCs w:val="24"/>
        </w:rPr>
        <w:t xml:space="preserve"> points of </w:t>
      </w:r>
      <w:r w:rsidRPr="00377957">
        <w:rPr>
          <w:rFonts w:eastAsia="Times New Roman" w:cs="Times New Roman"/>
          <w:b/>
          <w:bCs/>
          <w:szCs w:val="24"/>
        </w:rPr>
        <w:t>A)</w:t>
      </w:r>
      <w:r>
        <w:rPr>
          <w:rFonts w:eastAsia="Times New Roman" w:cs="Times New Roman"/>
          <w:szCs w:val="24"/>
        </w:rPr>
        <w:t xml:space="preserve"> clustered and </w:t>
      </w:r>
      <w:r w:rsidRPr="00377957">
        <w:rPr>
          <w:rFonts w:eastAsia="Times New Roman" w:cs="Times New Roman"/>
          <w:b/>
          <w:bCs/>
          <w:szCs w:val="24"/>
        </w:rPr>
        <w:t>B)</w:t>
      </w:r>
      <w:r>
        <w:rPr>
          <w:rFonts w:eastAsia="Times New Roman" w:cs="Times New Roman"/>
          <w:szCs w:val="24"/>
        </w:rPr>
        <w:t xml:space="preserve"> single rock avalanches that occurred during the period 1984-2019 in the S</w:t>
      </w:r>
      <w:r w:rsidR="001A32D0">
        <w:rPr>
          <w:rFonts w:eastAsia="Times New Roman" w:cs="Times New Roman"/>
          <w:szCs w:val="24"/>
        </w:rPr>
        <w:t>aint</w:t>
      </w:r>
      <w:r>
        <w:rPr>
          <w:rFonts w:eastAsia="Times New Roman" w:cs="Times New Roman"/>
          <w:szCs w:val="24"/>
        </w:rPr>
        <w:t xml:space="preserve"> Elias study area.   </w:t>
      </w:r>
    </w:p>
    <w:p w14:paraId="64699C8C" w14:textId="12AC6F1E" w:rsidR="00C77AB4" w:rsidRPr="00FE7419" w:rsidRDefault="00C77AB4" w:rsidP="00C77AB4">
      <w:pPr>
        <w:rPr>
          <w:rFonts w:cs="Times New Roman"/>
          <w:szCs w:val="24"/>
        </w:rPr>
      </w:pPr>
      <w:r w:rsidRPr="0011048D">
        <w:rPr>
          <w:rFonts w:cs="Times New Roman"/>
          <w:b/>
          <w:bCs/>
          <w:szCs w:val="24"/>
        </w:rPr>
        <w:t xml:space="preserve">Table S1. </w:t>
      </w:r>
      <w:r>
        <w:rPr>
          <w:rFonts w:cs="Times New Roman"/>
          <w:szCs w:val="24"/>
        </w:rPr>
        <w:t>Dates of Landsat imagery used to conduct systematic searches for rock avalanches in the S</w:t>
      </w:r>
      <w:r w:rsidR="001A32D0">
        <w:rPr>
          <w:rFonts w:cs="Times New Roman"/>
          <w:szCs w:val="24"/>
        </w:rPr>
        <w:t>aint</w:t>
      </w:r>
      <w:r>
        <w:rPr>
          <w:rFonts w:cs="Times New Roman"/>
          <w:szCs w:val="24"/>
        </w:rPr>
        <w:t xml:space="preserve"> Elias study area.</w:t>
      </w:r>
      <w:r w:rsidR="00BD05C8">
        <w:rPr>
          <w:rFonts w:cs="Times New Roman"/>
          <w:szCs w:val="24"/>
        </w:rPr>
        <w:t xml:space="preserve"> P61 and P63 are path and row nomenclature for Landsat, each of which only cover half of the study area. </w:t>
      </w:r>
    </w:p>
    <w:tbl>
      <w:tblPr>
        <w:tblW w:w="6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95"/>
        <w:gridCol w:w="2790"/>
      </w:tblGrid>
      <w:tr w:rsidR="00C77AB4" w:rsidRPr="0011048D" w14:paraId="7BBDE5C9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7A3B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b/>
                <w:bCs/>
                <w:color w:val="000000"/>
                <w:szCs w:val="24"/>
              </w:rPr>
              <w:t>Year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43F884E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b/>
                <w:bCs/>
                <w:color w:val="000000"/>
                <w:szCs w:val="24"/>
              </w:rPr>
              <w:t>Early summer image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45CEB5C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b/>
                <w:bCs/>
                <w:color w:val="000000"/>
                <w:szCs w:val="24"/>
              </w:rPr>
              <w:t>Late summer image</w:t>
            </w:r>
          </w:p>
        </w:tc>
      </w:tr>
      <w:tr w:rsidR="00C77AB4" w:rsidRPr="0011048D" w14:paraId="510A3FF6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54728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1984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4279C2E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none available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E9F5199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7/28 (P61) and 9/12 (P63)</w:t>
            </w:r>
          </w:p>
        </w:tc>
      </w:tr>
      <w:tr w:rsidR="00C77AB4" w:rsidRPr="0011048D" w14:paraId="45021DB2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490FE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1985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E7B24D6" w14:textId="3E264DDD" w:rsidR="00C77AB4" w:rsidRPr="0011048D" w:rsidRDefault="008C3903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6/29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540E0F0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7/15 (P61 only)</w:t>
            </w:r>
          </w:p>
        </w:tc>
      </w:tr>
      <w:tr w:rsidR="00C77AB4" w:rsidRPr="0011048D" w14:paraId="7721F914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A0C94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1986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7017E94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6/16 (P61) and 6/30 (P63)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F61D47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9/11</w:t>
            </w:r>
          </w:p>
        </w:tc>
      </w:tr>
      <w:tr w:rsidR="00C77AB4" w:rsidRPr="0011048D" w14:paraId="3B4876A8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D7883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1987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5E52A5C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7/5 (P61 only)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396CD23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8/29</w:t>
            </w:r>
          </w:p>
        </w:tc>
      </w:tr>
      <w:tr w:rsidR="00C77AB4" w:rsidRPr="0011048D" w14:paraId="36554029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CD4A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1988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F782C9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6/5 (P61 only)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0548A95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6/27 (P63) and 9/9 (P61)</w:t>
            </w:r>
          </w:p>
        </w:tc>
      </w:tr>
      <w:tr w:rsidR="00C77AB4" w:rsidRPr="0011048D" w14:paraId="139B9D0E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7F8B2A0D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cs="Times New Roman"/>
                <w:color w:val="000000"/>
                <w:szCs w:val="24"/>
              </w:rPr>
              <w:t>1989</w:t>
            </w:r>
          </w:p>
        </w:tc>
        <w:tc>
          <w:tcPr>
            <w:tcW w:w="2995" w:type="dxa"/>
            <w:shd w:val="clear" w:color="auto" w:fill="auto"/>
            <w:noWrap/>
            <w:vAlign w:val="bottom"/>
          </w:tcPr>
          <w:p w14:paraId="18D927AA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cs="Times New Roman"/>
                <w:color w:val="000000"/>
                <w:szCs w:val="24"/>
              </w:rPr>
              <w:t>6/8 (P61 only)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DD370C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cs="Times New Roman"/>
                <w:color w:val="000000"/>
                <w:szCs w:val="24"/>
              </w:rPr>
              <w:t>8/27 (P61 only)</w:t>
            </w:r>
          </w:p>
        </w:tc>
      </w:tr>
      <w:tr w:rsidR="00C77AB4" w:rsidRPr="0011048D" w14:paraId="669E6DDD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C1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1990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B779748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5/26 (P61 only)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F36CB7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8/12 (P63) and 8/14 (P61)</w:t>
            </w:r>
          </w:p>
        </w:tc>
      </w:tr>
      <w:tr w:rsidR="00C77AB4" w:rsidRPr="0011048D" w14:paraId="3FE605E8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998C4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1991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A967D1B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6/14 (P61 only)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4A4FD8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6/21 (P62) and 7/14 (P63)</w:t>
            </w:r>
          </w:p>
        </w:tc>
      </w:tr>
      <w:tr w:rsidR="00C77AB4" w:rsidRPr="0011048D" w14:paraId="7720DB2F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D7975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1992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6A97816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5/22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E70C41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8/10</w:t>
            </w:r>
          </w:p>
        </w:tc>
      </w:tr>
      <w:tr w:rsidR="00C77AB4" w:rsidRPr="0011048D" w14:paraId="39571DA2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59914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1993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A4E699D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5/25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D365B3D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7/12 (P62) and 9/5 (P63)</w:t>
            </w:r>
          </w:p>
        </w:tc>
      </w:tr>
      <w:tr w:rsidR="00C77AB4" w:rsidRPr="0011048D" w14:paraId="561BAFC4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8ADF6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1994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3D69599" w14:textId="76D15652" w:rsidR="00C77AB4" w:rsidRPr="0011048D" w:rsidRDefault="008C3903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6/13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36099E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8/16</w:t>
            </w:r>
          </w:p>
        </w:tc>
      </w:tr>
      <w:tr w:rsidR="00C77AB4" w:rsidRPr="0011048D" w14:paraId="2395C727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2C2F9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1995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96EC35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6/9 (P61 only)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947D3D2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9/4</w:t>
            </w:r>
          </w:p>
        </w:tc>
      </w:tr>
      <w:tr w:rsidR="00C77AB4" w:rsidRPr="0011048D" w14:paraId="0C8FD686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5EEEC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1996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2AB9FB6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6/2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D1AE9F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9/6</w:t>
            </w:r>
          </w:p>
        </w:tc>
      </w:tr>
      <w:tr w:rsidR="00C77AB4" w:rsidRPr="0011048D" w14:paraId="7AFE8F06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581F7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lastRenderedPageBreak/>
              <w:t>1997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AF78573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5/20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4C74067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6/30 (P61) and 9/16 (P63)</w:t>
            </w:r>
          </w:p>
        </w:tc>
      </w:tr>
      <w:tr w:rsidR="00C77AB4" w:rsidRPr="0011048D" w14:paraId="59431CE2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1D0B2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1998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06FE55A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6/24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FBE795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7/1 (P63) and 8/4 (P61)</w:t>
            </w:r>
          </w:p>
        </w:tc>
      </w:tr>
      <w:tr w:rsidR="00C77AB4" w:rsidRPr="0011048D" w14:paraId="10E98578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7EF1A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1999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15CB2F3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6/4 (P61 only)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C4A13E2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8/30</w:t>
            </w:r>
          </w:p>
        </w:tc>
      </w:tr>
      <w:tr w:rsidR="00C77AB4" w:rsidRPr="0011048D" w14:paraId="0F03FEFF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2013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6CE4A245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6/5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32195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9/9</w:t>
            </w:r>
          </w:p>
        </w:tc>
      </w:tr>
      <w:tr w:rsidR="00C77AB4" w:rsidRPr="0011048D" w14:paraId="447ADEBB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A39EE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B6D2944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6/8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5D4EC52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8/11</w:t>
            </w:r>
          </w:p>
        </w:tc>
      </w:tr>
      <w:tr w:rsidR="00C77AB4" w:rsidRPr="0011048D" w14:paraId="05B48FB7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F76B6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43A0899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5/26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1689F4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8/14</w:t>
            </w:r>
          </w:p>
        </w:tc>
      </w:tr>
      <w:tr w:rsidR="00C77AB4" w:rsidRPr="0011048D" w14:paraId="45A25AFA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A162D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6731AD1D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5/20 (P63 only)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7CB199C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8/9</w:t>
            </w:r>
          </w:p>
        </w:tc>
      </w:tr>
      <w:tr w:rsidR="00C77AB4" w:rsidRPr="0011048D" w14:paraId="37D5B09B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88F27B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0CAFB0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5/31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60C102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8/3</w:t>
            </w:r>
          </w:p>
        </w:tc>
      </w:tr>
      <w:tr w:rsidR="00C77AB4" w:rsidRPr="0011048D" w14:paraId="6DD9FCF6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4FE1E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AF591ED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6/11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EC0072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8/14</w:t>
            </w:r>
          </w:p>
        </w:tc>
      </w:tr>
      <w:tr w:rsidR="00C77AB4" w:rsidRPr="0011048D" w14:paraId="50FCC896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A6AC4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66ED5B8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6/14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509B8A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8/1 (P62) and 8/8 (P63)</w:t>
            </w:r>
          </w:p>
        </w:tc>
      </w:tr>
      <w:tr w:rsidR="00C77AB4" w:rsidRPr="0011048D" w14:paraId="6E2E734E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8030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487EF0B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6/10 (P61 only)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DEA3CE2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8/28</w:t>
            </w:r>
          </w:p>
        </w:tc>
      </w:tr>
      <w:tr w:rsidR="00C77AB4" w:rsidRPr="0011048D" w14:paraId="1A89398A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0A62F0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2008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34823E5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5/25 (P63) and 5/27 (P61)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39F8A4C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8/30</w:t>
            </w:r>
          </w:p>
        </w:tc>
      </w:tr>
      <w:tr w:rsidR="00C77AB4" w:rsidRPr="0011048D" w14:paraId="65D8CFDF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111E4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2009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5C8187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8606A3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8/2 (P61) and 8/8 (P63)</w:t>
            </w:r>
          </w:p>
        </w:tc>
      </w:tr>
      <w:tr w:rsidR="00C77AB4" w:rsidRPr="0011048D" w14:paraId="7B559E0B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B87C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2010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485FC52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32DB3C0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9/13</w:t>
            </w:r>
          </w:p>
        </w:tc>
      </w:tr>
      <w:tr w:rsidR="00C77AB4" w:rsidRPr="0011048D" w14:paraId="1A0828EA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D0F46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2011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A5FACE7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5/27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78BD70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8/6 (P63) and 8/16 (P61)</w:t>
            </w:r>
          </w:p>
        </w:tc>
      </w:tr>
      <w:tr w:rsidR="00C77AB4" w:rsidRPr="0011048D" w14:paraId="1D989C70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64777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2012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5FC06B62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6/6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3E46F8E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7/17 (P61) and 7/31 (P63)</w:t>
            </w:r>
          </w:p>
        </w:tc>
      </w:tr>
      <w:tr w:rsidR="00C77AB4" w:rsidRPr="0011048D" w14:paraId="7390DCEF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6464A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2013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5B330F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6/17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6695FE6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8/11 (P63) and 8/13 (P61)</w:t>
            </w:r>
          </w:p>
        </w:tc>
      </w:tr>
      <w:tr w:rsidR="00C77AB4" w:rsidRPr="0011048D" w14:paraId="69C64038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8A99F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2014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0B1008B7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6/4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12B00B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8/23</w:t>
            </w:r>
          </w:p>
        </w:tc>
      </w:tr>
      <w:tr w:rsidR="00C77AB4" w:rsidRPr="0011048D" w14:paraId="22E62E2B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A8DD7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2015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4540732E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6/23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48F9223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8/3 (P61) and 9/2 (P63)</w:t>
            </w:r>
          </w:p>
        </w:tc>
      </w:tr>
      <w:tr w:rsidR="00C77AB4" w:rsidRPr="0011048D" w14:paraId="22400CE6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5FF36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2016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769CA16A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6/9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1E967CD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8/28</w:t>
            </w:r>
          </w:p>
        </w:tc>
      </w:tr>
      <w:tr w:rsidR="00C77AB4" w:rsidRPr="0011048D" w14:paraId="0D7899F8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B9CEA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2017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1FFF69D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5/27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8B423B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8/15</w:t>
            </w:r>
          </w:p>
        </w:tc>
      </w:tr>
      <w:tr w:rsidR="00C77AB4" w:rsidRPr="0011048D" w14:paraId="4D5EF69C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76BF9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2995" w:type="dxa"/>
            <w:shd w:val="clear" w:color="auto" w:fill="auto"/>
            <w:noWrap/>
            <w:vAlign w:val="bottom"/>
            <w:hideMark/>
          </w:tcPr>
          <w:p w14:paraId="25B62818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6/6 (P63) and 6/8 (P61)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82CE521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9/3</w:t>
            </w:r>
          </w:p>
        </w:tc>
      </w:tr>
      <w:tr w:rsidR="00C77AB4" w:rsidRPr="0011048D" w14:paraId="40F43026" w14:textId="77777777" w:rsidTr="0057111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4F278D6C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48D">
              <w:rPr>
                <w:rFonts w:eastAsia="Times New Roman" w:cs="Times New Roman"/>
                <w:color w:val="000000"/>
                <w:szCs w:val="24"/>
              </w:rPr>
              <w:t>2019</w:t>
            </w:r>
          </w:p>
        </w:tc>
        <w:tc>
          <w:tcPr>
            <w:tcW w:w="2995" w:type="dxa"/>
            <w:shd w:val="clear" w:color="auto" w:fill="auto"/>
            <w:noWrap/>
            <w:vAlign w:val="bottom"/>
          </w:tcPr>
          <w:p w14:paraId="3B693E67" w14:textId="544DB523" w:rsidR="00C77AB4" w:rsidRPr="0011048D" w:rsidRDefault="0058025C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6/9 (P63) and </w:t>
            </w:r>
            <w:r w:rsidR="00C77AB4">
              <w:rPr>
                <w:rFonts w:eastAsia="Times New Roman" w:cs="Times New Roman"/>
                <w:color w:val="000000"/>
                <w:szCs w:val="24"/>
              </w:rPr>
              <w:t>6/27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(P61)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4F8BCAE9" w14:textId="77777777" w:rsidR="00C77AB4" w:rsidRPr="0011048D" w:rsidRDefault="00C77AB4" w:rsidP="00C77AB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9/6</w:t>
            </w:r>
          </w:p>
        </w:tc>
      </w:tr>
    </w:tbl>
    <w:p w14:paraId="72E80408" w14:textId="77777777" w:rsidR="00C77AB4" w:rsidRDefault="00C77AB4" w:rsidP="00C77AB4"/>
    <w:p w14:paraId="49EFAC21" w14:textId="3026425C" w:rsidR="00C77AB4" w:rsidRDefault="00C77AB4" w:rsidP="00C77AB4">
      <w:pPr>
        <w:pStyle w:val="NoSpacing"/>
      </w:pPr>
      <w:r w:rsidRPr="00911089">
        <w:rPr>
          <w:b/>
          <w:bCs/>
        </w:rPr>
        <w:t xml:space="preserve">Table </w:t>
      </w:r>
      <w:r>
        <w:rPr>
          <w:b/>
          <w:bCs/>
        </w:rPr>
        <w:t>S</w:t>
      </w:r>
      <w:r w:rsidRPr="00911089">
        <w:rPr>
          <w:b/>
          <w:bCs/>
        </w:rPr>
        <w:t>2</w:t>
      </w:r>
      <w:r>
        <w:t>. Attribute dat</w:t>
      </w:r>
      <w:r w:rsidR="00BD05C8">
        <w:t>a</w:t>
      </w:r>
      <w:r>
        <w:t xml:space="preserve"> for 220 rock avalanches that occurred in the S</w:t>
      </w:r>
      <w:r w:rsidR="001A32D0">
        <w:t>aint</w:t>
      </w:r>
      <w:r>
        <w:t xml:space="preserve"> Elias </w:t>
      </w:r>
      <w:r w:rsidR="00052079">
        <w:t>M</w:t>
      </w:r>
      <w:r>
        <w:t>ountains of southeast Alaska during the period 1984-2019. (Excel file attached).</w:t>
      </w:r>
    </w:p>
    <w:p w14:paraId="0AAB4655" w14:textId="13BFF489" w:rsidR="00C77AB4" w:rsidRDefault="00C77AB4" w:rsidP="00C77AB4"/>
    <w:p w14:paraId="2A7D3D49" w14:textId="257A8BA4" w:rsidR="00FB08E5" w:rsidRPr="00076314" w:rsidRDefault="00FB08E5" w:rsidP="00FB08E5">
      <w:pPr>
        <w:rPr>
          <w:rFonts w:eastAsia="Times New Roman" w:cs="Times New Roman"/>
          <w:szCs w:val="24"/>
        </w:rPr>
      </w:pPr>
      <w:r w:rsidRPr="00076314">
        <w:rPr>
          <w:rFonts w:eastAsia="Times New Roman" w:cs="Times New Roman"/>
          <w:b/>
          <w:bCs/>
          <w:szCs w:val="24"/>
        </w:rPr>
        <w:t xml:space="preserve">Table </w:t>
      </w:r>
      <w:r w:rsidR="00414017">
        <w:rPr>
          <w:rFonts w:eastAsia="Times New Roman" w:cs="Times New Roman"/>
          <w:b/>
          <w:bCs/>
          <w:szCs w:val="24"/>
        </w:rPr>
        <w:t>S3</w:t>
      </w:r>
      <w:r w:rsidRPr="00076314">
        <w:rPr>
          <w:rFonts w:eastAsia="Times New Roman" w:cs="Times New Roman"/>
          <w:b/>
          <w:bCs/>
          <w:szCs w:val="24"/>
        </w:rPr>
        <w:t>.</w:t>
      </w:r>
      <w:r w:rsidRPr="00076314">
        <w:rPr>
          <w:rFonts w:eastAsia="Times New Roman" w:cs="Times New Roman"/>
          <w:szCs w:val="24"/>
        </w:rPr>
        <w:t xml:space="preserve"> Possible </w:t>
      </w:r>
      <w:r>
        <w:rPr>
          <w:rFonts w:eastAsia="Times New Roman" w:cs="Times New Roman"/>
          <w:szCs w:val="24"/>
        </w:rPr>
        <w:t>earthquake events that could have triggered rock avalanches that occurred in 1983/1984 (RA 1) and 1987/1988 (RA 16 and RA</w:t>
      </w:r>
      <w:r w:rsidR="008C390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17) in the S</w:t>
      </w:r>
      <w:r w:rsidR="001A32D0">
        <w:rPr>
          <w:rFonts w:eastAsia="Times New Roman" w:cs="Times New Roman"/>
          <w:szCs w:val="24"/>
        </w:rPr>
        <w:t>aint</w:t>
      </w:r>
      <w:r>
        <w:rPr>
          <w:rFonts w:eastAsia="Times New Roman" w:cs="Times New Roman"/>
          <w:szCs w:val="24"/>
        </w:rPr>
        <w:t xml:space="preserve"> Elias Mountains. </w:t>
      </w:r>
      <w:r w:rsidRPr="00076314">
        <w:rPr>
          <w:rFonts w:eastAsia="Times New Roman" w:cs="Times New Roman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322"/>
        <w:gridCol w:w="1890"/>
        <w:gridCol w:w="1628"/>
        <w:gridCol w:w="1983"/>
        <w:gridCol w:w="1249"/>
      </w:tblGrid>
      <w:tr w:rsidR="00FB08E5" w:rsidRPr="00076314" w14:paraId="72A8C61B" w14:textId="77777777" w:rsidTr="00571114">
        <w:trPr>
          <w:trHeight w:val="980"/>
        </w:trPr>
        <w:tc>
          <w:tcPr>
            <w:tcW w:w="563" w:type="dxa"/>
            <w:vAlign w:val="center"/>
          </w:tcPr>
          <w:p w14:paraId="21A4D158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6314">
              <w:rPr>
                <w:rFonts w:eastAsia="Times New Roman" w:cs="Times New Roman"/>
                <w:b/>
                <w:bCs/>
                <w:szCs w:val="24"/>
              </w:rPr>
              <w:t>RA</w:t>
            </w:r>
          </w:p>
        </w:tc>
        <w:tc>
          <w:tcPr>
            <w:tcW w:w="1322" w:type="dxa"/>
            <w:vAlign w:val="center"/>
          </w:tcPr>
          <w:p w14:paraId="4AFFDCCF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6314">
              <w:rPr>
                <w:rFonts w:eastAsia="Times New Roman" w:cs="Times New Roman"/>
                <w:b/>
                <w:bCs/>
                <w:szCs w:val="24"/>
              </w:rPr>
              <w:t>Date</w:t>
            </w:r>
          </w:p>
        </w:tc>
        <w:tc>
          <w:tcPr>
            <w:tcW w:w="1890" w:type="dxa"/>
            <w:vAlign w:val="center"/>
          </w:tcPr>
          <w:p w14:paraId="54C6C1BF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6314">
              <w:rPr>
                <w:rFonts w:eastAsia="Times New Roman" w:cs="Times New Roman"/>
                <w:b/>
                <w:bCs/>
                <w:szCs w:val="24"/>
              </w:rPr>
              <w:t>Location</w:t>
            </w:r>
          </w:p>
        </w:tc>
        <w:tc>
          <w:tcPr>
            <w:tcW w:w="1628" w:type="dxa"/>
            <w:vAlign w:val="center"/>
          </w:tcPr>
          <w:p w14:paraId="6803A057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6314">
              <w:rPr>
                <w:rFonts w:eastAsia="Times New Roman" w:cs="Times New Roman"/>
                <w:b/>
                <w:bCs/>
                <w:szCs w:val="24"/>
              </w:rPr>
              <w:t>Magnitude</w:t>
            </w:r>
          </w:p>
        </w:tc>
        <w:tc>
          <w:tcPr>
            <w:tcW w:w="1983" w:type="dxa"/>
            <w:vAlign w:val="center"/>
          </w:tcPr>
          <w:p w14:paraId="6E2B0F48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6314">
              <w:rPr>
                <w:rFonts w:eastAsia="Times New Roman" w:cs="Times New Roman"/>
                <w:b/>
                <w:bCs/>
                <w:szCs w:val="24"/>
              </w:rPr>
              <w:t xml:space="preserve">Distance from rock avalanche </w:t>
            </w:r>
            <w:proofErr w:type="spellStart"/>
            <w:r w:rsidRPr="00076314">
              <w:rPr>
                <w:rFonts w:eastAsia="Times New Roman" w:cs="Times New Roman"/>
                <w:b/>
                <w:bCs/>
                <w:szCs w:val="24"/>
              </w:rPr>
              <w:t>headscarp</w:t>
            </w:r>
            <w:proofErr w:type="spellEnd"/>
          </w:p>
        </w:tc>
        <w:tc>
          <w:tcPr>
            <w:tcW w:w="1249" w:type="dxa"/>
            <w:vAlign w:val="center"/>
          </w:tcPr>
          <w:p w14:paraId="04F629A8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6314">
              <w:rPr>
                <w:rFonts w:eastAsia="Times New Roman" w:cs="Times New Roman"/>
                <w:b/>
                <w:bCs/>
                <w:szCs w:val="24"/>
              </w:rPr>
              <w:t>Reference</w:t>
            </w:r>
          </w:p>
        </w:tc>
      </w:tr>
      <w:tr w:rsidR="00FB08E5" w:rsidRPr="00076314" w14:paraId="53056C57" w14:textId="77777777" w:rsidTr="00571114">
        <w:trPr>
          <w:trHeight w:val="260"/>
        </w:trPr>
        <w:tc>
          <w:tcPr>
            <w:tcW w:w="563" w:type="dxa"/>
            <w:vAlign w:val="center"/>
          </w:tcPr>
          <w:p w14:paraId="4FC4DCDD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14:paraId="4E59E938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6/28/1983</w:t>
            </w:r>
          </w:p>
        </w:tc>
        <w:tc>
          <w:tcPr>
            <w:tcW w:w="1890" w:type="dxa"/>
            <w:vAlign w:val="center"/>
          </w:tcPr>
          <w:p w14:paraId="6A54E880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60.219, -141.287</w:t>
            </w:r>
          </w:p>
        </w:tc>
        <w:tc>
          <w:tcPr>
            <w:tcW w:w="1628" w:type="dxa"/>
            <w:vAlign w:val="center"/>
          </w:tcPr>
          <w:p w14:paraId="56686A90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5.9</w:t>
            </w:r>
          </w:p>
        </w:tc>
        <w:tc>
          <w:tcPr>
            <w:tcW w:w="1983" w:type="dxa"/>
            <w:vAlign w:val="center"/>
          </w:tcPr>
          <w:p w14:paraId="7ECCFE02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82 km</w:t>
            </w:r>
          </w:p>
        </w:tc>
        <w:tc>
          <w:tcPr>
            <w:tcW w:w="1249" w:type="dxa"/>
            <w:vAlign w:val="center"/>
          </w:tcPr>
          <w:p w14:paraId="1939A1EB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[1]</w:t>
            </w:r>
          </w:p>
        </w:tc>
      </w:tr>
      <w:tr w:rsidR="00FB08E5" w:rsidRPr="00076314" w14:paraId="199A3098" w14:textId="77777777" w:rsidTr="00571114">
        <w:tc>
          <w:tcPr>
            <w:tcW w:w="563" w:type="dxa"/>
            <w:vMerge w:val="restart"/>
            <w:vAlign w:val="center"/>
          </w:tcPr>
          <w:p w14:paraId="121A39BF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322" w:type="dxa"/>
            <w:vAlign w:val="center"/>
          </w:tcPr>
          <w:p w14:paraId="13261CB2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11/17/1987</w:t>
            </w:r>
          </w:p>
        </w:tc>
        <w:tc>
          <w:tcPr>
            <w:tcW w:w="1890" w:type="dxa"/>
            <w:vAlign w:val="center"/>
          </w:tcPr>
          <w:p w14:paraId="38279701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58.586, -143.27</w:t>
            </w:r>
          </w:p>
        </w:tc>
        <w:tc>
          <w:tcPr>
            <w:tcW w:w="1628" w:type="dxa"/>
            <w:vAlign w:val="center"/>
          </w:tcPr>
          <w:p w14:paraId="61D8DFFF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6.9</w:t>
            </w:r>
          </w:p>
        </w:tc>
        <w:tc>
          <w:tcPr>
            <w:tcW w:w="1983" w:type="dxa"/>
            <w:vAlign w:val="center"/>
          </w:tcPr>
          <w:p w14:paraId="58162349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243 km</w:t>
            </w:r>
          </w:p>
        </w:tc>
        <w:tc>
          <w:tcPr>
            <w:tcW w:w="1249" w:type="dxa"/>
            <w:vAlign w:val="center"/>
          </w:tcPr>
          <w:p w14:paraId="645485B4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[2]</w:t>
            </w:r>
          </w:p>
        </w:tc>
      </w:tr>
      <w:tr w:rsidR="00FB08E5" w:rsidRPr="00076314" w14:paraId="7D1F77ED" w14:textId="77777777" w:rsidTr="00571114">
        <w:tc>
          <w:tcPr>
            <w:tcW w:w="563" w:type="dxa"/>
            <w:vMerge/>
            <w:vAlign w:val="center"/>
          </w:tcPr>
          <w:p w14:paraId="4B4707C4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7F01CE27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11/30/1987</w:t>
            </w:r>
          </w:p>
        </w:tc>
        <w:tc>
          <w:tcPr>
            <w:tcW w:w="1890" w:type="dxa"/>
            <w:vAlign w:val="center"/>
          </w:tcPr>
          <w:p w14:paraId="034EBA37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58.679, -142.786</w:t>
            </w:r>
          </w:p>
        </w:tc>
        <w:tc>
          <w:tcPr>
            <w:tcW w:w="1628" w:type="dxa"/>
            <w:vAlign w:val="center"/>
          </w:tcPr>
          <w:p w14:paraId="7E4A6FD2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7.9</w:t>
            </w:r>
          </w:p>
        </w:tc>
        <w:tc>
          <w:tcPr>
            <w:tcW w:w="1983" w:type="dxa"/>
            <w:vAlign w:val="center"/>
          </w:tcPr>
          <w:p w14:paraId="08B0D311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217 km</w:t>
            </w:r>
          </w:p>
        </w:tc>
        <w:tc>
          <w:tcPr>
            <w:tcW w:w="1249" w:type="dxa"/>
            <w:vAlign w:val="center"/>
          </w:tcPr>
          <w:p w14:paraId="029DDC77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[3]</w:t>
            </w:r>
          </w:p>
        </w:tc>
      </w:tr>
      <w:tr w:rsidR="00FB08E5" w:rsidRPr="00076314" w14:paraId="1EE583A2" w14:textId="77777777" w:rsidTr="00571114">
        <w:tc>
          <w:tcPr>
            <w:tcW w:w="563" w:type="dxa"/>
            <w:vMerge/>
            <w:vAlign w:val="center"/>
          </w:tcPr>
          <w:p w14:paraId="3B48AFDE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6E8FB049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3/6/1988</w:t>
            </w:r>
          </w:p>
        </w:tc>
        <w:tc>
          <w:tcPr>
            <w:tcW w:w="1890" w:type="dxa"/>
            <w:vAlign w:val="center"/>
          </w:tcPr>
          <w:p w14:paraId="196ADC27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56.953, -143.032</w:t>
            </w:r>
          </w:p>
        </w:tc>
        <w:tc>
          <w:tcPr>
            <w:tcW w:w="1628" w:type="dxa"/>
            <w:vAlign w:val="center"/>
          </w:tcPr>
          <w:p w14:paraId="338C92EB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7.8</w:t>
            </w:r>
          </w:p>
        </w:tc>
        <w:tc>
          <w:tcPr>
            <w:tcW w:w="1983" w:type="dxa"/>
            <w:vAlign w:val="center"/>
          </w:tcPr>
          <w:p w14:paraId="32ED178A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394 km</w:t>
            </w:r>
          </w:p>
        </w:tc>
        <w:tc>
          <w:tcPr>
            <w:tcW w:w="1249" w:type="dxa"/>
            <w:vAlign w:val="center"/>
          </w:tcPr>
          <w:p w14:paraId="4CACDEA0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[4]</w:t>
            </w:r>
          </w:p>
        </w:tc>
      </w:tr>
      <w:tr w:rsidR="00FB08E5" w:rsidRPr="00076314" w14:paraId="10CC8AC0" w14:textId="77777777" w:rsidTr="00571114">
        <w:tc>
          <w:tcPr>
            <w:tcW w:w="563" w:type="dxa"/>
            <w:vMerge w:val="restart"/>
            <w:vAlign w:val="center"/>
          </w:tcPr>
          <w:p w14:paraId="65F799B8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1322" w:type="dxa"/>
            <w:vAlign w:val="center"/>
          </w:tcPr>
          <w:p w14:paraId="66D106B3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11/17/1987</w:t>
            </w:r>
          </w:p>
        </w:tc>
        <w:tc>
          <w:tcPr>
            <w:tcW w:w="1890" w:type="dxa"/>
            <w:vAlign w:val="center"/>
          </w:tcPr>
          <w:p w14:paraId="7BFAFF94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58.586, -143.27</w:t>
            </w:r>
          </w:p>
        </w:tc>
        <w:tc>
          <w:tcPr>
            <w:tcW w:w="1628" w:type="dxa"/>
            <w:vAlign w:val="center"/>
          </w:tcPr>
          <w:p w14:paraId="672BC8F3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6.9</w:t>
            </w:r>
          </w:p>
        </w:tc>
        <w:tc>
          <w:tcPr>
            <w:tcW w:w="1983" w:type="dxa"/>
            <w:vAlign w:val="center"/>
          </w:tcPr>
          <w:p w14:paraId="15C8F99B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225 km</w:t>
            </w:r>
          </w:p>
        </w:tc>
        <w:tc>
          <w:tcPr>
            <w:tcW w:w="1249" w:type="dxa"/>
            <w:vAlign w:val="center"/>
          </w:tcPr>
          <w:p w14:paraId="5A1C754A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[2]</w:t>
            </w:r>
          </w:p>
        </w:tc>
      </w:tr>
      <w:tr w:rsidR="00FB08E5" w:rsidRPr="00076314" w14:paraId="3DC134E6" w14:textId="77777777" w:rsidTr="00571114">
        <w:tc>
          <w:tcPr>
            <w:tcW w:w="563" w:type="dxa"/>
            <w:vMerge/>
            <w:vAlign w:val="center"/>
          </w:tcPr>
          <w:p w14:paraId="11F3ACB0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4C34939C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11/30/1987</w:t>
            </w:r>
          </w:p>
        </w:tc>
        <w:tc>
          <w:tcPr>
            <w:tcW w:w="1890" w:type="dxa"/>
            <w:vAlign w:val="center"/>
          </w:tcPr>
          <w:p w14:paraId="180F9FF1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58.679, -142.786</w:t>
            </w:r>
          </w:p>
        </w:tc>
        <w:tc>
          <w:tcPr>
            <w:tcW w:w="1628" w:type="dxa"/>
            <w:vAlign w:val="center"/>
          </w:tcPr>
          <w:p w14:paraId="2A7792FB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7.9</w:t>
            </w:r>
          </w:p>
        </w:tc>
        <w:tc>
          <w:tcPr>
            <w:tcW w:w="1983" w:type="dxa"/>
            <w:vAlign w:val="center"/>
          </w:tcPr>
          <w:p w14:paraId="484E6406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201 km</w:t>
            </w:r>
          </w:p>
        </w:tc>
        <w:tc>
          <w:tcPr>
            <w:tcW w:w="1249" w:type="dxa"/>
            <w:vAlign w:val="center"/>
          </w:tcPr>
          <w:p w14:paraId="026026E8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[3]</w:t>
            </w:r>
          </w:p>
        </w:tc>
      </w:tr>
      <w:tr w:rsidR="00FB08E5" w:rsidRPr="00076314" w14:paraId="62C5BC4E" w14:textId="77777777" w:rsidTr="00571114">
        <w:tc>
          <w:tcPr>
            <w:tcW w:w="563" w:type="dxa"/>
            <w:vMerge/>
            <w:vAlign w:val="center"/>
          </w:tcPr>
          <w:p w14:paraId="38173240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6CEF91CC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3/6/1988</w:t>
            </w:r>
          </w:p>
        </w:tc>
        <w:tc>
          <w:tcPr>
            <w:tcW w:w="1890" w:type="dxa"/>
            <w:vAlign w:val="center"/>
          </w:tcPr>
          <w:p w14:paraId="3DB92310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56.953, -143.032</w:t>
            </w:r>
          </w:p>
        </w:tc>
        <w:tc>
          <w:tcPr>
            <w:tcW w:w="1628" w:type="dxa"/>
            <w:vAlign w:val="center"/>
          </w:tcPr>
          <w:p w14:paraId="028302A5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7.8</w:t>
            </w:r>
          </w:p>
        </w:tc>
        <w:tc>
          <w:tcPr>
            <w:tcW w:w="1983" w:type="dxa"/>
            <w:vAlign w:val="center"/>
          </w:tcPr>
          <w:p w14:paraId="770921A5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384 km</w:t>
            </w:r>
          </w:p>
        </w:tc>
        <w:tc>
          <w:tcPr>
            <w:tcW w:w="1249" w:type="dxa"/>
            <w:vAlign w:val="center"/>
          </w:tcPr>
          <w:p w14:paraId="345CAF81" w14:textId="77777777" w:rsidR="00FB08E5" w:rsidRPr="00076314" w:rsidRDefault="00FB08E5" w:rsidP="00571114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076314">
              <w:rPr>
                <w:rFonts w:eastAsia="Times New Roman" w:cs="Times New Roman"/>
                <w:szCs w:val="24"/>
              </w:rPr>
              <w:t>[4]</w:t>
            </w:r>
          </w:p>
        </w:tc>
      </w:tr>
    </w:tbl>
    <w:p w14:paraId="56D5F15F" w14:textId="77777777" w:rsidR="00FB08E5" w:rsidRPr="00076314" w:rsidRDefault="00FB08E5" w:rsidP="00FB08E5">
      <w:pPr>
        <w:spacing w:before="0" w:after="0"/>
      </w:pPr>
      <w:r w:rsidRPr="00076314">
        <w:t xml:space="preserve">Earthquake data are from: [1] </w:t>
      </w:r>
      <w:hyperlink r:id="rId9" w:history="1">
        <w:r w:rsidRPr="00076314">
          <w:rPr>
            <w:rStyle w:val="Hyperlink"/>
            <w:rFonts w:eastAsia="Times New Roman" w:cs="Times New Roman"/>
            <w:szCs w:val="24"/>
          </w:rPr>
          <w:t>https://earthquake.usgs.gov/earthquakes/eventpage/usp0001weg</w:t>
        </w:r>
      </w:hyperlink>
      <w:r w:rsidRPr="00076314">
        <w:t xml:space="preserve">, </w:t>
      </w:r>
    </w:p>
    <w:p w14:paraId="6899BF12" w14:textId="77777777" w:rsidR="00FB08E5" w:rsidRPr="00076314" w:rsidRDefault="00FB08E5" w:rsidP="00FB08E5">
      <w:pPr>
        <w:spacing w:before="0" w:after="0"/>
      </w:pPr>
      <w:r w:rsidRPr="00076314">
        <w:t xml:space="preserve">[2] </w:t>
      </w:r>
      <w:hyperlink r:id="rId10" w:history="1">
        <w:r w:rsidRPr="00076314">
          <w:rPr>
            <w:rStyle w:val="Hyperlink"/>
            <w:rFonts w:eastAsia="Times New Roman" w:cs="Times New Roman"/>
            <w:szCs w:val="24"/>
          </w:rPr>
          <w:t>https://earthquake.usgs.gov/earthquakes/eventpage/usp0003a6c</w:t>
        </w:r>
      </w:hyperlink>
      <w:r w:rsidRPr="00076314">
        <w:t xml:space="preserve">, </w:t>
      </w:r>
    </w:p>
    <w:p w14:paraId="6D441584" w14:textId="77777777" w:rsidR="00FB08E5" w:rsidRPr="00076314" w:rsidRDefault="00FB08E5" w:rsidP="00FB08E5">
      <w:pPr>
        <w:spacing w:before="0" w:after="0"/>
      </w:pPr>
      <w:r w:rsidRPr="00076314">
        <w:lastRenderedPageBreak/>
        <w:t xml:space="preserve">[3] </w:t>
      </w:r>
      <w:hyperlink r:id="rId11" w:history="1">
        <w:r w:rsidRPr="00076314">
          <w:rPr>
            <w:rStyle w:val="Hyperlink"/>
            <w:rFonts w:cs="Times New Roman"/>
            <w:szCs w:val="24"/>
          </w:rPr>
          <w:t>https://earthquake.usgs.gov/earthquakes/eventpage/usp0003aq8/executive</w:t>
        </w:r>
      </w:hyperlink>
    </w:p>
    <w:p w14:paraId="67FA4C15" w14:textId="77777777" w:rsidR="00FB08E5" w:rsidRDefault="00FB08E5" w:rsidP="00FB08E5">
      <w:pPr>
        <w:spacing w:before="0" w:after="0"/>
        <w:rPr>
          <w:rStyle w:val="Hyperlink"/>
          <w:rFonts w:cs="Times New Roman"/>
          <w:szCs w:val="24"/>
        </w:rPr>
      </w:pPr>
      <w:r w:rsidRPr="00076314">
        <w:t xml:space="preserve">[4] </w:t>
      </w:r>
      <w:hyperlink r:id="rId12" w:history="1">
        <w:r w:rsidRPr="00076314">
          <w:rPr>
            <w:rStyle w:val="Hyperlink"/>
            <w:rFonts w:cs="Times New Roman"/>
            <w:szCs w:val="24"/>
          </w:rPr>
          <w:t>https://earthquake.usgs.gov/earthquakes/eventpage/usp0003dnb/executive</w:t>
        </w:r>
      </w:hyperlink>
    </w:p>
    <w:p w14:paraId="73360792" w14:textId="77777777" w:rsidR="00FB08E5" w:rsidRDefault="00FB08E5" w:rsidP="00FB08E5">
      <w:pPr>
        <w:rPr>
          <w:rStyle w:val="Hyperlink"/>
          <w:rFonts w:cs="Times New Roman"/>
          <w:szCs w:val="24"/>
        </w:rPr>
      </w:pPr>
    </w:p>
    <w:p w14:paraId="7ACD6498" w14:textId="6E365EFC" w:rsidR="00FB08E5" w:rsidRPr="00076314" w:rsidRDefault="00FB08E5" w:rsidP="00FB08E5">
      <w:pPr>
        <w:rPr>
          <w:rFonts w:cs="Times New Roman"/>
          <w:szCs w:val="24"/>
        </w:rPr>
      </w:pPr>
      <w:r w:rsidRPr="00076314">
        <w:rPr>
          <w:rFonts w:cs="Times New Roman"/>
          <w:b/>
          <w:bCs/>
          <w:szCs w:val="24"/>
        </w:rPr>
        <w:t xml:space="preserve">Table </w:t>
      </w:r>
      <w:r w:rsidR="002F381B">
        <w:rPr>
          <w:rFonts w:cs="Times New Roman"/>
          <w:b/>
          <w:bCs/>
          <w:szCs w:val="24"/>
        </w:rPr>
        <w:t>S4</w:t>
      </w:r>
      <w:r w:rsidRPr="0007631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Distances and rates of down glacier movement of RA 33 in subsequent years after deposition on Lucia Glacier in 1992.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FB08E5" w:rsidRPr="005037A1" w14:paraId="4CD389C5" w14:textId="77777777" w:rsidTr="00571114">
        <w:tc>
          <w:tcPr>
            <w:tcW w:w="2337" w:type="dxa"/>
            <w:vAlign w:val="center"/>
          </w:tcPr>
          <w:p w14:paraId="34992576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5037A1">
              <w:rPr>
                <w:rFonts w:cs="Times New Roman"/>
                <w:b/>
                <w:bCs/>
                <w:szCs w:val="24"/>
              </w:rPr>
              <w:t>Year</w:t>
            </w:r>
          </w:p>
        </w:tc>
        <w:tc>
          <w:tcPr>
            <w:tcW w:w="2337" w:type="dxa"/>
            <w:vAlign w:val="center"/>
          </w:tcPr>
          <w:p w14:paraId="723EFEA6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5037A1">
              <w:rPr>
                <w:rFonts w:cs="Times New Roman"/>
                <w:b/>
                <w:bCs/>
                <w:szCs w:val="24"/>
              </w:rPr>
              <w:t>Total distance moved down glacier (meters)</w:t>
            </w:r>
          </w:p>
        </w:tc>
        <w:tc>
          <w:tcPr>
            <w:tcW w:w="2338" w:type="dxa"/>
            <w:vAlign w:val="center"/>
          </w:tcPr>
          <w:p w14:paraId="75BC1DE3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5037A1">
              <w:rPr>
                <w:rFonts w:cs="Times New Roman"/>
                <w:b/>
                <w:bCs/>
                <w:szCs w:val="24"/>
              </w:rPr>
              <w:t>Average movement rate (meters/year)</w:t>
            </w:r>
          </w:p>
        </w:tc>
      </w:tr>
      <w:tr w:rsidR="00FB08E5" w:rsidRPr="005037A1" w14:paraId="348B5565" w14:textId="77777777" w:rsidTr="00571114">
        <w:tc>
          <w:tcPr>
            <w:tcW w:w="2337" w:type="dxa"/>
            <w:vAlign w:val="bottom"/>
          </w:tcPr>
          <w:p w14:paraId="6A593197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1994</w:t>
            </w:r>
          </w:p>
        </w:tc>
        <w:tc>
          <w:tcPr>
            <w:tcW w:w="2337" w:type="dxa"/>
            <w:vAlign w:val="bottom"/>
          </w:tcPr>
          <w:p w14:paraId="7AD064B0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500</w:t>
            </w:r>
          </w:p>
        </w:tc>
        <w:tc>
          <w:tcPr>
            <w:tcW w:w="2338" w:type="dxa"/>
            <w:vAlign w:val="bottom"/>
          </w:tcPr>
          <w:p w14:paraId="27B3B74A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250</w:t>
            </w:r>
          </w:p>
        </w:tc>
      </w:tr>
      <w:tr w:rsidR="00FB08E5" w:rsidRPr="005037A1" w14:paraId="12E3FBC6" w14:textId="77777777" w:rsidTr="00571114">
        <w:tc>
          <w:tcPr>
            <w:tcW w:w="2337" w:type="dxa"/>
            <w:vAlign w:val="bottom"/>
          </w:tcPr>
          <w:p w14:paraId="6057D06B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1995</w:t>
            </w:r>
          </w:p>
        </w:tc>
        <w:tc>
          <w:tcPr>
            <w:tcW w:w="2337" w:type="dxa"/>
            <w:vAlign w:val="bottom"/>
          </w:tcPr>
          <w:p w14:paraId="23E372B6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630</w:t>
            </w:r>
          </w:p>
        </w:tc>
        <w:tc>
          <w:tcPr>
            <w:tcW w:w="2338" w:type="dxa"/>
            <w:vAlign w:val="bottom"/>
          </w:tcPr>
          <w:p w14:paraId="67B481C9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130</w:t>
            </w:r>
          </w:p>
        </w:tc>
      </w:tr>
      <w:tr w:rsidR="00FB08E5" w:rsidRPr="005037A1" w14:paraId="1ACB1C06" w14:textId="77777777" w:rsidTr="00571114">
        <w:tc>
          <w:tcPr>
            <w:tcW w:w="2337" w:type="dxa"/>
            <w:vAlign w:val="bottom"/>
          </w:tcPr>
          <w:p w14:paraId="4F3EA927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1997</w:t>
            </w:r>
          </w:p>
        </w:tc>
        <w:tc>
          <w:tcPr>
            <w:tcW w:w="2337" w:type="dxa"/>
            <w:vAlign w:val="bottom"/>
          </w:tcPr>
          <w:p w14:paraId="31EC2F49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1030</w:t>
            </w:r>
          </w:p>
        </w:tc>
        <w:tc>
          <w:tcPr>
            <w:tcW w:w="2338" w:type="dxa"/>
            <w:vAlign w:val="bottom"/>
          </w:tcPr>
          <w:p w14:paraId="4CDECF7F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200</w:t>
            </w:r>
          </w:p>
        </w:tc>
      </w:tr>
      <w:tr w:rsidR="00FB08E5" w:rsidRPr="005037A1" w14:paraId="30E2F95B" w14:textId="77777777" w:rsidTr="00571114">
        <w:tc>
          <w:tcPr>
            <w:tcW w:w="2337" w:type="dxa"/>
            <w:vAlign w:val="bottom"/>
          </w:tcPr>
          <w:p w14:paraId="7CFEC055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1998</w:t>
            </w:r>
          </w:p>
        </w:tc>
        <w:tc>
          <w:tcPr>
            <w:tcW w:w="2337" w:type="dxa"/>
            <w:vAlign w:val="bottom"/>
          </w:tcPr>
          <w:p w14:paraId="542578E2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1140</w:t>
            </w:r>
          </w:p>
        </w:tc>
        <w:tc>
          <w:tcPr>
            <w:tcW w:w="2338" w:type="dxa"/>
            <w:vAlign w:val="bottom"/>
          </w:tcPr>
          <w:p w14:paraId="3C9B679E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110</w:t>
            </w:r>
          </w:p>
        </w:tc>
      </w:tr>
      <w:tr w:rsidR="00FB08E5" w:rsidRPr="005037A1" w14:paraId="6CE2898D" w14:textId="77777777" w:rsidTr="00571114">
        <w:tc>
          <w:tcPr>
            <w:tcW w:w="2337" w:type="dxa"/>
            <w:vAlign w:val="bottom"/>
          </w:tcPr>
          <w:p w14:paraId="0E84F38D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1999</w:t>
            </w:r>
          </w:p>
        </w:tc>
        <w:tc>
          <w:tcPr>
            <w:tcW w:w="2337" w:type="dxa"/>
            <w:vAlign w:val="bottom"/>
          </w:tcPr>
          <w:p w14:paraId="1D801362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1250</w:t>
            </w:r>
          </w:p>
        </w:tc>
        <w:tc>
          <w:tcPr>
            <w:tcW w:w="2338" w:type="dxa"/>
            <w:vAlign w:val="bottom"/>
          </w:tcPr>
          <w:p w14:paraId="5574620E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110</w:t>
            </w:r>
          </w:p>
        </w:tc>
      </w:tr>
      <w:tr w:rsidR="00FB08E5" w:rsidRPr="005037A1" w14:paraId="3C1D4579" w14:textId="77777777" w:rsidTr="00571114">
        <w:tc>
          <w:tcPr>
            <w:tcW w:w="2337" w:type="dxa"/>
            <w:vAlign w:val="bottom"/>
          </w:tcPr>
          <w:p w14:paraId="49C3D797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2000</w:t>
            </w:r>
          </w:p>
        </w:tc>
        <w:tc>
          <w:tcPr>
            <w:tcW w:w="2337" w:type="dxa"/>
            <w:vAlign w:val="bottom"/>
          </w:tcPr>
          <w:p w14:paraId="79328EF3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1365</w:t>
            </w:r>
          </w:p>
        </w:tc>
        <w:tc>
          <w:tcPr>
            <w:tcW w:w="2338" w:type="dxa"/>
            <w:vAlign w:val="bottom"/>
          </w:tcPr>
          <w:p w14:paraId="23A2EAFA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115</w:t>
            </w:r>
          </w:p>
        </w:tc>
      </w:tr>
      <w:tr w:rsidR="00FB08E5" w:rsidRPr="005037A1" w14:paraId="7392B8B9" w14:textId="77777777" w:rsidTr="00571114">
        <w:tc>
          <w:tcPr>
            <w:tcW w:w="2337" w:type="dxa"/>
            <w:vAlign w:val="bottom"/>
          </w:tcPr>
          <w:p w14:paraId="49FF05D4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2003</w:t>
            </w:r>
          </w:p>
        </w:tc>
        <w:tc>
          <w:tcPr>
            <w:tcW w:w="2337" w:type="dxa"/>
            <w:vAlign w:val="bottom"/>
          </w:tcPr>
          <w:p w14:paraId="578F6BCF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1805</w:t>
            </w:r>
          </w:p>
        </w:tc>
        <w:tc>
          <w:tcPr>
            <w:tcW w:w="2338" w:type="dxa"/>
            <w:vAlign w:val="bottom"/>
          </w:tcPr>
          <w:p w14:paraId="3427BD37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147</w:t>
            </w:r>
          </w:p>
        </w:tc>
      </w:tr>
      <w:tr w:rsidR="00FB08E5" w:rsidRPr="005037A1" w14:paraId="4AAA3013" w14:textId="77777777" w:rsidTr="00571114">
        <w:tc>
          <w:tcPr>
            <w:tcW w:w="2337" w:type="dxa"/>
            <w:vAlign w:val="bottom"/>
          </w:tcPr>
          <w:p w14:paraId="5EC597ED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2008</w:t>
            </w:r>
          </w:p>
        </w:tc>
        <w:tc>
          <w:tcPr>
            <w:tcW w:w="2337" w:type="dxa"/>
            <w:vAlign w:val="bottom"/>
          </w:tcPr>
          <w:p w14:paraId="5D624FB7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2325</w:t>
            </w:r>
          </w:p>
        </w:tc>
        <w:tc>
          <w:tcPr>
            <w:tcW w:w="2338" w:type="dxa"/>
            <w:vAlign w:val="bottom"/>
          </w:tcPr>
          <w:p w14:paraId="1F98F98C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104</w:t>
            </w:r>
          </w:p>
        </w:tc>
      </w:tr>
      <w:tr w:rsidR="00FB08E5" w:rsidRPr="005037A1" w14:paraId="1604A683" w14:textId="77777777" w:rsidTr="00571114">
        <w:tc>
          <w:tcPr>
            <w:tcW w:w="2337" w:type="dxa"/>
            <w:vAlign w:val="bottom"/>
          </w:tcPr>
          <w:p w14:paraId="7E0315ED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2013</w:t>
            </w:r>
          </w:p>
        </w:tc>
        <w:tc>
          <w:tcPr>
            <w:tcW w:w="2337" w:type="dxa"/>
            <w:vAlign w:val="bottom"/>
          </w:tcPr>
          <w:p w14:paraId="576D1ACF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2755</w:t>
            </w:r>
          </w:p>
        </w:tc>
        <w:tc>
          <w:tcPr>
            <w:tcW w:w="2338" w:type="dxa"/>
            <w:vAlign w:val="bottom"/>
          </w:tcPr>
          <w:p w14:paraId="0FAA5ED4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86</w:t>
            </w:r>
          </w:p>
        </w:tc>
      </w:tr>
      <w:tr w:rsidR="00FB08E5" w:rsidRPr="005037A1" w14:paraId="19D86A0D" w14:textId="77777777" w:rsidTr="00571114">
        <w:tc>
          <w:tcPr>
            <w:tcW w:w="2337" w:type="dxa"/>
            <w:vAlign w:val="bottom"/>
          </w:tcPr>
          <w:p w14:paraId="4B74AB9B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2019</w:t>
            </w:r>
          </w:p>
        </w:tc>
        <w:tc>
          <w:tcPr>
            <w:tcW w:w="2337" w:type="dxa"/>
            <w:vAlign w:val="bottom"/>
          </w:tcPr>
          <w:p w14:paraId="55E8461A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3145</w:t>
            </w:r>
          </w:p>
        </w:tc>
        <w:tc>
          <w:tcPr>
            <w:tcW w:w="2338" w:type="dxa"/>
            <w:vAlign w:val="bottom"/>
          </w:tcPr>
          <w:p w14:paraId="4AD649C2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65</w:t>
            </w:r>
          </w:p>
        </w:tc>
      </w:tr>
      <w:tr w:rsidR="00FB08E5" w:rsidRPr="005037A1" w14:paraId="374ECE09" w14:textId="77777777" w:rsidTr="00571114">
        <w:tc>
          <w:tcPr>
            <w:tcW w:w="2337" w:type="dxa"/>
            <w:vAlign w:val="bottom"/>
          </w:tcPr>
          <w:p w14:paraId="1E692EA5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1994</w:t>
            </w:r>
          </w:p>
        </w:tc>
        <w:tc>
          <w:tcPr>
            <w:tcW w:w="2337" w:type="dxa"/>
            <w:vAlign w:val="bottom"/>
          </w:tcPr>
          <w:p w14:paraId="442F3314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500</w:t>
            </w:r>
          </w:p>
        </w:tc>
        <w:tc>
          <w:tcPr>
            <w:tcW w:w="2338" w:type="dxa"/>
            <w:vAlign w:val="bottom"/>
          </w:tcPr>
          <w:p w14:paraId="61C75683" w14:textId="77777777" w:rsidR="00FB08E5" w:rsidRPr="005037A1" w:rsidRDefault="00FB08E5" w:rsidP="0057111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5037A1">
              <w:rPr>
                <w:rFonts w:cs="Times New Roman"/>
                <w:color w:val="000000"/>
                <w:szCs w:val="24"/>
              </w:rPr>
              <w:t>250</w:t>
            </w:r>
          </w:p>
        </w:tc>
      </w:tr>
    </w:tbl>
    <w:p w14:paraId="67B5E446" w14:textId="77777777" w:rsidR="00C77AB4" w:rsidRDefault="00C77AB4" w:rsidP="00C77AB4"/>
    <w:p w14:paraId="48033083" w14:textId="3FEF242B" w:rsidR="00C77AB4" w:rsidRPr="006C6543" w:rsidRDefault="00C77AB4" w:rsidP="00C77AB4">
      <w:pPr>
        <w:rPr>
          <w:rFonts w:cs="Times New Roman"/>
          <w:szCs w:val="24"/>
        </w:rPr>
      </w:pPr>
      <w:r w:rsidRPr="006C6543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S</w:t>
      </w:r>
      <w:r w:rsidR="002F381B">
        <w:rPr>
          <w:rFonts w:cs="Times New Roman"/>
          <w:b/>
          <w:bCs/>
          <w:szCs w:val="24"/>
        </w:rPr>
        <w:t>5</w:t>
      </w:r>
      <w:r w:rsidRPr="006C6543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Rock avalanches in Glacier Bay National Park </w:t>
      </w:r>
      <w:r w:rsidR="0015179C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Preserve, Alaska that occurred during 2017-2019</w:t>
      </w:r>
      <w:r w:rsidR="00BD05C8">
        <w:rPr>
          <w:rFonts w:cs="Times New Roman"/>
          <w:szCs w:val="24"/>
        </w:rPr>
        <w:t xml:space="preserve">. These events </w:t>
      </w:r>
      <w:r>
        <w:rPr>
          <w:rFonts w:cs="Times New Roman"/>
          <w:szCs w:val="24"/>
        </w:rPr>
        <w:t xml:space="preserve">extend previous inventory data presented in Bessette-Kirton and Coe (2016) and Coe et al. (2018).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7AB4" w:rsidRPr="006C6543" w14:paraId="425CB094" w14:textId="77777777" w:rsidTr="00571114">
        <w:tc>
          <w:tcPr>
            <w:tcW w:w="1870" w:type="dxa"/>
            <w:vAlign w:val="center"/>
          </w:tcPr>
          <w:p w14:paraId="3D68FEB0" w14:textId="77777777" w:rsidR="00C77AB4" w:rsidRPr="006C6543" w:rsidRDefault="00C77AB4" w:rsidP="00C77AB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6C6543">
              <w:rPr>
                <w:rFonts w:cs="Times New Roman"/>
                <w:b/>
                <w:bCs/>
                <w:color w:val="000000"/>
                <w:szCs w:val="24"/>
              </w:rPr>
              <w:t>Year</w:t>
            </w:r>
          </w:p>
        </w:tc>
        <w:tc>
          <w:tcPr>
            <w:tcW w:w="1870" w:type="dxa"/>
            <w:vAlign w:val="center"/>
          </w:tcPr>
          <w:p w14:paraId="7FFF6B64" w14:textId="77777777" w:rsidR="00C77AB4" w:rsidRPr="006C6543" w:rsidRDefault="00C77AB4" w:rsidP="00C77AB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6C6543">
              <w:rPr>
                <w:rFonts w:cs="Times New Roman"/>
                <w:b/>
                <w:bCs/>
                <w:color w:val="000000"/>
                <w:szCs w:val="24"/>
              </w:rPr>
              <w:t xml:space="preserve">Latitude of </w:t>
            </w:r>
            <w:proofErr w:type="spellStart"/>
            <w:r w:rsidRPr="006C6543">
              <w:rPr>
                <w:rFonts w:cs="Times New Roman"/>
                <w:b/>
                <w:bCs/>
                <w:color w:val="000000"/>
                <w:szCs w:val="24"/>
              </w:rPr>
              <w:t>headscarp</w:t>
            </w:r>
            <w:proofErr w:type="spellEnd"/>
          </w:p>
        </w:tc>
        <w:tc>
          <w:tcPr>
            <w:tcW w:w="1870" w:type="dxa"/>
            <w:vAlign w:val="center"/>
          </w:tcPr>
          <w:p w14:paraId="04C7EA25" w14:textId="77777777" w:rsidR="00C77AB4" w:rsidRPr="006C6543" w:rsidRDefault="00C77AB4" w:rsidP="00C77AB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6C6543">
              <w:rPr>
                <w:rFonts w:cs="Times New Roman"/>
                <w:b/>
                <w:bCs/>
                <w:color w:val="000000"/>
                <w:szCs w:val="24"/>
              </w:rPr>
              <w:t xml:space="preserve">Longitude of </w:t>
            </w:r>
            <w:proofErr w:type="spellStart"/>
            <w:r w:rsidRPr="006C6543">
              <w:rPr>
                <w:rFonts w:cs="Times New Roman"/>
                <w:b/>
                <w:bCs/>
                <w:color w:val="000000"/>
                <w:szCs w:val="24"/>
              </w:rPr>
              <w:t>headscarp</w:t>
            </w:r>
            <w:proofErr w:type="spellEnd"/>
          </w:p>
        </w:tc>
        <w:tc>
          <w:tcPr>
            <w:tcW w:w="1870" w:type="dxa"/>
            <w:vAlign w:val="center"/>
          </w:tcPr>
          <w:p w14:paraId="046E4903" w14:textId="77777777" w:rsidR="00C77AB4" w:rsidRPr="006C6543" w:rsidRDefault="00C77AB4" w:rsidP="00C77AB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Event d</w:t>
            </w:r>
            <w:r w:rsidRPr="006C6543">
              <w:rPr>
                <w:rFonts w:cs="Times New Roman"/>
                <w:b/>
                <w:bCs/>
                <w:color w:val="000000"/>
                <w:szCs w:val="24"/>
              </w:rPr>
              <w:t>ate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r</w:t>
            </w:r>
            <w:r w:rsidRPr="006C6543">
              <w:rPr>
                <w:rFonts w:cs="Times New Roman"/>
                <w:b/>
                <w:bCs/>
                <w:color w:val="000000"/>
                <w:szCs w:val="24"/>
              </w:rPr>
              <w:t>ange</w:t>
            </w:r>
          </w:p>
        </w:tc>
        <w:tc>
          <w:tcPr>
            <w:tcW w:w="1870" w:type="dxa"/>
            <w:vAlign w:val="center"/>
          </w:tcPr>
          <w:p w14:paraId="15F3BB14" w14:textId="77777777" w:rsidR="00C77AB4" w:rsidRPr="006C6543" w:rsidRDefault="00C77AB4" w:rsidP="00C77AB4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6C6543">
              <w:rPr>
                <w:rFonts w:cs="Times New Roman"/>
                <w:b/>
                <w:bCs/>
                <w:color w:val="000000"/>
                <w:szCs w:val="24"/>
              </w:rPr>
              <w:t>Area (km</w:t>
            </w:r>
            <w:r w:rsidRPr="006C6543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t>2</w:t>
            </w:r>
            <w:r w:rsidRPr="006C6543"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C77AB4" w:rsidRPr="006C6543" w14:paraId="110FEECD" w14:textId="77777777" w:rsidTr="00571114">
        <w:tc>
          <w:tcPr>
            <w:tcW w:w="1870" w:type="dxa"/>
            <w:vAlign w:val="bottom"/>
          </w:tcPr>
          <w:p w14:paraId="78EEEE16" w14:textId="77777777" w:rsidR="00C77AB4" w:rsidRPr="006C6543" w:rsidRDefault="00C77AB4" w:rsidP="00C77AB4">
            <w:pPr>
              <w:spacing w:before="0" w:after="0"/>
              <w:rPr>
                <w:rFonts w:cs="Times New Roman"/>
                <w:szCs w:val="24"/>
              </w:rPr>
            </w:pPr>
            <w:r w:rsidRPr="006C6543">
              <w:rPr>
                <w:rFonts w:cs="Times New Roman"/>
                <w:szCs w:val="24"/>
              </w:rPr>
              <w:t>2016/2017</w:t>
            </w:r>
          </w:p>
        </w:tc>
        <w:tc>
          <w:tcPr>
            <w:tcW w:w="1870" w:type="dxa"/>
            <w:vAlign w:val="bottom"/>
          </w:tcPr>
          <w:p w14:paraId="0130B769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58.6672</w:t>
            </w:r>
          </w:p>
        </w:tc>
        <w:tc>
          <w:tcPr>
            <w:tcW w:w="1870" w:type="dxa"/>
            <w:vAlign w:val="bottom"/>
          </w:tcPr>
          <w:p w14:paraId="44F8DC89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-137.031398</w:t>
            </w:r>
          </w:p>
        </w:tc>
        <w:tc>
          <w:tcPr>
            <w:tcW w:w="1870" w:type="dxa"/>
            <w:vAlign w:val="bottom"/>
          </w:tcPr>
          <w:p w14:paraId="1A313FC0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10/1/16-6/23/17</w:t>
            </w:r>
          </w:p>
        </w:tc>
        <w:tc>
          <w:tcPr>
            <w:tcW w:w="1870" w:type="dxa"/>
            <w:vAlign w:val="bottom"/>
          </w:tcPr>
          <w:p w14:paraId="6E676EBB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0.38</w:t>
            </w:r>
          </w:p>
        </w:tc>
      </w:tr>
      <w:tr w:rsidR="00C77AB4" w:rsidRPr="006C6543" w14:paraId="6966BF13" w14:textId="77777777" w:rsidTr="00571114">
        <w:tc>
          <w:tcPr>
            <w:tcW w:w="1870" w:type="dxa"/>
            <w:vAlign w:val="bottom"/>
          </w:tcPr>
          <w:p w14:paraId="2B48F37C" w14:textId="77777777" w:rsidR="00C77AB4" w:rsidRPr="006C6543" w:rsidRDefault="00C77AB4" w:rsidP="00C77AB4">
            <w:pPr>
              <w:spacing w:before="0" w:after="0"/>
              <w:rPr>
                <w:rFonts w:cs="Times New Roman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2017</w:t>
            </w:r>
          </w:p>
        </w:tc>
        <w:tc>
          <w:tcPr>
            <w:tcW w:w="1870" w:type="dxa"/>
            <w:vAlign w:val="bottom"/>
          </w:tcPr>
          <w:p w14:paraId="28B19AB0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58.77739</w:t>
            </w:r>
          </w:p>
        </w:tc>
        <w:tc>
          <w:tcPr>
            <w:tcW w:w="1870" w:type="dxa"/>
            <w:vAlign w:val="bottom"/>
          </w:tcPr>
          <w:p w14:paraId="40882615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-136.9801513</w:t>
            </w:r>
          </w:p>
        </w:tc>
        <w:tc>
          <w:tcPr>
            <w:tcW w:w="1870" w:type="dxa"/>
            <w:vAlign w:val="bottom"/>
          </w:tcPr>
          <w:p w14:paraId="4229CCCB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6/23/17-8/10/17</w:t>
            </w:r>
          </w:p>
        </w:tc>
        <w:tc>
          <w:tcPr>
            <w:tcW w:w="1870" w:type="dxa"/>
            <w:vAlign w:val="bottom"/>
          </w:tcPr>
          <w:p w14:paraId="58A2676E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0.96</w:t>
            </w:r>
          </w:p>
        </w:tc>
      </w:tr>
      <w:tr w:rsidR="00C77AB4" w:rsidRPr="006C6543" w14:paraId="6B2628B6" w14:textId="77777777" w:rsidTr="00571114">
        <w:tc>
          <w:tcPr>
            <w:tcW w:w="1870" w:type="dxa"/>
            <w:vAlign w:val="bottom"/>
          </w:tcPr>
          <w:p w14:paraId="25BD2D1F" w14:textId="77777777" w:rsidR="00C77AB4" w:rsidRPr="006C6543" w:rsidRDefault="00C77AB4" w:rsidP="00C77AB4">
            <w:pPr>
              <w:spacing w:before="0" w:after="0"/>
              <w:rPr>
                <w:rFonts w:cs="Times New Roman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2018</w:t>
            </w:r>
          </w:p>
        </w:tc>
        <w:tc>
          <w:tcPr>
            <w:tcW w:w="1870" w:type="dxa"/>
            <w:vAlign w:val="bottom"/>
          </w:tcPr>
          <w:p w14:paraId="6578C358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58.87916</w:t>
            </w:r>
          </w:p>
        </w:tc>
        <w:tc>
          <w:tcPr>
            <w:tcW w:w="1870" w:type="dxa"/>
            <w:vAlign w:val="bottom"/>
          </w:tcPr>
          <w:p w14:paraId="64EAF2F0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-137.5311436</w:t>
            </w:r>
          </w:p>
        </w:tc>
        <w:tc>
          <w:tcPr>
            <w:tcW w:w="1870" w:type="dxa"/>
            <w:vAlign w:val="bottom"/>
          </w:tcPr>
          <w:p w14:paraId="2476D794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4/7/18-4/27/18</w:t>
            </w:r>
          </w:p>
        </w:tc>
        <w:tc>
          <w:tcPr>
            <w:tcW w:w="1870" w:type="dxa"/>
            <w:vAlign w:val="bottom"/>
          </w:tcPr>
          <w:p w14:paraId="7E38FBF0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2.90</w:t>
            </w:r>
          </w:p>
        </w:tc>
      </w:tr>
      <w:tr w:rsidR="00C77AB4" w:rsidRPr="006C6543" w14:paraId="42A2A9FB" w14:textId="77777777" w:rsidTr="00571114">
        <w:tc>
          <w:tcPr>
            <w:tcW w:w="1870" w:type="dxa"/>
            <w:vAlign w:val="bottom"/>
          </w:tcPr>
          <w:p w14:paraId="31F4B824" w14:textId="77777777" w:rsidR="00C77AB4" w:rsidRPr="006C6543" w:rsidRDefault="00C77AB4" w:rsidP="00C77AB4">
            <w:pPr>
              <w:spacing w:before="0" w:after="0"/>
              <w:rPr>
                <w:rFonts w:cs="Times New Roman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2018</w:t>
            </w:r>
          </w:p>
        </w:tc>
        <w:tc>
          <w:tcPr>
            <w:tcW w:w="1870" w:type="dxa"/>
            <w:vAlign w:val="bottom"/>
          </w:tcPr>
          <w:p w14:paraId="144917D2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58.65409</w:t>
            </w:r>
          </w:p>
        </w:tc>
        <w:tc>
          <w:tcPr>
            <w:tcW w:w="1870" w:type="dxa"/>
            <w:vAlign w:val="bottom"/>
          </w:tcPr>
          <w:p w14:paraId="5323857D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-137.088149</w:t>
            </w:r>
          </w:p>
        </w:tc>
        <w:tc>
          <w:tcPr>
            <w:tcW w:w="1870" w:type="dxa"/>
            <w:vAlign w:val="bottom"/>
          </w:tcPr>
          <w:p w14:paraId="14C50114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6/1/18-7/3/18</w:t>
            </w:r>
          </w:p>
        </w:tc>
        <w:tc>
          <w:tcPr>
            <w:tcW w:w="1870" w:type="dxa"/>
            <w:vAlign w:val="bottom"/>
          </w:tcPr>
          <w:p w14:paraId="64C7089F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0.22</w:t>
            </w:r>
          </w:p>
        </w:tc>
      </w:tr>
      <w:tr w:rsidR="00C77AB4" w:rsidRPr="006C6543" w14:paraId="6FE1A863" w14:textId="77777777" w:rsidTr="00571114">
        <w:tc>
          <w:tcPr>
            <w:tcW w:w="1870" w:type="dxa"/>
            <w:vAlign w:val="bottom"/>
          </w:tcPr>
          <w:p w14:paraId="755FE370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2019</w:t>
            </w:r>
          </w:p>
        </w:tc>
        <w:tc>
          <w:tcPr>
            <w:tcW w:w="1870" w:type="dxa"/>
            <w:vAlign w:val="bottom"/>
          </w:tcPr>
          <w:p w14:paraId="7AA5370C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58.77309</w:t>
            </w:r>
          </w:p>
        </w:tc>
        <w:tc>
          <w:tcPr>
            <w:tcW w:w="1870" w:type="dxa"/>
            <w:vAlign w:val="bottom"/>
          </w:tcPr>
          <w:p w14:paraId="2F3DAED6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-137.470608</w:t>
            </w:r>
          </w:p>
        </w:tc>
        <w:tc>
          <w:tcPr>
            <w:tcW w:w="1870" w:type="dxa"/>
            <w:vAlign w:val="bottom"/>
          </w:tcPr>
          <w:p w14:paraId="6C691BBC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5/12/19-6/13/19</w:t>
            </w:r>
          </w:p>
        </w:tc>
        <w:tc>
          <w:tcPr>
            <w:tcW w:w="1870" w:type="dxa"/>
            <w:vAlign w:val="bottom"/>
          </w:tcPr>
          <w:p w14:paraId="1759ECE4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0.30</w:t>
            </w:r>
          </w:p>
        </w:tc>
      </w:tr>
      <w:tr w:rsidR="00C77AB4" w:rsidRPr="006C6543" w14:paraId="293F45A4" w14:textId="77777777" w:rsidTr="00571114">
        <w:tc>
          <w:tcPr>
            <w:tcW w:w="1870" w:type="dxa"/>
            <w:vAlign w:val="bottom"/>
          </w:tcPr>
          <w:p w14:paraId="3F05DBB2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2019</w:t>
            </w:r>
          </w:p>
        </w:tc>
        <w:tc>
          <w:tcPr>
            <w:tcW w:w="1870" w:type="dxa"/>
            <w:vAlign w:val="bottom"/>
          </w:tcPr>
          <w:p w14:paraId="5ECA0DB6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58.86264</w:t>
            </w:r>
          </w:p>
        </w:tc>
        <w:tc>
          <w:tcPr>
            <w:tcW w:w="1870" w:type="dxa"/>
            <w:vAlign w:val="bottom"/>
          </w:tcPr>
          <w:p w14:paraId="087CD4FD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-136.9949318</w:t>
            </w:r>
          </w:p>
        </w:tc>
        <w:tc>
          <w:tcPr>
            <w:tcW w:w="1870" w:type="dxa"/>
            <w:vAlign w:val="bottom"/>
          </w:tcPr>
          <w:p w14:paraId="3803A788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5/12/19-6/13/19</w:t>
            </w:r>
          </w:p>
        </w:tc>
        <w:tc>
          <w:tcPr>
            <w:tcW w:w="1870" w:type="dxa"/>
            <w:vAlign w:val="bottom"/>
          </w:tcPr>
          <w:p w14:paraId="7F3EDA07" w14:textId="77777777" w:rsidR="00C77AB4" w:rsidRPr="006C6543" w:rsidRDefault="00C77AB4" w:rsidP="00C77AB4">
            <w:pPr>
              <w:spacing w:before="0" w:after="0"/>
              <w:rPr>
                <w:rFonts w:cs="Times New Roman"/>
                <w:color w:val="000000"/>
                <w:szCs w:val="24"/>
              </w:rPr>
            </w:pPr>
            <w:r w:rsidRPr="006C6543">
              <w:rPr>
                <w:rFonts w:cs="Times New Roman"/>
                <w:color w:val="000000"/>
                <w:szCs w:val="24"/>
              </w:rPr>
              <w:t>0.17</w:t>
            </w:r>
          </w:p>
        </w:tc>
      </w:tr>
    </w:tbl>
    <w:p w14:paraId="7B5F6B3B" w14:textId="77777777" w:rsidR="00C77AB4" w:rsidRDefault="00C77AB4" w:rsidP="00C77AB4"/>
    <w:p w14:paraId="3AE196DF" w14:textId="4713A396" w:rsidR="00994A3D" w:rsidRPr="002B4A57" w:rsidRDefault="00994A3D" w:rsidP="00C77AB4">
      <w:pPr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3AC0" w14:textId="77777777" w:rsidR="0050623F" w:rsidRDefault="0050623F" w:rsidP="00117666">
      <w:pPr>
        <w:spacing w:after="0"/>
      </w:pPr>
      <w:r>
        <w:separator/>
      </w:r>
    </w:p>
  </w:endnote>
  <w:endnote w:type="continuationSeparator" w:id="0">
    <w:p w14:paraId="21396B80" w14:textId="77777777" w:rsidR="0050623F" w:rsidRDefault="0050623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C717" w14:textId="77777777" w:rsidR="0050623F" w:rsidRDefault="0050623F" w:rsidP="00117666">
      <w:pPr>
        <w:spacing w:after="0"/>
      </w:pPr>
      <w:r>
        <w:separator/>
      </w:r>
    </w:p>
  </w:footnote>
  <w:footnote w:type="continuationSeparator" w:id="0">
    <w:p w14:paraId="0FF65982" w14:textId="77777777" w:rsidR="0050623F" w:rsidRDefault="0050623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079"/>
    <w:rsid w:val="00052A14"/>
    <w:rsid w:val="00077D53"/>
    <w:rsid w:val="000E0986"/>
    <w:rsid w:val="00105FD9"/>
    <w:rsid w:val="00117666"/>
    <w:rsid w:val="0015179C"/>
    <w:rsid w:val="001549D3"/>
    <w:rsid w:val="00160065"/>
    <w:rsid w:val="00177D84"/>
    <w:rsid w:val="001A32D0"/>
    <w:rsid w:val="00266F84"/>
    <w:rsid w:val="00267D18"/>
    <w:rsid w:val="00274347"/>
    <w:rsid w:val="002868E2"/>
    <w:rsid w:val="002869C3"/>
    <w:rsid w:val="002936E4"/>
    <w:rsid w:val="002B4A57"/>
    <w:rsid w:val="002C74CA"/>
    <w:rsid w:val="002F381B"/>
    <w:rsid w:val="003123F4"/>
    <w:rsid w:val="003544FB"/>
    <w:rsid w:val="003D2F2D"/>
    <w:rsid w:val="00401590"/>
    <w:rsid w:val="00414017"/>
    <w:rsid w:val="00447801"/>
    <w:rsid w:val="00452E9C"/>
    <w:rsid w:val="004735C8"/>
    <w:rsid w:val="004947A6"/>
    <w:rsid w:val="004961FF"/>
    <w:rsid w:val="0050623F"/>
    <w:rsid w:val="00517A89"/>
    <w:rsid w:val="005250F2"/>
    <w:rsid w:val="0058025C"/>
    <w:rsid w:val="00593EEA"/>
    <w:rsid w:val="005944F6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3786"/>
    <w:rsid w:val="00790BB3"/>
    <w:rsid w:val="007C206C"/>
    <w:rsid w:val="00817DD6"/>
    <w:rsid w:val="0083759F"/>
    <w:rsid w:val="00885156"/>
    <w:rsid w:val="008C3903"/>
    <w:rsid w:val="008E60DE"/>
    <w:rsid w:val="00904664"/>
    <w:rsid w:val="009151AA"/>
    <w:rsid w:val="0093429D"/>
    <w:rsid w:val="00943573"/>
    <w:rsid w:val="00964134"/>
    <w:rsid w:val="00970F7D"/>
    <w:rsid w:val="00994A3D"/>
    <w:rsid w:val="009C2B12"/>
    <w:rsid w:val="00A174D9"/>
    <w:rsid w:val="00A35DEC"/>
    <w:rsid w:val="00AA4D24"/>
    <w:rsid w:val="00AB6715"/>
    <w:rsid w:val="00B1671E"/>
    <w:rsid w:val="00B25EB8"/>
    <w:rsid w:val="00B37F4D"/>
    <w:rsid w:val="00BD05C8"/>
    <w:rsid w:val="00C52A7B"/>
    <w:rsid w:val="00C56BAF"/>
    <w:rsid w:val="00C679AA"/>
    <w:rsid w:val="00C75972"/>
    <w:rsid w:val="00C77AB4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90E85"/>
    <w:rsid w:val="00EA3D3C"/>
    <w:rsid w:val="00EC090A"/>
    <w:rsid w:val="00ED20B5"/>
    <w:rsid w:val="00F46900"/>
    <w:rsid w:val="00F61D89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rthquake.usgs.gov/earthquakes/eventpage/usp0003dnb/executiv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rthquake.usgs.gov/earthquakes/eventpage/usp0003aq8/executi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arthquake.usgs.gov/earthquakes/eventpage/usp0003a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rthquake.usgs.gov/earthquakes/eventpage/usp0001we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800653-E978-4140-8F85-608C7779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ebessettekirton@gmail.com</cp:lastModifiedBy>
  <cp:revision>3</cp:revision>
  <cp:lastPrinted>2013-10-03T12:51:00Z</cp:lastPrinted>
  <dcterms:created xsi:type="dcterms:W3CDTF">2020-06-10T18:29:00Z</dcterms:created>
  <dcterms:modified xsi:type="dcterms:W3CDTF">2020-06-12T18:52:00Z</dcterms:modified>
</cp:coreProperties>
</file>