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3A" w:rsidRPr="0009624C" w:rsidRDefault="00C51A69" w:rsidP="00D1323A">
      <w:pPr>
        <w:autoSpaceDE w:val="0"/>
        <w:autoSpaceDN w:val="0"/>
        <w:adjustRightInd w:val="0"/>
        <w:spacing w:after="0" w:line="240" w:lineRule="auto"/>
        <w:rPr>
          <w:rFonts w:cs="AdvOTc20ddc96"/>
          <w:b/>
        </w:rPr>
      </w:pPr>
      <w:r>
        <w:rPr>
          <w:rFonts w:cs="AdvOTc20ddc96"/>
          <w:b/>
        </w:rPr>
        <w:t>Additional file</w:t>
      </w:r>
    </w:p>
    <w:p w:rsidR="00585B28" w:rsidRPr="00585B28" w:rsidRDefault="00585B28" w:rsidP="00D1323A">
      <w:pPr>
        <w:autoSpaceDE w:val="0"/>
        <w:autoSpaceDN w:val="0"/>
        <w:adjustRightInd w:val="0"/>
        <w:spacing w:after="0" w:line="240" w:lineRule="auto"/>
        <w:rPr>
          <w:rFonts w:cs="AdvOTc20ddc96"/>
          <w:color w:val="10157E"/>
        </w:rPr>
      </w:pPr>
    </w:p>
    <w:p w:rsidR="00D1323A" w:rsidRPr="00C51A69" w:rsidRDefault="00D1323A" w:rsidP="00C51A69">
      <w:pPr>
        <w:autoSpaceDE w:val="0"/>
        <w:autoSpaceDN w:val="0"/>
        <w:adjustRightInd w:val="0"/>
        <w:spacing w:after="0" w:line="480" w:lineRule="auto"/>
        <w:rPr>
          <w:rFonts w:cs="AdvOT5fcf1b24"/>
          <w:color w:val="000000"/>
          <w:sz w:val="24"/>
          <w:szCs w:val="24"/>
        </w:rPr>
      </w:pPr>
      <w:r w:rsidRPr="00C51A69">
        <w:rPr>
          <w:rFonts w:cs="AdvOT5fcf1b24"/>
          <w:color w:val="000000"/>
          <w:sz w:val="24"/>
          <w:szCs w:val="24"/>
        </w:rPr>
        <w:t>Dose</w:t>
      </w:r>
      <w:r w:rsidR="00405A21" w:rsidRPr="00C51A69">
        <w:rPr>
          <w:rFonts w:cs="AdvOT5fcf1b24+20"/>
          <w:color w:val="000000"/>
          <w:sz w:val="24"/>
          <w:szCs w:val="24"/>
        </w:rPr>
        <w:t>-</w:t>
      </w:r>
      <w:r w:rsidRPr="00C51A69">
        <w:rPr>
          <w:rFonts w:cs="AdvOT5fcf1b24"/>
          <w:color w:val="000000"/>
          <w:sz w:val="24"/>
          <w:szCs w:val="24"/>
        </w:rPr>
        <w:t>volume constraints for treatment</w:t>
      </w:r>
      <w:r w:rsidR="00585B28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planning.</w:t>
      </w:r>
    </w:p>
    <w:p w:rsidR="00585B28" w:rsidRPr="00C51A69" w:rsidRDefault="00585B28" w:rsidP="00C51A69">
      <w:pPr>
        <w:autoSpaceDE w:val="0"/>
        <w:autoSpaceDN w:val="0"/>
        <w:adjustRightInd w:val="0"/>
        <w:spacing w:after="0" w:line="480" w:lineRule="auto"/>
        <w:rPr>
          <w:rFonts w:cs="AdvOT5fcf1b24"/>
          <w:color w:val="000000"/>
          <w:sz w:val="24"/>
          <w:szCs w:val="24"/>
        </w:rPr>
      </w:pPr>
    </w:p>
    <w:p w:rsidR="00D1323A" w:rsidRPr="00C51A69" w:rsidRDefault="00D1323A" w:rsidP="00C51A69">
      <w:pPr>
        <w:autoSpaceDE w:val="0"/>
        <w:autoSpaceDN w:val="0"/>
        <w:adjustRightInd w:val="0"/>
        <w:spacing w:after="0" w:line="480" w:lineRule="auto"/>
        <w:rPr>
          <w:rFonts w:cs="AdvOT5fcf1b24"/>
          <w:color w:val="000000"/>
          <w:sz w:val="24"/>
          <w:szCs w:val="24"/>
        </w:rPr>
      </w:pPr>
      <w:r w:rsidRPr="00C51A69">
        <w:rPr>
          <w:rFonts w:cs="AdvOT5fcf1b24"/>
          <w:color w:val="000000"/>
          <w:sz w:val="24"/>
          <w:szCs w:val="24"/>
        </w:rPr>
        <w:t xml:space="preserve">Prostate </w:t>
      </w:r>
      <w:r w:rsidRPr="00C51A69">
        <w:rPr>
          <w:rFonts w:cs="AdvOT5fcf1b24"/>
          <w:color w:val="000000"/>
          <w:sz w:val="24"/>
          <w:szCs w:val="24"/>
        </w:rPr>
        <w:tab/>
        <w:t>V (35 or 36.25 Gy)</w:t>
      </w:r>
      <w:r w:rsidR="002A40D3" w:rsidRPr="00C51A69">
        <w:rPr>
          <w:rFonts w:cs="AdvP4C4E74"/>
          <w:color w:val="000000"/>
          <w:sz w:val="24"/>
          <w:szCs w:val="24"/>
        </w:rPr>
        <w:t xml:space="preserve"> ≥ </w:t>
      </w:r>
      <w:r w:rsidRPr="00C51A69">
        <w:rPr>
          <w:rFonts w:cs="AdvOT5fcf1b24"/>
          <w:color w:val="000000"/>
          <w:sz w:val="24"/>
          <w:szCs w:val="24"/>
        </w:rPr>
        <w:t>99</w:t>
      </w:r>
      <w:r w:rsidR="00585B28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%</w:t>
      </w:r>
    </w:p>
    <w:p w:rsidR="00D1323A" w:rsidRPr="00C51A69" w:rsidRDefault="00D1323A" w:rsidP="00C51A69">
      <w:pPr>
        <w:autoSpaceDE w:val="0"/>
        <w:autoSpaceDN w:val="0"/>
        <w:adjustRightInd w:val="0"/>
        <w:spacing w:after="0" w:line="480" w:lineRule="auto"/>
        <w:rPr>
          <w:rFonts w:cs="AdvOT5fcf1b24"/>
          <w:color w:val="000000"/>
          <w:sz w:val="24"/>
          <w:szCs w:val="24"/>
        </w:rPr>
      </w:pPr>
      <w:r w:rsidRPr="00C51A69">
        <w:rPr>
          <w:rFonts w:cs="AdvOT5fcf1b24"/>
          <w:color w:val="000000"/>
          <w:sz w:val="24"/>
          <w:szCs w:val="24"/>
        </w:rPr>
        <w:t xml:space="preserve">PTV </w:t>
      </w:r>
      <w:r w:rsidRPr="00C51A69">
        <w:rPr>
          <w:rFonts w:cs="AdvOT5fcf1b24"/>
          <w:color w:val="000000"/>
          <w:sz w:val="24"/>
          <w:szCs w:val="24"/>
        </w:rPr>
        <w:tab/>
        <w:t>V (35 or 36.25 Gy)</w:t>
      </w:r>
      <w:r w:rsidR="002A40D3" w:rsidRPr="00C51A69">
        <w:rPr>
          <w:rFonts w:cs="AdvP4C4E74"/>
          <w:color w:val="000000"/>
          <w:sz w:val="24"/>
          <w:szCs w:val="24"/>
        </w:rPr>
        <w:t xml:space="preserve"> ≥ </w:t>
      </w:r>
      <w:r w:rsidRPr="00C51A69">
        <w:rPr>
          <w:rFonts w:cs="AdvOT5fcf1b24"/>
          <w:color w:val="000000"/>
          <w:sz w:val="24"/>
          <w:szCs w:val="24"/>
        </w:rPr>
        <w:t>95</w:t>
      </w:r>
      <w:r w:rsidR="00585B28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%</w:t>
      </w:r>
    </w:p>
    <w:p w:rsidR="00D1323A" w:rsidRPr="00C51A69" w:rsidRDefault="00D1323A" w:rsidP="00C51A69">
      <w:pPr>
        <w:autoSpaceDE w:val="0"/>
        <w:autoSpaceDN w:val="0"/>
        <w:adjustRightInd w:val="0"/>
        <w:spacing w:after="0" w:line="480" w:lineRule="auto"/>
        <w:rPr>
          <w:rFonts w:cs="AdvOT5fcf1b24"/>
          <w:color w:val="000000"/>
          <w:sz w:val="24"/>
          <w:szCs w:val="24"/>
        </w:rPr>
      </w:pPr>
      <w:r w:rsidRPr="00C51A69">
        <w:rPr>
          <w:rFonts w:cs="AdvOT5fcf1b24"/>
          <w:color w:val="000000"/>
          <w:sz w:val="24"/>
          <w:szCs w:val="24"/>
        </w:rPr>
        <w:t xml:space="preserve">Rectum </w:t>
      </w:r>
      <w:r w:rsidRPr="00C51A69">
        <w:rPr>
          <w:rFonts w:cs="AdvOT5fcf1b24"/>
          <w:color w:val="000000"/>
          <w:sz w:val="24"/>
          <w:szCs w:val="24"/>
        </w:rPr>
        <w:tab/>
        <w:t>max dose 38 Gy</w:t>
      </w:r>
    </w:p>
    <w:p w:rsidR="00D1323A" w:rsidRPr="00C51A69" w:rsidRDefault="00D1323A" w:rsidP="00C51A69">
      <w:pPr>
        <w:autoSpaceDE w:val="0"/>
        <w:autoSpaceDN w:val="0"/>
        <w:adjustRightInd w:val="0"/>
        <w:spacing w:after="0" w:line="480" w:lineRule="auto"/>
        <w:ind w:firstLine="1304"/>
        <w:rPr>
          <w:rFonts w:cs="AdvOT5fcf1b24"/>
          <w:color w:val="000000"/>
          <w:sz w:val="24"/>
          <w:szCs w:val="24"/>
        </w:rPr>
      </w:pPr>
      <w:r w:rsidRPr="00C51A69">
        <w:rPr>
          <w:rFonts w:cs="AdvOT5fcf1b24"/>
          <w:color w:val="000000"/>
          <w:sz w:val="24"/>
          <w:szCs w:val="24"/>
        </w:rPr>
        <w:t>V (36.00 Gy)</w:t>
      </w:r>
      <w:r w:rsidR="002A40D3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P4C4E51"/>
          <w:color w:val="000000"/>
          <w:sz w:val="24"/>
          <w:szCs w:val="24"/>
        </w:rPr>
        <w:t>&lt;</w:t>
      </w:r>
      <w:r w:rsidR="00585B28" w:rsidRPr="00C51A69">
        <w:rPr>
          <w:rFonts w:cs="AdvP4C4E51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1 cc</w:t>
      </w:r>
      <w:bookmarkStart w:id="0" w:name="_GoBack"/>
      <w:bookmarkEnd w:id="0"/>
    </w:p>
    <w:p w:rsidR="00D1323A" w:rsidRPr="00C51A69" w:rsidRDefault="00D1323A" w:rsidP="00C51A69">
      <w:pPr>
        <w:autoSpaceDE w:val="0"/>
        <w:autoSpaceDN w:val="0"/>
        <w:adjustRightInd w:val="0"/>
        <w:spacing w:after="0" w:line="480" w:lineRule="auto"/>
        <w:ind w:firstLine="1304"/>
        <w:rPr>
          <w:rFonts w:cs="AdvOT5fcf1b24"/>
          <w:color w:val="000000"/>
          <w:sz w:val="24"/>
          <w:szCs w:val="24"/>
        </w:rPr>
      </w:pPr>
      <w:r w:rsidRPr="00C51A69">
        <w:rPr>
          <w:rFonts w:cs="AdvOT5fcf1b24"/>
          <w:color w:val="000000"/>
          <w:sz w:val="24"/>
          <w:szCs w:val="24"/>
        </w:rPr>
        <w:t>V</w:t>
      </w:r>
      <w:r w:rsidR="002A40D3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(25.00 Gy)</w:t>
      </w:r>
      <w:r w:rsidR="002A40D3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P4C4E51"/>
          <w:color w:val="000000"/>
          <w:sz w:val="24"/>
          <w:szCs w:val="24"/>
        </w:rPr>
        <w:t>&lt;</w:t>
      </w:r>
      <w:r w:rsidR="00585B28" w:rsidRPr="00C51A69">
        <w:rPr>
          <w:rFonts w:cs="AdvP4C4E51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20 cc</w:t>
      </w:r>
    </w:p>
    <w:p w:rsidR="00D1323A" w:rsidRPr="00C51A69" w:rsidRDefault="00D1323A" w:rsidP="00C51A69">
      <w:pPr>
        <w:autoSpaceDE w:val="0"/>
        <w:autoSpaceDN w:val="0"/>
        <w:adjustRightInd w:val="0"/>
        <w:spacing w:after="0" w:line="480" w:lineRule="auto"/>
        <w:ind w:firstLine="1304"/>
        <w:rPr>
          <w:rFonts w:cs="AdvOT5fcf1b24"/>
          <w:color w:val="000000"/>
          <w:sz w:val="24"/>
          <w:szCs w:val="24"/>
        </w:rPr>
      </w:pPr>
      <w:r w:rsidRPr="00C51A69">
        <w:rPr>
          <w:rFonts w:cs="AdvOT5fcf1b24"/>
          <w:color w:val="000000"/>
          <w:sz w:val="24"/>
          <w:szCs w:val="24"/>
        </w:rPr>
        <w:t>V</w:t>
      </w:r>
      <w:r w:rsidR="002A40D3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(36.25 Gy)</w:t>
      </w:r>
      <w:r w:rsidR="002A40D3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P4C4E51"/>
          <w:color w:val="000000"/>
          <w:sz w:val="24"/>
          <w:szCs w:val="24"/>
        </w:rPr>
        <w:t>&lt;</w:t>
      </w:r>
      <w:r w:rsidR="00585B28" w:rsidRPr="00C51A69">
        <w:rPr>
          <w:rFonts w:cs="AdvP4C4E51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5</w:t>
      </w:r>
      <w:r w:rsidR="00585B28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%</w:t>
      </w:r>
    </w:p>
    <w:p w:rsidR="00D1323A" w:rsidRPr="00C51A69" w:rsidRDefault="00D1323A" w:rsidP="00C51A69">
      <w:pPr>
        <w:autoSpaceDE w:val="0"/>
        <w:autoSpaceDN w:val="0"/>
        <w:adjustRightInd w:val="0"/>
        <w:spacing w:after="0" w:line="480" w:lineRule="auto"/>
        <w:ind w:firstLine="1304"/>
        <w:rPr>
          <w:rFonts w:cs="AdvOT5fcf1b24"/>
          <w:color w:val="000000"/>
          <w:sz w:val="24"/>
          <w:szCs w:val="24"/>
        </w:rPr>
      </w:pPr>
      <w:r w:rsidRPr="00C51A69">
        <w:rPr>
          <w:rFonts w:cs="AdvOT5fcf1b24"/>
          <w:color w:val="000000"/>
          <w:sz w:val="24"/>
          <w:szCs w:val="24"/>
        </w:rPr>
        <w:t>V (32.63 Gy)</w:t>
      </w:r>
      <w:r w:rsidR="002A40D3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P4C4E51"/>
          <w:color w:val="000000"/>
          <w:sz w:val="24"/>
          <w:szCs w:val="24"/>
        </w:rPr>
        <w:t>&lt;</w:t>
      </w:r>
      <w:r w:rsidR="00585B28" w:rsidRPr="00C51A69">
        <w:rPr>
          <w:rFonts w:cs="AdvP4C4E51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10</w:t>
      </w:r>
      <w:r w:rsidR="00585B28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%</w:t>
      </w:r>
    </w:p>
    <w:p w:rsidR="00D1323A" w:rsidRPr="00C51A69" w:rsidRDefault="00D1323A" w:rsidP="00C51A69">
      <w:pPr>
        <w:autoSpaceDE w:val="0"/>
        <w:autoSpaceDN w:val="0"/>
        <w:adjustRightInd w:val="0"/>
        <w:spacing w:after="0" w:line="480" w:lineRule="auto"/>
        <w:ind w:firstLine="1304"/>
        <w:rPr>
          <w:rFonts w:cs="AdvOT5fcf1b24"/>
          <w:color w:val="000000"/>
          <w:sz w:val="24"/>
          <w:szCs w:val="24"/>
        </w:rPr>
      </w:pPr>
      <w:r w:rsidRPr="00C51A69">
        <w:rPr>
          <w:rFonts w:cs="AdvOT5fcf1b24"/>
          <w:color w:val="000000"/>
          <w:sz w:val="24"/>
          <w:szCs w:val="24"/>
        </w:rPr>
        <w:t>V (29.00 Gy)</w:t>
      </w:r>
      <w:r w:rsidR="002A40D3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P4C4E51"/>
          <w:color w:val="000000"/>
          <w:sz w:val="24"/>
          <w:szCs w:val="24"/>
        </w:rPr>
        <w:t>&lt;</w:t>
      </w:r>
      <w:r w:rsidR="00585B28" w:rsidRPr="00C51A69">
        <w:rPr>
          <w:rFonts w:cs="AdvP4C4E51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20</w:t>
      </w:r>
      <w:r w:rsidR="00585B28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%</w:t>
      </w:r>
    </w:p>
    <w:p w:rsidR="00D1323A" w:rsidRPr="00C51A69" w:rsidRDefault="00D1323A" w:rsidP="00C51A69">
      <w:pPr>
        <w:autoSpaceDE w:val="0"/>
        <w:autoSpaceDN w:val="0"/>
        <w:adjustRightInd w:val="0"/>
        <w:spacing w:after="0" w:line="480" w:lineRule="auto"/>
        <w:ind w:firstLine="1304"/>
        <w:rPr>
          <w:rFonts w:cs="AdvOT5fcf1b24"/>
          <w:color w:val="000000"/>
          <w:sz w:val="24"/>
          <w:szCs w:val="24"/>
        </w:rPr>
      </w:pPr>
      <w:r w:rsidRPr="00C51A69">
        <w:rPr>
          <w:rFonts w:cs="AdvOT5fcf1b24"/>
          <w:color w:val="000000"/>
          <w:sz w:val="24"/>
          <w:szCs w:val="24"/>
        </w:rPr>
        <w:t>V (18.13 Gy)</w:t>
      </w:r>
      <w:r w:rsidR="002A40D3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P4C4E51"/>
          <w:color w:val="000000"/>
          <w:sz w:val="24"/>
          <w:szCs w:val="24"/>
        </w:rPr>
        <w:t>&lt;</w:t>
      </w:r>
      <w:r w:rsidR="00585B28" w:rsidRPr="00C51A69">
        <w:rPr>
          <w:rFonts w:cs="AdvP4C4E51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50</w:t>
      </w:r>
      <w:r w:rsidR="00585B28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%</w:t>
      </w:r>
    </w:p>
    <w:p w:rsidR="00D1323A" w:rsidRPr="00C51A69" w:rsidRDefault="00D1323A" w:rsidP="00C51A69">
      <w:pPr>
        <w:autoSpaceDE w:val="0"/>
        <w:autoSpaceDN w:val="0"/>
        <w:adjustRightInd w:val="0"/>
        <w:spacing w:after="0" w:line="480" w:lineRule="auto"/>
        <w:rPr>
          <w:rFonts w:cs="AdvOT5fcf1b24"/>
          <w:color w:val="000000"/>
          <w:sz w:val="24"/>
          <w:szCs w:val="24"/>
        </w:rPr>
      </w:pPr>
      <w:r w:rsidRPr="00C51A69">
        <w:rPr>
          <w:rFonts w:cs="AdvOT5fcf1b24"/>
          <w:color w:val="000000"/>
          <w:sz w:val="24"/>
          <w:szCs w:val="24"/>
        </w:rPr>
        <w:t xml:space="preserve">Bowel </w:t>
      </w:r>
      <w:r w:rsidRPr="00C51A69">
        <w:rPr>
          <w:rFonts w:cs="AdvOT5fcf1b24"/>
          <w:color w:val="000000"/>
          <w:sz w:val="24"/>
          <w:szCs w:val="24"/>
        </w:rPr>
        <w:tab/>
        <w:t>V (25.00 Gy)</w:t>
      </w:r>
      <w:r w:rsidR="002A40D3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P4C4E51"/>
          <w:color w:val="000000"/>
          <w:sz w:val="24"/>
          <w:szCs w:val="24"/>
        </w:rPr>
        <w:t>&lt;</w:t>
      </w:r>
      <w:r w:rsidR="00585B28" w:rsidRPr="00C51A69">
        <w:rPr>
          <w:rFonts w:cs="AdvP4C4E51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1 cc</w:t>
      </w:r>
    </w:p>
    <w:p w:rsidR="00D1323A" w:rsidRPr="00C51A69" w:rsidRDefault="00D1323A" w:rsidP="00C51A69">
      <w:pPr>
        <w:autoSpaceDE w:val="0"/>
        <w:autoSpaceDN w:val="0"/>
        <w:adjustRightInd w:val="0"/>
        <w:spacing w:after="0" w:line="480" w:lineRule="auto"/>
        <w:rPr>
          <w:rFonts w:cs="AdvOT5fcf1b24"/>
          <w:color w:val="000000"/>
          <w:sz w:val="24"/>
          <w:szCs w:val="24"/>
        </w:rPr>
      </w:pPr>
      <w:r w:rsidRPr="00C51A69">
        <w:rPr>
          <w:rFonts w:cs="AdvOT5fcf1b24"/>
          <w:color w:val="000000"/>
          <w:sz w:val="24"/>
          <w:szCs w:val="24"/>
        </w:rPr>
        <w:t xml:space="preserve">Bladder </w:t>
      </w:r>
      <w:r w:rsidRPr="00C51A69">
        <w:rPr>
          <w:rFonts w:cs="AdvOT5fcf1b24"/>
          <w:color w:val="000000"/>
          <w:sz w:val="24"/>
          <w:szCs w:val="24"/>
        </w:rPr>
        <w:tab/>
        <w:t>max dose 38 Gy</w:t>
      </w:r>
    </w:p>
    <w:p w:rsidR="00D1323A" w:rsidRPr="00C51A69" w:rsidRDefault="00D1323A" w:rsidP="00C51A69">
      <w:pPr>
        <w:autoSpaceDE w:val="0"/>
        <w:autoSpaceDN w:val="0"/>
        <w:adjustRightInd w:val="0"/>
        <w:spacing w:after="0" w:line="480" w:lineRule="auto"/>
        <w:ind w:firstLine="1304"/>
        <w:rPr>
          <w:rFonts w:cs="AdvOT5fcf1b24"/>
          <w:color w:val="000000"/>
          <w:sz w:val="24"/>
          <w:szCs w:val="24"/>
        </w:rPr>
      </w:pPr>
      <w:r w:rsidRPr="00C51A69">
        <w:rPr>
          <w:rFonts w:cs="AdvOT5fcf1b24"/>
          <w:color w:val="000000"/>
          <w:sz w:val="24"/>
          <w:szCs w:val="24"/>
        </w:rPr>
        <w:t>V (37.50 Gy)</w:t>
      </w:r>
      <w:r w:rsidR="002A40D3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P4C4E51"/>
          <w:color w:val="000000"/>
          <w:sz w:val="24"/>
          <w:szCs w:val="24"/>
        </w:rPr>
        <w:t>&lt;</w:t>
      </w:r>
      <w:r w:rsidR="00585B28" w:rsidRPr="00C51A69">
        <w:rPr>
          <w:rFonts w:cs="AdvP4C4E51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5 cc</w:t>
      </w:r>
    </w:p>
    <w:p w:rsidR="00D1323A" w:rsidRPr="00C51A69" w:rsidRDefault="00D1323A" w:rsidP="00C51A69">
      <w:pPr>
        <w:autoSpaceDE w:val="0"/>
        <w:autoSpaceDN w:val="0"/>
        <w:adjustRightInd w:val="0"/>
        <w:spacing w:after="0" w:line="480" w:lineRule="auto"/>
        <w:ind w:firstLine="1304"/>
        <w:rPr>
          <w:rFonts w:cs="AdvOT5fcf1b24"/>
          <w:color w:val="000000"/>
          <w:sz w:val="24"/>
          <w:szCs w:val="24"/>
        </w:rPr>
      </w:pPr>
      <w:r w:rsidRPr="00C51A69">
        <w:rPr>
          <w:rFonts w:cs="AdvOT5fcf1b24"/>
          <w:color w:val="000000"/>
          <w:sz w:val="24"/>
          <w:szCs w:val="24"/>
        </w:rPr>
        <w:t>V (37.00 Gy)</w:t>
      </w:r>
      <w:r w:rsidR="002A40D3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P4C4E51"/>
          <w:color w:val="000000"/>
          <w:sz w:val="24"/>
          <w:szCs w:val="24"/>
        </w:rPr>
        <w:t>&lt;</w:t>
      </w:r>
      <w:r w:rsidR="00585B28" w:rsidRPr="00C51A69">
        <w:rPr>
          <w:rFonts w:cs="AdvP4C4E51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10 cc</w:t>
      </w:r>
    </w:p>
    <w:p w:rsidR="00D1323A" w:rsidRPr="00C51A69" w:rsidRDefault="00D1323A" w:rsidP="00C51A69">
      <w:pPr>
        <w:autoSpaceDE w:val="0"/>
        <w:autoSpaceDN w:val="0"/>
        <w:adjustRightInd w:val="0"/>
        <w:spacing w:after="0" w:line="480" w:lineRule="auto"/>
        <w:rPr>
          <w:rFonts w:cs="AdvOT5fcf1b24"/>
          <w:color w:val="000000"/>
          <w:sz w:val="24"/>
          <w:szCs w:val="24"/>
        </w:rPr>
      </w:pPr>
      <w:r w:rsidRPr="00C51A69">
        <w:rPr>
          <w:rFonts w:cs="AdvOT5fcf1b24"/>
          <w:color w:val="000000"/>
          <w:sz w:val="24"/>
          <w:szCs w:val="24"/>
        </w:rPr>
        <w:t>Bladder wall</w:t>
      </w:r>
      <w:r w:rsidRPr="00C51A69">
        <w:rPr>
          <w:rFonts w:cs="AdvOT5fcf1b24"/>
          <w:color w:val="000000"/>
          <w:sz w:val="24"/>
          <w:szCs w:val="24"/>
        </w:rPr>
        <w:tab/>
        <w:t>V</w:t>
      </w:r>
      <w:r w:rsidR="002A40D3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(18.30 Gy)</w:t>
      </w:r>
      <w:r w:rsidR="002A40D3" w:rsidRPr="00C51A69">
        <w:rPr>
          <w:rFonts w:cs="AdvOT5fcf1b24"/>
          <w:color w:val="000000"/>
          <w:sz w:val="24"/>
          <w:szCs w:val="24"/>
        </w:rPr>
        <w:t xml:space="preserve"> </w:t>
      </w:r>
      <w:r w:rsidRPr="00C51A69">
        <w:rPr>
          <w:rFonts w:cs="AdvP4C4E51"/>
          <w:color w:val="000000"/>
          <w:sz w:val="24"/>
          <w:szCs w:val="24"/>
        </w:rPr>
        <w:t>&lt;</w:t>
      </w:r>
      <w:r w:rsidR="00585B28" w:rsidRPr="00C51A69">
        <w:rPr>
          <w:rFonts w:cs="AdvP4C4E51"/>
          <w:color w:val="000000"/>
          <w:sz w:val="24"/>
          <w:szCs w:val="24"/>
        </w:rPr>
        <w:t xml:space="preserve"> </w:t>
      </w:r>
      <w:r w:rsidRPr="00C51A69">
        <w:rPr>
          <w:rFonts w:cs="AdvOT5fcf1b24"/>
          <w:color w:val="000000"/>
          <w:sz w:val="24"/>
          <w:szCs w:val="24"/>
        </w:rPr>
        <w:t>15 cc</w:t>
      </w:r>
    </w:p>
    <w:p w:rsidR="00E15B18" w:rsidRPr="00C51A69" w:rsidRDefault="00D1323A" w:rsidP="00C51A69">
      <w:pPr>
        <w:spacing w:line="480" w:lineRule="auto"/>
        <w:rPr>
          <w:sz w:val="24"/>
          <w:szCs w:val="24"/>
        </w:rPr>
      </w:pPr>
      <w:r w:rsidRPr="00C51A69">
        <w:rPr>
          <w:rFonts w:cs="AdvOT5fcf1b24"/>
          <w:color w:val="000000"/>
          <w:sz w:val="24"/>
          <w:szCs w:val="24"/>
        </w:rPr>
        <w:t xml:space="preserve">Urethra </w:t>
      </w:r>
      <w:r w:rsidRPr="00C51A69">
        <w:rPr>
          <w:rFonts w:cs="AdvOT5fcf1b24"/>
          <w:color w:val="000000"/>
          <w:sz w:val="24"/>
          <w:szCs w:val="24"/>
        </w:rPr>
        <w:tab/>
        <w:t>max dose 40 Gy</w:t>
      </w:r>
    </w:p>
    <w:sectPr w:rsidR="00E15B18" w:rsidRPr="00C51A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vOTc20ddc9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5fcf1b2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5fcf1b24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A"/>
    <w:rsid w:val="000222E6"/>
    <w:rsid w:val="0003451F"/>
    <w:rsid w:val="0003577B"/>
    <w:rsid w:val="00050D0F"/>
    <w:rsid w:val="00064FB6"/>
    <w:rsid w:val="0008042A"/>
    <w:rsid w:val="00095CD8"/>
    <w:rsid w:val="0009624C"/>
    <w:rsid w:val="000C6336"/>
    <w:rsid w:val="000C6412"/>
    <w:rsid w:val="000F5705"/>
    <w:rsid w:val="00125549"/>
    <w:rsid w:val="00126ED7"/>
    <w:rsid w:val="0014769B"/>
    <w:rsid w:val="001523E1"/>
    <w:rsid w:val="0016143D"/>
    <w:rsid w:val="0017201F"/>
    <w:rsid w:val="001732F4"/>
    <w:rsid w:val="00193954"/>
    <w:rsid w:val="001C542B"/>
    <w:rsid w:val="001D4379"/>
    <w:rsid w:val="00225B87"/>
    <w:rsid w:val="002A40D3"/>
    <w:rsid w:val="002D0801"/>
    <w:rsid w:val="003600C6"/>
    <w:rsid w:val="003B6F99"/>
    <w:rsid w:val="003C46A5"/>
    <w:rsid w:val="003C66BC"/>
    <w:rsid w:val="003D1CA3"/>
    <w:rsid w:val="003F13B0"/>
    <w:rsid w:val="00403710"/>
    <w:rsid w:val="00405A21"/>
    <w:rsid w:val="00454BA9"/>
    <w:rsid w:val="004968F1"/>
    <w:rsid w:val="004B7776"/>
    <w:rsid w:val="004F10EE"/>
    <w:rsid w:val="00585B28"/>
    <w:rsid w:val="005D049E"/>
    <w:rsid w:val="005E55B4"/>
    <w:rsid w:val="005F305C"/>
    <w:rsid w:val="005F5EC2"/>
    <w:rsid w:val="00601394"/>
    <w:rsid w:val="006227A1"/>
    <w:rsid w:val="00651B92"/>
    <w:rsid w:val="0065560C"/>
    <w:rsid w:val="006E3ACE"/>
    <w:rsid w:val="006F02C5"/>
    <w:rsid w:val="00722992"/>
    <w:rsid w:val="00731233"/>
    <w:rsid w:val="00732B86"/>
    <w:rsid w:val="00734856"/>
    <w:rsid w:val="00741C61"/>
    <w:rsid w:val="00771B0B"/>
    <w:rsid w:val="0078655A"/>
    <w:rsid w:val="007913CF"/>
    <w:rsid w:val="0079524C"/>
    <w:rsid w:val="007A310A"/>
    <w:rsid w:val="007A5BD7"/>
    <w:rsid w:val="007B7CBA"/>
    <w:rsid w:val="007E78D7"/>
    <w:rsid w:val="0080455C"/>
    <w:rsid w:val="00855640"/>
    <w:rsid w:val="00877339"/>
    <w:rsid w:val="00887EC5"/>
    <w:rsid w:val="008B7F3A"/>
    <w:rsid w:val="008E3BE1"/>
    <w:rsid w:val="009029E1"/>
    <w:rsid w:val="00923AAB"/>
    <w:rsid w:val="00966060"/>
    <w:rsid w:val="0097440D"/>
    <w:rsid w:val="009A4067"/>
    <w:rsid w:val="009B65C7"/>
    <w:rsid w:val="009C2D6B"/>
    <w:rsid w:val="00A6747B"/>
    <w:rsid w:val="00A76F65"/>
    <w:rsid w:val="00A870A6"/>
    <w:rsid w:val="00B460E0"/>
    <w:rsid w:val="00BC4045"/>
    <w:rsid w:val="00BD0A47"/>
    <w:rsid w:val="00C043F5"/>
    <w:rsid w:val="00C0686C"/>
    <w:rsid w:val="00C51A69"/>
    <w:rsid w:val="00C82C19"/>
    <w:rsid w:val="00CA0586"/>
    <w:rsid w:val="00D07902"/>
    <w:rsid w:val="00D1323A"/>
    <w:rsid w:val="00D23580"/>
    <w:rsid w:val="00D32380"/>
    <w:rsid w:val="00D33D93"/>
    <w:rsid w:val="00D34883"/>
    <w:rsid w:val="00D4035C"/>
    <w:rsid w:val="00D4315D"/>
    <w:rsid w:val="00D80ACA"/>
    <w:rsid w:val="00D9624A"/>
    <w:rsid w:val="00DB243D"/>
    <w:rsid w:val="00DC3139"/>
    <w:rsid w:val="00DE1F9A"/>
    <w:rsid w:val="00DF7C75"/>
    <w:rsid w:val="00E15B18"/>
    <w:rsid w:val="00E52E2A"/>
    <w:rsid w:val="00E678AA"/>
    <w:rsid w:val="00E8057E"/>
    <w:rsid w:val="00EB4645"/>
    <w:rsid w:val="00EC4F7B"/>
    <w:rsid w:val="00EF7001"/>
    <w:rsid w:val="00EF78EF"/>
    <w:rsid w:val="00F07C42"/>
    <w:rsid w:val="00F16FA8"/>
    <w:rsid w:val="00F53187"/>
    <w:rsid w:val="00F6100C"/>
    <w:rsid w:val="00F6571E"/>
    <w:rsid w:val="00FA3029"/>
    <w:rsid w:val="00FD5986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532A"/>
  <w15:chartTrackingRefBased/>
  <w15:docId w15:val="{24CAEB36-EE74-47D7-AC1C-1E12CBB2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Vuolukka Kristiina</dc:creator>
  <cp:keywords/>
  <dc:description/>
  <cp:lastModifiedBy>Vuolukka Kristiina</cp:lastModifiedBy>
  <cp:revision>2</cp:revision>
  <dcterms:created xsi:type="dcterms:W3CDTF">2020-04-27T11:43:00Z</dcterms:created>
  <dcterms:modified xsi:type="dcterms:W3CDTF">2020-04-27T11:43:00Z</dcterms:modified>
</cp:coreProperties>
</file>