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14940" w14:textId="77777777" w:rsidR="00682B44" w:rsidRDefault="00682B44" w:rsidP="00682B44">
      <w:pPr>
        <w:spacing w:after="0" w:line="480" w:lineRule="auto"/>
        <w:rPr>
          <w:rFonts w:ascii="Times New Roman" w:hAnsi="Times New Roman" w:cs="Times New Roman"/>
          <w:b/>
        </w:rPr>
      </w:pPr>
      <w:r w:rsidRPr="008A4085">
        <w:rPr>
          <w:rFonts w:ascii="Times New Roman" w:hAnsi="Times New Roman" w:cs="Times New Roman"/>
          <w:b/>
        </w:rPr>
        <w:t xml:space="preserve">Supplementary </w:t>
      </w:r>
      <w:r w:rsidRPr="0071194C">
        <w:rPr>
          <w:rFonts w:ascii="Times New Roman" w:hAnsi="Times New Roman" w:cs="Times New Roman"/>
          <w:b/>
        </w:rPr>
        <w:t>Methods</w:t>
      </w:r>
    </w:p>
    <w:p w14:paraId="0B6406F4" w14:textId="2779AEC6" w:rsidR="00682B44" w:rsidRPr="0071194C" w:rsidRDefault="00682B44" w:rsidP="00682B44">
      <w:pPr>
        <w:spacing w:after="0" w:line="480" w:lineRule="auto"/>
        <w:rPr>
          <w:rFonts w:ascii="Times New Roman" w:hAnsi="Times New Roman" w:cs="Times New Roman"/>
        </w:rPr>
      </w:pPr>
      <w:r w:rsidRPr="0071194C">
        <w:rPr>
          <w:rFonts w:ascii="Times New Roman" w:hAnsi="Times New Roman" w:cs="Times New Roman"/>
          <w:b/>
        </w:rPr>
        <w:t xml:space="preserve">Sample preparation and imaging. </w:t>
      </w:r>
      <w:r w:rsidRPr="0071194C">
        <w:rPr>
          <w:rFonts w:ascii="Times New Roman" w:hAnsi="Times New Roman" w:cs="Times New Roman"/>
          <w:i/>
        </w:rPr>
        <w:t>Assay α: YAP tr</w:t>
      </w:r>
      <w:r>
        <w:rPr>
          <w:rFonts w:ascii="Times New Roman" w:hAnsi="Times New Roman" w:cs="Times New Roman"/>
          <w:i/>
        </w:rPr>
        <w:t xml:space="preserve">anslocation in </w:t>
      </w:r>
      <w:proofErr w:type="spellStart"/>
      <w:r>
        <w:rPr>
          <w:rFonts w:ascii="Times New Roman" w:hAnsi="Times New Roman" w:cs="Times New Roman"/>
          <w:i/>
        </w:rPr>
        <w:t>HaCaT</w:t>
      </w:r>
      <w:proofErr w:type="spellEnd"/>
      <w:r>
        <w:rPr>
          <w:rFonts w:ascii="Times New Roman" w:hAnsi="Times New Roman" w:cs="Times New Roman"/>
          <w:i/>
        </w:rPr>
        <w:t xml:space="preserve"> cell</w:t>
      </w:r>
      <w:r w:rsidRPr="0071194C">
        <w:rPr>
          <w:rFonts w:ascii="Times New Roman" w:hAnsi="Times New Roman" w:cs="Times New Roman"/>
        </w:rPr>
        <w:t>.</w:t>
      </w:r>
      <w:r w:rsidRPr="0071194C">
        <w:rPr>
          <w:rFonts w:ascii="Times New Roman" w:hAnsi="Times New Roman" w:cs="Times New Roman"/>
          <w:b/>
        </w:rPr>
        <w:t xml:space="preserve"> </w:t>
      </w:r>
      <w:proofErr w:type="spellStart"/>
      <w:r w:rsidRPr="0071194C">
        <w:rPr>
          <w:rFonts w:ascii="Times New Roman" w:hAnsi="Times New Roman" w:cs="Times New Roman"/>
        </w:rPr>
        <w:t>HaCaT</w:t>
      </w:r>
      <w:proofErr w:type="spellEnd"/>
      <w:r w:rsidRPr="0071194C">
        <w:rPr>
          <w:rFonts w:ascii="Times New Roman" w:hAnsi="Times New Roman" w:cs="Times New Roman"/>
        </w:rPr>
        <w:t xml:space="preserve"> cells (</w:t>
      </w:r>
      <w:proofErr w:type="spellStart"/>
      <w:r w:rsidRPr="0071194C">
        <w:rPr>
          <w:rFonts w:ascii="Times New Roman" w:hAnsi="Times New Roman" w:cs="Times New Roman"/>
        </w:rPr>
        <w:t>Boukamp</w:t>
      </w:r>
      <w:proofErr w:type="spellEnd"/>
      <w:r w:rsidRPr="0071194C">
        <w:rPr>
          <w:rFonts w:ascii="Times New Roman" w:hAnsi="Times New Roman" w:cs="Times New Roman"/>
        </w:rPr>
        <w:t xml:space="preserve">, 1988) were cultured in DMEM containing 100 units/ml penicillin, 100 </w:t>
      </w:r>
      <w:proofErr w:type="spellStart"/>
      <w:r w:rsidRPr="0071194C">
        <w:rPr>
          <w:rFonts w:ascii="Times New Roman" w:hAnsi="Times New Roman" w:cs="Times New Roman"/>
        </w:rPr>
        <w:t>ug</w:t>
      </w:r>
      <w:proofErr w:type="spellEnd"/>
      <w:r w:rsidRPr="0071194C">
        <w:rPr>
          <w:rFonts w:ascii="Times New Roman" w:hAnsi="Times New Roman" w:cs="Times New Roman"/>
        </w:rPr>
        <w:t xml:space="preserve">/ml streptomycin, 292ug/ml L-glutamine (Life Technologies, </w:t>
      </w:r>
      <w:proofErr w:type="spellStart"/>
      <w:r w:rsidRPr="0071194C">
        <w:rPr>
          <w:rFonts w:ascii="Times New Roman" w:hAnsi="Times New Roman" w:cs="Times New Roman"/>
        </w:rPr>
        <w:t>Inc</w:t>
      </w:r>
      <w:proofErr w:type="spellEnd"/>
      <w:r w:rsidRPr="0071194C">
        <w:rPr>
          <w:rFonts w:ascii="Times New Roman" w:hAnsi="Times New Roman" w:cs="Times New Roman"/>
        </w:rPr>
        <w:t>)</w:t>
      </w:r>
      <w:r w:rsidR="009036C5">
        <w:rPr>
          <w:rFonts w:ascii="Times New Roman" w:hAnsi="Times New Roman" w:cs="Times New Roman"/>
        </w:rPr>
        <w:t>,</w:t>
      </w:r>
      <w:r w:rsidRPr="0071194C">
        <w:rPr>
          <w:rFonts w:ascii="Times New Roman" w:hAnsi="Times New Roman" w:cs="Times New Roman"/>
        </w:rPr>
        <w:t xml:space="preserve"> and 10% FBS (</w:t>
      </w:r>
      <w:proofErr w:type="spellStart"/>
      <w:r w:rsidRPr="0071194C">
        <w:rPr>
          <w:rFonts w:ascii="Times New Roman" w:hAnsi="Times New Roman" w:cs="Times New Roman"/>
        </w:rPr>
        <w:t>HyClone</w:t>
      </w:r>
      <w:proofErr w:type="spellEnd"/>
      <w:r w:rsidRPr="0071194C">
        <w:rPr>
          <w:rFonts w:ascii="Times New Roman" w:hAnsi="Times New Roman" w:cs="Times New Roman"/>
        </w:rPr>
        <w:t>, SH30071.03) at 37°, 5% CO</w:t>
      </w:r>
      <w:r w:rsidRPr="0071194C">
        <w:rPr>
          <w:rFonts w:ascii="Times New Roman" w:hAnsi="Times New Roman" w:cs="Times New Roman"/>
          <w:vertAlign w:val="subscript"/>
        </w:rPr>
        <w:t>2</w:t>
      </w:r>
      <w:r w:rsidR="001D03B9">
        <w:rPr>
          <w:rFonts w:ascii="Times New Roman" w:hAnsi="Times New Roman" w:cs="Times New Roman"/>
        </w:rPr>
        <w:t>,</w:t>
      </w:r>
      <w:r w:rsidRPr="0071194C">
        <w:rPr>
          <w:rFonts w:ascii="Times New Roman" w:hAnsi="Times New Roman" w:cs="Times New Roman"/>
          <w:vertAlign w:val="subscript"/>
        </w:rPr>
        <w:t xml:space="preserve"> </w:t>
      </w:r>
      <w:r w:rsidRPr="0071194C">
        <w:rPr>
          <w:rFonts w:ascii="Times New Roman" w:hAnsi="Times New Roman" w:cs="Times New Roman"/>
        </w:rPr>
        <w:t xml:space="preserve">and 100% humidity. Cells were grown in T175 flasks, detached by trypsin, counted by Vi-Cell XR Cell Viability Analyzer, and seeded into 1536-well clear bottom assay plates (Greiner Bio-One, custom) at a density of 5500 cells/well in 5ul media by the GNF Systems Washer/Dispenser. After 24h at 37°, 8 point half-log serially diluted compounds were added using </w:t>
      </w:r>
      <w:proofErr w:type="spellStart"/>
      <w:r w:rsidRPr="0071194C">
        <w:rPr>
          <w:rFonts w:ascii="Times New Roman" w:hAnsi="Times New Roman" w:cs="Times New Roman"/>
        </w:rPr>
        <w:t>Pintool</w:t>
      </w:r>
      <w:proofErr w:type="spellEnd"/>
      <w:r w:rsidRPr="0071194C">
        <w:rPr>
          <w:rFonts w:ascii="Times New Roman" w:hAnsi="Times New Roman" w:cs="Times New Roman"/>
        </w:rPr>
        <w:t xml:space="preserve"> (GNF Systems)</w:t>
      </w:r>
      <w:r w:rsidR="00525BC6">
        <w:rPr>
          <w:rFonts w:ascii="Times New Roman" w:hAnsi="Times New Roman" w:cs="Times New Roman"/>
        </w:rPr>
        <w:t>,</w:t>
      </w:r>
      <w:r w:rsidRPr="0071194C">
        <w:rPr>
          <w:rFonts w:ascii="Times New Roman" w:hAnsi="Times New Roman" w:cs="Times New Roman"/>
        </w:rPr>
        <w:t xml:space="preserve"> yielding a final dose response concentration range of 4nM-10uM. Plates were covered using GNF custom assay plate lids and incubated at 37° for 24h. The GNF Systems Washer/Dispenser was then used to perform all fixation and staining steps. The </w:t>
      </w:r>
      <w:proofErr w:type="spellStart"/>
      <w:r w:rsidRPr="0071194C">
        <w:rPr>
          <w:rFonts w:ascii="Times New Roman" w:hAnsi="Times New Roman" w:cs="Times New Roman"/>
        </w:rPr>
        <w:t>HaCaT</w:t>
      </w:r>
      <w:proofErr w:type="spellEnd"/>
      <w:r w:rsidRPr="0071194C">
        <w:rPr>
          <w:rFonts w:ascii="Times New Roman" w:hAnsi="Times New Roman" w:cs="Times New Roman"/>
        </w:rPr>
        <w:t xml:space="preserve"> cells were fixed by dispensing 2.5ul PFA (EMS, 15714-S) to each well for 4% final PFA at room temperature for 45m. The wells were aspirated leaving 2.5ul residual volume per well, then permeabilized and blocked by dispensing 2.5ul 0.2% Triton X100 (Sigma, T8787) and 3% BSA (Sigma, A7284) in DPBS (</w:t>
      </w:r>
      <w:proofErr w:type="spellStart"/>
      <w:r w:rsidRPr="0071194C">
        <w:rPr>
          <w:rFonts w:ascii="Times New Roman" w:hAnsi="Times New Roman" w:cs="Times New Roman"/>
        </w:rPr>
        <w:t>HyClone</w:t>
      </w:r>
      <w:proofErr w:type="spellEnd"/>
      <w:r w:rsidRPr="0071194C">
        <w:rPr>
          <w:rFonts w:ascii="Times New Roman" w:hAnsi="Times New Roman" w:cs="Times New Roman"/>
        </w:rPr>
        <w:t>, SH30028.03) for 30m at room temperature. The wells were then aspirated leaving 2.5ul residual volume before dispensing 2.5ul 1:500 anti YAP 63.7 primary antibody (Santa Cruz Biotechnology sc-101199), 1:1000 Draq5 nuclear stain (</w:t>
      </w:r>
      <w:proofErr w:type="spellStart"/>
      <w:r w:rsidRPr="0071194C">
        <w:rPr>
          <w:rFonts w:ascii="Times New Roman" w:hAnsi="Times New Roman" w:cs="Times New Roman"/>
        </w:rPr>
        <w:t>Biostatus</w:t>
      </w:r>
      <w:proofErr w:type="spellEnd"/>
      <w:r w:rsidRPr="0071194C">
        <w:rPr>
          <w:rFonts w:ascii="Times New Roman" w:hAnsi="Times New Roman" w:cs="Times New Roman"/>
        </w:rPr>
        <w:t xml:space="preserve">, DR50050), and 1.5% BSA in DPBS at room temperature for 4h. </w:t>
      </w:r>
      <w:r w:rsidR="00393FD2">
        <w:rPr>
          <w:rFonts w:ascii="Times New Roman" w:hAnsi="Times New Roman" w:cs="Times New Roman"/>
        </w:rPr>
        <w:t>Next</w:t>
      </w:r>
      <w:r w:rsidRPr="0071194C">
        <w:rPr>
          <w:rFonts w:ascii="Times New Roman" w:hAnsi="Times New Roman" w:cs="Times New Roman"/>
        </w:rPr>
        <w:t xml:space="preserve">, the wells were washed with DPBS before dispensing 2.5ul 1:500 AF546 Goat anti-mouse IgG (Invitrogen, A11030) and 3% BSA in DPBS at room temperature for 4h. After another and final wash with PBS, the plates were sealed using an automated heat sealer. Images were acquired on the PerkinElmer Opera QEHS. One field of view per well was acquired using a 10X objective, 200 </w:t>
      </w:r>
      <w:proofErr w:type="spellStart"/>
      <w:r w:rsidRPr="0071194C">
        <w:rPr>
          <w:rFonts w:ascii="Times New Roman" w:hAnsi="Times New Roman" w:cs="Times New Roman"/>
        </w:rPr>
        <w:t>ms</w:t>
      </w:r>
      <w:proofErr w:type="spellEnd"/>
      <w:r w:rsidRPr="0071194C">
        <w:rPr>
          <w:rFonts w:ascii="Times New Roman" w:hAnsi="Times New Roman" w:cs="Times New Roman"/>
        </w:rPr>
        <w:t xml:space="preserve"> exposure times</w:t>
      </w:r>
      <w:r w:rsidR="00393FD2">
        <w:rPr>
          <w:rFonts w:ascii="Times New Roman" w:hAnsi="Times New Roman" w:cs="Times New Roman"/>
        </w:rPr>
        <w:t>,</w:t>
      </w:r>
      <w:r w:rsidRPr="0071194C">
        <w:rPr>
          <w:rFonts w:ascii="Times New Roman" w:hAnsi="Times New Roman" w:cs="Times New Roman"/>
        </w:rPr>
        <w:t xml:space="preserve"> and 540/75 and 690/70 emission filters with 2 X 2 binning.</w:t>
      </w:r>
    </w:p>
    <w:p w14:paraId="176B64EF" w14:textId="77777777" w:rsidR="00682B44" w:rsidRPr="0071194C" w:rsidRDefault="00682B44" w:rsidP="00682B44">
      <w:pPr>
        <w:spacing w:after="0" w:line="480" w:lineRule="auto"/>
        <w:rPr>
          <w:rFonts w:ascii="Times New Roman" w:hAnsi="Times New Roman" w:cs="Times New Roman"/>
        </w:rPr>
      </w:pPr>
    </w:p>
    <w:p w14:paraId="299B47F3" w14:textId="121B7A02" w:rsidR="00682B44" w:rsidRDefault="00682B44" w:rsidP="00A73A93">
      <w:pPr>
        <w:spacing w:after="0" w:line="480" w:lineRule="auto"/>
        <w:rPr>
          <w:rFonts w:ascii="Times New Roman" w:hAnsi="Times New Roman" w:cs="Times New Roman"/>
        </w:rPr>
      </w:pPr>
      <w:r w:rsidRPr="0071194C">
        <w:rPr>
          <w:rFonts w:ascii="Times New Roman" w:hAnsi="Times New Roman" w:cs="Times New Roman"/>
          <w:i/>
        </w:rPr>
        <w:t>Assay β: Morphological profile of RD and RH4 cells.</w:t>
      </w:r>
      <w:r w:rsidRPr="0071194C">
        <w:rPr>
          <w:rFonts w:ascii="Times New Roman" w:hAnsi="Times New Roman" w:cs="Times New Roman"/>
        </w:rPr>
        <w:t xml:space="preserve"> RD, RH4 and RH4 derivative cells were cultured in DMEM containing 100 units/ml penicillin, 100 </w:t>
      </w:r>
      <w:proofErr w:type="spellStart"/>
      <w:r w:rsidRPr="0071194C">
        <w:rPr>
          <w:rFonts w:ascii="Times New Roman" w:hAnsi="Times New Roman" w:cs="Times New Roman"/>
        </w:rPr>
        <w:t>ug</w:t>
      </w:r>
      <w:proofErr w:type="spellEnd"/>
      <w:r w:rsidRPr="0071194C">
        <w:rPr>
          <w:rFonts w:ascii="Times New Roman" w:hAnsi="Times New Roman" w:cs="Times New Roman"/>
        </w:rPr>
        <w:t xml:space="preserve">/ml streptomycin (Life Technologies, </w:t>
      </w:r>
      <w:proofErr w:type="spellStart"/>
      <w:r w:rsidRPr="0071194C">
        <w:rPr>
          <w:rFonts w:ascii="Times New Roman" w:hAnsi="Times New Roman" w:cs="Times New Roman"/>
        </w:rPr>
        <w:t>Inc</w:t>
      </w:r>
      <w:proofErr w:type="spellEnd"/>
      <w:r w:rsidRPr="0071194C">
        <w:rPr>
          <w:rFonts w:ascii="Times New Roman" w:hAnsi="Times New Roman" w:cs="Times New Roman"/>
        </w:rPr>
        <w:t>)</w:t>
      </w:r>
      <w:r w:rsidR="008C16A9">
        <w:rPr>
          <w:rFonts w:ascii="Times New Roman" w:hAnsi="Times New Roman" w:cs="Times New Roman"/>
        </w:rPr>
        <w:t>,</w:t>
      </w:r>
      <w:r w:rsidRPr="0071194C">
        <w:rPr>
          <w:rFonts w:ascii="Times New Roman" w:hAnsi="Times New Roman" w:cs="Times New Roman"/>
        </w:rPr>
        <w:t xml:space="preserve"> and 10% FBS (</w:t>
      </w:r>
      <w:proofErr w:type="spellStart"/>
      <w:r w:rsidRPr="0071194C">
        <w:rPr>
          <w:rFonts w:ascii="Times New Roman" w:hAnsi="Times New Roman" w:cs="Times New Roman"/>
        </w:rPr>
        <w:t>HyClone</w:t>
      </w:r>
      <w:proofErr w:type="spellEnd"/>
      <w:r w:rsidRPr="0071194C">
        <w:rPr>
          <w:rFonts w:ascii="Times New Roman" w:hAnsi="Times New Roman" w:cs="Times New Roman"/>
        </w:rPr>
        <w:t>, SH30071.03) at 37°, 5% CO</w:t>
      </w:r>
      <w:r w:rsidRPr="0071194C">
        <w:rPr>
          <w:rFonts w:ascii="Times New Roman" w:hAnsi="Times New Roman" w:cs="Times New Roman"/>
          <w:vertAlign w:val="subscript"/>
        </w:rPr>
        <w:t>2</w:t>
      </w:r>
      <w:r w:rsidR="008C16A9">
        <w:rPr>
          <w:rFonts w:ascii="Times New Roman" w:hAnsi="Times New Roman" w:cs="Times New Roman"/>
        </w:rPr>
        <w:t>,</w:t>
      </w:r>
      <w:r w:rsidRPr="0071194C">
        <w:rPr>
          <w:rFonts w:ascii="Times New Roman" w:hAnsi="Times New Roman" w:cs="Times New Roman"/>
          <w:vertAlign w:val="subscript"/>
        </w:rPr>
        <w:t xml:space="preserve"> </w:t>
      </w:r>
      <w:r w:rsidRPr="0071194C">
        <w:rPr>
          <w:rFonts w:ascii="Times New Roman" w:hAnsi="Times New Roman" w:cs="Times New Roman"/>
        </w:rPr>
        <w:t xml:space="preserve">and 100% humidity. Cells were grown in T175 flasks, detached by trypsin, counted by Vi-Cell XR Cell Viability Analyzer, and seeded into 1536-well clear </w:t>
      </w:r>
      <w:r w:rsidRPr="0071194C">
        <w:rPr>
          <w:rFonts w:ascii="Times New Roman" w:hAnsi="Times New Roman" w:cs="Times New Roman"/>
        </w:rPr>
        <w:lastRenderedPageBreak/>
        <w:t>bottom assay plates (Greiner Bio-One, custom) at a density of 700</w:t>
      </w:r>
      <w:r w:rsidRPr="0071194C">
        <w:rPr>
          <w:rFonts w:ascii="Times New Roman" w:hAnsi="Times New Roman" w:cs="Times New Roman"/>
          <w:b/>
        </w:rPr>
        <w:t xml:space="preserve"> </w:t>
      </w:r>
      <w:r w:rsidRPr="0071194C">
        <w:rPr>
          <w:rFonts w:ascii="Times New Roman" w:hAnsi="Times New Roman" w:cs="Times New Roman"/>
        </w:rPr>
        <w:t>cells/well in 7ul media by the GNF Systems Washer/Dispenser. After 24 h at 37°, compounds were added using Echo 555 Liquid Handler (</w:t>
      </w:r>
      <w:proofErr w:type="spellStart"/>
      <w:r w:rsidRPr="0071194C">
        <w:rPr>
          <w:rFonts w:ascii="Times New Roman" w:hAnsi="Times New Roman" w:cs="Times New Roman"/>
        </w:rPr>
        <w:t>Labcyte</w:t>
      </w:r>
      <w:proofErr w:type="spellEnd"/>
      <w:r w:rsidRPr="0071194C">
        <w:rPr>
          <w:rFonts w:ascii="Times New Roman" w:hAnsi="Times New Roman" w:cs="Times New Roman"/>
        </w:rPr>
        <w:t>) and the plates were covered using GNF custom assay plate lids and incubated at 37° for 96h. The GNF Systems Washer/Dispenser was then used to perform all fixation and staining steps. The RD and RH4 cells were fixed by dispensing 2.5ul PFA (EMS, 15714-S) to each well for 4% final PFA at room temperature for 30m. The wells were aspirated leaving 2.5ul residual volume per well, then permeabilized and blocked by dispensing 2.5ul 0.4% Triton (Sigma, T8787) with 3% BSA (Sigma, A7284) in DPBS (</w:t>
      </w:r>
      <w:proofErr w:type="spellStart"/>
      <w:r w:rsidRPr="0071194C">
        <w:rPr>
          <w:rFonts w:ascii="Times New Roman" w:hAnsi="Times New Roman" w:cs="Times New Roman"/>
        </w:rPr>
        <w:t>HyClone</w:t>
      </w:r>
      <w:proofErr w:type="spellEnd"/>
      <w:r w:rsidRPr="0071194C">
        <w:rPr>
          <w:rFonts w:ascii="Times New Roman" w:hAnsi="Times New Roman" w:cs="Times New Roman"/>
        </w:rPr>
        <w:t>, SH30028.03) for 1h at room temperature. The wells were then aspirated leaving 2.5ul residual volume before dispensing 2.5ul 1:250 MF20 primary antibody (</w:t>
      </w:r>
      <w:proofErr w:type="spellStart"/>
      <w:r w:rsidRPr="0071194C">
        <w:rPr>
          <w:rFonts w:ascii="Times New Roman" w:hAnsi="Times New Roman" w:cs="Times New Roman"/>
        </w:rPr>
        <w:t>eBioscience</w:t>
      </w:r>
      <w:proofErr w:type="spellEnd"/>
      <w:r w:rsidRPr="0071194C">
        <w:rPr>
          <w:rFonts w:ascii="Times New Roman" w:hAnsi="Times New Roman" w:cs="Times New Roman"/>
        </w:rPr>
        <w:t xml:space="preserve">, 14-6503) in DPBS with 1.5% BSA at room temperature for 4h. Thereafter, the wells were washed with DPBS before dispensing 2.5ul of 1:500 goat anti-mouse Alexa Fluor 488 (Life Technologies, A11029), 1:500 Hoechst 33342 (Life Technologies, H3570), 1:250 Alexa Fluor 647 </w:t>
      </w:r>
      <w:proofErr w:type="spellStart"/>
      <w:r w:rsidRPr="0071194C">
        <w:rPr>
          <w:rFonts w:ascii="Times New Roman" w:hAnsi="Times New Roman" w:cs="Times New Roman"/>
        </w:rPr>
        <w:t>Phalloidin</w:t>
      </w:r>
      <w:proofErr w:type="spellEnd"/>
      <w:r w:rsidRPr="0071194C">
        <w:rPr>
          <w:rFonts w:ascii="Times New Roman" w:hAnsi="Times New Roman" w:cs="Times New Roman"/>
        </w:rPr>
        <w:t xml:space="preserve"> (Life Technologies, A22287), 0.2% Triton X100</w:t>
      </w:r>
      <w:r w:rsidR="008C16A9">
        <w:rPr>
          <w:rFonts w:ascii="Times New Roman" w:hAnsi="Times New Roman" w:cs="Times New Roman"/>
        </w:rPr>
        <w:t>,</w:t>
      </w:r>
      <w:r w:rsidRPr="0071194C">
        <w:rPr>
          <w:rFonts w:ascii="Times New Roman" w:hAnsi="Times New Roman" w:cs="Times New Roman"/>
        </w:rPr>
        <w:t xml:space="preserve"> and 3% BSA in DPBS at room temperature for 4h. After another wash with DPBS, the plates were sealed using an automated heat sealer. One image was acquired per well on the </w:t>
      </w:r>
      <w:proofErr w:type="spellStart"/>
      <w:r w:rsidRPr="0071194C">
        <w:rPr>
          <w:rFonts w:ascii="Times New Roman" w:hAnsi="Times New Roman" w:cs="Times New Roman"/>
        </w:rPr>
        <w:t>ImageXpress</w:t>
      </w:r>
      <w:proofErr w:type="spellEnd"/>
      <w:r w:rsidRPr="0071194C">
        <w:rPr>
          <w:rFonts w:ascii="Times New Roman" w:hAnsi="Times New Roman" w:cs="Times New Roman"/>
        </w:rPr>
        <w:t xml:space="preserve"> Micro High-Content Imaging System (Molecular Devices).</w:t>
      </w:r>
    </w:p>
    <w:p w14:paraId="1D6B4D41" w14:textId="23A59AD6" w:rsidR="005A61B0" w:rsidRDefault="005A61B0" w:rsidP="00A73A93">
      <w:pPr>
        <w:spacing w:after="0" w:line="480" w:lineRule="auto"/>
        <w:rPr>
          <w:rFonts w:ascii="Times New Roman" w:hAnsi="Times New Roman" w:cs="Times New Roman"/>
        </w:rPr>
      </w:pPr>
    </w:p>
    <w:p w14:paraId="2331D724" w14:textId="7D6F0612" w:rsidR="005A61B0" w:rsidRDefault="005A61B0" w:rsidP="00A73A93">
      <w:pPr>
        <w:spacing w:after="0" w:line="480" w:lineRule="auto"/>
        <w:rPr>
          <w:rFonts w:ascii="Times New Roman" w:hAnsi="Times New Roman" w:cs="Times New Roman"/>
        </w:rPr>
      </w:pPr>
    </w:p>
    <w:p w14:paraId="2748CEC3" w14:textId="0583488B" w:rsidR="005A61B0" w:rsidRDefault="005A61B0" w:rsidP="00A73A93">
      <w:pPr>
        <w:spacing w:after="0" w:line="480" w:lineRule="auto"/>
        <w:rPr>
          <w:rFonts w:ascii="Times New Roman" w:hAnsi="Times New Roman" w:cs="Times New Roman"/>
        </w:rPr>
      </w:pPr>
    </w:p>
    <w:p w14:paraId="1882A389" w14:textId="7CF431CD" w:rsidR="005A61B0" w:rsidRDefault="005A61B0" w:rsidP="00A73A93">
      <w:pPr>
        <w:spacing w:after="0" w:line="480" w:lineRule="auto"/>
        <w:rPr>
          <w:rFonts w:ascii="Times New Roman" w:hAnsi="Times New Roman" w:cs="Times New Roman"/>
        </w:rPr>
      </w:pPr>
    </w:p>
    <w:p w14:paraId="3F2780BB" w14:textId="5092BC7D" w:rsidR="005A61B0" w:rsidRDefault="005A61B0" w:rsidP="00A73A93">
      <w:pPr>
        <w:spacing w:after="0" w:line="480" w:lineRule="auto"/>
        <w:rPr>
          <w:rFonts w:ascii="Times New Roman" w:hAnsi="Times New Roman" w:cs="Times New Roman"/>
        </w:rPr>
      </w:pPr>
    </w:p>
    <w:p w14:paraId="2855D5C9" w14:textId="66F8B2D3" w:rsidR="005A61B0" w:rsidRDefault="005A61B0" w:rsidP="00A73A93">
      <w:pPr>
        <w:spacing w:after="0" w:line="480" w:lineRule="auto"/>
        <w:rPr>
          <w:rFonts w:ascii="Times New Roman" w:hAnsi="Times New Roman" w:cs="Times New Roman"/>
        </w:rPr>
      </w:pPr>
    </w:p>
    <w:p w14:paraId="6DF13C7D" w14:textId="2D22EE4B" w:rsidR="005A61B0" w:rsidRDefault="005A61B0" w:rsidP="00A73A93">
      <w:pPr>
        <w:spacing w:after="0" w:line="480" w:lineRule="auto"/>
        <w:rPr>
          <w:rFonts w:ascii="Times New Roman" w:hAnsi="Times New Roman" w:cs="Times New Roman"/>
        </w:rPr>
      </w:pPr>
    </w:p>
    <w:p w14:paraId="301C8080" w14:textId="3C028AF7" w:rsidR="005A61B0" w:rsidRDefault="005A61B0" w:rsidP="00A73A93">
      <w:pPr>
        <w:spacing w:after="0" w:line="480" w:lineRule="auto"/>
        <w:rPr>
          <w:rFonts w:ascii="Times New Roman" w:hAnsi="Times New Roman" w:cs="Times New Roman"/>
        </w:rPr>
      </w:pPr>
    </w:p>
    <w:p w14:paraId="489A01AB" w14:textId="6A880F20" w:rsidR="005A61B0" w:rsidRDefault="005A61B0" w:rsidP="00A73A93">
      <w:pPr>
        <w:spacing w:after="0" w:line="480" w:lineRule="auto"/>
        <w:rPr>
          <w:rFonts w:ascii="Times New Roman" w:hAnsi="Times New Roman" w:cs="Times New Roman"/>
        </w:rPr>
      </w:pPr>
    </w:p>
    <w:p w14:paraId="00B9413B" w14:textId="352727B2" w:rsidR="005A61B0" w:rsidRDefault="005A61B0" w:rsidP="00A73A93">
      <w:pPr>
        <w:spacing w:after="0" w:line="480" w:lineRule="auto"/>
        <w:rPr>
          <w:rFonts w:ascii="Times New Roman" w:hAnsi="Times New Roman" w:cs="Times New Roman"/>
        </w:rPr>
      </w:pPr>
    </w:p>
    <w:p w14:paraId="3A2A9DDF" w14:textId="5F428BF1" w:rsidR="005A61B0" w:rsidRDefault="005A61B0" w:rsidP="00A73A93">
      <w:pPr>
        <w:spacing w:after="0" w:line="480" w:lineRule="auto"/>
        <w:rPr>
          <w:rFonts w:ascii="Times New Roman" w:hAnsi="Times New Roman" w:cs="Times New Roman"/>
        </w:rPr>
      </w:pPr>
    </w:p>
    <w:p w14:paraId="151E4257" w14:textId="77777777" w:rsidR="005A61B0" w:rsidRDefault="005A61B0" w:rsidP="005A61B0">
      <w:pPr>
        <w:autoSpaceDE w:val="0"/>
        <w:autoSpaceDN w:val="0"/>
        <w:adjustRightInd w:val="0"/>
        <w:spacing w:after="0" w:line="480" w:lineRule="auto"/>
        <w:rPr>
          <w:rFonts w:ascii="Times New Roman" w:hAnsi="Times New Roman" w:cs="Times New Roman"/>
        </w:rPr>
      </w:pPr>
      <w:r w:rsidRPr="008A4085">
        <w:rPr>
          <w:rFonts w:ascii="Times New Roman" w:hAnsi="Times New Roman" w:cs="Times New Roman"/>
          <w:b/>
        </w:rPr>
        <w:lastRenderedPageBreak/>
        <w:t xml:space="preserve">Supplementary </w:t>
      </w:r>
      <w:r>
        <w:rPr>
          <w:rFonts w:ascii="Times New Roman" w:hAnsi="Times New Roman" w:cs="Times New Roman"/>
          <w:b/>
        </w:rPr>
        <w:t>Figure</w:t>
      </w:r>
      <w:r w:rsidRPr="0071194C">
        <w:rPr>
          <w:rFonts w:ascii="Times New Roman" w:hAnsi="Times New Roman" w:cs="Times New Roman"/>
          <w:b/>
        </w:rPr>
        <w:t>s</w:t>
      </w:r>
    </w:p>
    <w:p w14:paraId="44E3AE77" w14:textId="77777777" w:rsidR="005A61B0" w:rsidRDefault="005A61B0" w:rsidP="005A61B0">
      <w:pPr>
        <w:autoSpaceDE w:val="0"/>
        <w:autoSpaceDN w:val="0"/>
        <w:adjustRightInd w:val="0"/>
        <w:spacing w:after="0" w:line="480" w:lineRule="auto"/>
        <w:rPr>
          <w:rFonts w:ascii="Times New Roman" w:hAnsi="Times New Roman" w:cs="Times New Roman"/>
        </w:rPr>
      </w:pPr>
      <w:r>
        <w:rPr>
          <w:rFonts w:ascii="Times New Roman" w:hAnsi="Times New Roman" w:cs="Times New Roman"/>
          <w:noProof/>
        </w:rPr>
        <w:drawing>
          <wp:inline distT="0" distB="0" distL="0" distR="0" wp14:anchorId="49866499" wp14:editId="43CE1E32">
            <wp:extent cx="5879072" cy="3159457"/>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TIF"/>
                    <pic:cNvPicPr/>
                  </pic:nvPicPr>
                  <pic:blipFill>
                    <a:blip r:embed="rId8">
                      <a:extLst>
                        <a:ext uri="{28A0092B-C50C-407E-A947-70E740481C1C}">
                          <a14:useLocalDpi xmlns:a14="http://schemas.microsoft.com/office/drawing/2010/main" val="0"/>
                        </a:ext>
                      </a:extLst>
                    </a:blip>
                    <a:stretch>
                      <a:fillRect/>
                    </a:stretch>
                  </pic:blipFill>
                  <pic:spPr>
                    <a:xfrm>
                      <a:off x="0" y="0"/>
                      <a:ext cx="5898376" cy="3169831"/>
                    </a:xfrm>
                    <a:prstGeom prst="rect">
                      <a:avLst/>
                    </a:prstGeom>
                  </pic:spPr>
                </pic:pic>
              </a:graphicData>
            </a:graphic>
          </wp:inline>
        </w:drawing>
      </w:r>
    </w:p>
    <w:p w14:paraId="35062B46" w14:textId="0775156F" w:rsidR="00566991" w:rsidRPr="000B1FB0" w:rsidRDefault="00C564B9" w:rsidP="00566991">
      <w:pPr>
        <w:autoSpaceDE w:val="0"/>
        <w:autoSpaceDN w:val="0"/>
        <w:adjustRightInd w:val="0"/>
        <w:spacing w:after="0" w:line="480" w:lineRule="auto"/>
        <w:rPr>
          <w:rFonts w:ascii="Times New Roman" w:hAnsi="Times New Roman" w:cs="Times New Roman"/>
        </w:rPr>
      </w:pPr>
      <w:r w:rsidRPr="00A076B8">
        <w:rPr>
          <w:rFonts w:ascii="Times New Roman" w:hAnsi="Times New Roman" w:cs="Times New Roman"/>
          <w:b/>
        </w:rPr>
        <w:t>Figure S</w:t>
      </w:r>
      <w:r w:rsidR="00566991" w:rsidRPr="00A076B8">
        <w:rPr>
          <w:rFonts w:ascii="Times New Roman" w:hAnsi="Times New Roman" w:cs="Times New Roman"/>
          <w:b/>
        </w:rPr>
        <w:t>1</w:t>
      </w:r>
      <w:r w:rsidRPr="00A076B8">
        <w:rPr>
          <w:rFonts w:ascii="Times New Roman" w:hAnsi="Times New Roman" w:cs="Times New Roman"/>
          <w:b/>
        </w:rPr>
        <w:t xml:space="preserve">: </w:t>
      </w:r>
      <w:r w:rsidR="00566991" w:rsidRPr="00A076B8">
        <w:rPr>
          <w:rFonts w:ascii="Times New Roman" w:hAnsi="Times New Roman" w:cs="Times New Roman"/>
          <w:b/>
        </w:rPr>
        <w:t>Images (gray dots) from a HT assay form clusters in the multi-dimensional feature space, with two such feature dimensions plotted.</w:t>
      </w:r>
      <w:r w:rsidR="00566991" w:rsidRPr="000B1FB0">
        <w:rPr>
          <w:rFonts w:ascii="Times New Roman" w:hAnsi="Times New Roman" w:cs="Times New Roman"/>
        </w:rPr>
        <w:t xml:space="preserve"> </w:t>
      </w:r>
      <w:r w:rsidR="00566991">
        <w:rPr>
          <w:rFonts w:ascii="Times New Roman" w:hAnsi="Times New Roman" w:cs="Times New Roman"/>
        </w:rPr>
        <w:t>I</w:t>
      </w:r>
      <w:r w:rsidR="00566991" w:rsidRPr="000B1FB0">
        <w:rPr>
          <w:rFonts w:ascii="Times New Roman" w:hAnsi="Times New Roman" w:cs="Times New Roman"/>
        </w:rPr>
        <w:t xml:space="preserve">mages </w:t>
      </w:r>
      <w:r w:rsidR="00566991">
        <w:rPr>
          <w:rFonts w:ascii="Times New Roman" w:hAnsi="Times New Roman" w:cs="Times New Roman"/>
        </w:rPr>
        <w:t>within</w:t>
      </w:r>
      <w:r w:rsidR="00566991" w:rsidRPr="000B1FB0">
        <w:rPr>
          <w:rFonts w:ascii="Times New Roman" w:hAnsi="Times New Roman" w:cs="Times New Roman"/>
        </w:rPr>
        <w:t xml:space="preserve"> </w:t>
      </w:r>
      <w:r w:rsidR="00566991">
        <w:rPr>
          <w:rFonts w:ascii="Times New Roman" w:hAnsi="Times New Roman" w:cs="Times New Roman"/>
        </w:rPr>
        <w:t xml:space="preserve">the </w:t>
      </w:r>
      <w:r w:rsidR="00566991" w:rsidRPr="000B1FB0">
        <w:rPr>
          <w:rFonts w:ascii="Times New Roman" w:hAnsi="Times New Roman" w:cs="Times New Roman"/>
        </w:rPr>
        <w:t>red, green</w:t>
      </w:r>
      <w:r w:rsidR="00566991">
        <w:rPr>
          <w:rFonts w:ascii="Times New Roman" w:hAnsi="Times New Roman" w:cs="Times New Roman"/>
        </w:rPr>
        <w:t>, and</w:t>
      </w:r>
      <w:r w:rsidR="00566991" w:rsidRPr="000B1FB0">
        <w:rPr>
          <w:rFonts w:ascii="Times New Roman" w:hAnsi="Times New Roman" w:cs="Times New Roman"/>
        </w:rPr>
        <w:t xml:space="preserve"> blue group</w:t>
      </w:r>
      <w:r w:rsidR="00566991">
        <w:rPr>
          <w:rFonts w:ascii="Times New Roman" w:hAnsi="Times New Roman" w:cs="Times New Roman"/>
        </w:rPr>
        <w:t>s</w:t>
      </w:r>
      <w:r w:rsidR="00566991" w:rsidRPr="000B1FB0">
        <w:rPr>
          <w:rFonts w:ascii="Times New Roman" w:hAnsi="Times New Roman" w:cs="Times New Roman"/>
        </w:rPr>
        <w:t xml:space="preserve"> share biological phenotypes</w:t>
      </w:r>
      <w:r w:rsidR="00566991">
        <w:rPr>
          <w:rFonts w:ascii="Times New Roman" w:hAnsi="Times New Roman" w:cs="Times New Roman"/>
        </w:rPr>
        <w:t>.</w:t>
      </w:r>
      <w:r w:rsidR="00566991" w:rsidRPr="000B1FB0">
        <w:rPr>
          <w:rFonts w:ascii="Times New Roman" w:hAnsi="Times New Roman" w:cs="Times New Roman"/>
        </w:rPr>
        <w:t xml:space="preserve"> </w:t>
      </w:r>
      <w:r w:rsidR="00566991">
        <w:rPr>
          <w:rFonts w:ascii="Times New Roman" w:hAnsi="Times New Roman" w:cs="Times New Roman"/>
        </w:rPr>
        <w:t>B</w:t>
      </w:r>
      <w:r w:rsidR="00566991" w:rsidRPr="000B1FB0">
        <w:rPr>
          <w:rFonts w:ascii="Times New Roman" w:hAnsi="Times New Roman" w:cs="Times New Roman"/>
        </w:rPr>
        <w:t xml:space="preserve">lack circles mark images likely containing prominent artifacts that will be removed by a density-based outlier detector (Fig. 1A.ii). </w:t>
      </w:r>
      <w:r w:rsidR="00566991">
        <w:rPr>
          <w:rFonts w:ascii="Times New Roman" w:hAnsi="Times New Roman" w:cs="Times New Roman"/>
        </w:rPr>
        <w:t>C</w:t>
      </w:r>
      <w:r w:rsidR="00566991" w:rsidRPr="000B1FB0">
        <w:rPr>
          <w:rFonts w:ascii="Times New Roman" w:hAnsi="Times New Roman" w:cs="Times New Roman"/>
        </w:rPr>
        <w:t xml:space="preserve">ells present phenotypic variation across </w:t>
      </w:r>
      <w:r w:rsidR="00566991">
        <w:rPr>
          <w:rFonts w:ascii="Times New Roman" w:hAnsi="Times New Roman" w:cs="Times New Roman"/>
        </w:rPr>
        <w:t>each phenotype group’s</w:t>
      </w:r>
      <w:r w:rsidR="00566991" w:rsidRPr="000B1FB0">
        <w:rPr>
          <w:rFonts w:ascii="Times New Roman" w:hAnsi="Times New Roman" w:cs="Times New Roman"/>
        </w:rPr>
        <w:t xml:space="preserve"> images. This variation is </w:t>
      </w:r>
      <w:r w:rsidR="00566991">
        <w:rPr>
          <w:rFonts w:ascii="Times New Roman" w:hAnsi="Times New Roman" w:cs="Times New Roman"/>
        </w:rPr>
        <w:t>preserved</w:t>
      </w:r>
      <w:r w:rsidR="00566991" w:rsidRPr="000B1FB0">
        <w:rPr>
          <w:rFonts w:ascii="Times New Roman" w:hAnsi="Times New Roman" w:cs="Times New Roman"/>
        </w:rPr>
        <w:t xml:space="preserve"> by our phenotype sampler (Fig. 1A).</w:t>
      </w:r>
    </w:p>
    <w:p w14:paraId="02D33BF1" w14:textId="3FE6A41F" w:rsidR="005A61B0" w:rsidRDefault="005A61B0" w:rsidP="005A61B0">
      <w:pPr>
        <w:autoSpaceDE w:val="0"/>
        <w:autoSpaceDN w:val="0"/>
        <w:adjustRightInd w:val="0"/>
        <w:spacing w:after="0" w:line="480" w:lineRule="auto"/>
        <w:rPr>
          <w:rFonts w:ascii="Times New Roman" w:hAnsi="Times New Roman" w:cs="Times New Roman"/>
        </w:rPr>
      </w:pPr>
    </w:p>
    <w:p w14:paraId="0E331ECB" w14:textId="7CE6179E" w:rsidR="00480AEA" w:rsidRDefault="00480AEA" w:rsidP="005A61B0">
      <w:pPr>
        <w:autoSpaceDE w:val="0"/>
        <w:autoSpaceDN w:val="0"/>
        <w:adjustRightInd w:val="0"/>
        <w:spacing w:after="0" w:line="480" w:lineRule="auto"/>
        <w:rPr>
          <w:rFonts w:ascii="Times New Roman" w:hAnsi="Times New Roman" w:cs="Times New Roman"/>
        </w:rPr>
      </w:pPr>
    </w:p>
    <w:p w14:paraId="2224FB7E" w14:textId="66375CB2" w:rsidR="00480AEA" w:rsidRDefault="00480AEA" w:rsidP="005A61B0">
      <w:pPr>
        <w:autoSpaceDE w:val="0"/>
        <w:autoSpaceDN w:val="0"/>
        <w:adjustRightInd w:val="0"/>
        <w:spacing w:after="0" w:line="480" w:lineRule="auto"/>
        <w:rPr>
          <w:rFonts w:ascii="Times New Roman" w:hAnsi="Times New Roman" w:cs="Times New Roman"/>
        </w:rPr>
      </w:pPr>
    </w:p>
    <w:p w14:paraId="74EC0AC7" w14:textId="6680F9C0" w:rsidR="00480AEA" w:rsidRDefault="00480AEA" w:rsidP="005A61B0">
      <w:pPr>
        <w:autoSpaceDE w:val="0"/>
        <w:autoSpaceDN w:val="0"/>
        <w:adjustRightInd w:val="0"/>
        <w:spacing w:after="0" w:line="480" w:lineRule="auto"/>
        <w:rPr>
          <w:rFonts w:ascii="Times New Roman" w:hAnsi="Times New Roman" w:cs="Times New Roman"/>
        </w:rPr>
      </w:pPr>
    </w:p>
    <w:p w14:paraId="7CFA3854" w14:textId="68F0B706" w:rsidR="00480AEA" w:rsidRDefault="00480AEA" w:rsidP="005A61B0">
      <w:pPr>
        <w:autoSpaceDE w:val="0"/>
        <w:autoSpaceDN w:val="0"/>
        <w:adjustRightInd w:val="0"/>
        <w:spacing w:after="0" w:line="480" w:lineRule="auto"/>
        <w:rPr>
          <w:rFonts w:ascii="Times New Roman" w:hAnsi="Times New Roman" w:cs="Times New Roman"/>
        </w:rPr>
      </w:pPr>
    </w:p>
    <w:p w14:paraId="75AA46DB" w14:textId="58001A33" w:rsidR="00480AEA" w:rsidRDefault="00480AEA" w:rsidP="005A61B0">
      <w:pPr>
        <w:autoSpaceDE w:val="0"/>
        <w:autoSpaceDN w:val="0"/>
        <w:adjustRightInd w:val="0"/>
        <w:spacing w:after="0" w:line="480" w:lineRule="auto"/>
        <w:rPr>
          <w:rFonts w:ascii="Times New Roman" w:hAnsi="Times New Roman" w:cs="Times New Roman"/>
        </w:rPr>
      </w:pPr>
    </w:p>
    <w:p w14:paraId="16FA0918" w14:textId="689D284B" w:rsidR="00480AEA" w:rsidRDefault="00480AEA" w:rsidP="005A61B0">
      <w:pPr>
        <w:autoSpaceDE w:val="0"/>
        <w:autoSpaceDN w:val="0"/>
        <w:adjustRightInd w:val="0"/>
        <w:spacing w:after="0" w:line="480" w:lineRule="auto"/>
        <w:rPr>
          <w:rFonts w:ascii="Times New Roman" w:hAnsi="Times New Roman" w:cs="Times New Roman"/>
        </w:rPr>
      </w:pPr>
    </w:p>
    <w:p w14:paraId="090237FD" w14:textId="77777777" w:rsidR="00AD744B" w:rsidRDefault="00AD744B" w:rsidP="00AD744B">
      <w:pPr>
        <w:autoSpaceDE w:val="0"/>
        <w:autoSpaceDN w:val="0"/>
        <w:adjustRightInd w:val="0"/>
        <w:spacing w:after="0" w:line="480" w:lineRule="auto"/>
        <w:rPr>
          <w:rFonts w:ascii="Times New Roman" w:hAnsi="Times New Roman" w:cs="Times New Roman"/>
        </w:rPr>
      </w:pPr>
      <w:r>
        <w:rPr>
          <w:noProof/>
        </w:rPr>
        <w:lastRenderedPageBreak/>
        <w:drawing>
          <wp:inline distT="0" distB="0" distL="0" distR="0" wp14:anchorId="3F866FBB" wp14:editId="23792A28">
            <wp:extent cx="5667375" cy="273680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623" cy="2741275"/>
                    </a:xfrm>
                    <a:prstGeom prst="rect">
                      <a:avLst/>
                    </a:prstGeom>
                  </pic:spPr>
                </pic:pic>
              </a:graphicData>
            </a:graphic>
          </wp:inline>
        </w:drawing>
      </w:r>
    </w:p>
    <w:p w14:paraId="352AA19A" w14:textId="342500A4" w:rsidR="00AD744B" w:rsidRDefault="00750A17" w:rsidP="00AD744B">
      <w:pPr>
        <w:autoSpaceDE w:val="0"/>
        <w:autoSpaceDN w:val="0"/>
        <w:adjustRightInd w:val="0"/>
        <w:spacing w:after="0" w:line="480" w:lineRule="auto"/>
        <w:rPr>
          <w:rFonts w:ascii="Times New Roman" w:hAnsi="Times New Roman" w:cs="Times New Roman"/>
        </w:rPr>
      </w:pPr>
      <w:r w:rsidRPr="00750A17">
        <w:rPr>
          <w:rFonts w:ascii="Times New Roman" w:hAnsi="Times New Roman" w:cs="Times New Roman"/>
          <w:b/>
        </w:rPr>
        <w:t>Figure S2:</w:t>
      </w:r>
      <w:r w:rsidR="00AD744B" w:rsidRPr="00750A17">
        <w:rPr>
          <w:rFonts w:ascii="Times New Roman" w:hAnsi="Times New Roman" w:cs="Times New Roman"/>
          <w:b/>
        </w:rPr>
        <w:t xml:space="preserve"> Example application of </w:t>
      </w:r>
      <w:proofErr w:type="spellStart"/>
      <w:r w:rsidR="00AD744B" w:rsidRPr="00750A17">
        <w:rPr>
          <w:rFonts w:ascii="Times New Roman" w:hAnsi="Times New Roman" w:cs="Times New Roman"/>
          <w:b/>
          <w:i/>
        </w:rPr>
        <w:t>AR</w:t>
      </w:r>
      <w:r w:rsidR="00AD744B" w:rsidRPr="00750A17">
        <w:rPr>
          <w:rFonts w:ascii="Times New Roman" w:hAnsi="Times New Roman" w:cs="Times New Roman"/>
          <w:b/>
          <w:i/>
          <w:vertAlign w:val="subscript"/>
        </w:rPr>
        <w:t>cell</w:t>
      </w:r>
      <w:proofErr w:type="spellEnd"/>
      <w:r w:rsidR="00AD744B" w:rsidRPr="00750A17">
        <w:rPr>
          <w:rFonts w:ascii="Times New Roman" w:hAnsi="Times New Roman" w:cs="Times New Roman"/>
          <w:b/>
        </w:rPr>
        <w:t xml:space="preserve"> for </w:t>
      </w:r>
      <w:r w:rsidR="00436A66" w:rsidRPr="00750A17">
        <w:rPr>
          <w:rFonts w:ascii="Times New Roman" w:hAnsi="Times New Roman" w:cs="Times New Roman"/>
          <w:b/>
        </w:rPr>
        <w:t xml:space="preserve">QC inspection, ranking, </w:t>
      </w:r>
      <w:r w:rsidR="00AD744B" w:rsidRPr="00750A17">
        <w:rPr>
          <w:rFonts w:ascii="Times New Roman" w:hAnsi="Times New Roman" w:cs="Times New Roman"/>
          <w:b/>
        </w:rPr>
        <w:t xml:space="preserve">and </w:t>
      </w:r>
      <w:proofErr w:type="spellStart"/>
      <w:r w:rsidR="00AD744B" w:rsidRPr="00750A17">
        <w:rPr>
          <w:rFonts w:ascii="Times New Roman" w:hAnsi="Times New Roman" w:cs="Times New Roman"/>
          <w:b/>
        </w:rPr>
        <w:t>thresholding</w:t>
      </w:r>
      <w:proofErr w:type="spellEnd"/>
      <w:r w:rsidR="00AD744B" w:rsidRPr="00750A17">
        <w:rPr>
          <w:rFonts w:ascii="Times New Roman" w:hAnsi="Times New Roman" w:cs="Times New Roman"/>
          <w:b/>
        </w:rPr>
        <w:t xml:space="preserve">. </w:t>
      </w:r>
      <w:r w:rsidR="00AD744B" w:rsidRPr="00480AEA">
        <w:rPr>
          <w:rFonts w:ascii="Times New Roman" w:hAnsi="Times New Roman" w:cs="Times New Roman"/>
        </w:rPr>
        <w:t>Center: h</w:t>
      </w:r>
      <w:r w:rsidR="00AD744B">
        <w:rPr>
          <w:rFonts w:ascii="Times New Roman" w:hAnsi="Times New Roman" w:cs="Times New Roman"/>
        </w:rPr>
        <w:t xml:space="preserve">istogram of </w:t>
      </w:r>
      <w:proofErr w:type="spellStart"/>
      <w:r w:rsidR="00665A8E" w:rsidRPr="00665A8E">
        <w:rPr>
          <w:rFonts w:ascii="Times New Roman" w:hAnsi="Times New Roman" w:cs="Times New Roman"/>
          <w:i/>
        </w:rPr>
        <w:t>AR</w:t>
      </w:r>
      <w:r w:rsidR="00665A8E" w:rsidRPr="00665A8E">
        <w:rPr>
          <w:rFonts w:ascii="Times New Roman" w:hAnsi="Times New Roman" w:cs="Times New Roman"/>
          <w:i/>
          <w:vertAlign w:val="subscript"/>
        </w:rPr>
        <w:t>cell</w:t>
      </w:r>
      <w:proofErr w:type="spellEnd"/>
      <w:r w:rsidR="00AD744B">
        <w:rPr>
          <w:rFonts w:ascii="Times New Roman" w:hAnsi="Times New Roman" w:cs="Times New Roman"/>
        </w:rPr>
        <w:t xml:space="preserve"> values for the well images in an assay. Sides: QC result masks sampled from various histogram bins for illustration (detected artifacts in green). The </w:t>
      </w:r>
      <w:proofErr w:type="spellStart"/>
      <w:r w:rsidR="00665A8E" w:rsidRPr="00665A8E">
        <w:rPr>
          <w:rFonts w:ascii="Times New Roman" w:hAnsi="Times New Roman" w:cs="Times New Roman"/>
          <w:i/>
        </w:rPr>
        <w:t>AR</w:t>
      </w:r>
      <w:r w:rsidR="00665A8E" w:rsidRPr="00665A8E">
        <w:rPr>
          <w:rFonts w:ascii="Times New Roman" w:hAnsi="Times New Roman" w:cs="Times New Roman"/>
          <w:i/>
          <w:vertAlign w:val="subscript"/>
        </w:rPr>
        <w:t>cell</w:t>
      </w:r>
      <w:proofErr w:type="spellEnd"/>
      <w:r w:rsidR="00AD744B">
        <w:rPr>
          <w:rFonts w:ascii="Times New Roman" w:hAnsi="Times New Roman" w:cs="Times New Roman"/>
        </w:rPr>
        <w:t xml:space="preserve"> histogram provides quantitative feedback regarding the </w:t>
      </w:r>
      <w:proofErr w:type="spellStart"/>
      <w:r w:rsidR="00665A8E" w:rsidRPr="00665A8E">
        <w:rPr>
          <w:rFonts w:ascii="Times New Roman" w:hAnsi="Times New Roman" w:cs="Times New Roman"/>
          <w:i/>
        </w:rPr>
        <w:t>AR</w:t>
      </w:r>
      <w:r w:rsidR="00665A8E" w:rsidRPr="00665A8E">
        <w:rPr>
          <w:rFonts w:ascii="Times New Roman" w:hAnsi="Times New Roman" w:cs="Times New Roman"/>
          <w:i/>
          <w:vertAlign w:val="subscript"/>
        </w:rPr>
        <w:t>cell</w:t>
      </w:r>
      <w:proofErr w:type="spellEnd"/>
      <w:r w:rsidR="00AD744B">
        <w:rPr>
          <w:rFonts w:ascii="Times New Roman" w:hAnsi="Times New Roman" w:cs="Times New Roman"/>
        </w:rPr>
        <w:t xml:space="preserve"> distribution, while visual inspection of images along the distribution can reveal specific patterns or types of artifacts that may influence</w:t>
      </w:r>
      <w:r w:rsidR="00B42CD9" w:rsidRPr="00B42CD9">
        <w:rPr>
          <w:rFonts w:ascii="Times New Roman" w:hAnsi="Times New Roman" w:cs="Times New Roman"/>
        </w:rPr>
        <w:t xml:space="preserve"> </w:t>
      </w:r>
      <w:r w:rsidR="00B42CD9">
        <w:rPr>
          <w:rFonts w:ascii="Times New Roman" w:hAnsi="Times New Roman" w:cs="Times New Roman"/>
        </w:rPr>
        <w:t>choice of threshold or alert users to systemic issues</w:t>
      </w:r>
      <w:r w:rsidR="00AD744B">
        <w:rPr>
          <w:rFonts w:ascii="Times New Roman" w:hAnsi="Times New Roman" w:cs="Times New Roman"/>
        </w:rPr>
        <w:t>.</w:t>
      </w:r>
    </w:p>
    <w:p w14:paraId="584C3C11" w14:textId="038FF422" w:rsidR="005A61B0" w:rsidRDefault="005A61B0" w:rsidP="005A61B0">
      <w:pPr>
        <w:autoSpaceDE w:val="0"/>
        <w:autoSpaceDN w:val="0"/>
        <w:adjustRightInd w:val="0"/>
        <w:spacing w:after="0"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14:anchorId="50CF69D7" wp14:editId="329E7234">
            <wp:simplePos x="914400" y="916305"/>
            <wp:positionH relativeFrom="column">
              <wp:align>left</wp:align>
            </wp:positionH>
            <wp:positionV relativeFrom="paragraph">
              <wp:align>top</wp:align>
            </wp:positionV>
            <wp:extent cx="3793490" cy="38011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TIF"/>
                    <pic:cNvPicPr/>
                  </pic:nvPicPr>
                  <pic:blipFill>
                    <a:blip r:embed="rId10">
                      <a:extLst>
                        <a:ext uri="{28A0092B-C50C-407E-A947-70E740481C1C}">
                          <a14:useLocalDpi xmlns:a14="http://schemas.microsoft.com/office/drawing/2010/main" val="0"/>
                        </a:ext>
                      </a:extLst>
                    </a:blip>
                    <a:stretch>
                      <a:fillRect/>
                    </a:stretch>
                  </pic:blipFill>
                  <pic:spPr>
                    <a:xfrm>
                      <a:off x="0" y="0"/>
                      <a:ext cx="3793490" cy="3801110"/>
                    </a:xfrm>
                    <a:prstGeom prst="rect">
                      <a:avLst/>
                    </a:prstGeom>
                  </pic:spPr>
                </pic:pic>
              </a:graphicData>
            </a:graphic>
          </wp:anchor>
        </w:drawing>
      </w:r>
      <w:r w:rsidR="00AA6BE1">
        <w:rPr>
          <w:rFonts w:ascii="Times New Roman" w:hAnsi="Times New Roman" w:cs="Times New Roman"/>
        </w:rPr>
        <w:br w:type="textWrapping" w:clear="all"/>
      </w:r>
    </w:p>
    <w:p w14:paraId="7FA945B8" w14:textId="1A37C2E6" w:rsidR="005A61B0" w:rsidRPr="000B1FB0" w:rsidRDefault="002C7385" w:rsidP="005A61B0">
      <w:pPr>
        <w:autoSpaceDE w:val="0"/>
        <w:autoSpaceDN w:val="0"/>
        <w:adjustRightInd w:val="0"/>
        <w:spacing w:after="0" w:line="480" w:lineRule="auto"/>
        <w:rPr>
          <w:rFonts w:ascii="Times New Roman" w:hAnsi="Times New Roman" w:cs="Times New Roman"/>
        </w:rPr>
      </w:pPr>
      <w:r w:rsidRPr="002C7385">
        <w:rPr>
          <w:rFonts w:ascii="Times New Roman" w:hAnsi="Times New Roman" w:cs="Times New Roman"/>
          <w:b/>
        </w:rPr>
        <w:t>Figure S3: Representative images are collected to build a robust cell segmentation solution.</w:t>
      </w:r>
      <w:r>
        <w:rPr>
          <w:rFonts w:ascii="Times New Roman" w:hAnsi="Times New Roman" w:cs="Times New Roman"/>
        </w:rPr>
        <w:t xml:space="preserve"> </w:t>
      </w:r>
      <w:r w:rsidR="005A61B0" w:rsidRPr="000B1FB0">
        <w:rPr>
          <w:rFonts w:ascii="Times New Roman" w:hAnsi="Times New Roman" w:cs="Times New Roman"/>
        </w:rPr>
        <w:t xml:space="preserve">To provide a more robust cell segmentation solution </w:t>
      </w:r>
      <w:r w:rsidR="00AA1616">
        <w:rPr>
          <w:rFonts w:ascii="Times New Roman" w:hAnsi="Times New Roman" w:cs="Times New Roman"/>
        </w:rPr>
        <w:t>for</w:t>
      </w:r>
      <w:r w:rsidR="005A61B0" w:rsidRPr="000B1FB0">
        <w:rPr>
          <w:rFonts w:ascii="Times New Roman" w:hAnsi="Times New Roman" w:cs="Times New Roman"/>
        </w:rPr>
        <w:t xml:space="preserve"> our QC workflow (green dash</w:t>
      </w:r>
      <w:r w:rsidR="00693B84">
        <w:rPr>
          <w:rFonts w:ascii="Times New Roman" w:hAnsi="Times New Roman" w:cs="Times New Roman"/>
        </w:rPr>
        <w:t>ed</w:t>
      </w:r>
      <w:r w:rsidR="005A61B0" w:rsidRPr="000B1FB0">
        <w:rPr>
          <w:rFonts w:ascii="Times New Roman" w:hAnsi="Times New Roman" w:cs="Times New Roman"/>
        </w:rPr>
        <w:t xml:space="preserve"> line box), representative images are collected by our phenotype sampler and used to test the image analysis solution (red dash</w:t>
      </w:r>
      <w:r w:rsidR="00DF247B">
        <w:rPr>
          <w:rFonts w:ascii="Times New Roman" w:hAnsi="Times New Roman" w:cs="Times New Roman"/>
        </w:rPr>
        <w:t>ed</w:t>
      </w:r>
      <w:r w:rsidR="005A61B0" w:rsidRPr="000B1FB0">
        <w:rPr>
          <w:rFonts w:ascii="Times New Roman" w:hAnsi="Times New Roman" w:cs="Times New Roman"/>
        </w:rPr>
        <w:t xml:space="preserve"> line box) so that a more accurate cell count and outline can be obtained for each phenotype.</w:t>
      </w:r>
    </w:p>
    <w:p w14:paraId="1BE4931D" w14:textId="77777777" w:rsidR="005A61B0" w:rsidRDefault="005A61B0" w:rsidP="005A61B0">
      <w:pPr>
        <w:autoSpaceDE w:val="0"/>
        <w:autoSpaceDN w:val="0"/>
        <w:adjustRightInd w:val="0"/>
        <w:spacing w:after="0" w:line="480" w:lineRule="auto"/>
        <w:rPr>
          <w:rFonts w:ascii="Times New Roman" w:hAnsi="Times New Roman" w:cs="Times New Roman"/>
        </w:rPr>
      </w:pPr>
    </w:p>
    <w:p w14:paraId="2AEC8F56" w14:textId="77777777" w:rsidR="005A61B0" w:rsidRDefault="005A61B0" w:rsidP="005A61B0">
      <w:pPr>
        <w:autoSpaceDE w:val="0"/>
        <w:autoSpaceDN w:val="0"/>
        <w:adjustRightInd w:val="0"/>
        <w:spacing w:after="0" w:line="480" w:lineRule="auto"/>
        <w:rPr>
          <w:rFonts w:ascii="Times New Roman" w:hAnsi="Times New Roman" w:cs="Times New Roman"/>
        </w:rPr>
      </w:pPr>
    </w:p>
    <w:p w14:paraId="50439AE0" w14:textId="77777777" w:rsidR="005A61B0" w:rsidRDefault="005A61B0" w:rsidP="005A61B0">
      <w:pPr>
        <w:autoSpaceDE w:val="0"/>
        <w:autoSpaceDN w:val="0"/>
        <w:adjustRightInd w:val="0"/>
        <w:spacing w:after="0" w:line="480" w:lineRule="auto"/>
        <w:rPr>
          <w:rFonts w:ascii="Times New Roman" w:hAnsi="Times New Roman" w:cs="Times New Roman"/>
        </w:rPr>
      </w:pPr>
    </w:p>
    <w:p w14:paraId="4C996BE6" w14:textId="77777777" w:rsidR="005A61B0" w:rsidRDefault="005A61B0" w:rsidP="005A61B0">
      <w:pPr>
        <w:autoSpaceDE w:val="0"/>
        <w:autoSpaceDN w:val="0"/>
        <w:adjustRightInd w:val="0"/>
        <w:spacing w:after="0" w:line="480" w:lineRule="auto"/>
        <w:rPr>
          <w:rFonts w:ascii="Times New Roman" w:hAnsi="Times New Roman" w:cs="Times New Roman"/>
        </w:rPr>
      </w:pPr>
    </w:p>
    <w:p w14:paraId="34CD3F4E" w14:textId="77777777" w:rsidR="005A61B0" w:rsidRDefault="005A61B0" w:rsidP="005A61B0">
      <w:pPr>
        <w:autoSpaceDE w:val="0"/>
        <w:autoSpaceDN w:val="0"/>
        <w:adjustRightInd w:val="0"/>
        <w:spacing w:after="0" w:line="480" w:lineRule="auto"/>
        <w:rPr>
          <w:rFonts w:ascii="Times New Roman" w:hAnsi="Times New Roman" w:cs="Times New Roman"/>
        </w:rPr>
      </w:pPr>
    </w:p>
    <w:p w14:paraId="41026AA1" w14:textId="77777777" w:rsidR="005A61B0" w:rsidRDefault="005A61B0" w:rsidP="005A61B0">
      <w:pPr>
        <w:autoSpaceDE w:val="0"/>
        <w:autoSpaceDN w:val="0"/>
        <w:adjustRightInd w:val="0"/>
        <w:spacing w:after="0" w:line="480" w:lineRule="auto"/>
        <w:rPr>
          <w:rFonts w:ascii="Times New Roman" w:hAnsi="Times New Roman" w:cs="Times New Roman"/>
        </w:rPr>
      </w:pPr>
    </w:p>
    <w:p w14:paraId="14C16D6B" w14:textId="77777777" w:rsidR="005A61B0" w:rsidRDefault="005A61B0" w:rsidP="005A61B0">
      <w:pPr>
        <w:autoSpaceDE w:val="0"/>
        <w:autoSpaceDN w:val="0"/>
        <w:adjustRightInd w:val="0"/>
        <w:spacing w:after="0" w:line="480" w:lineRule="auto"/>
        <w:rPr>
          <w:rFonts w:ascii="Times New Roman" w:hAnsi="Times New Roman" w:cs="Times New Roman"/>
        </w:rPr>
      </w:pPr>
    </w:p>
    <w:p w14:paraId="2878DE96" w14:textId="77777777" w:rsidR="005A61B0" w:rsidRDefault="005A61B0" w:rsidP="005A61B0">
      <w:pPr>
        <w:autoSpaceDE w:val="0"/>
        <w:autoSpaceDN w:val="0"/>
        <w:adjustRightInd w:val="0"/>
        <w:spacing w:after="0" w:line="480" w:lineRule="auto"/>
        <w:rPr>
          <w:rFonts w:ascii="Times New Roman" w:hAnsi="Times New Roman" w:cs="Times New Roman"/>
        </w:rPr>
      </w:pPr>
    </w:p>
    <w:p w14:paraId="3FFFF0E4" w14:textId="6B9A012F" w:rsidR="005A61B0" w:rsidRPr="000B1FB0" w:rsidRDefault="005A61B0" w:rsidP="005A61B0">
      <w:pPr>
        <w:autoSpaceDE w:val="0"/>
        <w:autoSpaceDN w:val="0"/>
        <w:adjustRightInd w:val="0"/>
        <w:spacing w:after="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2ABBC36" wp14:editId="21604686">
            <wp:extent cx="5909481" cy="302423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TIF"/>
                    <pic:cNvPicPr/>
                  </pic:nvPicPr>
                  <pic:blipFill>
                    <a:blip r:embed="rId11">
                      <a:extLst>
                        <a:ext uri="{28A0092B-C50C-407E-A947-70E740481C1C}">
                          <a14:useLocalDpi xmlns:a14="http://schemas.microsoft.com/office/drawing/2010/main" val="0"/>
                        </a:ext>
                      </a:extLst>
                    </a:blip>
                    <a:stretch>
                      <a:fillRect/>
                    </a:stretch>
                  </pic:blipFill>
                  <pic:spPr>
                    <a:xfrm>
                      <a:off x="0" y="0"/>
                      <a:ext cx="5921043" cy="3030148"/>
                    </a:xfrm>
                    <a:prstGeom prst="rect">
                      <a:avLst/>
                    </a:prstGeom>
                  </pic:spPr>
                </pic:pic>
              </a:graphicData>
            </a:graphic>
          </wp:inline>
        </w:drawing>
      </w:r>
      <w:r w:rsidRPr="000B1FB0">
        <w:rPr>
          <w:rFonts w:ascii="Times New Roman" w:hAnsi="Times New Roman" w:cs="Times New Roman"/>
        </w:rPr>
        <w:t xml:space="preserve"> </w:t>
      </w:r>
      <w:r w:rsidR="006F3AD0" w:rsidRPr="006F3AD0">
        <w:rPr>
          <w:rFonts w:ascii="Times New Roman" w:hAnsi="Times New Roman" w:cs="Times New Roman"/>
          <w:b/>
        </w:rPr>
        <w:t xml:space="preserve">Figure S4: </w:t>
      </w:r>
      <w:r w:rsidRPr="006F3AD0">
        <w:rPr>
          <w:rFonts w:ascii="Times New Roman" w:hAnsi="Times New Roman" w:cs="Times New Roman"/>
          <w:b/>
        </w:rPr>
        <w:t xml:space="preserve">A comparison between image-level </w:t>
      </w:r>
      <w:r w:rsidR="00FA71A0" w:rsidRPr="006F3AD0">
        <w:rPr>
          <w:rFonts w:ascii="Times New Roman" w:hAnsi="Times New Roman" w:cs="Times New Roman"/>
          <w:b/>
        </w:rPr>
        <w:t xml:space="preserve">QC measures </w:t>
      </w:r>
      <w:r w:rsidRPr="006F3AD0">
        <w:rPr>
          <w:rFonts w:ascii="Times New Roman" w:hAnsi="Times New Roman" w:cs="Times New Roman"/>
          <w:b/>
        </w:rPr>
        <w:t xml:space="preserve">and </w:t>
      </w:r>
      <w:proofErr w:type="spellStart"/>
      <w:r w:rsidR="00F60B54" w:rsidRPr="006F3AD0">
        <w:rPr>
          <w:rFonts w:ascii="Times New Roman" w:hAnsi="Times New Roman" w:cs="Times New Roman"/>
          <w:b/>
          <w:i/>
        </w:rPr>
        <w:t>AR</w:t>
      </w:r>
      <w:r w:rsidR="00F60B54" w:rsidRPr="006F3AD0">
        <w:rPr>
          <w:rFonts w:ascii="Times New Roman" w:hAnsi="Times New Roman" w:cs="Times New Roman"/>
          <w:b/>
          <w:i/>
          <w:vertAlign w:val="subscript"/>
        </w:rPr>
        <w:t>cell</w:t>
      </w:r>
      <w:proofErr w:type="spellEnd"/>
      <w:r w:rsidR="0090671F" w:rsidRPr="006F3AD0">
        <w:rPr>
          <w:rFonts w:ascii="Times New Roman" w:hAnsi="Times New Roman" w:cs="Times New Roman"/>
          <w:b/>
        </w:rPr>
        <w:t xml:space="preserve"> in Assay α</w:t>
      </w:r>
      <w:r w:rsidRPr="006F3AD0">
        <w:rPr>
          <w:rFonts w:ascii="Times New Roman" w:hAnsi="Times New Roman" w:cs="Times New Roman"/>
          <w:b/>
        </w:rPr>
        <w:t>.</w:t>
      </w:r>
      <w:r w:rsidRPr="000B1FB0">
        <w:rPr>
          <w:rFonts w:ascii="Times New Roman" w:hAnsi="Times New Roman" w:cs="Times New Roman"/>
        </w:rPr>
        <w:t xml:space="preserve"> (A) Each dot represents an image with both the size and intensity proportional to </w:t>
      </w:r>
      <w:proofErr w:type="spellStart"/>
      <w:r w:rsidR="00F60B54" w:rsidRPr="00665A8E">
        <w:rPr>
          <w:rFonts w:ascii="Times New Roman" w:hAnsi="Times New Roman" w:cs="Times New Roman"/>
          <w:i/>
        </w:rPr>
        <w:t>AR</w:t>
      </w:r>
      <w:r w:rsidR="00F60B54" w:rsidRPr="00665A8E">
        <w:rPr>
          <w:rFonts w:ascii="Times New Roman" w:hAnsi="Times New Roman" w:cs="Times New Roman"/>
          <w:i/>
          <w:vertAlign w:val="subscript"/>
        </w:rPr>
        <w:t>cell</w:t>
      </w:r>
      <w:proofErr w:type="spellEnd"/>
      <w:r w:rsidRPr="000B1FB0">
        <w:rPr>
          <w:rFonts w:ascii="Times New Roman" w:hAnsi="Times New Roman" w:cs="Times New Roman"/>
        </w:rPr>
        <w:t>. Feature ‘</w:t>
      </w:r>
      <w:proofErr w:type="spellStart"/>
      <w:r w:rsidRPr="000B1FB0">
        <w:rPr>
          <w:rFonts w:ascii="Times New Roman" w:hAnsi="Times New Roman" w:cs="Times New Roman"/>
        </w:rPr>
        <w:t>Correlation_NucleiImage_ProteinImage</w:t>
      </w:r>
      <w:proofErr w:type="spellEnd"/>
      <w:r w:rsidRPr="000B1FB0">
        <w:rPr>
          <w:rFonts w:ascii="Times New Roman" w:hAnsi="Times New Roman" w:cs="Times New Roman"/>
        </w:rPr>
        <w:t xml:space="preserve">’ </w:t>
      </w:r>
      <w:r w:rsidR="00F05E27">
        <w:rPr>
          <w:rFonts w:ascii="Times New Roman" w:hAnsi="Times New Roman" w:cs="Times New Roman"/>
        </w:rPr>
        <w:t xml:space="preserve">(henceforth abbreviated ‘Correlation’) </w:t>
      </w:r>
      <w:r w:rsidRPr="000B1FB0">
        <w:rPr>
          <w:rFonts w:ascii="Times New Roman" w:hAnsi="Times New Roman" w:cs="Times New Roman"/>
        </w:rPr>
        <w:t xml:space="preserve">calculates the correlation between the nucleus and the second protein marker channel. </w:t>
      </w:r>
      <w:r w:rsidR="00856510">
        <w:rPr>
          <w:rFonts w:ascii="Times New Roman" w:hAnsi="Times New Roman" w:cs="Times New Roman"/>
        </w:rPr>
        <w:t>The d</w:t>
      </w:r>
      <w:r w:rsidRPr="000B1FB0">
        <w:rPr>
          <w:rFonts w:ascii="Times New Roman" w:hAnsi="Times New Roman" w:cs="Times New Roman"/>
        </w:rPr>
        <w:t>ash</w:t>
      </w:r>
      <w:r w:rsidR="00856510">
        <w:rPr>
          <w:rFonts w:ascii="Times New Roman" w:hAnsi="Times New Roman" w:cs="Times New Roman"/>
        </w:rPr>
        <w:t>ed</w:t>
      </w:r>
      <w:r w:rsidRPr="000B1FB0">
        <w:rPr>
          <w:rFonts w:ascii="Times New Roman" w:hAnsi="Times New Roman" w:cs="Times New Roman"/>
        </w:rPr>
        <w:t xml:space="preserve"> line shows the median and solid lines show 1</w:t>
      </w:r>
      <w:r w:rsidRPr="000B1FB0">
        <w:rPr>
          <w:rFonts w:ascii="Times New Roman" w:hAnsi="Times New Roman" w:cs="Times New Roman"/>
          <w:vertAlign w:val="superscript"/>
        </w:rPr>
        <w:t>st</w:t>
      </w:r>
      <w:r w:rsidRPr="000B1FB0">
        <w:rPr>
          <w:rFonts w:ascii="Times New Roman" w:hAnsi="Times New Roman" w:cs="Times New Roman"/>
        </w:rPr>
        <w:t xml:space="preserve"> quartile - IQR*1.5 and 3</w:t>
      </w:r>
      <w:r w:rsidRPr="000B1FB0">
        <w:rPr>
          <w:rFonts w:ascii="Times New Roman" w:hAnsi="Times New Roman" w:cs="Times New Roman"/>
          <w:vertAlign w:val="superscript"/>
        </w:rPr>
        <w:t>rd</w:t>
      </w:r>
      <w:r w:rsidRPr="000B1FB0">
        <w:rPr>
          <w:rFonts w:ascii="Times New Roman" w:hAnsi="Times New Roman" w:cs="Times New Roman"/>
        </w:rPr>
        <w:t xml:space="preserve"> quartile + IQR*1.5 respectively</w:t>
      </w:r>
      <w:r w:rsidR="00014C35">
        <w:rPr>
          <w:rFonts w:ascii="Times New Roman" w:hAnsi="Times New Roman" w:cs="Times New Roman"/>
        </w:rPr>
        <w:t xml:space="preserve"> (</w:t>
      </w:r>
      <w:r w:rsidRPr="000B1FB0">
        <w:rPr>
          <w:rFonts w:ascii="Times New Roman" w:hAnsi="Times New Roman" w:cs="Times New Roman"/>
        </w:rPr>
        <w:t xml:space="preserve">IQR </w:t>
      </w:r>
      <w:r w:rsidR="00014C35">
        <w:rPr>
          <w:rFonts w:ascii="Times New Roman" w:hAnsi="Times New Roman" w:cs="Times New Roman"/>
        </w:rPr>
        <w:t>=</w:t>
      </w:r>
      <w:r w:rsidRPr="000B1FB0">
        <w:rPr>
          <w:rFonts w:ascii="Times New Roman" w:hAnsi="Times New Roman" w:cs="Times New Roman"/>
        </w:rPr>
        <w:t xml:space="preserve"> interquartile</w:t>
      </w:r>
      <w:r w:rsidR="00014C35">
        <w:rPr>
          <w:rFonts w:ascii="Times New Roman" w:hAnsi="Times New Roman" w:cs="Times New Roman"/>
        </w:rPr>
        <w:t xml:space="preserve"> range)</w:t>
      </w:r>
      <w:r w:rsidRPr="000B1FB0">
        <w:rPr>
          <w:rFonts w:ascii="Times New Roman" w:hAnsi="Times New Roman" w:cs="Times New Roman"/>
        </w:rPr>
        <w:t>. (B) Three examples as pointed by arrows in (A) are listed. In each column, from top to bottom</w:t>
      </w:r>
      <w:r w:rsidR="00A1212D">
        <w:rPr>
          <w:rFonts w:ascii="Times New Roman" w:hAnsi="Times New Roman" w:cs="Times New Roman"/>
        </w:rPr>
        <w:t>:</w:t>
      </w:r>
      <w:r w:rsidRPr="000B1FB0">
        <w:rPr>
          <w:rFonts w:ascii="Times New Roman" w:hAnsi="Times New Roman" w:cs="Times New Roman"/>
        </w:rPr>
        <w:t xml:space="preserve"> nucle</w:t>
      </w:r>
      <w:r w:rsidR="00806960">
        <w:rPr>
          <w:rFonts w:ascii="Times New Roman" w:hAnsi="Times New Roman" w:cs="Times New Roman"/>
        </w:rPr>
        <w:t>i</w:t>
      </w:r>
      <w:r w:rsidRPr="000B1FB0">
        <w:rPr>
          <w:rFonts w:ascii="Times New Roman" w:hAnsi="Times New Roman" w:cs="Times New Roman"/>
        </w:rPr>
        <w:t xml:space="preserve"> channel, protein marker channel, </w:t>
      </w:r>
      <w:r w:rsidR="009148B7">
        <w:rPr>
          <w:rFonts w:ascii="Times New Roman" w:hAnsi="Times New Roman" w:cs="Times New Roman"/>
        </w:rPr>
        <w:t>enlarged</w:t>
      </w:r>
      <w:r w:rsidRPr="000B1FB0">
        <w:rPr>
          <w:rFonts w:ascii="Times New Roman" w:hAnsi="Times New Roman" w:cs="Times New Roman"/>
        </w:rPr>
        <w:t xml:space="preserve"> </w:t>
      </w:r>
      <w:r w:rsidR="009148B7">
        <w:rPr>
          <w:rFonts w:ascii="Times New Roman" w:hAnsi="Times New Roman" w:cs="Times New Roman"/>
        </w:rPr>
        <w:t xml:space="preserve">regions </w:t>
      </w:r>
      <w:r w:rsidR="00003AF8">
        <w:rPr>
          <w:rFonts w:ascii="Times New Roman" w:hAnsi="Times New Roman" w:cs="Times New Roman"/>
        </w:rPr>
        <w:t xml:space="preserve">from </w:t>
      </w:r>
      <w:r w:rsidRPr="000B1FB0">
        <w:rPr>
          <w:rFonts w:ascii="Times New Roman" w:hAnsi="Times New Roman" w:cs="Times New Roman"/>
        </w:rPr>
        <w:t>red boxes (with left tile for nucle</w:t>
      </w:r>
      <w:r w:rsidR="00165E98">
        <w:rPr>
          <w:rFonts w:ascii="Times New Roman" w:hAnsi="Times New Roman" w:cs="Times New Roman"/>
        </w:rPr>
        <w:t>i</w:t>
      </w:r>
      <w:r w:rsidR="00722EB9">
        <w:rPr>
          <w:rFonts w:ascii="Times New Roman" w:hAnsi="Times New Roman" w:cs="Times New Roman"/>
        </w:rPr>
        <w:t xml:space="preserve"> channel </w:t>
      </w:r>
      <w:r w:rsidRPr="000B1FB0">
        <w:rPr>
          <w:rFonts w:ascii="Times New Roman" w:hAnsi="Times New Roman" w:cs="Times New Roman"/>
        </w:rPr>
        <w:t>and right for protein marker), cell-level QC result</w:t>
      </w:r>
      <w:r w:rsidR="00D30C06">
        <w:rPr>
          <w:rFonts w:ascii="Times New Roman" w:hAnsi="Times New Roman" w:cs="Times New Roman"/>
        </w:rPr>
        <w:t xml:space="preserve"> mask</w:t>
      </w:r>
      <w:r w:rsidR="004C1ECA">
        <w:rPr>
          <w:rFonts w:ascii="Times New Roman" w:hAnsi="Times New Roman" w:cs="Times New Roman"/>
        </w:rPr>
        <w:t xml:space="preserve"> (</w:t>
      </w:r>
      <w:r w:rsidR="004C1ECA" w:rsidRPr="000B1FB0">
        <w:rPr>
          <w:rFonts w:ascii="Times New Roman" w:hAnsi="Times New Roman" w:cs="Times New Roman"/>
        </w:rPr>
        <w:t xml:space="preserve">artifacts </w:t>
      </w:r>
      <w:r w:rsidR="00FB3CCA">
        <w:rPr>
          <w:rFonts w:ascii="Times New Roman" w:hAnsi="Times New Roman" w:cs="Times New Roman"/>
        </w:rPr>
        <w:t>in</w:t>
      </w:r>
      <w:r w:rsidR="00EE1F89">
        <w:rPr>
          <w:rFonts w:ascii="Times New Roman" w:hAnsi="Times New Roman" w:cs="Times New Roman"/>
        </w:rPr>
        <w:t xml:space="preserve"> </w:t>
      </w:r>
      <w:r w:rsidR="004C1ECA" w:rsidRPr="000B1FB0">
        <w:rPr>
          <w:rFonts w:ascii="Times New Roman" w:hAnsi="Times New Roman" w:cs="Times New Roman"/>
        </w:rPr>
        <w:t>green</w:t>
      </w:r>
      <w:r w:rsidR="004C1ECA">
        <w:rPr>
          <w:rFonts w:ascii="Times New Roman" w:hAnsi="Times New Roman" w:cs="Times New Roman"/>
        </w:rPr>
        <w:t>, valid</w:t>
      </w:r>
      <w:r w:rsidR="004C1ECA" w:rsidRPr="000B1FB0">
        <w:rPr>
          <w:rFonts w:ascii="Times New Roman" w:hAnsi="Times New Roman" w:cs="Times New Roman"/>
        </w:rPr>
        <w:t xml:space="preserve"> </w:t>
      </w:r>
      <w:r w:rsidR="00F9054C">
        <w:rPr>
          <w:rFonts w:ascii="Times New Roman" w:hAnsi="Times New Roman" w:cs="Times New Roman"/>
        </w:rPr>
        <w:t>cells in blue)</w:t>
      </w:r>
      <w:r w:rsidRPr="000B1FB0">
        <w:rPr>
          <w:rFonts w:ascii="Times New Roman" w:hAnsi="Times New Roman" w:cs="Times New Roman"/>
        </w:rPr>
        <w:t xml:space="preserve">, </w:t>
      </w:r>
      <w:r w:rsidR="006E6A07">
        <w:rPr>
          <w:rFonts w:ascii="Times New Roman" w:hAnsi="Times New Roman" w:cs="Times New Roman"/>
        </w:rPr>
        <w:t>coordinates from (A)</w:t>
      </w:r>
      <w:r w:rsidR="002029E9">
        <w:rPr>
          <w:rFonts w:ascii="Times New Roman" w:hAnsi="Times New Roman" w:cs="Times New Roman"/>
        </w:rPr>
        <w:t>,</w:t>
      </w:r>
      <w:r w:rsidRPr="000B1FB0">
        <w:rPr>
          <w:rFonts w:ascii="Times New Roman" w:hAnsi="Times New Roman" w:cs="Times New Roman"/>
        </w:rPr>
        <w:t xml:space="preserve"> and </w:t>
      </w:r>
      <w:proofErr w:type="spellStart"/>
      <w:r w:rsidR="00F60B54" w:rsidRPr="00665A8E">
        <w:rPr>
          <w:rFonts w:ascii="Times New Roman" w:hAnsi="Times New Roman" w:cs="Times New Roman"/>
          <w:i/>
        </w:rPr>
        <w:t>AR</w:t>
      </w:r>
      <w:r w:rsidR="00F60B54" w:rsidRPr="00665A8E">
        <w:rPr>
          <w:rFonts w:ascii="Times New Roman" w:hAnsi="Times New Roman" w:cs="Times New Roman"/>
          <w:i/>
          <w:vertAlign w:val="subscript"/>
        </w:rPr>
        <w:t>cell</w:t>
      </w:r>
      <w:proofErr w:type="spellEnd"/>
      <w:r w:rsidRPr="000B1FB0">
        <w:rPr>
          <w:rFonts w:ascii="Times New Roman" w:hAnsi="Times New Roman" w:cs="Times New Roman"/>
        </w:rPr>
        <w:t xml:space="preserve">. Red arrow – an example of low ‘Correlation’ value as a result of cellular phenotype, i.e., a low level of protein translocation into nuclei; green arrow – a field containing clumped cells that cannot be segmented properly; blue arrow – an example with both high ‘Correlation’ and </w:t>
      </w:r>
      <w:proofErr w:type="spellStart"/>
      <w:r w:rsidR="00F60B54" w:rsidRPr="00665A8E">
        <w:rPr>
          <w:rFonts w:ascii="Times New Roman" w:hAnsi="Times New Roman" w:cs="Times New Roman"/>
          <w:i/>
        </w:rPr>
        <w:t>AR</w:t>
      </w:r>
      <w:r w:rsidR="00F60B54" w:rsidRPr="00665A8E">
        <w:rPr>
          <w:rFonts w:ascii="Times New Roman" w:hAnsi="Times New Roman" w:cs="Times New Roman"/>
          <w:i/>
          <w:vertAlign w:val="subscript"/>
        </w:rPr>
        <w:t>cell</w:t>
      </w:r>
      <w:proofErr w:type="spellEnd"/>
      <w:r w:rsidR="00CB48D4">
        <w:rPr>
          <w:rFonts w:ascii="Times New Roman" w:hAnsi="Times New Roman" w:cs="Times New Roman"/>
          <w:i/>
          <w:vertAlign w:val="subscript"/>
        </w:rPr>
        <w:t xml:space="preserve"> </w:t>
      </w:r>
      <w:r w:rsidR="00CB48D4">
        <w:rPr>
          <w:rFonts w:ascii="Times New Roman" w:hAnsi="Times New Roman" w:cs="Times New Roman"/>
        </w:rPr>
        <w:t>values</w:t>
      </w:r>
      <w:r w:rsidRPr="000B1FB0">
        <w:rPr>
          <w:rFonts w:ascii="Times New Roman" w:hAnsi="Times New Roman" w:cs="Times New Roman"/>
        </w:rPr>
        <w:t xml:space="preserve">. In the </w:t>
      </w:r>
      <w:r w:rsidR="00AC3464">
        <w:rPr>
          <w:rFonts w:ascii="Times New Roman" w:hAnsi="Times New Roman" w:cs="Times New Roman"/>
        </w:rPr>
        <w:t>latter</w:t>
      </w:r>
      <w:r w:rsidRPr="000B1FB0">
        <w:rPr>
          <w:rFonts w:ascii="Times New Roman" w:hAnsi="Times New Roman" w:cs="Times New Roman"/>
        </w:rPr>
        <w:t>, some artifacts were already excluded during image analysis through local illumination correction and constrain</w:t>
      </w:r>
      <w:r w:rsidR="00F91918">
        <w:rPr>
          <w:rFonts w:ascii="Times New Roman" w:hAnsi="Times New Roman" w:cs="Times New Roman"/>
        </w:rPr>
        <w:t>t</w:t>
      </w:r>
      <w:r w:rsidRPr="000B1FB0">
        <w:rPr>
          <w:rFonts w:ascii="Times New Roman" w:hAnsi="Times New Roman" w:cs="Times New Roman"/>
        </w:rPr>
        <w:t>s applied on the morphology and location of objects.</w:t>
      </w:r>
    </w:p>
    <w:p w14:paraId="58C930D8" w14:textId="77777777" w:rsidR="005A61B0" w:rsidRDefault="005A61B0" w:rsidP="005A61B0">
      <w:pPr>
        <w:autoSpaceDE w:val="0"/>
        <w:autoSpaceDN w:val="0"/>
        <w:adjustRightInd w:val="0"/>
        <w:spacing w:after="0" w:line="480" w:lineRule="auto"/>
        <w:rPr>
          <w:rFonts w:ascii="Times New Roman" w:hAnsi="Times New Roman" w:cs="Times New Roman"/>
        </w:rPr>
      </w:pPr>
    </w:p>
    <w:p w14:paraId="51D941F2" w14:textId="5CD8AD61" w:rsidR="00C7698D" w:rsidRDefault="00D86448" w:rsidP="005A61B0">
      <w:pPr>
        <w:autoSpaceDE w:val="0"/>
        <w:autoSpaceDN w:val="0"/>
        <w:adjustRightInd w:val="0"/>
        <w:spacing w:after="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81ECD51" wp14:editId="03D805AA">
            <wp:extent cx="3282696" cy="27340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696" cy="2734056"/>
                    </a:xfrm>
                    <a:prstGeom prst="rect">
                      <a:avLst/>
                    </a:prstGeom>
                    <a:noFill/>
                    <a:ln>
                      <a:noFill/>
                    </a:ln>
                  </pic:spPr>
                </pic:pic>
              </a:graphicData>
            </a:graphic>
          </wp:inline>
        </w:drawing>
      </w:r>
    </w:p>
    <w:p w14:paraId="7F805BD8" w14:textId="54DC7296" w:rsidR="002C4E4B" w:rsidRDefault="006B0BB3" w:rsidP="005A61B0">
      <w:pPr>
        <w:autoSpaceDE w:val="0"/>
        <w:autoSpaceDN w:val="0"/>
        <w:adjustRightInd w:val="0"/>
        <w:spacing w:after="0" w:line="480" w:lineRule="auto"/>
        <w:rPr>
          <w:rFonts w:ascii="Times New Roman" w:hAnsi="Times New Roman" w:cs="Times New Roman"/>
        </w:rPr>
      </w:pPr>
      <w:r>
        <w:rPr>
          <w:rFonts w:ascii="Times New Roman" w:hAnsi="Times New Roman" w:cs="Times New Roman"/>
          <w:noProof/>
        </w:rPr>
        <w:drawing>
          <wp:inline distT="0" distB="0" distL="0" distR="0" wp14:anchorId="6967B950" wp14:editId="008A4DEF">
            <wp:extent cx="5943600" cy="2468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14:paraId="06C59C0F" w14:textId="060BE17B" w:rsidR="00D03BAD" w:rsidRDefault="00AE3B22" w:rsidP="005A61B0">
      <w:pPr>
        <w:autoSpaceDE w:val="0"/>
        <w:autoSpaceDN w:val="0"/>
        <w:adjustRightInd w:val="0"/>
        <w:spacing w:after="0" w:line="480" w:lineRule="auto"/>
        <w:rPr>
          <w:rFonts w:ascii="Times New Roman" w:hAnsi="Times New Roman" w:cs="Times New Roman"/>
        </w:rPr>
      </w:pPr>
      <w:r w:rsidRPr="005449FA">
        <w:rPr>
          <w:rFonts w:ascii="Times New Roman" w:hAnsi="Times New Roman" w:cs="Times New Roman"/>
          <w:b/>
        </w:rPr>
        <w:t xml:space="preserve">Figure S5: </w:t>
      </w:r>
      <w:r w:rsidR="00D03BAD" w:rsidRPr="005449FA">
        <w:rPr>
          <w:rFonts w:ascii="Times New Roman" w:hAnsi="Times New Roman" w:cs="Times New Roman"/>
          <w:b/>
        </w:rPr>
        <w:t xml:space="preserve">Effect of one-class SVM </w:t>
      </w:r>
      <w:proofErr w:type="spellStart"/>
      <w:r w:rsidR="00D03BAD" w:rsidRPr="005449FA">
        <w:rPr>
          <w:rFonts w:ascii="Times New Roman" w:hAnsi="Times New Roman" w:cs="Times New Roman"/>
          <w:b/>
        </w:rPr>
        <w:t>hyperparameter</w:t>
      </w:r>
      <w:proofErr w:type="spellEnd"/>
      <w:r w:rsidR="00D03BAD" w:rsidRPr="005449FA">
        <w:rPr>
          <w:rFonts w:ascii="Times New Roman" w:hAnsi="Times New Roman" w:cs="Times New Roman"/>
          <w:b/>
        </w:rPr>
        <w:t xml:space="preserve"> </w:t>
      </w:r>
      <w:r w:rsidR="003A4557" w:rsidRPr="005449FA">
        <w:rPr>
          <w:rFonts w:ascii="Times New Roman" w:hAnsi="Times New Roman" w:cs="Times New Roman"/>
          <w:b/>
          <w:i/>
        </w:rPr>
        <w:t>n</w:t>
      </w:r>
      <w:r w:rsidR="00D03BAD" w:rsidRPr="005449FA">
        <w:rPr>
          <w:rFonts w:ascii="Times New Roman" w:hAnsi="Times New Roman" w:cs="Times New Roman"/>
          <w:b/>
          <w:i/>
        </w:rPr>
        <w:t>u</w:t>
      </w:r>
      <w:r w:rsidR="00D03BAD" w:rsidRPr="005449FA">
        <w:rPr>
          <w:rFonts w:ascii="Times New Roman" w:hAnsi="Times New Roman" w:cs="Times New Roman"/>
          <w:b/>
        </w:rPr>
        <w:t xml:space="preserve"> </w:t>
      </w:r>
      <w:r w:rsidR="00EC5FD4" w:rsidRPr="005449FA">
        <w:rPr>
          <w:rFonts w:ascii="Times New Roman" w:hAnsi="Times New Roman" w:cs="Times New Roman"/>
          <w:b/>
        </w:rPr>
        <w:t xml:space="preserve">and </w:t>
      </w:r>
      <w:r w:rsidR="003A4557" w:rsidRPr="005449FA">
        <w:rPr>
          <w:rFonts w:ascii="Times New Roman" w:hAnsi="Times New Roman" w:cs="Times New Roman"/>
          <w:b/>
          <w:i/>
        </w:rPr>
        <w:t>g</w:t>
      </w:r>
      <w:r w:rsidR="00EC5FD4" w:rsidRPr="005449FA">
        <w:rPr>
          <w:rFonts w:ascii="Times New Roman" w:hAnsi="Times New Roman" w:cs="Times New Roman"/>
          <w:b/>
          <w:i/>
        </w:rPr>
        <w:t>amma</w:t>
      </w:r>
      <w:r w:rsidR="00EC5FD4" w:rsidRPr="005449FA">
        <w:rPr>
          <w:rFonts w:ascii="Times New Roman" w:hAnsi="Times New Roman" w:cs="Times New Roman"/>
          <w:b/>
        </w:rPr>
        <w:t xml:space="preserve"> </w:t>
      </w:r>
      <w:r w:rsidR="00D03BAD" w:rsidRPr="005449FA">
        <w:rPr>
          <w:rFonts w:ascii="Times New Roman" w:hAnsi="Times New Roman" w:cs="Times New Roman"/>
          <w:b/>
        </w:rPr>
        <w:t xml:space="preserve">variation on well image </w:t>
      </w:r>
      <w:proofErr w:type="spellStart"/>
      <w:r w:rsidR="00CA42D6" w:rsidRPr="005449FA">
        <w:rPr>
          <w:rFonts w:ascii="Times New Roman" w:hAnsi="Times New Roman" w:cs="Times New Roman"/>
          <w:b/>
          <w:i/>
        </w:rPr>
        <w:t>AR</w:t>
      </w:r>
      <w:r w:rsidR="00CA42D6" w:rsidRPr="005449FA">
        <w:rPr>
          <w:rFonts w:ascii="Times New Roman" w:hAnsi="Times New Roman" w:cs="Times New Roman"/>
          <w:b/>
          <w:i/>
          <w:vertAlign w:val="subscript"/>
        </w:rPr>
        <w:t>cell</w:t>
      </w:r>
      <w:proofErr w:type="spellEnd"/>
      <w:r w:rsidR="00D03BAD" w:rsidRPr="005449FA">
        <w:rPr>
          <w:rFonts w:ascii="Times New Roman" w:hAnsi="Times New Roman" w:cs="Times New Roman"/>
          <w:b/>
          <w:vertAlign w:val="subscript"/>
        </w:rPr>
        <w:t xml:space="preserve"> </w:t>
      </w:r>
      <w:r w:rsidR="00D03BAD" w:rsidRPr="005449FA">
        <w:rPr>
          <w:rFonts w:ascii="Times New Roman" w:hAnsi="Times New Roman" w:cs="Times New Roman"/>
          <w:b/>
        </w:rPr>
        <w:t>scores.</w:t>
      </w:r>
      <w:r w:rsidR="00D03BAD" w:rsidRPr="0062225E">
        <w:rPr>
          <w:rFonts w:ascii="Times New Roman" w:hAnsi="Times New Roman" w:cs="Times New Roman"/>
        </w:rPr>
        <w:t xml:space="preserve"> </w:t>
      </w:r>
      <w:r w:rsidR="00135E17">
        <w:rPr>
          <w:rFonts w:ascii="Times New Roman" w:hAnsi="Times New Roman" w:cs="Times New Roman"/>
        </w:rPr>
        <w:t xml:space="preserve">(A) </w:t>
      </w:r>
      <w:r w:rsidR="00FE1EC0">
        <w:rPr>
          <w:rFonts w:ascii="Times New Roman" w:hAnsi="Times New Roman" w:cs="Times New Roman"/>
        </w:rPr>
        <w:t>An example image with its corresponding QC masks and</w:t>
      </w:r>
      <w:r w:rsidR="00A65A0D">
        <w:rPr>
          <w:rFonts w:ascii="Times New Roman" w:hAnsi="Times New Roman" w:cs="Times New Roman"/>
        </w:rPr>
        <w:t xml:space="preserve"> </w:t>
      </w:r>
      <w:proofErr w:type="spellStart"/>
      <w:r w:rsidR="00CA42D6" w:rsidRPr="00665A8E">
        <w:rPr>
          <w:rFonts w:ascii="Times New Roman" w:hAnsi="Times New Roman" w:cs="Times New Roman"/>
          <w:i/>
        </w:rPr>
        <w:t>AR</w:t>
      </w:r>
      <w:r w:rsidR="00CA42D6" w:rsidRPr="00665A8E">
        <w:rPr>
          <w:rFonts w:ascii="Times New Roman" w:hAnsi="Times New Roman" w:cs="Times New Roman"/>
          <w:i/>
          <w:vertAlign w:val="subscript"/>
        </w:rPr>
        <w:t>cell</w:t>
      </w:r>
      <w:proofErr w:type="spellEnd"/>
      <w:r w:rsidR="00A65A0D">
        <w:rPr>
          <w:rFonts w:ascii="Times New Roman" w:hAnsi="Times New Roman" w:cs="Times New Roman"/>
        </w:rPr>
        <w:t xml:space="preserve"> </w:t>
      </w:r>
      <w:r w:rsidR="00FE1EC0">
        <w:rPr>
          <w:rFonts w:ascii="Times New Roman" w:hAnsi="Times New Roman" w:cs="Times New Roman"/>
        </w:rPr>
        <w:t>scores</w:t>
      </w:r>
      <w:r w:rsidR="00A65A0D">
        <w:rPr>
          <w:rFonts w:ascii="Times New Roman" w:hAnsi="Times New Roman" w:cs="Times New Roman"/>
        </w:rPr>
        <w:t xml:space="preserve"> under various combinations of</w:t>
      </w:r>
      <w:r w:rsidR="00FE1EC0">
        <w:rPr>
          <w:rFonts w:ascii="Times New Roman" w:hAnsi="Times New Roman" w:cs="Times New Roman"/>
        </w:rPr>
        <w:t xml:space="preserve"> </w:t>
      </w:r>
      <w:r w:rsidR="00FE1EC0" w:rsidRPr="00FE1EC0">
        <w:rPr>
          <w:rFonts w:ascii="Times New Roman" w:hAnsi="Times New Roman" w:cs="Times New Roman"/>
          <w:i/>
        </w:rPr>
        <w:t>nu</w:t>
      </w:r>
      <w:r w:rsidR="00FE1EC0">
        <w:rPr>
          <w:rFonts w:ascii="Times New Roman" w:hAnsi="Times New Roman" w:cs="Times New Roman"/>
        </w:rPr>
        <w:t xml:space="preserve"> and </w:t>
      </w:r>
      <w:r w:rsidR="00FE1EC0" w:rsidRPr="00FE1EC0">
        <w:rPr>
          <w:rFonts w:ascii="Times New Roman" w:hAnsi="Times New Roman" w:cs="Times New Roman"/>
          <w:i/>
        </w:rPr>
        <w:t>gamma</w:t>
      </w:r>
      <w:r w:rsidR="00322EED">
        <w:rPr>
          <w:rFonts w:ascii="Times New Roman" w:hAnsi="Times New Roman" w:cs="Times New Roman"/>
        </w:rPr>
        <w:t>.</w:t>
      </w:r>
      <w:r w:rsidR="00416C59">
        <w:rPr>
          <w:rFonts w:ascii="Times New Roman" w:hAnsi="Times New Roman" w:cs="Times New Roman"/>
        </w:rPr>
        <w:t xml:space="preserve"> </w:t>
      </w:r>
      <w:r w:rsidR="00DF1216">
        <w:rPr>
          <w:rFonts w:ascii="Times New Roman" w:hAnsi="Times New Roman" w:cs="Times New Roman"/>
        </w:rPr>
        <w:t>(B</w:t>
      </w:r>
      <w:r w:rsidR="005A682A">
        <w:rPr>
          <w:rFonts w:ascii="Times New Roman" w:hAnsi="Times New Roman" w:cs="Times New Roman"/>
        </w:rPr>
        <w:t>, left</w:t>
      </w:r>
      <w:r w:rsidR="00DF1216">
        <w:rPr>
          <w:rFonts w:ascii="Times New Roman" w:hAnsi="Times New Roman" w:cs="Times New Roman"/>
        </w:rPr>
        <w:t xml:space="preserve">) </w:t>
      </w:r>
      <w:r w:rsidR="00D03BAD" w:rsidRPr="0062225E">
        <w:rPr>
          <w:rFonts w:ascii="Times New Roman" w:hAnsi="Times New Roman" w:cs="Times New Roman"/>
        </w:rPr>
        <w:t>Images are ordered</w:t>
      </w:r>
      <w:r w:rsidR="00BE5873">
        <w:rPr>
          <w:rFonts w:ascii="Times New Roman" w:hAnsi="Times New Roman" w:cs="Times New Roman"/>
        </w:rPr>
        <w:t xml:space="preserve"> along the x-axis</w:t>
      </w:r>
      <w:r w:rsidR="00D03BAD" w:rsidRPr="0062225E">
        <w:rPr>
          <w:rFonts w:ascii="Times New Roman" w:hAnsi="Times New Roman" w:cs="Times New Roman"/>
        </w:rPr>
        <w:t xml:space="preserve"> by their </w:t>
      </w:r>
      <w:proofErr w:type="spellStart"/>
      <w:r w:rsidR="00C7624C" w:rsidRPr="00665A8E">
        <w:rPr>
          <w:rFonts w:ascii="Times New Roman" w:hAnsi="Times New Roman" w:cs="Times New Roman"/>
          <w:i/>
        </w:rPr>
        <w:t>AR</w:t>
      </w:r>
      <w:r w:rsidR="00C7624C" w:rsidRPr="00665A8E">
        <w:rPr>
          <w:rFonts w:ascii="Times New Roman" w:hAnsi="Times New Roman" w:cs="Times New Roman"/>
          <w:i/>
          <w:vertAlign w:val="subscript"/>
        </w:rPr>
        <w:t>cell</w:t>
      </w:r>
      <w:proofErr w:type="spellEnd"/>
      <w:r w:rsidR="00D03BAD" w:rsidRPr="0062225E">
        <w:rPr>
          <w:rFonts w:ascii="Times New Roman" w:hAnsi="Times New Roman" w:cs="Times New Roman"/>
        </w:rPr>
        <w:t xml:space="preserve"> score at our chosen value of </w:t>
      </w:r>
      <w:r w:rsidR="00D03BAD" w:rsidRPr="0062225E">
        <w:rPr>
          <w:rFonts w:ascii="Times New Roman" w:hAnsi="Times New Roman" w:cs="Times New Roman"/>
          <w:i/>
        </w:rPr>
        <w:t xml:space="preserve">nu </w:t>
      </w:r>
      <w:r w:rsidR="00D03BAD" w:rsidRPr="0062225E">
        <w:rPr>
          <w:rFonts w:ascii="Times New Roman" w:hAnsi="Times New Roman" w:cs="Times New Roman"/>
        </w:rPr>
        <w:t xml:space="preserve">= 1E-3 and plotted alongside the scores those images receive at </w:t>
      </w:r>
      <w:r w:rsidR="00D03BAD" w:rsidRPr="0062225E">
        <w:rPr>
          <w:rFonts w:ascii="Times New Roman" w:hAnsi="Times New Roman" w:cs="Times New Roman"/>
          <w:i/>
        </w:rPr>
        <w:t xml:space="preserve">nu </w:t>
      </w:r>
      <w:r w:rsidR="00D03BAD" w:rsidRPr="0062225E">
        <w:rPr>
          <w:rFonts w:ascii="Times New Roman" w:hAnsi="Times New Roman" w:cs="Times New Roman"/>
        </w:rPr>
        <w:t xml:space="preserve">=1E-2 and </w:t>
      </w:r>
      <w:r w:rsidR="00D03BAD" w:rsidRPr="0062225E">
        <w:rPr>
          <w:rFonts w:ascii="Times New Roman" w:hAnsi="Times New Roman" w:cs="Times New Roman"/>
          <w:i/>
        </w:rPr>
        <w:t>nu</w:t>
      </w:r>
      <w:r w:rsidR="00D03BAD">
        <w:rPr>
          <w:rFonts w:ascii="Times New Roman" w:hAnsi="Times New Roman" w:cs="Times New Roman"/>
        </w:rPr>
        <w:t xml:space="preserve"> =1E-4</w:t>
      </w:r>
      <w:r w:rsidR="009C654D">
        <w:rPr>
          <w:rFonts w:ascii="Times New Roman" w:hAnsi="Times New Roman" w:cs="Times New Roman"/>
        </w:rPr>
        <w:t>,</w:t>
      </w:r>
      <w:r w:rsidR="00A847A9">
        <w:rPr>
          <w:rFonts w:ascii="Times New Roman" w:hAnsi="Times New Roman" w:cs="Times New Roman"/>
        </w:rPr>
        <w:t xml:space="preserve"> with </w:t>
      </w:r>
      <w:r w:rsidR="00A847A9" w:rsidRPr="009C654D">
        <w:rPr>
          <w:rFonts w:ascii="Times New Roman" w:hAnsi="Times New Roman" w:cs="Times New Roman"/>
          <w:i/>
        </w:rPr>
        <w:t>gamma</w:t>
      </w:r>
      <w:r w:rsidR="00A847A9">
        <w:rPr>
          <w:rFonts w:ascii="Times New Roman" w:hAnsi="Times New Roman" w:cs="Times New Roman"/>
        </w:rPr>
        <w:t xml:space="preserve"> </w:t>
      </w:r>
      <w:r w:rsidR="00122D4A">
        <w:rPr>
          <w:rFonts w:ascii="Times New Roman" w:hAnsi="Times New Roman" w:cs="Times New Roman"/>
        </w:rPr>
        <w:t>fixed at the</w:t>
      </w:r>
      <w:r w:rsidR="00A847A9">
        <w:rPr>
          <w:rFonts w:ascii="Times New Roman" w:hAnsi="Times New Roman" w:cs="Times New Roman"/>
        </w:rPr>
        <w:t xml:space="preserve"> default value (5E-2 fo</w:t>
      </w:r>
      <w:r w:rsidR="00322EED">
        <w:rPr>
          <w:rFonts w:ascii="Times New Roman" w:hAnsi="Times New Roman" w:cs="Times New Roman"/>
        </w:rPr>
        <w:t xml:space="preserve">r this </w:t>
      </w:r>
      <w:r w:rsidR="00A847A9">
        <w:rPr>
          <w:rFonts w:ascii="Times New Roman" w:hAnsi="Times New Roman" w:cs="Times New Roman"/>
        </w:rPr>
        <w:t>assay)</w:t>
      </w:r>
      <w:r w:rsidR="00D03BAD">
        <w:rPr>
          <w:rFonts w:ascii="Times New Roman" w:hAnsi="Times New Roman" w:cs="Times New Roman"/>
        </w:rPr>
        <w:t xml:space="preserve">. </w:t>
      </w:r>
      <w:r w:rsidR="00F729A1">
        <w:rPr>
          <w:rFonts w:ascii="Times New Roman" w:hAnsi="Times New Roman" w:cs="Times New Roman"/>
        </w:rPr>
        <w:t xml:space="preserve">(B, right) </w:t>
      </w:r>
      <w:r w:rsidR="00566948">
        <w:rPr>
          <w:rFonts w:ascii="Times New Roman" w:hAnsi="Times New Roman" w:cs="Times New Roman"/>
        </w:rPr>
        <w:t>Plot of the magnitude</w:t>
      </w:r>
      <w:r w:rsidR="00836B1F">
        <w:rPr>
          <w:rFonts w:ascii="Times New Roman" w:hAnsi="Times New Roman" w:cs="Times New Roman"/>
        </w:rPr>
        <w:t>s</w:t>
      </w:r>
      <w:r w:rsidR="00566948">
        <w:rPr>
          <w:rFonts w:ascii="Times New Roman" w:hAnsi="Times New Roman" w:cs="Times New Roman"/>
        </w:rPr>
        <w:t xml:space="preserve"> of </w:t>
      </w:r>
      <w:proofErr w:type="spellStart"/>
      <w:r w:rsidR="00CA42D6" w:rsidRPr="00665A8E">
        <w:rPr>
          <w:rFonts w:ascii="Times New Roman" w:hAnsi="Times New Roman" w:cs="Times New Roman"/>
          <w:i/>
        </w:rPr>
        <w:t>AR</w:t>
      </w:r>
      <w:r w:rsidR="00CA42D6" w:rsidRPr="00665A8E">
        <w:rPr>
          <w:rFonts w:ascii="Times New Roman" w:hAnsi="Times New Roman" w:cs="Times New Roman"/>
          <w:i/>
          <w:vertAlign w:val="subscript"/>
        </w:rPr>
        <w:t>cell</w:t>
      </w:r>
      <w:proofErr w:type="spellEnd"/>
      <w:r w:rsidR="00566948">
        <w:rPr>
          <w:rFonts w:ascii="Times New Roman" w:hAnsi="Times New Roman" w:cs="Times New Roman"/>
        </w:rPr>
        <w:t xml:space="preserve"> difference</w:t>
      </w:r>
      <w:r w:rsidR="00EA5895">
        <w:rPr>
          <w:rFonts w:ascii="Times New Roman" w:hAnsi="Times New Roman" w:cs="Times New Roman"/>
        </w:rPr>
        <w:t>s using the same ordering</w:t>
      </w:r>
      <w:r w:rsidR="00771351">
        <w:rPr>
          <w:rFonts w:ascii="Times New Roman" w:hAnsi="Times New Roman" w:cs="Times New Roman"/>
        </w:rPr>
        <w:t xml:space="preserve">, with large magnitude differences shown in color by </w:t>
      </w:r>
      <w:r w:rsidR="00771351" w:rsidRPr="0062225E">
        <w:rPr>
          <w:rFonts w:ascii="Times New Roman" w:hAnsi="Times New Roman" w:cs="Times New Roman"/>
          <w:i/>
        </w:rPr>
        <w:t>nu</w:t>
      </w:r>
      <w:r w:rsidR="00771351">
        <w:rPr>
          <w:rFonts w:ascii="Times New Roman" w:hAnsi="Times New Roman" w:cs="Times New Roman"/>
        </w:rPr>
        <w:t xml:space="preserve"> value</w:t>
      </w:r>
      <w:r w:rsidR="00566948">
        <w:rPr>
          <w:rFonts w:ascii="Times New Roman" w:hAnsi="Times New Roman" w:cs="Times New Roman"/>
        </w:rPr>
        <w:t xml:space="preserve">. </w:t>
      </w:r>
      <w:r w:rsidR="0020628F">
        <w:rPr>
          <w:rFonts w:ascii="Times New Roman" w:hAnsi="Times New Roman" w:cs="Times New Roman"/>
        </w:rPr>
        <w:t xml:space="preserve">Images with lower than average cell counts display higher </w:t>
      </w:r>
      <w:proofErr w:type="spellStart"/>
      <w:r w:rsidR="00CA42D6" w:rsidRPr="00665A8E">
        <w:rPr>
          <w:rFonts w:ascii="Times New Roman" w:hAnsi="Times New Roman" w:cs="Times New Roman"/>
          <w:i/>
        </w:rPr>
        <w:t>AR</w:t>
      </w:r>
      <w:r w:rsidR="00CA42D6" w:rsidRPr="00665A8E">
        <w:rPr>
          <w:rFonts w:ascii="Times New Roman" w:hAnsi="Times New Roman" w:cs="Times New Roman"/>
          <w:i/>
          <w:vertAlign w:val="subscript"/>
        </w:rPr>
        <w:t>cell</w:t>
      </w:r>
      <w:proofErr w:type="spellEnd"/>
      <w:r w:rsidR="0020628F">
        <w:rPr>
          <w:rFonts w:ascii="Times New Roman" w:hAnsi="Times New Roman" w:cs="Times New Roman"/>
        </w:rPr>
        <w:t xml:space="preserve"> score sensitivity to either variation of </w:t>
      </w:r>
      <w:r w:rsidR="0020628F" w:rsidRPr="0020628F">
        <w:rPr>
          <w:rFonts w:ascii="Times New Roman" w:hAnsi="Times New Roman" w:cs="Times New Roman"/>
          <w:i/>
        </w:rPr>
        <w:t>nu</w:t>
      </w:r>
      <w:r w:rsidR="006121A7">
        <w:rPr>
          <w:rFonts w:ascii="Times New Roman" w:hAnsi="Times New Roman" w:cs="Times New Roman"/>
        </w:rPr>
        <w:t xml:space="preserve">, since changing the classification of a </w:t>
      </w:r>
      <w:r w:rsidR="0014282E">
        <w:rPr>
          <w:rFonts w:ascii="Times New Roman" w:hAnsi="Times New Roman" w:cs="Times New Roman"/>
        </w:rPr>
        <w:t xml:space="preserve">single </w:t>
      </w:r>
      <w:r w:rsidR="006121A7">
        <w:rPr>
          <w:rFonts w:ascii="Times New Roman" w:hAnsi="Times New Roman" w:cs="Times New Roman"/>
        </w:rPr>
        <w:t>cell has a greater effect on the artifact area ratio for that image.</w:t>
      </w:r>
    </w:p>
    <w:p w14:paraId="07FDE09A" w14:textId="433FEF21" w:rsidR="005A61B0" w:rsidRDefault="005A61B0" w:rsidP="005A61B0">
      <w:pPr>
        <w:autoSpaceDE w:val="0"/>
        <w:autoSpaceDN w:val="0"/>
        <w:adjustRightInd w:val="0"/>
        <w:spacing w:after="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057E5388" wp14:editId="5A573B82">
            <wp:extent cx="5916304" cy="216054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6.TIF"/>
                    <pic:cNvPicPr/>
                  </pic:nvPicPr>
                  <pic:blipFill>
                    <a:blip r:embed="rId14">
                      <a:extLst>
                        <a:ext uri="{28A0092B-C50C-407E-A947-70E740481C1C}">
                          <a14:useLocalDpi xmlns:a14="http://schemas.microsoft.com/office/drawing/2010/main" val="0"/>
                        </a:ext>
                      </a:extLst>
                    </a:blip>
                    <a:stretch>
                      <a:fillRect/>
                    </a:stretch>
                  </pic:blipFill>
                  <pic:spPr>
                    <a:xfrm>
                      <a:off x="0" y="0"/>
                      <a:ext cx="5960986" cy="2176863"/>
                    </a:xfrm>
                    <a:prstGeom prst="rect">
                      <a:avLst/>
                    </a:prstGeom>
                  </pic:spPr>
                </pic:pic>
              </a:graphicData>
            </a:graphic>
          </wp:inline>
        </w:drawing>
      </w:r>
    </w:p>
    <w:p w14:paraId="319E337C" w14:textId="605A791A" w:rsidR="005A61B0" w:rsidRPr="000B1FB0" w:rsidRDefault="0044746F" w:rsidP="005A61B0">
      <w:pPr>
        <w:autoSpaceDE w:val="0"/>
        <w:autoSpaceDN w:val="0"/>
        <w:adjustRightInd w:val="0"/>
        <w:spacing w:after="0" w:line="480" w:lineRule="auto"/>
        <w:rPr>
          <w:rFonts w:ascii="Times New Roman" w:hAnsi="Times New Roman" w:cs="Times New Roman"/>
        </w:rPr>
      </w:pPr>
      <w:r w:rsidRPr="00753868">
        <w:rPr>
          <w:rFonts w:ascii="Times New Roman" w:hAnsi="Times New Roman" w:cs="Times New Roman"/>
          <w:b/>
        </w:rPr>
        <w:t>Figure S6</w:t>
      </w:r>
      <w:r w:rsidR="005A61B0" w:rsidRPr="00753868">
        <w:rPr>
          <w:rFonts w:ascii="Times New Roman" w:hAnsi="Times New Roman" w:cs="Times New Roman"/>
          <w:b/>
        </w:rPr>
        <w:t>: Cell-level QC improves the accuracy of population analysis.</w:t>
      </w:r>
      <w:r w:rsidR="005A61B0" w:rsidRPr="000B1FB0">
        <w:rPr>
          <w:rFonts w:ascii="Times New Roman" w:hAnsi="Times New Roman" w:cs="Times New Roman"/>
        </w:rPr>
        <w:t xml:space="preserve"> (</w:t>
      </w:r>
      <w:r w:rsidR="003A4966">
        <w:rPr>
          <w:rFonts w:ascii="Times New Roman" w:hAnsi="Times New Roman" w:cs="Times New Roman"/>
        </w:rPr>
        <w:t>A</w:t>
      </w:r>
      <w:r w:rsidR="005A61B0" w:rsidRPr="000B1FB0">
        <w:rPr>
          <w:rFonts w:ascii="Times New Roman" w:hAnsi="Times New Roman" w:cs="Times New Roman"/>
        </w:rPr>
        <w:t xml:space="preserve">) </w:t>
      </w:r>
      <w:r w:rsidR="0072211B">
        <w:rPr>
          <w:rFonts w:ascii="Times New Roman" w:hAnsi="Times New Roman" w:cs="Times New Roman"/>
        </w:rPr>
        <w:t>A</w:t>
      </w:r>
      <w:r w:rsidR="005A61B0" w:rsidRPr="000B1FB0">
        <w:rPr>
          <w:rFonts w:ascii="Times New Roman" w:hAnsi="Times New Roman" w:cs="Times New Roman"/>
        </w:rPr>
        <w:t xml:space="preserve"> subpopulation of the cells have the protein of interest translocated into nuclei</w:t>
      </w:r>
      <w:r w:rsidR="009835AF">
        <w:rPr>
          <w:rFonts w:ascii="Times New Roman" w:hAnsi="Times New Roman" w:cs="Times New Roman"/>
        </w:rPr>
        <w:t>, demonstrating phenotypic heterogeneity</w:t>
      </w:r>
      <w:r w:rsidR="005A61B0" w:rsidRPr="000B1FB0">
        <w:rPr>
          <w:rFonts w:ascii="Times New Roman" w:hAnsi="Times New Roman" w:cs="Times New Roman"/>
        </w:rPr>
        <w:t xml:space="preserve">. (B) Histogram of cellular phenotype for wells with response around 0.5 and </w:t>
      </w:r>
      <w:proofErr w:type="spellStart"/>
      <w:r w:rsidR="00ED314D" w:rsidRPr="00665A8E">
        <w:rPr>
          <w:rFonts w:ascii="Times New Roman" w:hAnsi="Times New Roman" w:cs="Times New Roman"/>
          <w:i/>
        </w:rPr>
        <w:t>AR</w:t>
      </w:r>
      <w:r w:rsidR="00ED314D" w:rsidRPr="00665A8E">
        <w:rPr>
          <w:rFonts w:ascii="Times New Roman" w:hAnsi="Times New Roman" w:cs="Times New Roman"/>
          <w:i/>
          <w:vertAlign w:val="subscript"/>
        </w:rPr>
        <w:t>cell</w:t>
      </w:r>
      <w:proofErr w:type="spellEnd"/>
      <w:r w:rsidR="005A61B0" w:rsidRPr="000B1FB0">
        <w:rPr>
          <w:rFonts w:ascii="Times New Roman" w:hAnsi="Times New Roman" w:cs="Times New Roman"/>
        </w:rPr>
        <w:t xml:space="preserve"> equal to 0.0% (top) or greater than 0.0% (bottom). Each curve represents one well. The readout of protein translocation indicates a transition from zero to complete translocation into nucleus with its value changing from -1.0 to 1.0. Well-level response is characterized by the fraction of cells with this translocation measurement greater than 0.4 (red dash</w:t>
      </w:r>
      <w:r w:rsidR="00FC097D">
        <w:rPr>
          <w:rFonts w:ascii="Times New Roman" w:hAnsi="Times New Roman" w:cs="Times New Roman"/>
        </w:rPr>
        <w:t>ed</w:t>
      </w:r>
      <w:r w:rsidR="005A61B0" w:rsidRPr="000B1FB0">
        <w:rPr>
          <w:rFonts w:ascii="Times New Roman" w:hAnsi="Times New Roman" w:cs="Times New Roman"/>
        </w:rPr>
        <w:t xml:space="preserve"> line), a cutoff that achieves the largest separation window between positive and negative controls as measured by the Z’-factor. Compared to wells with ‘</w:t>
      </w:r>
      <w:proofErr w:type="spellStart"/>
      <w:r w:rsidR="00ED314D" w:rsidRPr="00665A8E">
        <w:rPr>
          <w:rFonts w:ascii="Times New Roman" w:hAnsi="Times New Roman" w:cs="Times New Roman"/>
          <w:i/>
        </w:rPr>
        <w:t>AR</w:t>
      </w:r>
      <w:r w:rsidR="00ED314D" w:rsidRPr="00665A8E">
        <w:rPr>
          <w:rFonts w:ascii="Times New Roman" w:hAnsi="Times New Roman" w:cs="Times New Roman"/>
          <w:i/>
          <w:vertAlign w:val="subscript"/>
        </w:rPr>
        <w:t>cell</w:t>
      </w:r>
      <w:proofErr w:type="spellEnd"/>
      <w:r w:rsidR="005A61B0" w:rsidRPr="000B1FB0">
        <w:rPr>
          <w:rFonts w:ascii="Times New Roman" w:hAnsi="Times New Roman" w:cs="Times New Roman"/>
        </w:rPr>
        <w:t xml:space="preserve"> = 0.0%’, the distribution pattern of protein translocation is less consistent across wells with ‘</w:t>
      </w:r>
      <w:proofErr w:type="spellStart"/>
      <w:r w:rsidR="00ED314D" w:rsidRPr="00665A8E">
        <w:rPr>
          <w:rFonts w:ascii="Times New Roman" w:hAnsi="Times New Roman" w:cs="Times New Roman"/>
          <w:i/>
        </w:rPr>
        <w:t>AR</w:t>
      </w:r>
      <w:r w:rsidR="00ED314D" w:rsidRPr="00665A8E">
        <w:rPr>
          <w:rFonts w:ascii="Times New Roman" w:hAnsi="Times New Roman" w:cs="Times New Roman"/>
          <w:i/>
          <w:vertAlign w:val="subscript"/>
        </w:rPr>
        <w:t>cell</w:t>
      </w:r>
      <w:proofErr w:type="spellEnd"/>
      <w:r w:rsidR="005A61B0" w:rsidRPr="000B1FB0">
        <w:rPr>
          <w:rFonts w:ascii="Times New Roman" w:hAnsi="Times New Roman" w:cs="Times New Roman"/>
        </w:rPr>
        <w:t xml:space="preserve"> &gt; 0.0%’. (C) After removing the artifacts present</w:t>
      </w:r>
      <w:r w:rsidR="001B5C96">
        <w:rPr>
          <w:rFonts w:ascii="Times New Roman" w:hAnsi="Times New Roman" w:cs="Times New Roman"/>
        </w:rPr>
        <w:t>ing</w:t>
      </w:r>
      <w:r w:rsidR="005A61B0" w:rsidRPr="000B1FB0">
        <w:rPr>
          <w:rFonts w:ascii="Times New Roman" w:hAnsi="Times New Roman" w:cs="Times New Roman"/>
        </w:rPr>
        <w:t xml:space="preserve"> an artificial distribution of protein translocation (red dots), the pattern of population heterogeneity was restored (green vs. blue dots). Histograms are made using cells collected from all wells with ‘response ≈ 0.5’.</w:t>
      </w:r>
    </w:p>
    <w:p w14:paraId="1D29F716" w14:textId="77777777" w:rsidR="005A61B0" w:rsidRDefault="005A61B0" w:rsidP="005A61B0">
      <w:pPr>
        <w:autoSpaceDE w:val="0"/>
        <w:autoSpaceDN w:val="0"/>
        <w:adjustRightInd w:val="0"/>
        <w:spacing w:after="0" w:line="480" w:lineRule="auto"/>
        <w:rPr>
          <w:rFonts w:ascii="Times New Roman" w:hAnsi="Times New Roman" w:cs="Times New Roman"/>
        </w:rPr>
      </w:pPr>
    </w:p>
    <w:p w14:paraId="6DF8D511" w14:textId="77777777" w:rsidR="005A61B0" w:rsidRDefault="005A61B0" w:rsidP="005A61B0">
      <w:pPr>
        <w:autoSpaceDE w:val="0"/>
        <w:autoSpaceDN w:val="0"/>
        <w:adjustRightInd w:val="0"/>
        <w:spacing w:after="0" w:line="480" w:lineRule="auto"/>
        <w:rPr>
          <w:rFonts w:ascii="Times New Roman" w:hAnsi="Times New Roman" w:cs="Times New Roman"/>
        </w:rPr>
      </w:pPr>
    </w:p>
    <w:p w14:paraId="7E12D15A" w14:textId="77777777" w:rsidR="005A61B0" w:rsidRDefault="005A61B0" w:rsidP="005A61B0">
      <w:pPr>
        <w:autoSpaceDE w:val="0"/>
        <w:autoSpaceDN w:val="0"/>
        <w:adjustRightInd w:val="0"/>
        <w:spacing w:after="0" w:line="480" w:lineRule="auto"/>
        <w:rPr>
          <w:rFonts w:ascii="Times New Roman" w:hAnsi="Times New Roman" w:cs="Times New Roman"/>
        </w:rPr>
      </w:pPr>
    </w:p>
    <w:p w14:paraId="32F6645B" w14:textId="77777777" w:rsidR="005A61B0" w:rsidRDefault="005A61B0" w:rsidP="005A61B0">
      <w:pPr>
        <w:autoSpaceDE w:val="0"/>
        <w:autoSpaceDN w:val="0"/>
        <w:adjustRightInd w:val="0"/>
        <w:spacing w:after="0" w:line="480" w:lineRule="auto"/>
        <w:rPr>
          <w:rFonts w:ascii="Times New Roman" w:hAnsi="Times New Roman" w:cs="Times New Roman"/>
        </w:rPr>
      </w:pPr>
    </w:p>
    <w:p w14:paraId="3174B7DF" w14:textId="77777777" w:rsidR="005A61B0" w:rsidRDefault="005A61B0" w:rsidP="005A61B0">
      <w:pPr>
        <w:autoSpaceDE w:val="0"/>
        <w:autoSpaceDN w:val="0"/>
        <w:adjustRightInd w:val="0"/>
        <w:spacing w:after="0" w:line="480" w:lineRule="auto"/>
        <w:rPr>
          <w:rFonts w:ascii="Times New Roman" w:hAnsi="Times New Roman" w:cs="Times New Roman"/>
        </w:rPr>
      </w:pPr>
    </w:p>
    <w:p w14:paraId="65BEC46B" w14:textId="3E029BBD" w:rsidR="005A61B0" w:rsidRDefault="005A61B0" w:rsidP="005A61B0">
      <w:pPr>
        <w:autoSpaceDE w:val="0"/>
        <w:autoSpaceDN w:val="0"/>
        <w:adjustRightInd w:val="0"/>
        <w:spacing w:after="0" w:line="480" w:lineRule="auto"/>
        <w:rPr>
          <w:rFonts w:ascii="Times New Roman" w:hAnsi="Times New Roman" w:cs="Times New Roman"/>
        </w:rPr>
      </w:pPr>
    </w:p>
    <w:p w14:paraId="628237FA" w14:textId="77777777" w:rsidR="005A61B0" w:rsidRDefault="005A61B0" w:rsidP="005A61B0">
      <w:pPr>
        <w:autoSpaceDE w:val="0"/>
        <w:autoSpaceDN w:val="0"/>
        <w:adjustRightInd w:val="0"/>
        <w:spacing w:after="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F92BF6B" wp14:editId="1BC659DE">
            <wp:extent cx="3616657" cy="3828115"/>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7.TIF"/>
                    <pic:cNvPicPr/>
                  </pic:nvPicPr>
                  <pic:blipFill>
                    <a:blip r:embed="rId15">
                      <a:extLst>
                        <a:ext uri="{28A0092B-C50C-407E-A947-70E740481C1C}">
                          <a14:useLocalDpi xmlns:a14="http://schemas.microsoft.com/office/drawing/2010/main" val="0"/>
                        </a:ext>
                      </a:extLst>
                    </a:blip>
                    <a:stretch>
                      <a:fillRect/>
                    </a:stretch>
                  </pic:blipFill>
                  <pic:spPr>
                    <a:xfrm>
                      <a:off x="0" y="0"/>
                      <a:ext cx="3645542" cy="3858688"/>
                    </a:xfrm>
                    <a:prstGeom prst="rect">
                      <a:avLst/>
                    </a:prstGeom>
                  </pic:spPr>
                </pic:pic>
              </a:graphicData>
            </a:graphic>
          </wp:inline>
        </w:drawing>
      </w:r>
    </w:p>
    <w:p w14:paraId="38AA5C5E" w14:textId="7CD0C581" w:rsidR="005A61B0" w:rsidRDefault="00D8567A" w:rsidP="005A61B0">
      <w:pPr>
        <w:autoSpaceDE w:val="0"/>
        <w:autoSpaceDN w:val="0"/>
        <w:adjustRightInd w:val="0"/>
        <w:spacing w:after="0" w:line="480" w:lineRule="auto"/>
        <w:rPr>
          <w:rFonts w:ascii="Times New Roman" w:hAnsi="Times New Roman" w:cs="Times New Roman"/>
        </w:rPr>
      </w:pPr>
      <w:r w:rsidRPr="00AD7E2F">
        <w:rPr>
          <w:rFonts w:ascii="Times New Roman" w:hAnsi="Times New Roman" w:cs="Times New Roman"/>
          <w:b/>
        </w:rPr>
        <w:t>Figure S7</w:t>
      </w:r>
      <w:r w:rsidR="005A61B0" w:rsidRPr="00AD7E2F">
        <w:rPr>
          <w:rFonts w:ascii="Times New Roman" w:hAnsi="Times New Roman" w:cs="Times New Roman"/>
          <w:b/>
        </w:rPr>
        <w:t>: Dose response consistency across replicates before and after cell-level QC</w:t>
      </w:r>
      <w:r w:rsidRPr="00AD7E2F">
        <w:rPr>
          <w:rFonts w:ascii="Times New Roman" w:hAnsi="Times New Roman" w:cs="Times New Roman"/>
          <w:b/>
        </w:rPr>
        <w:t>, assay α</w:t>
      </w:r>
      <w:r w:rsidR="005A61B0" w:rsidRPr="00AD7E2F">
        <w:rPr>
          <w:rFonts w:ascii="Times New Roman" w:hAnsi="Times New Roman" w:cs="Times New Roman"/>
          <w:b/>
        </w:rPr>
        <w:t>.</w:t>
      </w:r>
      <w:r w:rsidR="005A61B0" w:rsidRPr="00F558A2">
        <w:rPr>
          <w:rFonts w:ascii="Times New Roman" w:hAnsi="Times New Roman" w:cs="Times New Roman"/>
        </w:rPr>
        <w:t xml:space="preserve"> To examine consistency, at each concentration, the standard deviation of drug response across six replicates was calculated and compared before and after cell</w:t>
      </w:r>
      <w:r w:rsidR="007D57D8">
        <w:rPr>
          <w:rFonts w:ascii="Times New Roman" w:hAnsi="Times New Roman" w:cs="Times New Roman"/>
        </w:rPr>
        <w:t>-</w:t>
      </w:r>
      <w:r w:rsidR="005A61B0" w:rsidRPr="00F558A2">
        <w:rPr>
          <w:rFonts w:ascii="Times New Roman" w:hAnsi="Times New Roman" w:cs="Times New Roman"/>
        </w:rPr>
        <w:t xml:space="preserve">level QC. After removing artificial cells from individual wells, well-level response was recalculated. For this assay, wells with </w:t>
      </w:r>
      <w:proofErr w:type="spellStart"/>
      <w:r w:rsidR="00D441DC" w:rsidRPr="00665A8E">
        <w:rPr>
          <w:rFonts w:ascii="Times New Roman" w:hAnsi="Times New Roman" w:cs="Times New Roman"/>
          <w:i/>
        </w:rPr>
        <w:t>AR</w:t>
      </w:r>
      <w:r w:rsidR="00D441DC" w:rsidRPr="00665A8E">
        <w:rPr>
          <w:rFonts w:ascii="Times New Roman" w:hAnsi="Times New Roman" w:cs="Times New Roman"/>
          <w:i/>
          <w:vertAlign w:val="subscript"/>
        </w:rPr>
        <w:t>cell</w:t>
      </w:r>
      <w:proofErr w:type="spellEnd"/>
      <w:r w:rsidR="005A61B0" w:rsidRPr="00F558A2">
        <w:rPr>
          <w:rFonts w:ascii="Times New Roman" w:hAnsi="Times New Roman" w:cs="Times New Roman"/>
        </w:rPr>
        <w:t xml:space="preserve"> greater than 50% were disqualified f</w:t>
      </w:r>
      <w:r w:rsidR="00EC2A82">
        <w:rPr>
          <w:rFonts w:ascii="Times New Roman" w:hAnsi="Times New Roman" w:cs="Times New Roman"/>
        </w:rPr>
        <w:t>rom</w:t>
      </w:r>
      <w:r w:rsidR="005A61B0" w:rsidRPr="00F558A2">
        <w:rPr>
          <w:rFonts w:ascii="Times New Roman" w:hAnsi="Times New Roman" w:cs="Times New Roman"/>
        </w:rPr>
        <w:t xml:space="preserve"> characterizing drug response and excluded before final statistics. Each circle represents one compound.</w:t>
      </w:r>
    </w:p>
    <w:p w14:paraId="7AA66739" w14:textId="77777777" w:rsidR="005A61B0" w:rsidRDefault="005A61B0" w:rsidP="005A61B0">
      <w:pPr>
        <w:autoSpaceDE w:val="0"/>
        <w:autoSpaceDN w:val="0"/>
        <w:adjustRightInd w:val="0"/>
        <w:spacing w:after="0" w:line="480" w:lineRule="auto"/>
        <w:rPr>
          <w:rFonts w:ascii="Times New Roman" w:hAnsi="Times New Roman" w:cs="Times New Roman"/>
        </w:rPr>
      </w:pPr>
    </w:p>
    <w:p w14:paraId="5CD2F72F" w14:textId="77777777" w:rsidR="005A61B0" w:rsidRDefault="005A61B0" w:rsidP="005A61B0">
      <w:pPr>
        <w:autoSpaceDE w:val="0"/>
        <w:autoSpaceDN w:val="0"/>
        <w:adjustRightInd w:val="0"/>
        <w:spacing w:after="0" w:line="480" w:lineRule="auto"/>
        <w:rPr>
          <w:rFonts w:ascii="Times New Roman" w:hAnsi="Times New Roman" w:cs="Times New Roman"/>
        </w:rPr>
      </w:pPr>
    </w:p>
    <w:p w14:paraId="24619B1F" w14:textId="77777777" w:rsidR="005A61B0" w:rsidRDefault="005A61B0" w:rsidP="005A61B0">
      <w:pPr>
        <w:autoSpaceDE w:val="0"/>
        <w:autoSpaceDN w:val="0"/>
        <w:adjustRightInd w:val="0"/>
        <w:spacing w:after="0" w:line="480" w:lineRule="auto"/>
        <w:rPr>
          <w:rFonts w:ascii="Times New Roman" w:hAnsi="Times New Roman" w:cs="Times New Roman"/>
        </w:rPr>
      </w:pPr>
    </w:p>
    <w:p w14:paraId="4F88ADF5" w14:textId="77777777" w:rsidR="005A61B0" w:rsidRPr="00F558A2" w:rsidRDefault="005A61B0" w:rsidP="005A61B0">
      <w:pPr>
        <w:autoSpaceDE w:val="0"/>
        <w:autoSpaceDN w:val="0"/>
        <w:adjustRightInd w:val="0"/>
        <w:spacing w:after="0" w:line="480" w:lineRule="auto"/>
        <w:rPr>
          <w:rFonts w:ascii="Times New Roman" w:hAnsi="Times New Roman" w:cs="Times New Roman"/>
        </w:rPr>
      </w:pPr>
    </w:p>
    <w:p w14:paraId="4D1D62F9" w14:textId="105B4AA9" w:rsidR="005A61B0" w:rsidRDefault="005A61B0" w:rsidP="00A73A93">
      <w:pPr>
        <w:spacing w:after="0" w:line="480" w:lineRule="auto"/>
        <w:rPr>
          <w:rFonts w:ascii="Times New Roman" w:hAnsi="Times New Roman" w:cs="Times New Roman"/>
        </w:rPr>
      </w:pPr>
    </w:p>
    <w:p w14:paraId="194BEA12" w14:textId="3B290333" w:rsidR="005210CA" w:rsidRDefault="005210CA" w:rsidP="00A73A93">
      <w:pPr>
        <w:spacing w:after="0" w:line="480" w:lineRule="auto"/>
        <w:rPr>
          <w:rFonts w:ascii="Times New Roman" w:hAnsi="Times New Roman" w:cs="Times New Roman"/>
        </w:rPr>
      </w:pPr>
    </w:p>
    <w:p w14:paraId="2F6C9BA9" w14:textId="3181E78B" w:rsidR="005210CA" w:rsidRDefault="005210CA" w:rsidP="00A73A93">
      <w:pPr>
        <w:spacing w:after="0" w:line="480" w:lineRule="auto"/>
        <w:rPr>
          <w:rFonts w:ascii="Times New Roman" w:hAnsi="Times New Roman" w:cs="Times New Roman"/>
        </w:rPr>
      </w:pPr>
    </w:p>
    <w:p w14:paraId="5F9C9D4E" w14:textId="6E11BAC0" w:rsidR="005210CA" w:rsidRDefault="00A31451" w:rsidP="00A73A93">
      <w:pPr>
        <w:spacing w:after="0" w:line="480" w:lineRule="auto"/>
        <w:rPr>
          <w:rFonts w:ascii="Times New Roman" w:hAnsi="Times New Roman" w:cs="Times New Roman"/>
        </w:rPr>
      </w:pPr>
      <w:r>
        <w:rPr>
          <w:noProof/>
        </w:rPr>
        <w:lastRenderedPageBreak/>
        <w:drawing>
          <wp:inline distT="0" distB="0" distL="0" distR="0" wp14:anchorId="3936460C" wp14:editId="3ED9C9DA">
            <wp:extent cx="5632704" cy="30540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2704" cy="3054096"/>
                    </a:xfrm>
                    <a:prstGeom prst="rect">
                      <a:avLst/>
                    </a:prstGeom>
                  </pic:spPr>
                </pic:pic>
              </a:graphicData>
            </a:graphic>
          </wp:inline>
        </w:drawing>
      </w:r>
    </w:p>
    <w:p w14:paraId="401E3623" w14:textId="46CE5503" w:rsidR="00CC6C48" w:rsidRDefault="005A52E7" w:rsidP="00A73A93">
      <w:pPr>
        <w:spacing w:after="0" w:line="480" w:lineRule="auto"/>
        <w:rPr>
          <w:rFonts w:ascii="Times New Roman" w:hAnsi="Times New Roman" w:cs="Times New Roman"/>
        </w:rPr>
      </w:pPr>
      <w:r>
        <w:rPr>
          <w:noProof/>
        </w:rPr>
        <w:drawing>
          <wp:inline distT="0" distB="0" distL="0" distR="0" wp14:anchorId="74A03259" wp14:editId="752C14CF">
            <wp:extent cx="4745736" cy="32186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5736" cy="3218688"/>
                    </a:xfrm>
                    <a:prstGeom prst="rect">
                      <a:avLst/>
                    </a:prstGeom>
                  </pic:spPr>
                </pic:pic>
              </a:graphicData>
            </a:graphic>
          </wp:inline>
        </w:drawing>
      </w:r>
    </w:p>
    <w:p w14:paraId="019B1411" w14:textId="136F2B49" w:rsidR="00CC6C48" w:rsidRPr="00F558A2" w:rsidRDefault="00AD7E2F" w:rsidP="00A73A93">
      <w:pPr>
        <w:spacing w:after="0" w:line="480" w:lineRule="auto"/>
        <w:rPr>
          <w:rFonts w:ascii="Times New Roman" w:hAnsi="Times New Roman" w:cs="Times New Roman"/>
        </w:rPr>
      </w:pPr>
      <w:bookmarkStart w:id="0" w:name="_GoBack"/>
      <w:bookmarkEnd w:id="0"/>
      <w:r w:rsidRPr="00AD7E2F">
        <w:rPr>
          <w:rFonts w:ascii="Times New Roman" w:hAnsi="Times New Roman" w:cs="Times New Roman"/>
          <w:b/>
        </w:rPr>
        <w:t>Figure S8</w:t>
      </w:r>
      <w:r w:rsidR="00A14576" w:rsidRPr="00AD7E2F">
        <w:rPr>
          <w:rFonts w:ascii="Times New Roman" w:hAnsi="Times New Roman" w:cs="Times New Roman"/>
          <w:b/>
        </w:rPr>
        <w:t xml:space="preserve">: </w:t>
      </w:r>
      <w:r w:rsidR="00C43714" w:rsidRPr="00AD7E2F">
        <w:rPr>
          <w:rFonts w:ascii="Times New Roman" w:hAnsi="Times New Roman" w:cs="Times New Roman"/>
          <w:b/>
        </w:rPr>
        <w:t>A comparison between</w:t>
      </w:r>
      <w:r w:rsidR="003A4966" w:rsidRPr="00AD7E2F">
        <w:rPr>
          <w:rFonts w:ascii="Times New Roman" w:hAnsi="Times New Roman" w:cs="Times New Roman"/>
          <w:b/>
        </w:rPr>
        <w:t xml:space="preserve"> </w:t>
      </w:r>
      <w:proofErr w:type="spellStart"/>
      <w:r w:rsidR="00F00773" w:rsidRPr="00AD7E2F">
        <w:rPr>
          <w:rFonts w:ascii="Times New Roman" w:hAnsi="Times New Roman" w:cs="Times New Roman"/>
          <w:b/>
          <w:i/>
        </w:rPr>
        <w:t>AR</w:t>
      </w:r>
      <w:r w:rsidR="00F00773" w:rsidRPr="00AD7E2F">
        <w:rPr>
          <w:rFonts w:ascii="Times New Roman" w:hAnsi="Times New Roman" w:cs="Times New Roman"/>
          <w:b/>
          <w:i/>
          <w:vertAlign w:val="subscript"/>
        </w:rPr>
        <w:t>cell</w:t>
      </w:r>
      <w:proofErr w:type="spellEnd"/>
      <w:r w:rsidR="003A4966" w:rsidRPr="00AD7E2F">
        <w:rPr>
          <w:rFonts w:ascii="Times New Roman" w:hAnsi="Times New Roman" w:cs="Times New Roman"/>
          <w:b/>
        </w:rPr>
        <w:t xml:space="preserve"> </w:t>
      </w:r>
      <w:r w:rsidR="00C43714" w:rsidRPr="00AD7E2F">
        <w:rPr>
          <w:rFonts w:ascii="Times New Roman" w:hAnsi="Times New Roman" w:cs="Times New Roman"/>
          <w:b/>
        </w:rPr>
        <w:t>and</w:t>
      </w:r>
      <w:r w:rsidR="00DB61C7" w:rsidRPr="00AD7E2F">
        <w:rPr>
          <w:rFonts w:ascii="Times New Roman" w:hAnsi="Times New Roman" w:cs="Times New Roman"/>
          <w:b/>
        </w:rPr>
        <w:t xml:space="preserve"> </w:t>
      </w:r>
      <w:r w:rsidR="003A4966" w:rsidRPr="00AD7E2F">
        <w:rPr>
          <w:rFonts w:ascii="Times New Roman" w:hAnsi="Times New Roman" w:cs="Times New Roman"/>
          <w:b/>
        </w:rPr>
        <w:t>defocus</w:t>
      </w:r>
      <w:r w:rsidR="00432232" w:rsidRPr="00AD7E2F">
        <w:rPr>
          <w:rFonts w:ascii="Times New Roman" w:hAnsi="Times New Roman" w:cs="Times New Roman"/>
          <w:b/>
        </w:rPr>
        <w:t>ed</w:t>
      </w:r>
      <w:r w:rsidR="003A4966" w:rsidRPr="00AD7E2F">
        <w:rPr>
          <w:rFonts w:ascii="Times New Roman" w:hAnsi="Times New Roman" w:cs="Times New Roman"/>
          <w:b/>
        </w:rPr>
        <w:t xml:space="preserve"> </w:t>
      </w:r>
      <w:r w:rsidR="00DB61C7" w:rsidRPr="00AD7E2F">
        <w:rPr>
          <w:rFonts w:ascii="Times New Roman" w:hAnsi="Times New Roman" w:cs="Times New Roman"/>
          <w:b/>
        </w:rPr>
        <w:t>patch ratio</w:t>
      </w:r>
      <w:r w:rsidR="003A4966" w:rsidRPr="00AD7E2F">
        <w:rPr>
          <w:rFonts w:ascii="Times New Roman" w:hAnsi="Times New Roman" w:cs="Times New Roman"/>
          <w:b/>
        </w:rPr>
        <w:t xml:space="preserve"> under different defocus level</w:t>
      </w:r>
      <w:r w:rsidR="00C43714" w:rsidRPr="00AD7E2F">
        <w:rPr>
          <w:rFonts w:ascii="Times New Roman" w:hAnsi="Times New Roman" w:cs="Times New Roman"/>
          <w:b/>
        </w:rPr>
        <w:t xml:space="preserve"> cutoffs</w:t>
      </w:r>
      <w:r w:rsidR="00D8122F" w:rsidRPr="00AD7E2F">
        <w:rPr>
          <w:rFonts w:ascii="Times New Roman" w:hAnsi="Times New Roman" w:cs="Times New Roman"/>
          <w:b/>
        </w:rPr>
        <w:t>.</w:t>
      </w:r>
      <w:r w:rsidR="00D8122F">
        <w:rPr>
          <w:rFonts w:ascii="Times New Roman" w:hAnsi="Times New Roman" w:cs="Times New Roman"/>
        </w:rPr>
        <w:t xml:space="preserve"> (A)</w:t>
      </w:r>
      <w:r w:rsidR="00462DA6">
        <w:rPr>
          <w:rFonts w:ascii="Times New Roman" w:hAnsi="Times New Roman" w:cs="Times New Roman"/>
        </w:rPr>
        <w:t xml:space="preserve"> </w:t>
      </w:r>
      <w:r w:rsidR="00926149">
        <w:rPr>
          <w:rFonts w:ascii="Times New Roman" w:hAnsi="Times New Roman" w:cs="Times New Roman"/>
        </w:rPr>
        <w:t>The ratio of patches with defocus level greater than 3 (top) or 1 (bottom) is ca</w:t>
      </w:r>
      <w:r w:rsidR="00B01C0C">
        <w:rPr>
          <w:rFonts w:ascii="Times New Roman" w:hAnsi="Times New Roman" w:cs="Times New Roman"/>
        </w:rPr>
        <w:t>lculated fo</w:t>
      </w:r>
      <w:r w:rsidR="001D1495">
        <w:rPr>
          <w:rFonts w:ascii="Times New Roman" w:hAnsi="Times New Roman" w:cs="Times New Roman"/>
        </w:rPr>
        <w:t xml:space="preserve">r images </w:t>
      </w:r>
      <w:r w:rsidR="00B01C0C">
        <w:rPr>
          <w:rFonts w:ascii="Times New Roman" w:hAnsi="Times New Roman" w:cs="Times New Roman"/>
        </w:rPr>
        <w:t>f</w:t>
      </w:r>
      <w:r w:rsidR="00926149">
        <w:rPr>
          <w:rFonts w:ascii="Times New Roman" w:hAnsi="Times New Roman" w:cs="Times New Roman"/>
        </w:rPr>
        <w:t>r</w:t>
      </w:r>
      <w:r w:rsidR="00B01C0C">
        <w:rPr>
          <w:rFonts w:ascii="Times New Roman" w:hAnsi="Times New Roman" w:cs="Times New Roman"/>
        </w:rPr>
        <w:t>om</w:t>
      </w:r>
      <w:r w:rsidR="00926149">
        <w:rPr>
          <w:rFonts w:ascii="Times New Roman" w:hAnsi="Times New Roman" w:cs="Times New Roman"/>
        </w:rPr>
        <w:t xml:space="preserve"> assay α and β and compared against </w:t>
      </w:r>
      <w:proofErr w:type="spellStart"/>
      <w:r w:rsidR="00F00773" w:rsidRPr="00665A8E">
        <w:rPr>
          <w:rFonts w:ascii="Times New Roman" w:hAnsi="Times New Roman" w:cs="Times New Roman"/>
          <w:i/>
        </w:rPr>
        <w:t>AR</w:t>
      </w:r>
      <w:r w:rsidR="00F00773" w:rsidRPr="00665A8E">
        <w:rPr>
          <w:rFonts w:ascii="Times New Roman" w:hAnsi="Times New Roman" w:cs="Times New Roman"/>
          <w:i/>
          <w:vertAlign w:val="subscript"/>
        </w:rPr>
        <w:t>cell</w:t>
      </w:r>
      <w:proofErr w:type="spellEnd"/>
      <w:r w:rsidR="00926149">
        <w:rPr>
          <w:rFonts w:ascii="Times New Roman" w:hAnsi="Times New Roman" w:cs="Times New Roman"/>
        </w:rPr>
        <w:t xml:space="preserve">. </w:t>
      </w:r>
      <w:r w:rsidR="003B527E" w:rsidRPr="0009508B">
        <w:rPr>
          <w:rFonts w:ascii="Times New Roman" w:hAnsi="Times New Roman" w:cs="Times New Roman"/>
        </w:rPr>
        <w:t>Each dot represents an image with both the size and intensity proportional to</w:t>
      </w:r>
      <w:r w:rsidR="003B527E">
        <w:rPr>
          <w:rFonts w:ascii="Times New Roman" w:hAnsi="Times New Roman" w:cs="Times New Roman"/>
        </w:rPr>
        <w:t xml:space="preserve"> the prediction certainty of defocus level. </w:t>
      </w:r>
      <w:r w:rsidR="00462DA6">
        <w:rPr>
          <w:rFonts w:ascii="Times New Roman" w:hAnsi="Times New Roman" w:cs="Times New Roman"/>
        </w:rPr>
        <w:t xml:space="preserve">Labeled patches </w:t>
      </w:r>
      <w:r w:rsidR="00752F15">
        <w:rPr>
          <w:rFonts w:ascii="Times New Roman" w:hAnsi="Times New Roman" w:cs="Times New Roman"/>
        </w:rPr>
        <w:t>and</w:t>
      </w:r>
      <w:r w:rsidR="00462DA6">
        <w:rPr>
          <w:rFonts w:ascii="Times New Roman" w:hAnsi="Times New Roman" w:cs="Times New Roman"/>
        </w:rPr>
        <w:t xml:space="preserve"> cell QC mask</w:t>
      </w:r>
      <w:r w:rsidR="00B3102E">
        <w:rPr>
          <w:rFonts w:ascii="Times New Roman" w:hAnsi="Times New Roman" w:cs="Times New Roman"/>
        </w:rPr>
        <w:t>s</w:t>
      </w:r>
      <w:r w:rsidR="00462DA6">
        <w:rPr>
          <w:rFonts w:ascii="Times New Roman" w:hAnsi="Times New Roman" w:cs="Times New Roman"/>
        </w:rPr>
        <w:t xml:space="preserve"> of examples </w:t>
      </w:r>
      <w:r w:rsidR="00926149">
        <w:rPr>
          <w:rFonts w:ascii="Times New Roman" w:hAnsi="Times New Roman" w:cs="Times New Roman"/>
        </w:rPr>
        <w:t>from</w:t>
      </w:r>
      <w:r w:rsidR="00462DA6">
        <w:rPr>
          <w:rFonts w:ascii="Times New Roman" w:hAnsi="Times New Roman" w:cs="Times New Roman"/>
        </w:rPr>
        <w:t xml:space="preserve"> colored circles are given in </w:t>
      </w:r>
      <w:r w:rsidR="002228F4">
        <w:rPr>
          <w:rFonts w:ascii="Times New Roman" w:hAnsi="Times New Roman" w:cs="Times New Roman"/>
        </w:rPr>
        <w:t>(B)</w:t>
      </w:r>
      <w:r w:rsidR="00462DA6">
        <w:rPr>
          <w:rFonts w:ascii="Times New Roman" w:hAnsi="Times New Roman" w:cs="Times New Roman"/>
        </w:rPr>
        <w:t>.</w:t>
      </w:r>
    </w:p>
    <w:sectPr w:rsidR="00CC6C48" w:rsidRPr="00F558A2" w:rsidSect="0000190A">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8A203" w14:textId="77777777" w:rsidR="000C70DE" w:rsidRDefault="000C70DE" w:rsidP="00912828">
      <w:pPr>
        <w:spacing w:after="0" w:line="240" w:lineRule="auto"/>
      </w:pPr>
      <w:r>
        <w:separator/>
      </w:r>
    </w:p>
  </w:endnote>
  <w:endnote w:type="continuationSeparator" w:id="0">
    <w:p w14:paraId="69E9EAB8" w14:textId="77777777" w:rsidR="000C70DE" w:rsidRDefault="000C70DE" w:rsidP="00912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TC Officina Sans Std Book">
    <w:altName w:val="ITC Officina Sans Std Book"/>
    <w:panose1 w:val="00000000000000000000"/>
    <w:charset w:val="00"/>
    <w:family w:val="swiss"/>
    <w:notTrueType/>
    <w:pitch w:val="default"/>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446230"/>
      <w:docPartObj>
        <w:docPartGallery w:val="Page Numbers (Bottom of Page)"/>
        <w:docPartUnique/>
      </w:docPartObj>
    </w:sdtPr>
    <w:sdtEndPr>
      <w:rPr>
        <w:noProof/>
      </w:rPr>
    </w:sdtEndPr>
    <w:sdtContent>
      <w:p w14:paraId="600B7480" w14:textId="4C8E86D2" w:rsidR="007961D7" w:rsidRDefault="007961D7">
        <w:pPr>
          <w:pStyle w:val="Footer"/>
          <w:jc w:val="center"/>
        </w:pPr>
        <w:r>
          <w:fldChar w:fldCharType="begin"/>
        </w:r>
        <w:r>
          <w:instrText xml:space="preserve"> PAGE   \* MERGEFORMAT </w:instrText>
        </w:r>
        <w:r>
          <w:fldChar w:fldCharType="separate"/>
        </w:r>
        <w:r w:rsidR="00D26F5F">
          <w:rPr>
            <w:noProof/>
          </w:rPr>
          <w:t>9</w:t>
        </w:r>
        <w:r>
          <w:rPr>
            <w:noProof/>
          </w:rPr>
          <w:fldChar w:fldCharType="end"/>
        </w:r>
      </w:p>
    </w:sdtContent>
  </w:sdt>
  <w:p w14:paraId="2B988C87" w14:textId="77777777" w:rsidR="007961D7" w:rsidRDefault="00796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E5330" w14:textId="77777777" w:rsidR="000C70DE" w:rsidRDefault="000C70DE" w:rsidP="00912828">
      <w:pPr>
        <w:spacing w:after="0" w:line="240" w:lineRule="auto"/>
      </w:pPr>
      <w:r>
        <w:separator/>
      </w:r>
    </w:p>
  </w:footnote>
  <w:footnote w:type="continuationSeparator" w:id="0">
    <w:p w14:paraId="65FFA7BD" w14:textId="77777777" w:rsidR="000C70DE" w:rsidRDefault="000C70DE" w:rsidP="009128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315E6"/>
    <w:multiLevelType w:val="hybridMultilevel"/>
    <w:tmpl w:val="A3043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B4326"/>
    <w:multiLevelType w:val="hybridMultilevel"/>
    <w:tmpl w:val="EA183CA0"/>
    <w:lvl w:ilvl="0" w:tplc="DDEA1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626C4E"/>
    <w:multiLevelType w:val="hybridMultilevel"/>
    <w:tmpl w:val="4586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1F33D9"/>
    <w:multiLevelType w:val="hybridMultilevel"/>
    <w:tmpl w:val="EA183CA0"/>
    <w:lvl w:ilvl="0" w:tplc="DDEA1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2255A4"/>
    <w:multiLevelType w:val="hybridMultilevel"/>
    <w:tmpl w:val="1C80DCA2"/>
    <w:lvl w:ilvl="0" w:tplc="5956C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53787F"/>
    <w:multiLevelType w:val="hybridMultilevel"/>
    <w:tmpl w:val="FFAE6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2F7BDD"/>
    <w:multiLevelType w:val="hybridMultilevel"/>
    <w:tmpl w:val="9A04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BD4FBA"/>
    <w:multiLevelType w:val="hybridMultilevel"/>
    <w:tmpl w:val="3698D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1"/>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8C2"/>
    <w:rsid w:val="000004B6"/>
    <w:rsid w:val="00000534"/>
    <w:rsid w:val="00000C5A"/>
    <w:rsid w:val="0000190A"/>
    <w:rsid w:val="00001983"/>
    <w:rsid w:val="0000214D"/>
    <w:rsid w:val="000022EA"/>
    <w:rsid w:val="000022FB"/>
    <w:rsid w:val="00002494"/>
    <w:rsid w:val="00003AB3"/>
    <w:rsid w:val="00003AF8"/>
    <w:rsid w:val="00003AFA"/>
    <w:rsid w:val="00003D87"/>
    <w:rsid w:val="00004128"/>
    <w:rsid w:val="00005267"/>
    <w:rsid w:val="0000542C"/>
    <w:rsid w:val="00005657"/>
    <w:rsid w:val="000059B5"/>
    <w:rsid w:val="00005A3E"/>
    <w:rsid w:val="00006208"/>
    <w:rsid w:val="00010547"/>
    <w:rsid w:val="00010613"/>
    <w:rsid w:val="000108E3"/>
    <w:rsid w:val="0001099E"/>
    <w:rsid w:val="00011015"/>
    <w:rsid w:val="000119D5"/>
    <w:rsid w:val="00011A25"/>
    <w:rsid w:val="00011FE0"/>
    <w:rsid w:val="00012D4F"/>
    <w:rsid w:val="000136ED"/>
    <w:rsid w:val="00013DC2"/>
    <w:rsid w:val="00014C35"/>
    <w:rsid w:val="000156ED"/>
    <w:rsid w:val="00016146"/>
    <w:rsid w:val="000163BB"/>
    <w:rsid w:val="0001651E"/>
    <w:rsid w:val="000168EC"/>
    <w:rsid w:val="00016AFA"/>
    <w:rsid w:val="0001753C"/>
    <w:rsid w:val="00017A7F"/>
    <w:rsid w:val="0002029E"/>
    <w:rsid w:val="000205DA"/>
    <w:rsid w:val="00020CBE"/>
    <w:rsid w:val="00021C07"/>
    <w:rsid w:val="00021D06"/>
    <w:rsid w:val="00022A37"/>
    <w:rsid w:val="00022E42"/>
    <w:rsid w:val="00023E0C"/>
    <w:rsid w:val="00024C31"/>
    <w:rsid w:val="00025583"/>
    <w:rsid w:val="00025F32"/>
    <w:rsid w:val="00026284"/>
    <w:rsid w:val="00030048"/>
    <w:rsid w:val="000316D0"/>
    <w:rsid w:val="000318C9"/>
    <w:rsid w:val="00031BA7"/>
    <w:rsid w:val="00032660"/>
    <w:rsid w:val="000328EB"/>
    <w:rsid w:val="000339A3"/>
    <w:rsid w:val="00033D67"/>
    <w:rsid w:val="00034DAF"/>
    <w:rsid w:val="00035B12"/>
    <w:rsid w:val="00036680"/>
    <w:rsid w:val="000366EA"/>
    <w:rsid w:val="00036C82"/>
    <w:rsid w:val="00037C3B"/>
    <w:rsid w:val="00037C6F"/>
    <w:rsid w:val="00037E3A"/>
    <w:rsid w:val="00037EEB"/>
    <w:rsid w:val="00037F90"/>
    <w:rsid w:val="00040A92"/>
    <w:rsid w:val="00041741"/>
    <w:rsid w:val="00042D5F"/>
    <w:rsid w:val="00043032"/>
    <w:rsid w:val="000434D3"/>
    <w:rsid w:val="00043617"/>
    <w:rsid w:val="00043AF9"/>
    <w:rsid w:val="00043B11"/>
    <w:rsid w:val="00043E02"/>
    <w:rsid w:val="00044FEC"/>
    <w:rsid w:val="00045159"/>
    <w:rsid w:val="00046232"/>
    <w:rsid w:val="000465A5"/>
    <w:rsid w:val="00046841"/>
    <w:rsid w:val="00046A30"/>
    <w:rsid w:val="00046FE2"/>
    <w:rsid w:val="00047059"/>
    <w:rsid w:val="00047BDA"/>
    <w:rsid w:val="000517A9"/>
    <w:rsid w:val="00051B57"/>
    <w:rsid w:val="00051F97"/>
    <w:rsid w:val="00052233"/>
    <w:rsid w:val="000527F4"/>
    <w:rsid w:val="0005285C"/>
    <w:rsid w:val="0005291A"/>
    <w:rsid w:val="0005312C"/>
    <w:rsid w:val="00053C66"/>
    <w:rsid w:val="000547EE"/>
    <w:rsid w:val="00054C53"/>
    <w:rsid w:val="00054E71"/>
    <w:rsid w:val="0005552C"/>
    <w:rsid w:val="00055D22"/>
    <w:rsid w:val="00056A6C"/>
    <w:rsid w:val="00056AA4"/>
    <w:rsid w:val="0005711C"/>
    <w:rsid w:val="00057182"/>
    <w:rsid w:val="00057628"/>
    <w:rsid w:val="00057687"/>
    <w:rsid w:val="000602D8"/>
    <w:rsid w:val="00061BCE"/>
    <w:rsid w:val="0006227F"/>
    <w:rsid w:val="00062D37"/>
    <w:rsid w:val="00062E27"/>
    <w:rsid w:val="00063317"/>
    <w:rsid w:val="00064410"/>
    <w:rsid w:val="000650E1"/>
    <w:rsid w:val="000651C2"/>
    <w:rsid w:val="0006524E"/>
    <w:rsid w:val="00065881"/>
    <w:rsid w:val="000660EA"/>
    <w:rsid w:val="00066675"/>
    <w:rsid w:val="00067301"/>
    <w:rsid w:val="00067385"/>
    <w:rsid w:val="000703DF"/>
    <w:rsid w:val="00070AAB"/>
    <w:rsid w:val="00070EA8"/>
    <w:rsid w:val="00070F27"/>
    <w:rsid w:val="00071317"/>
    <w:rsid w:val="000716AB"/>
    <w:rsid w:val="000719EF"/>
    <w:rsid w:val="00071C57"/>
    <w:rsid w:val="00072357"/>
    <w:rsid w:val="00072496"/>
    <w:rsid w:val="00072860"/>
    <w:rsid w:val="000735F9"/>
    <w:rsid w:val="00073998"/>
    <w:rsid w:val="00073AEC"/>
    <w:rsid w:val="00073CD0"/>
    <w:rsid w:val="00073F08"/>
    <w:rsid w:val="00073F19"/>
    <w:rsid w:val="0007524A"/>
    <w:rsid w:val="0007631F"/>
    <w:rsid w:val="0007695A"/>
    <w:rsid w:val="000776A3"/>
    <w:rsid w:val="00077F5C"/>
    <w:rsid w:val="000806C3"/>
    <w:rsid w:val="00080C25"/>
    <w:rsid w:val="00080C71"/>
    <w:rsid w:val="00080E6C"/>
    <w:rsid w:val="000812D6"/>
    <w:rsid w:val="00081928"/>
    <w:rsid w:val="00081934"/>
    <w:rsid w:val="00081CB2"/>
    <w:rsid w:val="00082240"/>
    <w:rsid w:val="00082441"/>
    <w:rsid w:val="000825DC"/>
    <w:rsid w:val="0008264D"/>
    <w:rsid w:val="00082952"/>
    <w:rsid w:val="00082B52"/>
    <w:rsid w:val="0008316F"/>
    <w:rsid w:val="0008351A"/>
    <w:rsid w:val="00083589"/>
    <w:rsid w:val="000842EE"/>
    <w:rsid w:val="000846A0"/>
    <w:rsid w:val="000846C3"/>
    <w:rsid w:val="000846EC"/>
    <w:rsid w:val="00084767"/>
    <w:rsid w:val="0008494C"/>
    <w:rsid w:val="00084E0A"/>
    <w:rsid w:val="0008523A"/>
    <w:rsid w:val="00085B05"/>
    <w:rsid w:val="00085B80"/>
    <w:rsid w:val="00085DF9"/>
    <w:rsid w:val="000868AA"/>
    <w:rsid w:val="000869DB"/>
    <w:rsid w:val="00086B58"/>
    <w:rsid w:val="00086E09"/>
    <w:rsid w:val="00086EF4"/>
    <w:rsid w:val="00087F1A"/>
    <w:rsid w:val="00087FB3"/>
    <w:rsid w:val="00090441"/>
    <w:rsid w:val="00090DFC"/>
    <w:rsid w:val="00091109"/>
    <w:rsid w:val="000916C8"/>
    <w:rsid w:val="00094167"/>
    <w:rsid w:val="000941E0"/>
    <w:rsid w:val="000946D6"/>
    <w:rsid w:val="00094872"/>
    <w:rsid w:val="00094A7B"/>
    <w:rsid w:val="00094DFB"/>
    <w:rsid w:val="00094FB6"/>
    <w:rsid w:val="00095163"/>
    <w:rsid w:val="0009537E"/>
    <w:rsid w:val="0009585D"/>
    <w:rsid w:val="00096064"/>
    <w:rsid w:val="00096123"/>
    <w:rsid w:val="0009631D"/>
    <w:rsid w:val="00097392"/>
    <w:rsid w:val="000A00AB"/>
    <w:rsid w:val="000A059E"/>
    <w:rsid w:val="000A0761"/>
    <w:rsid w:val="000A07D8"/>
    <w:rsid w:val="000A10FD"/>
    <w:rsid w:val="000A1116"/>
    <w:rsid w:val="000A184C"/>
    <w:rsid w:val="000A2641"/>
    <w:rsid w:val="000A3680"/>
    <w:rsid w:val="000A3E5C"/>
    <w:rsid w:val="000A4B3A"/>
    <w:rsid w:val="000A4C6B"/>
    <w:rsid w:val="000A57D5"/>
    <w:rsid w:val="000A57E0"/>
    <w:rsid w:val="000A6016"/>
    <w:rsid w:val="000A6085"/>
    <w:rsid w:val="000A6BFB"/>
    <w:rsid w:val="000A787C"/>
    <w:rsid w:val="000B026E"/>
    <w:rsid w:val="000B0454"/>
    <w:rsid w:val="000B0E38"/>
    <w:rsid w:val="000B1663"/>
    <w:rsid w:val="000B176D"/>
    <w:rsid w:val="000B1B37"/>
    <w:rsid w:val="000B1FB0"/>
    <w:rsid w:val="000B25F2"/>
    <w:rsid w:val="000B2BE6"/>
    <w:rsid w:val="000B4451"/>
    <w:rsid w:val="000B4CB7"/>
    <w:rsid w:val="000B4F05"/>
    <w:rsid w:val="000B5F90"/>
    <w:rsid w:val="000B6054"/>
    <w:rsid w:val="000B6545"/>
    <w:rsid w:val="000B66C8"/>
    <w:rsid w:val="000B743C"/>
    <w:rsid w:val="000B7441"/>
    <w:rsid w:val="000B7E0E"/>
    <w:rsid w:val="000C0467"/>
    <w:rsid w:val="000C07C7"/>
    <w:rsid w:val="000C0E45"/>
    <w:rsid w:val="000C16C0"/>
    <w:rsid w:val="000C18FD"/>
    <w:rsid w:val="000C3405"/>
    <w:rsid w:val="000C3BD1"/>
    <w:rsid w:val="000C4A76"/>
    <w:rsid w:val="000C4F99"/>
    <w:rsid w:val="000C52CA"/>
    <w:rsid w:val="000C56F8"/>
    <w:rsid w:val="000C5969"/>
    <w:rsid w:val="000C5EA1"/>
    <w:rsid w:val="000C5F6A"/>
    <w:rsid w:val="000C60C4"/>
    <w:rsid w:val="000C65AB"/>
    <w:rsid w:val="000C67D3"/>
    <w:rsid w:val="000C6FB5"/>
    <w:rsid w:val="000C70DE"/>
    <w:rsid w:val="000C72D4"/>
    <w:rsid w:val="000C72EA"/>
    <w:rsid w:val="000C7339"/>
    <w:rsid w:val="000C7960"/>
    <w:rsid w:val="000C7A8A"/>
    <w:rsid w:val="000D04FA"/>
    <w:rsid w:val="000D08D0"/>
    <w:rsid w:val="000D202E"/>
    <w:rsid w:val="000D28F4"/>
    <w:rsid w:val="000D2AAB"/>
    <w:rsid w:val="000D2D18"/>
    <w:rsid w:val="000D3627"/>
    <w:rsid w:val="000D36DB"/>
    <w:rsid w:val="000D4284"/>
    <w:rsid w:val="000D44DA"/>
    <w:rsid w:val="000D4613"/>
    <w:rsid w:val="000D4AC6"/>
    <w:rsid w:val="000D4B62"/>
    <w:rsid w:val="000D56EE"/>
    <w:rsid w:val="000D60E5"/>
    <w:rsid w:val="000D637C"/>
    <w:rsid w:val="000D6BC0"/>
    <w:rsid w:val="000D7656"/>
    <w:rsid w:val="000D7752"/>
    <w:rsid w:val="000D797D"/>
    <w:rsid w:val="000E0A5A"/>
    <w:rsid w:val="000E182C"/>
    <w:rsid w:val="000E18D6"/>
    <w:rsid w:val="000E1BA9"/>
    <w:rsid w:val="000E2239"/>
    <w:rsid w:val="000E2B16"/>
    <w:rsid w:val="000E2B72"/>
    <w:rsid w:val="000E30DD"/>
    <w:rsid w:val="000E37B0"/>
    <w:rsid w:val="000E3CDC"/>
    <w:rsid w:val="000E4323"/>
    <w:rsid w:val="000E46BA"/>
    <w:rsid w:val="000E46C5"/>
    <w:rsid w:val="000E4820"/>
    <w:rsid w:val="000E630A"/>
    <w:rsid w:val="000E6877"/>
    <w:rsid w:val="000E6E61"/>
    <w:rsid w:val="000E6EB8"/>
    <w:rsid w:val="000E7F0D"/>
    <w:rsid w:val="000F105B"/>
    <w:rsid w:val="000F115D"/>
    <w:rsid w:val="000F13BD"/>
    <w:rsid w:val="000F1BFD"/>
    <w:rsid w:val="000F2077"/>
    <w:rsid w:val="000F2124"/>
    <w:rsid w:val="000F2191"/>
    <w:rsid w:val="000F219F"/>
    <w:rsid w:val="000F229E"/>
    <w:rsid w:val="000F245B"/>
    <w:rsid w:val="000F29FD"/>
    <w:rsid w:val="000F2ED2"/>
    <w:rsid w:val="000F2F31"/>
    <w:rsid w:val="000F338F"/>
    <w:rsid w:val="000F3645"/>
    <w:rsid w:val="000F3C7F"/>
    <w:rsid w:val="000F4C24"/>
    <w:rsid w:val="000F54BB"/>
    <w:rsid w:val="000F612B"/>
    <w:rsid w:val="000F6B84"/>
    <w:rsid w:val="000F6E87"/>
    <w:rsid w:val="000F73E7"/>
    <w:rsid w:val="000F74E9"/>
    <w:rsid w:val="00100305"/>
    <w:rsid w:val="001008A2"/>
    <w:rsid w:val="00100A55"/>
    <w:rsid w:val="00101195"/>
    <w:rsid w:val="00102047"/>
    <w:rsid w:val="001025A8"/>
    <w:rsid w:val="00102A3C"/>
    <w:rsid w:val="00102B53"/>
    <w:rsid w:val="00104258"/>
    <w:rsid w:val="001055A7"/>
    <w:rsid w:val="00105BF5"/>
    <w:rsid w:val="00105E20"/>
    <w:rsid w:val="00106165"/>
    <w:rsid w:val="00106D1C"/>
    <w:rsid w:val="0010738D"/>
    <w:rsid w:val="00107735"/>
    <w:rsid w:val="00107AA3"/>
    <w:rsid w:val="0011093C"/>
    <w:rsid w:val="00110C97"/>
    <w:rsid w:val="001110DA"/>
    <w:rsid w:val="00111A22"/>
    <w:rsid w:val="0011223F"/>
    <w:rsid w:val="001125C1"/>
    <w:rsid w:val="00112949"/>
    <w:rsid w:val="00113F11"/>
    <w:rsid w:val="001140FE"/>
    <w:rsid w:val="001144BB"/>
    <w:rsid w:val="00114E0D"/>
    <w:rsid w:val="00114FA7"/>
    <w:rsid w:val="0011523E"/>
    <w:rsid w:val="00115373"/>
    <w:rsid w:val="001154D5"/>
    <w:rsid w:val="00115E75"/>
    <w:rsid w:val="001168EA"/>
    <w:rsid w:val="00116916"/>
    <w:rsid w:val="00117022"/>
    <w:rsid w:val="001177A1"/>
    <w:rsid w:val="001202FF"/>
    <w:rsid w:val="0012103B"/>
    <w:rsid w:val="001219B4"/>
    <w:rsid w:val="00121D27"/>
    <w:rsid w:val="001224F4"/>
    <w:rsid w:val="00122CC9"/>
    <w:rsid w:val="00122D4A"/>
    <w:rsid w:val="00122DF6"/>
    <w:rsid w:val="0012305B"/>
    <w:rsid w:val="00124070"/>
    <w:rsid w:val="0012443F"/>
    <w:rsid w:val="001244AF"/>
    <w:rsid w:val="00124858"/>
    <w:rsid w:val="0012497F"/>
    <w:rsid w:val="00126A3C"/>
    <w:rsid w:val="001300B0"/>
    <w:rsid w:val="00131023"/>
    <w:rsid w:val="00131121"/>
    <w:rsid w:val="00132181"/>
    <w:rsid w:val="001326A0"/>
    <w:rsid w:val="00132BB9"/>
    <w:rsid w:val="0013347B"/>
    <w:rsid w:val="00133818"/>
    <w:rsid w:val="00134ABB"/>
    <w:rsid w:val="00135272"/>
    <w:rsid w:val="00135614"/>
    <w:rsid w:val="0013584F"/>
    <w:rsid w:val="00135D1F"/>
    <w:rsid w:val="00135DF9"/>
    <w:rsid w:val="00135E17"/>
    <w:rsid w:val="00135F0B"/>
    <w:rsid w:val="00135F9C"/>
    <w:rsid w:val="00136535"/>
    <w:rsid w:val="00136D97"/>
    <w:rsid w:val="001372FB"/>
    <w:rsid w:val="00137C0C"/>
    <w:rsid w:val="00140896"/>
    <w:rsid w:val="00141476"/>
    <w:rsid w:val="001417D5"/>
    <w:rsid w:val="00141839"/>
    <w:rsid w:val="00141B65"/>
    <w:rsid w:val="0014282E"/>
    <w:rsid w:val="00142A0E"/>
    <w:rsid w:val="001435BA"/>
    <w:rsid w:val="00143A36"/>
    <w:rsid w:val="0014418E"/>
    <w:rsid w:val="001443AE"/>
    <w:rsid w:val="0014454E"/>
    <w:rsid w:val="00145715"/>
    <w:rsid w:val="00146204"/>
    <w:rsid w:val="00146242"/>
    <w:rsid w:val="00146337"/>
    <w:rsid w:val="001463EA"/>
    <w:rsid w:val="001466E2"/>
    <w:rsid w:val="001473AC"/>
    <w:rsid w:val="0014784E"/>
    <w:rsid w:val="00147F6F"/>
    <w:rsid w:val="00150299"/>
    <w:rsid w:val="001503AA"/>
    <w:rsid w:val="00150F97"/>
    <w:rsid w:val="00151A1A"/>
    <w:rsid w:val="00151FE5"/>
    <w:rsid w:val="001523CD"/>
    <w:rsid w:val="00152A2B"/>
    <w:rsid w:val="001534EA"/>
    <w:rsid w:val="00153B54"/>
    <w:rsid w:val="00153E28"/>
    <w:rsid w:val="00155F70"/>
    <w:rsid w:val="0015653A"/>
    <w:rsid w:val="001569BA"/>
    <w:rsid w:val="00156CF8"/>
    <w:rsid w:val="00156F33"/>
    <w:rsid w:val="00157389"/>
    <w:rsid w:val="00157B8C"/>
    <w:rsid w:val="0016001D"/>
    <w:rsid w:val="00160206"/>
    <w:rsid w:val="0016058A"/>
    <w:rsid w:val="001608DC"/>
    <w:rsid w:val="0016109B"/>
    <w:rsid w:val="001617AD"/>
    <w:rsid w:val="001619E4"/>
    <w:rsid w:val="0016209C"/>
    <w:rsid w:val="001624BE"/>
    <w:rsid w:val="0016289A"/>
    <w:rsid w:val="00162DD6"/>
    <w:rsid w:val="00163090"/>
    <w:rsid w:val="00164591"/>
    <w:rsid w:val="00164738"/>
    <w:rsid w:val="0016557D"/>
    <w:rsid w:val="00165817"/>
    <w:rsid w:val="00165D16"/>
    <w:rsid w:val="00165E98"/>
    <w:rsid w:val="0016602A"/>
    <w:rsid w:val="001662C3"/>
    <w:rsid w:val="001663A2"/>
    <w:rsid w:val="00167013"/>
    <w:rsid w:val="00167918"/>
    <w:rsid w:val="00167E37"/>
    <w:rsid w:val="001708B3"/>
    <w:rsid w:val="00170A63"/>
    <w:rsid w:val="00170A7E"/>
    <w:rsid w:val="00171037"/>
    <w:rsid w:val="001710E0"/>
    <w:rsid w:val="00172106"/>
    <w:rsid w:val="001723B8"/>
    <w:rsid w:val="00172587"/>
    <w:rsid w:val="0017270D"/>
    <w:rsid w:val="00172FA6"/>
    <w:rsid w:val="00174A4F"/>
    <w:rsid w:val="00174B02"/>
    <w:rsid w:val="00174B62"/>
    <w:rsid w:val="00175088"/>
    <w:rsid w:val="0017558D"/>
    <w:rsid w:val="00175858"/>
    <w:rsid w:val="0017662E"/>
    <w:rsid w:val="001766DD"/>
    <w:rsid w:val="00176C56"/>
    <w:rsid w:val="001777F7"/>
    <w:rsid w:val="001778D0"/>
    <w:rsid w:val="00180195"/>
    <w:rsid w:val="00180B37"/>
    <w:rsid w:val="00180C78"/>
    <w:rsid w:val="00181679"/>
    <w:rsid w:val="00181810"/>
    <w:rsid w:val="001820F0"/>
    <w:rsid w:val="00182B34"/>
    <w:rsid w:val="00182F24"/>
    <w:rsid w:val="00183727"/>
    <w:rsid w:val="00183C10"/>
    <w:rsid w:val="00183DBA"/>
    <w:rsid w:val="00183DC1"/>
    <w:rsid w:val="00184729"/>
    <w:rsid w:val="00184CD1"/>
    <w:rsid w:val="001859FD"/>
    <w:rsid w:val="00186D01"/>
    <w:rsid w:val="00186FB3"/>
    <w:rsid w:val="00187674"/>
    <w:rsid w:val="0018782B"/>
    <w:rsid w:val="00187D8C"/>
    <w:rsid w:val="001909D4"/>
    <w:rsid w:val="001910A6"/>
    <w:rsid w:val="0019137D"/>
    <w:rsid w:val="00191595"/>
    <w:rsid w:val="001919B7"/>
    <w:rsid w:val="00191A0E"/>
    <w:rsid w:val="00191C97"/>
    <w:rsid w:val="00191D3C"/>
    <w:rsid w:val="00191F31"/>
    <w:rsid w:val="00192056"/>
    <w:rsid w:val="0019258D"/>
    <w:rsid w:val="00192D61"/>
    <w:rsid w:val="00193AF6"/>
    <w:rsid w:val="00195FC4"/>
    <w:rsid w:val="00196783"/>
    <w:rsid w:val="00196DD7"/>
    <w:rsid w:val="00196F49"/>
    <w:rsid w:val="00197029"/>
    <w:rsid w:val="001975FF"/>
    <w:rsid w:val="00197812"/>
    <w:rsid w:val="00197A16"/>
    <w:rsid w:val="00197CA2"/>
    <w:rsid w:val="001A0D23"/>
    <w:rsid w:val="001A1D1B"/>
    <w:rsid w:val="001A2129"/>
    <w:rsid w:val="001A2624"/>
    <w:rsid w:val="001A388A"/>
    <w:rsid w:val="001A3F7E"/>
    <w:rsid w:val="001A49BA"/>
    <w:rsid w:val="001A50D9"/>
    <w:rsid w:val="001A6201"/>
    <w:rsid w:val="001A6AB2"/>
    <w:rsid w:val="001A7804"/>
    <w:rsid w:val="001B0119"/>
    <w:rsid w:val="001B0539"/>
    <w:rsid w:val="001B0C93"/>
    <w:rsid w:val="001B102D"/>
    <w:rsid w:val="001B1C6F"/>
    <w:rsid w:val="001B1F87"/>
    <w:rsid w:val="001B22F7"/>
    <w:rsid w:val="001B2637"/>
    <w:rsid w:val="001B2C2B"/>
    <w:rsid w:val="001B3158"/>
    <w:rsid w:val="001B3657"/>
    <w:rsid w:val="001B3BF8"/>
    <w:rsid w:val="001B401C"/>
    <w:rsid w:val="001B4144"/>
    <w:rsid w:val="001B4434"/>
    <w:rsid w:val="001B456A"/>
    <w:rsid w:val="001B4911"/>
    <w:rsid w:val="001B49CE"/>
    <w:rsid w:val="001B5C96"/>
    <w:rsid w:val="001B6ECA"/>
    <w:rsid w:val="001B6F39"/>
    <w:rsid w:val="001B7129"/>
    <w:rsid w:val="001B75E0"/>
    <w:rsid w:val="001B787B"/>
    <w:rsid w:val="001C03F9"/>
    <w:rsid w:val="001C0DF6"/>
    <w:rsid w:val="001C1BB8"/>
    <w:rsid w:val="001C2710"/>
    <w:rsid w:val="001C31D6"/>
    <w:rsid w:val="001C3470"/>
    <w:rsid w:val="001C37F9"/>
    <w:rsid w:val="001C3D1C"/>
    <w:rsid w:val="001C410A"/>
    <w:rsid w:val="001C4864"/>
    <w:rsid w:val="001C4CBE"/>
    <w:rsid w:val="001C65BF"/>
    <w:rsid w:val="001C6742"/>
    <w:rsid w:val="001C6CC9"/>
    <w:rsid w:val="001C6CFE"/>
    <w:rsid w:val="001D03B9"/>
    <w:rsid w:val="001D1157"/>
    <w:rsid w:val="001D1495"/>
    <w:rsid w:val="001D1C1E"/>
    <w:rsid w:val="001D1CEA"/>
    <w:rsid w:val="001D2DD1"/>
    <w:rsid w:val="001D2E62"/>
    <w:rsid w:val="001D31D1"/>
    <w:rsid w:val="001D350B"/>
    <w:rsid w:val="001D3DCE"/>
    <w:rsid w:val="001D3E04"/>
    <w:rsid w:val="001D3EF7"/>
    <w:rsid w:val="001D4609"/>
    <w:rsid w:val="001D48DA"/>
    <w:rsid w:val="001D4C4F"/>
    <w:rsid w:val="001D50C7"/>
    <w:rsid w:val="001D53C3"/>
    <w:rsid w:val="001D5490"/>
    <w:rsid w:val="001D5619"/>
    <w:rsid w:val="001D57B6"/>
    <w:rsid w:val="001D6C48"/>
    <w:rsid w:val="001D7169"/>
    <w:rsid w:val="001D7553"/>
    <w:rsid w:val="001D7867"/>
    <w:rsid w:val="001E00B3"/>
    <w:rsid w:val="001E0528"/>
    <w:rsid w:val="001E0833"/>
    <w:rsid w:val="001E0B19"/>
    <w:rsid w:val="001E1B8B"/>
    <w:rsid w:val="001E1D3E"/>
    <w:rsid w:val="001E20F1"/>
    <w:rsid w:val="001E2ECF"/>
    <w:rsid w:val="001E3633"/>
    <w:rsid w:val="001E3776"/>
    <w:rsid w:val="001E3BF2"/>
    <w:rsid w:val="001E3C3C"/>
    <w:rsid w:val="001E45F9"/>
    <w:rsid w:val="001E471D"/>
    <w:rsid w:val="001E4A3D"/>
    <w:rsid w:val="001E4BD3"/>
    <w:rsid w:val="001E4E78"/>
    <w:rsid w:val="001E5623"/>
    <w:rsid w:val="001E6BE0"/>
    <w:rsid w:val="001E707A"/>
    <w:rsid w:val="001E7FA7"/>
    <w:rsid w:val="001F08A4"/>
    <w:rsid w:val="001F08B1"/>
    <w:rsid w:val="001F0A20"/>
    <w:rsid w:val="001F1256"/>
    <w:rsid w:val="001F2069"/>
    <w:rsid w:val="001F2E13"/>
    <w:rsid w:val="001F3592"/>
    <w:rsid w:val="001F3BDA"/>
    <w:rsid w:val="001F3CC6"/>
    <w:rsid w:val="001F4A49"/>
    <w:rsid w:val="001F4B9D"/>
    <w:rsid w:val="001F52CF"/>
    <w:rsid w:val="001F5698"/>
    <w:rsid w:val="001F5C0E"/>
    <w:rsid w:val="001F5D17"/>
    <w:rsid w:val="001F6479"/>
    <w:rsid w:val="001F6D9C"/>
    <w:rsid w:val="001F7557"/>
    <w:rsid w:val="0020004E"/>
    <w:rsid w:val="0020082B"/>
    <w:rsid w:val="0020091B"/>
    <w:rsid w:val="0020126B"/>
    <w:rsid w:val="002013DF"/>
    <w:rsid w:val="00201446"/>
    <w:rsid w:val="002016D0"/>
    <w:rsid w:val="002017B1"/>
    <w:rsid w:val="002028B9"/>
    <w:rsid w:val="002029E9"/>
    <w:rsid w:val="00202DB3"/>
    <w:rsid w:val="0020305C"/>
    <w:rsid w:val="0020316E"/>
    <w:rsid w:val="00203213"/>
    <w:rsid w:val="002035BF"/>
    <w:rsid w:val="0020419E"/>
    <w:rsid w:val="00204441"/>
    <w:rsid w:val="00204C93"/>
    <w:rsid w:val="00204FBA"/>
    <w:rsid w:val="0020628F"/>
    <w:rsid w:val="00206428"/>
    <w:rsid w:val="002064D9"/>
    <w:rsid w:val="00206635"/>
    <w:rsid w:val="00206961"/>
    <w:rsid w:val="00206A11"/>
    <w:rsid w:val="00206EE6"/>
    <w:rsid w:val="002072CE"/>
    <w:rsid w:val="002074C3"/>
    <w:rsid w:val="00207B63"/>
    <w:rsid w:val="00207F11"/>
    <w:rsid w:val="00210038"/>
    <w:rsid w:val="00210B8E"/>
    <w:rsid w:val="00212885"/>
    <w:rsid w:val="002129C7"/>
    <w:rsid w:val="00212E01"/>
    <w:rsid w:val="00212EC1"/>
    <w:rsid w:val="0021343F"/>
    <w:rsid w:val="00213471"/>
    <w:rsid w:val="0021420D"/>
    <w:rsid w:val="0021442F"/>
    <w:rsid w:val="002147B1"/>
    <w:rsid w:val="002157AF"/>
    <w:rsid w:val="00216654"/>
    <w:rsid w:val="00216DB4"/>
    <w:rsid w:val="0021764F"/>
    <w:rsid w:val="00217CD5"/>
    <w:rsid w:val="002202D2"/>
    <w:rsid w:val="00220361"/>
    <w:rsid w:val="00220367"/>
    <w:rsid w:val="00220676"/>
    <w:rsid w:val="00220822"/>
    <w:rsid w:val="002228F4"/>
    <w:rsid w:val="00222C4A"/>
    <w:rsid w:val="0022321A"/>
    <w:rsid w:val="00223222"/>
    <w:rsid w:val="002237D2"/>
    <w:rsid w:val="002239A8"/>
    <w:rsid w:val="00223A2A"/>
    <w:rsid w:val="00223C11"/>
    <w:rsid w:val="00224ED9"/>
    <w:rsid w:val="00225F2E"/>
    <w:rsid w:val="0022632A"/>
    <w:rsid w:val="002264E1"/>
    <w:rsid w:val="00226F4A"/>
    <w:rsid w:val="00226F75"/>
    <w:rsid w:val="00227CA0"/>
    <w:rsid w:val="0023009E"/>
    <w:rsid w:val="002307D6"/>
    <w:rsid w:val="00230B36"/>
    <w:rsid w:val="0023170B"/>
    <w:rsid w:val="00231983"/>
    <w:rsid w:val="00231C56"/>
    <w:rsid w:val="00231CCF"/>
    <w:rsid w:val="00231E35"/>
    <w:rsid w:val="00231F5B"/>
    <w:rsid w:val="00233274"/>
    <w:rsid w:val="0023338A"/>
    <w:rsid w:val="00233449"/>
    <w:rsid w:val="0023411F"/>
    <w:rsid w:val="002349B1"/>
    <w:rsid w:val="00235288"/>
    <w:rsid w:val="00235C1B"/>
    <w:rsid w:val="00236820"/>
    <w:rsid w:val="00236BD3"/>
    <w:rsid w:val="002371B7"/>
    <w:rsid w:val="00241AB2"/>
    <w:rsid w:val="00242585"/>
    <w:rsid w:val="0024258C"/>
    <w:rsid w:val="00242771"/>
    <w:rsid w:val="00242F32"/>
    <w:rsid w:val="00243134"/>
    <w:rsid w:val="00243F15"/>
    <w:rsid w:val="00244D22"/>
    <w:rsid w:val="002456FF"/>
    <w:rsid w:val="002457C2"/>
    <w:rsid w:val="00245B5E"/>
    <w:rsid w:val="00246240"/>
    <w:rsid w:val="0024658B"/>
    <w:rsid w:val="0024666B"/>
    <w:rsid w:val="002467BB"/>
    <w:rsid w:val="00246B63"/>
    <w:rsid w:val="002475F7"/>
    <w:rsid w:val="00247955"/>
    <w:rsid w:val="00247E8B"/>
    <w:rsid w:val="00250084"/>
    <w:rsid w:val="00250496"/>
    <w:rsid w:val="0025068F"/>
    <w:rsid w:val="002507DA"/>
    <w:rsid w:val="00250D10"/>
    <w:rsid w:val="00251360"/>
    <w:rsid w:val="00251E43"/>
    <w:rsid w:val="00251F0D"/>
    <w:rsid w:val="0025239D"/>
    <w:rsid w:val="002531E4"/>
    <w:rsid w:val="00253306"/>
    <w:rsid w:val="00253443"/>
    <w:rsid w:val="00253778"/>
    <w:rsid w:val="002542FC"/>
    <w:rsid w:val="00254AA0"/>
    <w:rsid w:val="00254AD6"/>
    <w:rsid w:val="00254FD4"/>
    <w:rsid w:val="00255474"/>
    <w:rsid w:val="00255B63"/>
    <w:rsid w:val="00255ECC"/>
    <w:rsid w:val="00257350"/>
    <w:rsid w:val="00257937"/>
    <w:rsid w:val="00257C55"/>
    <w:rsid w:val="002602D9"/>
    <w:rsid w:val="00260530"/>
    <w:rsid w:val="002612BE"/>
    <w:rsid w:val="00261557"/>
    <w:rsid w:val="002622A2"/>
    <w:rsid w:val="00262DBB"/>
    <w:rsid w:val="002632F8"/>
    <w:rsid w:val="0026508A"/>
    <w:rsid w:val="00265305"/>
    <w:rsid w:val="002656FB"/>
    <w:rsid w:val="00265A9C"/>
    <w:rsid w:val="002661D9"/>
    <w:rsid w:val="00266239"/>
    <w:rsid w:val="00266D9B"/>
    <w:rsid w:val="00270710"/>
    <w:rsid w:val="00270782"/>
    <w:rsid w:val="0027087D"/>
    <w:rsid w:val="002709DB"/>
    <w:rsid w:val="00270E21"/>
    <w:rsid w:val="00270F89"/>
    <w:rsid w:val="00271553"/>
    <w:rsid w:val="0027156B"/>
    <w:rsid w:val="002723B9"/>
    <w:rsid w:val="00272680"/>
    <w:rsid w:val="0027299C"/>
    <w:rsid w:val="00273047"/>
    <w:rsid w:val="0027357E"/>
    <w:rsid w:val="00273C93"/>
    <w:rsid w:val="002740EF"/>
    <w:rsid w:val="00274D17"/>
    <w:rsid w:val="0027500A"/>
    <w:rsid w:val="0027512D"/>
    <w:rsid w:val="002757F4"/>
    <w:rsid w:val="00275E8A"/>
    <w:rsid w:val="00275F46"/>
    <w:rsid w:val="00276353"/>
    <w:rsid w:val="002766B0"/>
    <w:rsid w:val="00276CF8"/>
    <w:rsid w:val="00276EF3"/>
    <w:rsid w:val="00277B39"/>
    <w:rsid w:val="00277BB9"/>
    <w:rsid w:val="00277C27"/>
    <w:rsid w:val="00277FD0"/>
    <w:rsid w:val="002800BB"/>
    <w:rsid w:val="00281470"/>
    <w:rsid w:val="00281A97"/>
    <w:rsid w:val="00282192"/>
    <w:rsid w:val="002822AD"/>
    <w:rsid w:val="00282CC9"/>
    <w:rsid w:val="002838D4"/>
    <w:rsid w:val="00283AE0"/>
    <w:rsid w:val="00283B83"/>
    <w:rsid w:val="002847ED"/>
    <w:rsid w:val="00285BFA"/>
    <w:rsid w:val="00285FAF"/>
    <w:rsid w:val="00287581"/>
    <w:rsid w:val="00287725"/>
    <w:rsid w:val="00287C8C"/>
    <w:rsid w:val="00290050"/>
    <w:rsid w:val="002904B5"/>
    <w:rsid w:val="002909B4"/>
    <w:rsid w:val="00291416"/>
    <w:rsid w:val="002915F4"/>
    <w:rsid w:val="00291604"/>
    <w:rsid w:val="0029175A"/>
    <w:rsid w:val="002918C0"/>
    <w:rsid w:val="00291A9E"/>
    <w:rsid w:val="00291CC8"/>
    <w:rsid w:val="002926D4"/>
    <w:rsid w:val="00292701"/>
    <w:rsid w:val="00292A7A"/>
    <w:rsid w:val="00292C01"/>
    <w:rsid w:val="00294139"/>
    <w:rsid w:val="00294B77"/>
    <w:rsid w:val="00294D54"/>
    <w:rsid w:val="002952A8"/>
    <w:rsid w:val="002964B4"/>
    <w:rsid w:val="002966BE"/>
    <w:rsid w:val="00296A91"/>
    <w:rsid w:val="0029716E"/>
    <w:rsid w:val="002A08A4"/>
    <w:rsid w:val="002A109A"/>
    <w:rsid w:val="002A1AD6"/>
    <w:rsid w:val="002A1C67"/>
    <w:rsid w:val="002A1F5C"/>
    <w:rsid w:val="002A21B1"/>
    <w:rsid w:val="002A229E"/>
    <w:rsid w:val="002A240F"/>
    <w:rsid w:val="002A2D9D"/>
    <w:rsid w:val="002A326D"/>
    <w:rsid w:val="002A3B54"/>
    <w:rsid w:val="002A3DC5"/>
    <w:rsid w:val="002A3ECC"/>
    <w:rsid w:val="002A405C"/>
    <w:rsid w:val="002A4662"/>
    <w:rsid w:val="002A51ED"/>
    <w:rsid w:val="002A5778"/>
    <w:rsid w:val="002A5859"/>
    <w:rsid w:val="002A650E"/>
    <w:rsid w:val="002A6C39"/>
    <w:rsid w:val="002A76E6"/>
    <w:rsid w:val="002B032B"/>
    <w:rsid w:val="002B05BB"/>
    <w:rsid w:val="002B06E5"/>
    <w:rsid w:val="002B084F"/>
    <w:rsid w:val="002B0A29"/>
    <w:rsid w:val="002B0BB1"/>
    <w:rsid w:val="002B11C5"/>
    <w:rsid w:val="002B1822"/>
    <w:rsid w:val="002B2435"/>
    <w:rsid w:val="002B2E2D"/>
    <w:rsid w:val="002B3133"/>
    <w:rsid w:val="002B31D1"/>
    <w:rsid w:val="002B3DFF"/>
    <w:rsid w:val="002B40E6"/>
    <w:rsid w:val="002B437E"/>
    <w:rsid w:val="002B4582"/>
    <w:rsid w:val="002B4A97"/>
    <w:rsid w:val="002B4E04"/>
    <w:rsid w:val="002B5F2D"/>
    <w:rsid w:val="002B66E2"/>
    <w:rsid w:val="002B7155"/>
    <w:rsid w:val="002B75C2"/>
    <w:rsid w:val="002B79F8"/>
    <w:rsid w:val="002C0AC1"/>
    <w:rsid w:val="002C1384"/>
    <w:rsid w:val="002C150F"/>
    <w:rsid w:val="002C1D2F"/>
    <w:rsid w:val="002C2742"/>
    <w:rsid w:val="002C3BCC"/>
    <w:rsid w:val="002C4137"/>
    <w:rsid w:val="002C478C"/>
    <w:rsid w:val="002C48BF"/>
    <w:rsid w:val="002C49DF"/>
    <w:rsid w:val="002C4E4B"/>
    <w:rsid w:val="002C5834"/>
    <w:rsid w:val="002C5842"/>
    <w:rsid w:val="002C69D6"/>
    <w:rsid w:val="002C6B59"/>
    <w:rsid w:val="002C7194"/>
    <w:rsid w:val="002C7385"/>
    <w:rsid w:val="002C7C4B"/>
    <w:rsid w:val="002D006F"/>
    <w:rsid w:val="002D0282"/>
    <w:rsid w:val="002D06A4"/>
    <w:rsid w:val="002D06C2"/>
    <w:rsid w:val="002D19FA"/>
    <w:rsid w:val="002D2883"/>
    <w:rsid w:val="002D294B"/>
    <w:rsid w:val="002D30D7"/>
    <w:rsid w:val="002D644B"/>
    <w:rsid w:val="002D6885"/>
    <w:rsid w:val="002D6C6B"/>
    <w:rsid w:val="002D716F"/>
    <w:rsid w:val="002D76D3"/>
    <w:rsid w:val="002E07D1"/>
    <w:rsid w:val="002E0A85"/>
    <w:rsid w:val="002E0D59"/>
    <w:rsid w:val="002E0EB4"/>
    <w:rsid w:val="002E188A"/>
    <w:rsid w:val="002E2875"/>
    <w:rsid w:val="002E3733"/>
    <w:rsid w:val="002E432F"/>
    <w:rsid w:val="002E4B02"/>
    <w:rsid w:val="002E50EC"/>
    <w:rsid w:val="002E5367"/>
    <w:rsid w:val="002E6536"/>
    <w:rsid w:val="002E6750"/>
    <w:rsid w:val="002E6A4B"/>
    <w:rsid w:val="002E7EF4"/>
    <w:rsid w:val="002F06E0"/>
    <w:rsid w:val="002F0A31"/>
    <w:rsid w:val="002F0ABC"/>
    <w:rsid w:val="002F1945"/>
    <w:rsid w:val="002F1BBC"/>
    <w:rsid w:val="002F25CD"/>
    <w:rsid w:val="002F2E8F"/>
    <w:rsid w:val="002F3068"/>
    <w:rsid w:val="002F3835"/>
    <w:rsid w:val="002F40BF"/>
    <w:rsid w:val="002F4261"/>
    <w:rsid w:val="002F452C"/>
    <w:rsid w:val="002F59D8"/>
    <w:rsid w:val="002F5E78"/>
    <w:rsid w:val="002F5F5D"/>
    <w:rsid w:val="002F60C0"/>
    <w:rsid w:val="002F66C5"/>
    <w:rsid w:val="002F67BA"/>
    <w:rsid w:val="002F6867"/>
    <w:rsid w:val="002F6FD6"/>
    <w:rsid w:val="002F7489"/>
    <w:rsid w:val="002F75EC"/>
    <w:rsid w:val="002F7BE5"/>
    <w:rsid w:val="002F7C86"/>
    <w:rsid w:val="00300288"/>
    <w:rsid w:val="00300CB6"/>
    <w:rsid w:val="00301250"/>
    <w:rsid w:val="00301966"/>
    <w:rsid w:val="00301A8B"/>
    <w:rsid w:val="00302488"/>
    <w:rsid w:val="003026F2"/>
    <w:rsid w:val="00302EA0"/>
    <w:rsid w:val="00303252"/>
    <w:rsid w:val="00303409"/>
    <w:rsid w:val="00303A7C"/>
    <w:rsid w:val="00303CD3"/>
    <w:rsid w:val="00305D0A"/>
    <w:rsid w:val="003063CB"/>
    <w:rsid w:val="00306E83"/>
    <w:rsid w:val="003070DB"/>
    <w:rsid w:val="00307429"/>
    <w:rsid w:val="003079B3"/>
    <w:rsid w:val="0031061E"/>
    <w:rsid w:val="00310711"/>
    <w:rsid w:val="00310F01"/>
    <w:rsid w:val="00311C3D"/>
    <w:rsid w:val="00312BC6"/>
    <w:rsid w:val="003134BC"/>
    <w:rsid w:val="00313569"/>
    <w:rsid w:val="00314DE8"/>
    <w:rsid w:val="00315163"/>
    <w:rsid w:val="00315301"/>
    <w:rsid w:val="00315324"/>
    <w:rsid w:val="00315499"/>
    <w:rsid w:val="003158AF"/>
    <w:rsid w:val="00316DF3"/>
    <w:rsid w:val="00317073"/>
    <w:rsid w:val="003200FF"/>
    <w:rsid w:val="00320D45"/>
    <w:rsid w:val="00320E1D"/>
    <w:rsid w:val="00321669"/>
    <w:rsid w:val="003216D3"/>
    <w:rsid w:val="00321B05"/>
    <w:rsid w:val="00321B63"/>
    <w:rsid w:val="00321FFC"/>
    <w:rsid w:val="00322EED"/>
    <w:rsid w:val="00323304"/>
    <w:rsid w:val="00323954"/>
    <w:rsid w:val="00324318"/>
    <w:rsid w:val="00324935"/>
    <w:rsid w:val="003254E5"/>
    <w:rsid w:val="00325B83"/>
    <w:rsid w:val="003262BF"/>
    <w:rsid w:val="00326E50"/>
    <w:rsid w:val="00327615"/>
    <w:rsid w:val="0033036D"/>
    <w:rsid w:val="003303B6"/>
    <w:rsid w:val="00330616"/>
    <w:rsid w:val="00330B6D"/>
    <w:rsid w:val="00330B8C"/>
    <w:rsid w:val="003314FC"/>
    <w:rsid w:val="00333676"/>
    <w:rsid w:val="0033385E"/>
    <w:rsid w:val="00333F8B"/>
    <w:rsid w:val="00333FE8"/>
    <w:rsid w:val="003350E3"/>
    <w:rsid w:val="003350F8"/>
    <w:rsid w:val="0033601F"/>
    <w:rsid w:val="00336441"/>
    <w:rsid w:val="00336F6A"/>
    <w:rsid w:val="0033708F"/>
    <w:rsid w:val="0033751C"/>
    <w:rsid w:val="003401B9"/>
    <w:rsid w:val="0034029F"/>
    <w:rsid w:val="00340669"/>
    <w:rsid w:val="00340E1B"/>
    <w:rsid w:val="00341009"/>
    <w:rsid w:val="00341A3C"/>
    <w:rsid w:val="00341D0C"/>
    <w:rsid w:val="00341E2A"/>
    <w:rsid w:val="00342043"/>
    <w:rsid w:val="003434D5"/>
    <w:rsid w:val="00343713"/>
    <w:rsid w:val="0034394E"/>
    <w:rsid w:val="00343C50"/>
    <w:rsid w:val="003450C3"/>
    <w:rsid w:val="0034568B"/>
    <w:rsid w:val="00345A3C"/>
    <w:rsid w:val="00347AED"/>
    <w:rsid w:val="00347D67"/>
    <w:rsid w:val="00347DC2"/>
    <w:rsid w:val="00347FBA"/>
    <w:rsid w:val="003504BB"/>
    <w:rsid w:val="00350C48"/>
    <w:rsid w:val="003520A5"/>
    <w:rsid w:val="00352614"/>
    <w:rsid w:val="0035266F"/>
    <w:rsid w:val="00353177"/>
    <w:rsid w:val="00354866"/>
    <w:rsid w:val="0035495E"/>
    <w:rsid w:val="00354D75"/>
    <w:rsid w:val="00355787"/>
    <w:rsid w:val="00356177"/>
    <w:rsid w:val="003564C6"/>
    <w:rsid w:val="003567F4"/>
    <w:rsid w:val="00356DA5"/>
    <w:rsid w:val="00360096"/>
    <w:rsid w:val="003603AD"/>
    <w:rsid w:val="003615E5"/>
    <w:rsid w:val="0036172C"/>
    <w:rsid w:val="00361C88"/>
    <w:rsid w:val="0036223C"/>
    <w:rsid w:val="00362357"/>
    <w:rsid w:val="00362B6F"/>
    <w:rsid w:val="0036307C"/>
    <w:rsid w:val="003630A1"/>
    <w:rsid w:val="00363536"/>
    <w:rsid w:val="00363E5F"/>
    <w:rsid w:val="0036413B"/>
    <w:rsid w:val="003644A2"/>
    <w:rsid w:val="003647EA"/>
    <w:rsid w:val="0036527E"/>
    <w:rsid w:val="003659BF"/>
    <w:rsid w:val="00365AAA"/>
    <w:rsid w:val="00365C79"/>
    <w:rsid w:val="00365D81"/>
    <w:rsid w:val="00365F06"/>
    <w:rsid w:val="00366177"/>
    <w:rsid w:val="00366331"/>
    <w:rsid w:val="00366BF8"/>
    <w:rsid w:val="00367557"/>
    <w:rsid w:val="00367797"/>
    <w:rsid w:val="003678CC"/>
    <w:rsid w:val="00367E3E"/>
    <w:rsid w:val="00370992"/>
    <w:rsid w:val="0037122D"/>
    <w:rsid w:val="0037178D"/>
    <w:rsid w:val="00372BCF"/>
    <w:rsid w:val="00373312"/>
    <w:rsid w:val="00374748"/>
    <w:rsid w:val="00374BB4"/>
    <w:rsid w:val="00374C1A"/>
    <w:rsid w:val="00374F32"/>
    <w:rsid w:val="00375CF3"/>
    <w:rsid w:val="00375E27"/>
    <w:rsid w:val="00375E51"/>
    <w:rsid w:val="00375E6D"/>
    <w:rsid w:val="00375E8F"/>
    <w:rsid w:val="003767C1"/>
    <w:rsid w:val="00376898"/>
    <w:rsid w:val="00376BB5"/>
    <w:rsid w:val="00380417"/>
    <w:rsid w:val="003812C6"/>
    <w:rsid w:val="00381587"/>
    <w:rsid w:val="00381919"/>
    <w:rsid w:val="00381B75"/>
    <w:rsid w:val="00381E0C"/>
    <w:rsid w:val="00381E9B"/>
    <w:rsid w:val="003826FB"/>
    <w:rsid w:val="00382954"/>
    <w:rsid w:val="00382CFD"/>
    <w:rsid w:val="00383845"/>
    <w:rsid w:val="00383F35"/>
    <w:rsid w:val="00384EC2"/>
    <w:rsid w:val="003851A9"/>
    <w:rsid w:val="00385BFE"/>
    <w:rsid w:val="00385E91"/>
    <w:rsid w:val="00387970"/>
    <w:rsid w:val="00390129"/>
    <w:rsid w:val="003902B8"/>
    <w:rsid w:val="00390560"/>
    <w:rsid w:val="00391188"/>
    <w:rsid w:val="00391D90"/>
    <w:rsid w:val="00391EF9"/>
    <w:rsid w:val="00393373"/>
    <w:rsid w:val="00393880"/>
    <w:rsid w:val="00393C8F"/>
    <w:rsid w:val="00393FD2"/>
    <w:rsid w:val="003940C0"/>
    <w:rsid w:val="00394A70"/>
    <w:rsid w:val="00394DE1"/>
    <w:rsid w:val="003955D9"/>
    <w:rsid w:val="00395712"/>
    <w:rsid w:val="0039586D"/>
    <w:rsid w:val="00396422"/>
    <w:rsid w:val="0039663B"/>
    <w:rsid w:val="0039688E"/>
    <w:rsid w:val="0039724F"/>
    <w:rsid w:val="003A0DBA"/>
    <w:rsid w:val="003A1FDB"/>
    <w:rsid w:val="003A200B"/>
    <w:rsid w:val="003A2CFF"/>
    <w:rsid w:val="003A2D14"/>
    <w:rsid w:val="003A3323"/>
    <w:rsid w:val="003A44B8"/>
    <w:rsid w:val="003A4557"/>
    <w:rsid w:val="003A4966"/>
    <w:rsid w:val="003A51C0"/>
    <w:rsid w:val="003A5430"/>
    <w:rsid w:val="003A5F30"/>
    <w:rsid w:val="003A6133"/>
    <w:rsid w:val="003A64CF"/>
    <w:rsid w:val="003A66E4"/>
    <w:rsid w:val="003A6DB8"/>
    <w:rsid w:val="003A6E0E"/>
    <w:rsid w:val="003A7162"/>
    <w:rsid w:val="003A7503"/>
    <w:rsid w:val="003B003A"/>
    <w:rsid w:val="003B0824"/>
    <w:rsid w:val="003B0840"/>
    <w:rsid w:val="003B0A7C"/>
    <w:rsid w:val="003B0F1C"/>
    <w:rsid w:val="003B1781"/>
    <w:rsid w:val="003B2238"/>
    <w:rsid w:val="003B2429"/>
    <w:rsid w:val="003B2980"/>
    <w:rsid w:val="003B3653"/>
    <w:rsid w:val="003B527E"/>
    <w:rsid w:val="003B5CCF"/>
    <w:rsid w:val="003B6635"/>
    <w:rsid w:val="003B66DF"/>
    <w:rsid w:val="003B6A1B"/>
    <w:rsid w:val="003B7B74"/>
    <w:rsid w:val="003C12A4"/>
    <w:rsid w:val="003C1D9D"/>
    <w:rsid w:val="003C2E79"/>
    <w:rsid w:val="003C3533"/>
    <w:rsid w:val="003C41A7"/>
    <w:rsid w:val="003C467B"/>
    <w:rsid w:val="003C483B"/>
    <w:rsid w:val="003C7BC7"/>
    <w:rsid w:val="003D04F3"/>
    <w:rsid w:val="003D061E"/>
    <w:rsid w:val="003D147E"/>
    <w:rsid w:val="003D1BC7"/>
    <w:rsid w:val="003D1CB5"/>
    <w:rsid w:val="003D26EE"/>
    <w:rsid w:val="003D31E5"/>
    <w:rsid w:val="003D34B7"/>
    <w:rsid w:val="003D3C5B"/>
    <w:rsid w:val="003D4B4E"/>
    <w:rsid w:val="003D504C"/>
    <w:rsid w:val="003D53A2"/>
    <w:rsid w:val="003D5A91"/>
    <w:rsid w:val="003D5D3C"/>
    <w:rsid w:val="003D650F"/>
    <w:rsid w:val="003D6B0C"/>
    <w:rsid w:val="003D6B37"/>
    <w:rsid w:val="003E0115"/>
    <w:rsid w:val="003E0C7D"/>
    <w:rsid w:val="003E1834"/>
    <w:rsid w:val="003E21BF"/>
    <w:rsid w:val="003E2330"/>
    <w:rsid w:val="003E268C"/>
    <w:rsid w:val="003E26EF"/>
    <w:rsid w:val="003E2AE1"/>
    <w:rsid w:val="003E30D0"/>
    <w:rsid w:val="003E3665"/>
    <w:rsid w:val="003E4775"/>
    <w:rsid w:val="003E4F2A"/>
    <w:rsid w:val="003E5E23"/>
    <w:rsid w:val="003E642F"/>
    <w:rsid w:val="003E6583"/>
    <w:rsid w:val="003E66B8"/>
    <w:rsid w:val="003E6D9D"/>
    <w:rsid w:val="003E6F8D"/>
    <w:rsid w:val="003E75D2"/>
    <w:rsid w:val="003E76FA"/>
    <w:rsid w:val="003E7744"/>
    <w:rsid w:val="003E7802"/>
    <w:rsid w:val="003E7AE1"/>
    <w:rsid w:val="003E7FDE"/>
    <w:rsid w:val="003F092C"/>
    <w:rsid w:val="003F0F91"/>
    <w:rsid w:val="003F1BB2"/>
    <w:rsid w:val="003F1C93"/>
    <w:rsid w:val="003F2DFD"/>
    <w:rsid w:val="003F326A"/>
    <w:rsid w:val="003F3492"/>
    <w:rsid w:val="003F3577"/>
    <w:rsid w:val="003F3595"/>
    <w:rsid w:val="003F406F"/>
    <w:rsid w:val="003F44B5"/>
    <w:rsid w:val="003F4525"/>
    <w:rsid w:val="003F4F25"/>
    <w:rsid w:val="003F58E0"/>
    <w:rsid w:val="003F5D6A"/>
    <w:rsid w:val="003F66B1"/>
    <w:rsid w:val="003F79CB"/>
    <w:rsid w:val="0040055D"/>
    <w:rsid w:val="00400BC6"/>
    <w:rsid w:val="0040109C"/>
    <w:rsid w:val="004018B5"/>
    <w:rsid w:val="00402310"/>
    <w:rsid w:val="00402394"/>
    <w:rsid w:val="004028F9"/>
    <w:rsid w:val="004029E1"/>
    <w:rsid w:val="00404707"/>
    <w:rsid w:val="004047A2"/>
    <w:rsid w:val="004050BC"/>
    <w:rsid w:val="004057A4"/>
    <w:rsid w:val="004077D5"/>
    <w:rsid w:val="00407B87"/>
    <w:rsid w:val="00407E70"/>
    <w:rsid w:val="00410DAB"/>
    <w:rsid w:val="004111CC"/>
    <w:rsid w:val="00413C32"/>
    <w:rsid w:val="0041454E"/>
    <w:rsid w:val="004145C8"/>
    <w:rsid w:val="00414822"/>
    <w:rsid w:val="00414B5C"/>
    <w:rsid w:val="004153E1"/>
    <w:rsid w:val="00415664"/>
    <w:rsid w:val="0041577D"/>
    <w:rsid w:val="00415852"/>
    <w:rsid w:val="004162A5"/>
    <w:rsid w:val="0041691B"/>
    <w:rsid w:val="00416C59"/>
    <w:rsid w:val="00417125"/>
    <w:rsid w:val="00420E60"/>
    <w:rsid w:val="004212D2"/>
    <w:rsid w:val="004218B0"/>
    <w:rsid w:val="00422A33"/>
    <w:rsid w:val="00422B65"/>
    <w:rsid w:val="00422C15"/>
    <w:rsid w:val="00422E70"/>
    <w:rsid w:val="00422EB4"/>
    <w:rsid w:val="004230CF"/>
    <w:rsid w:val="004238D1"/>
    <w:rsid w:val="0042414C"/>
    <w:rsid w:val="004242A6"/>
    <w:rsid w:val="00424766"/>
    <w:rsid w:val="00424B11"/>
    <w:rsid w:val="004259DF"/>
    <w:rsid w:val="00425CF6"/>
    <w:rsid w:val="00425F58"/>
    <w:rsid w:val="00426726"/>
    <w:rsid w:val="00426E19"/>
    <w:rsid w:val="00426E7A"/>
    <w:rsid w:val="004271F6"/>
    <w:rsid w:val="004300D0"/>
    <w:rsid w:val="0043043D"/>
    <w:rsid w:val="00430DF1"/>
    <w:rsid w:val="00430E93"/>
    <w:rsid w:val="0043100B"/>
    <w:rsid w:val="004312D7"/>
    <w:rsid w:val="00431553"/>
    <w:rsid w:val="004318BD"/>
    <w:rsid w:val="00431A92"/>
    <w:rsid w:val="00432232"/>
    <w:rsid w:val="00432A6B"/>
    <w:rsid w:val="004330E8"/>
    <w:rsid w:val="0043391D"/>
    <w:rsid w:val="004344EC"/>
    <w:rsid w:val="004349C6"/>
    <w:rsid w:val="00435161"/>
    <w:rsid w:val="00435501"/>
    <w:rsid w:val="0043649C"/>
    <w:rsid w:val="00436A66"/>
    <w:rsid w:val="0043702D"/>
    <w:rsid w:val="00437C18"/>
    <w:rsid w:val="004400FB"/>
    <w:rsid w:val="004401EE"/>
    <w:rsid w:val="004404C2"/>
    <w:rsid w:val="00440BBF"/>
    <w:rsid w:val="004418CF"/>
    <w:rsid w:val="00441A8A"/>
    <w:rsid w:val="00442346"/>
    <w:rsid w:val="004425E1"/>
    <w:rsid w:val="004434E6"/>
    <w:rsid w:val="004438B2"/>
    <w:rsid w:val="004444FA"/>
    <w:rsid w:val="00444971"/>
    <w:rsid w:val="00444FE3"/>
    <w:rsid w:val="00445868"/>
    <w:rsid w:val="00445909"/>
    <w:rsid w:val="0044605C"/>
    <w:rsid w:val="0044683F"/>
    <w:rsid w:val="0044746F"/>
    <w:rsid w:val="004476ED"/>
    <w:rsid w:val="00447827"/>
    <w:rsid w:val="00447959"/>
    <w:rsid w:val="00447D90"/>
    <w:rsid w:val="004500B4"/>
    <w:rsid w:val="0045016F"/>
    <w:rsid w:val="004505A4"/>
    <w:rsid w:val="0045084C"/>
    <w:rsid w:val="00451451"/>
    <w:rsid w:val="00451742"/>
    <w:rsid w:val="004529A2"/>
    <w:rsid w:val="00453B5D"/>
    <w:rsid w:val="00454CFE"/>
    <w:rsid w:val="00454D76"/>
    <w:rsid w:val="00454EDD"/>
    <w:rsid w:val="0045560C"/>
    <w:rsid w:val="00455728"/>
    <w:rsid w:val="00455B26"/>
    <w:rsid w:val="00455F03"/>
    <w:rsid w:val="0045675A"/>
    <w:rsid w:val="004570A0"/>
    <w:rsid w:val="0045726A"/>
    <w:rsid w:val="004572F7"/>
    <w:rsid w:val="004573E5"/>
    <w:rsid w:val="004576DA"/>
    <w:rsid w:val="00457E8E"/>
    <w:rsid w:val="0046024F"/>
    <w:rsid w:val="00461626"/>
    <w:rsid w:val="00462917"/>
    <w:rsid w:val="00462DA6"/>
    <w:rsid w:val="00463645"/>
    <w:rsid w:val="00463951"/>
    <w:rsid w:val="00463A2B"/>
    <w:rsid w:val="00463AC1"/>
    <w:rsid w:val="00463D21"/>
    <w:rsid w:val="00464198"/>
    <w:rsid w:val="00465C22"/>
    <w:rsid w:val="00466704"/>
    <w:rsid w:val="004671EC"/>
    <w:rsid w:val="00470BE2"/>
    <w:rsid w:val="004712E5"/>
    <w:rsid w:val="004714D7"/>
    <w:rsid w:val="00471EB9"/>
    <w:rsid w:val="004721B9"/>
    <w:rsid w:val="0047229E"/>
    <w:rsid w:val="00472939"/>
    <w:rsid w:val="00472CEF"/>
    <w:rsid w:val="00472FEE"/>
    <w:rsid w:val="004731EA"/>
    <w:rsid w:val="0047365D"/>
    <w:rsid w:val="004739B5"/>
    <w:rsid w:val="00473ADB"/>
    <w:rsid w:val="0047437D"/>
    <w:rsid w:val="00474ECF"/>
    <w:rsid w:val="00475371"/>
    <w:rsid w:val="0047542F"/>
    <w:rsid w:val="00475E57"/>
    <w:rsid w:val="004770B7"/>
    <w:rsid w:val="004775B6"/>
    <w:rsid w:val="004778B5"/>
    <w:rsid w:val="00477FDB"/>
    <w:rsid w:val="00480770"/>
    <w:rsid w:val="00480AEA"/>
    <w:rsid w:val="00480F27"/>
    <w:rsid w:val="004814FC"/>
    <w:rsid w:val="00482DEC"/>
    <w:rsid w:val="004833DD"/>
    <w:rsid w:val="00483879"/>
    <w:rsid w:val="00484ADC"/>
    <w:rsid w:val="00484B5B"/>
    <w:rsid w:val="00486872"/>
    <w:rsid w:val="00486932"/>
    <w:rsid w:val="00487A07"/>
    <w:rsid w:val="00487CA5"/>
    <w:rsid w:val="004902F9"/>
    <w:rsid w:val="00490407"/>
    <w:rsid w:val="0049108C"/>
    <w:rsid w:val="004915FC"/>
    <w:rsid w:val="00491FD0"/>
    <w:rsid w:val="00492516"/>
    <w:rsid w:val="00492C92"/>
    <w:rsid w:val="00492E70"/>
    <w:rsid w:val="00493280"/>
    <w:rsid w:val="00493990"/>
    <w:rsid w:val="00493A55"/>
    <w:rsid w:val="00493B5B"/>
    <w:rsid w:val="00493E67"/>
    <w:rsid w:val="004943C3"/>
    <w:rsid w:val="004966D0"/>
    <w:rsid w:val="0049695D"/>
    <w:rsid w:val="0049764C"/>
    <w:rsid w:val="00497DBA"/>
    <w:rsid w:val="00497DCE"/>
    <w:rsid w:val="004A15A1"/>
    <w:rsid w:val="004A1B53"/>
    <w:rsid w:val="004A2124"/>
    <w:rsid w:val="004A2490"/>
    <w:rsid w:val="004A2AC6"/>
    <w:rsid w:val="004A2F40"/>
    <w:rsid w:val="004A3195"/>
    <w:rsid w:val="004A3E35"/>
    <w:rsid w:val="004A5379"/>
    <w:rsid w:val="004A55AD"/>
    <w:rsid w:val="004A604D"/>
    <w:rsid w:val="004A618F"/>
    <w:rsid w:val="004A63BF"/>
    <w:rsid w:val="004A72AC"/>
    <w:rsid w:val="004A7377"/>
    <w:rsid w:val="004B0AAE"/>
    <w:rsid w:val="004B0F76"/>
    <w:rsid w:val="004B232F"/>
    <w:rsid w:val="004B241A"/>
    <w:rsid w:val="004B26D2"/>
    <w:rsid w:val="004B29E5"/>
    <w:rsid w:val="004B3F37"/>
    <w:rsid w:val="004B4714"/>
    <w:rsid w:val="004B4A84"/>
    <w:rsid w:val="004B55F9"/>
    <w:rsid w:val="004B58B3"/>
    <w:rsid w:val="004B6E56"/>
    <w:rsid w:val="004B742F"/>
    <w:rsid w:val="004B7FF5"/>
    <w:rsid w:val="004C0741"/>
    <w:rsid w:val="004C0AAB"/>
    <w:rsid w:val="004C1BED"/>
    <w:rsid w:val="004C1ECA"/>
    <w:rsid w:val="004C2127"/>
    <w:rsid w:val="004C2560"/>
    <w:rsid w:val="004C3D10"/>
    <w:rsid w:val="004C3F32"/>
    <w:rsid w:val="004C490F"/>
    <w:rsid w:val="004C5358"/>
    <w:rsid w:val="004C54C2"/>
    <w:rsid w:val="004C5E42"/>
    <w:rsid w:val="004C5F6F"/>
    <w:rsid w:val="004C62CC"/>
    <w:rsid w:val="004C67FF"/>
    <w:rsid w:val="004C68E2"/>
    <w:rsid w:val="004C7734"/>
    <w:rsid w:val="004C78D0"/>
    <w:rsid w:val="004D0057"/>
    <w:rsid w:val="004D0209"/>
    <w:rsid w:val="004D033A"/>
    <w:rsid w:val="004D048E"/>
    <w:rsid w:val="004D0C1D"/>
    <w:rsid w:val="004D0F59"/>
    <w:rsid w:val="004D1683"/>
    <w:rsid w:val="004D1AF6"/>
    <w:rsid w:val="004D2234"/>
    <w:rsid w:val="004D2466"/>
    <w:rsid w:val="004D3056"/>
    <w:rsid w:val="004D4119"/>
    <w:rsid w:val="004D42A4"/>
    <w:rsid w:val="004D4442"/>
    <w:rsid w:val="004D4ADB"/>
    <w:rsid w:val="004D4BA7"/>
    <w:rsid w:val="004D4ED3"/>
    <w:rsid w:val="004D51DB"/>
    <w:rsid w:val="004D543B"/>
    <w:rsid w:val="004D56D8"/>
    <w:rsid w:val="004D5A86"/>
    <w:rsid w:val="004D78E4"/>
    <w:rsid w:val="004E00E9"/>
    <w:rsid w:val="004E10B0"/>
    <w:rsid w:val="004E10EC"/>
    <w:rsid w:val="004E136A"/>
    <w:rsid w:val="004E1782"/>
    <w:rsid w:val="004E1CF7"/>
    <w:rsid w:val="004E25F7"/>
    <w:rsid w:val="004E271D"/>
    <w:rsid w:val="004E29BF"/>
    <w:rsid w:val="004E2A94"/>
    <w:rsid w:val="004E2B7B"/>
    <w:rsid w:val="004E2FA1"/>
    <w:rsid w:val="004E33C1"/>
    <w:rsid w:val="004E33D5"/>
    <w:rsid w:val="004E3571"/>
    <w:rsid w:val="004E368B"/>
    <w:rsid w:val="004E37F8"/>
    <w:rsid w:val="004E3903"/>
    <w:rsid w:val="004E3980"/>
    <w:rsid w:val="004E3A50"/>
    <w:rsid w:val="004E4B77"/>
    <w:rsid w:val="004E5D5F"/>
    <w:rsid w:val="004E6E5A"/>
    <w:rsid w:val="004E70AF"/>
    <w:rsid w:val="004E76AC"/>
    <w:rsid w:val="004E7B8D"/>
    <w:rsid w:val="004F0AD0"/>
    <w:rsid w:val="004F1DC9"/>
    <w:rsid w:val="004F305B"/>
    <w:rsid w:val="004F35C8"/>
    <w:rsid w:val="004F3688"/>
    <w:rsid w:val="004F3B0E"/>
    <w:rsid w:val="004F3BD9"/>
    <w:rsid w:val="004F462A"/>
    <w:rsid w:val="004F4E19"/>
    <w:rsid w:val="004F4EF3"/>
    <w:rsid w:val="004F51E1"/>
    <w:rsid w:val="004F5327"/>
    <w:rsid w:val="004F5336"/>
    <w:rsid w:val="004F5693"/>
    <w:rsid w:val="004F59FE"/>
    <w:rsid w:val="004F5BA1"/>
    <w:rsid w:val="004F6007"/>
    <w:rsid w:val="004F60E0"/>
    <w:rsid w:val="004F60F8"/>
    <w:rsid w:val="004F61B8"/>
    <w:rsid w:val="004F62BE"/>
    <w:rsid w:val="004F64FD"/>
    <w:rsid w:val="004F65B4"/>
    <w:rsid w:val="004F6D7C"/>
    <w:rsid w:val="00500034"/>
    <w:rsid w:val="0050031F"/>
    <w:rsid w:val="0050058B"/>
    <w:rsid w:val="005005EA"/>
    <w:rsid w:val="00500E64"/>
    <w:rsid w:val="00502897"/>
    <w:rsid w:val="00502921"/>
    <w:rsid w:val="005032E4"/>
    <w:rsid w:val="00503CAB"/>
    <w:rsid w:val="00503FB7"/>
    <w:rsid w:val="00504295"/>
    <w:rsid w:val="0050438B"/>
    <w:rsid w:val="00504936"/>
    <w:rsid w:val="005057F9"/>
    <w:rsid w:val="00505EBE"/>
    <w:rsid w:val="0050604F"/>
    <w:rsid w:val="005062A2"/>
    <w:rsid w:val="005064BA"/>
    <w:rsid w:val="005065B0"/>
    <w:rsid w:val="00506BE1"/>
    <w:rsid w:val="00506D21"/>
    <w:rsid w:val="0050749B"/>
    <w:rsid w:val="005109E0"/>
    <w:rsid w:val="00510D30"/>
    <w:rsid w:val="0051111D"/>
    <w:rsid w:val="00511357"/>
    <w:rsid w:val="00511EE4"/>
    <w:rsid w:val="00512155"/>
    <w:rsid w:val="0051248F"/>
    <w:rsid w:val="00512A01"/>
    <w:rsid w:val="00512B33"/>
    <w:rsid w:val="00512C34"/>
    <w:rsid w:val="00512CA5"/>
    <w:rsid w:val="005133EC"/>
    <w:rsid w:val="00514AB2"/>
    <w:rsid w:val="00514DA8"/>
    <w:rsid w:val="00515364"/>
    <w:rsid w:val="005160C2"/>
    <w:rsid w:val="0051633A"/>
    <w:rsid w:val="00516465"/>
    <w:rsid w:val="00516D2F"/>
    <w:rsid w:val="005175DB"/>
    <w:rsid w:val="00517FEC"/>
    <w:rsid w:val="00520843"/>
    <w:rsid w:val="00520E25"/>
    <w:rsid w:val="005210CA"/>
    <w:rsid w:val="00521441"/>
    <w:rsid w:val="0052158B"/>
    <w:rsid w:val="00521C5A"/>
    <w:rsid w:val="00522349"/>
    <w:rsid w:val="0052241C"/>
    <w:rsid w:val="00522E07"/>
    <w:rsid w:val="0052391B"/>
    <w:rsid w:val="00523DBB"/>
    <w:rsid w:val="00524675"/>
    <w:rsid w:val="0052505C"/>
    <w:rsid w:val="0052536E"/>
    <w:rsid w:val="00525ADD"/>
    <w:rsid w:val="00525BC6"/>
    <w:rsid w:val="00527004"/>
    <w:rsid w:val="0052757B"/>
    <w:rsid w:val="005276AB"/>
    <w:rsid w:val="00527B63"/>
    <w:rsid w:val="00527DBA"/>
    <w:rsid w:val="00527E2A"/>
    <w:rsid w:val="00530088"/>
    <w:rsid w:val="00531C02"/>
    <w:rsid w:val="00531E10"/>
    <w:rsid w:val="005324C2"/>
    <w:rsid w:val="00532677"/>
    <w:rsid w:val="00532FBA"/>
    <w:rsid w:val="0053306B"/>
    <w:rsid w:val="005330DB"/>
    <w:rsid w:val="00533A39"/>
    <w:rsid w:val="0053459F"/>
    <w:rsid w:val="00534F62"/>
    <w:rsid w:val="00535029"/>
    <w:rsid w:val="00535197"/>
    <w:rsid w:val="00535E3B"/>
    <w:rsid w:val="00535FE2"/>
    <w:rsid w:val="00536268"/>
    <w:rsid w:val="0053680A"/>
    <w:rsid w:val="00536EDA"/>
    <w:rsid w:val="005377D0"/>
    <w:rsid w:val="00537C03"/>
    <w:rsid w:val="00537E06"/>
    <w:rsid w:val="005406B8"/>
    <w:rsid w:val="00541583"/>
    <w:rsid w:val="00541ECD"/>
    <w:rsid w:val="0054263B"/>
    <w:rsid w:val="005437BA"/>
    <w:rsid w:val="00543A6F"/>
    <w:rsid w:val="005449FA"/>
    <w:rsid w:val="005452F2"/>
    <w:rsid w:val="0054544D"/>
    <w:rsid w:val="00545989"/>
    <w:rsid w:val="00545DFA"/>
    <w:rsid w:val="00546082"/>
    <w:rsid w:val="005464D2"/>
    <w:rsid w:val="00546758"/>
    <w:rsid w:val="005473C5"/>
    <w:rsid w:val="00550618"/>
    <w:rsid w:val="005508B3"/>
    <w:rsid w:val="005508E7"/>
    <w:rsid w:val="005515BB"/>
    <w:rsid w:val="005522D1"/>
    <w:rsid w:val="00552A7A"/>
    <w:rsid w:val="00552E60"/>
    <w:rsid w:val="00553088"/>
    <w:rsid w:val="0055322D"/>
    <w:rsid w:val="0055327A"/>
    <w:rsid w:val="00553D0B"/>
    <w:rsid w:val="00553E71"/>
    <w:rsid w:val="005540CB"/>
    <w:rsid w:val="00554127"/>
    <w:rsid w:val="005543B1"/>
    <w:rsid w:val="0055491D"/>
    <w:rsid w:val="00555133"/>
    <w:rsid w:val="0055568B"/>
    <w:rsid w:val="0055592C"/>
    <w:rsid w:val="00555F00"/>
    <w:rsid w:val="0055620A"/>
    <w:rsid w:val="00556307"/>
    <w:rsid w:val="00556BFB"/>
    <w:rsid w:val="005578E9"/>
    <w:rsid w:val="00557C68"/>
    <w:rsid w:val="00561362"/>
    <w:rsid w:val="00561D5D"/>
    <w:rsid w:val="005624C8"/>
    <w:rsid w:val="005627F1"/>
    <w:rsid w:val="00562CC0"/>
    <w:rsid w:val="00563624"/>
    <w:rsid w:val="005639E2"/>
    <w:rsid w:val="00563DB8"/>
    <w:rsid w:val="0056434E"/>
    <w:rsid w:val="005643AF"/>
    <w:rsid w:val="005643CB"/>
    <w:rsid w:val="0056457F"/>
    <w:rsid w:val="00564681"/>
    <w:rsid w:val="005648E7"/>
    <w:rsid w:val="00564A0E"/>
    <w:rsid w:val="00564CC1"/>
    <w:rsid w:val="00565639"/>
    <w:rsid w:val="00565886"/>
    <w:rsid w:val="005661E7"/>
    <w:rsid w:val="0056650E"/>
    <w:rsid w:val="00566948"/>
    <w:rsid w:val="00566991"/>
    <w:rsid w:val="005669A3"/>
    <w:rsid w:val="00566B58"/>
    <w:rsid w:val="00567828"/>
    <w:rsid w:val="005701C8"/>
    <w:rsid w:val="0057020F"/>
    <w:rsid w:val="005707C4"/>
    <w:rsid w:val="00570940"/>
    <w:rsid w:val="00571DD5"/>
    <w:rsid w:val="00571E97"/>
    <w:rsid w:val="0057254D"/>
    <w:rsid w:val="00572B1C"/>
    <w:rsid w:val="005732CF"/>
    <w:rsid w:val="00573C3D"/>
    <w:rsid w:val="005741B3"/>
    <w:rsid w:val="00575DAB"/>
    <w:rsid w:val="00576DAE"/>
    <w:rsid w:val="005774C3"/>
    <w:rsid w:val="00577599"/>
    <w:rsid w:val="00580923"/>
    <w:rsid w:val="00580B3A"/>
    <w:rsid w:val="0058104F"/>
    <w:rsid w:val="0058122A"/>
    <w:rsid w:val="00581830"/>
    <w:rsid w:val="0058183D"/>
    <w:rsid w:val="00581A66"/>
    <w:rsid w:val="00581F40"/>
    <w:rsid w:val="00582E1A"/>
    <w:rsid w:val="005830DE"/>
    <w:rsid w:val="0058377E"/>
    <w:rsid w:val="00584E0C"/>
    <w:rsid w:val="0058543A"/>
    <w:rsid w:val="0058559E"/>
    <w:rsid w:val="00585709"/>
    <w:rsid w:val="0058592B"/>
    <w:rsid w:val="005902B8"/>
    <w:rsid w:val="00590775"/>
    <w:rsid w:val="00590ABF"/>
    <w:rsid w:val="00590DA1"/>
    <w:rsid w:val="00591D0C"/>
    <w:rsid w:val="005921F8"/>
    <w:rsid w:val="0059233E"/>
    <w:rsid w:val="005930A4"/>
    <w:rsid w:val="00593B7E"/>
    <w:rsid w:val="00593B92"/>
    <w:rsid w:val="00594191"/>
    <w:rsid w:val="00595447"/>
    <w:rsid w:val="005954C6"/>
    <w:rsid w:val="00595509"/>
    <w:rsid w:val="00595BA3"/>
    <w:rsid w:val="00595D1F"/>
    <w:rsid w:val="005970D9"/>
    <w:rsid w:val="00597496"/>
    <w:rsid w:val="005976CB"/>
    <w:rsid w:val="00597EA6"/>
    <w:rsid w:val="005A01B1"/>
    <w:rsid w:val="005A0694"/>
    <w:rsid w:val="005A0F05"/>
    <w:rsid w:val="005A1124"/>
    <w:rsid w:val="005A1825"/>
    <w:rsid w:val="005A1B71"/>
    <w:rsid w:val="005A1C52"/>
    <w:rsid w:val="005A1FB9"/>
    <w:rsid w:val="005A22D5"/>
    <w:rsid w:val="005A33BF"/>
    <w:rsid w:val="005A38AB"/>
    <w:rsid w:val="005A496F"/>
    <w:rsid w:val="005A52E7"/>
    <w:rsid w:val="005A5B77"/>
    <w:rsid w:val="005A6058"/>
    <w:rsid w:val="005A61B0"/>
    <w:rsid w:val="005A682A"/>
    <w:rsid w:val="005A6D98"/>
    <w:rsid w:val="005A6EE8"/>
    <w:rsid w:val="005A70E6"/>
    <w:rsid w:val="005A7BA8"/>
    <w:rsid w:val="005B01E5"/>
    <w:rsid w:val="005B1C88"/>
    <w:rsid w:val="005B1D56"/>
    <w:rsid w:val="005B2181"/>
    <w:rsid w:val="005B291D"/>
    <w:rsid w:val="005B31C9"/>
    <w:rsid w:val="005B32E4"/>
    <w:rsid w:val="005B42C4"/>
    <w:rsid w:val="005B4B60"/>
    <w:rsid w:val="005B50AB"/>
    <w:rsid w:val="005B5212"/>
    <w:rsid w:val="005B54EE"/>
    <w:rsid w:val="005B620F"/>
    <w:rsid w:val="005B6610"/>
    <w:rsid w:val="005B67B6"/>
    <w:rsid w:val="005B79B9"/>
    <w:rsid w:val="005C029D"/>
    <w:rsid w:val="005C07FA"/>
    <w:rsid w:val="005C0DE6"/>
    <w:rsid w:val="005C0E75"/>
    <w:rsid w:val="005C15BF"/>
    <w:rsid w:val="005C1632"/>
    <w:rsid w:val="005C165C"/>
    <w:rsid w:val="005C1BA4"/>
    <w:rsid w:val="005C1E91"/>
    <w:rsid w:val="005C1FE4"/>
    <w:rsid w:val="005C22C4"/>
    <w:rsid w:val="005C22F3"/>
    <w:rsid w:val="005C24F9"/>
    <w:rsid w:val="005C2695"/>
    <w:rsid w:val="005C2CDB"/>
    <w:rsid w:val="005C407A"/>
    <w:rsid w:val="005C5269"/>
    <w:rsid w:val="005C6240"/>
    <w:rsid w:val="005C64D3"/>
    <w:rsid w:val="005C727B"/>
    <w:rsid w:val="005C7500"/>
    <w:rsid w:val="005D0433"/>
    <w:rsid w:val="005D0C65"/>
    <w:rsid w:val="005D143F"/>
    <w:rsid w:val="005D2F4D"/>
    <w:rsid w:val="005D30AA"/>
    <w:rsid w:val="005D3A16"/>
    <w:rsid w:val="005D5587"/>
    <w:rsid w:val="005D5A2E"/>
    <w:rsid w:val="005D5DC0"/>
    <w:rsid w:val="005D686A"/>
    <w:rsid w:val="005D6EE7"/>
    <w:rsid w:val="005D7888"/>
    <w:rsid w:val="005D7C6A"/>
    <w:rsid w:val="005E04D4"/>
    <w:rsid w:val="005E1413"/>
    <w:rsid w:val="005E14AD"/>
    <w:rsid w:val="005E1D45"/>
    <w:rsid w:val="005E3491"/>
    <w:rsid w:val="005E3D79"/>
    <w:rsid w:val="005E4173"/>
    <w:rsid w:val="005E506D"/>
    <w:rsid w:val="005E52BB"/>
    <w:rsid w:val="005E5350"/>
    <w:rsid w:val="005E5EF0"/>
    <w:rsid w:val="005E6923"/>
    <w:rsid w:val="005E6F9B"/>
    <w:rsid w:val="005E72EB"/>
    <w:rsid w:val="005E7447"/>
    <w:rsid w:val="005F030B"/>
    <w:rsid w:val="005F0400"/>
    <w:rsid w:val="005F0498"/>
    <w:rsid w:val="005F056C"/>
    <w:rsid w:val="005F0764"/>
    <w:rsid w:val="005F0B2A"/>
    <w:rsid w:val="005F0B70"/>
    <w:rsid w:val="005F0E93"/>
    <w:rsid w:val="005F14E5"/>
    <w:rsid w:val="005F1AF8"/>
    <w:rsid w:val="005F1E52"/>
    <w:rsid w:val="005F312B"/>
    <w:rsid w:val="005F36D6"/>
    <w:rsid w:val="005F4616"/>
    <w:rsid w:val="005F49BF"/>
    <w:rsid w:val="005F4B37"/>
    <w:rsid w:val="005F5187"/>
    <w:rsid w:val="005F595D"/>
    <w:rsid w:val="005F628D"/>
    <w:rsid w:val="005F67C2"/>
    <w:rsid w:val="005F67F9"/>
    <w:rsid w:val="005F798B"/>
    <w:rsid w:val="005F7C2D"/>
    <w:rsid w:val="00600238"/>
    <w:rsid w:val="00600670"/>
    <w:rsid w:val="0060183C"/>
    <w:rsid w:val="00601BB5"/>
    <w:rsid w:val="00601DAD"/>
    <w:rsid w:val="0060297F"/>
    <w:rsid w:val="00602FF5"/>
    <w:rsid w:val="00603318"/>
    <w:rsid w:val="00603E5C"/>
    <w:rsid w:val="00604538"/>
    <w:rsid w:val="0060465F"/>
    <w:rsid w:val="006046A8"/>
    <w:rsid w:val="006048E9"/>
    <w:rsid w:val="00604A96"/>
    <w:rsid w:val="00604EB6"/>
    <w:rsid w:val="006051A5"/>
    <w:rsid w:val="006053A7"/>
    <w:rsid w:val="00605DE3"/>
    <w:rsid w:val="00607218"/>
    <w:rsid w:val="00607F0A"/>
    <w:rsid w:val="00610499"/>
    <w:rsid w:val="00610585"/>
    <w:rsid w:val="006105DD"/>
    <w:rsid w:val="00610D2D"/>
    <w:rsid w:val="00611278"/>
    <w:rsid w:val="00611BD7"/>
    <w:rsid w:val="006121A7"/>
    <w:rsid w:val="006122C8"/>
    <w:rsid w:val="006139EA"/>
    <w:rsid w:val="00613AA7"/>
    <w:rsid w:val="006141A3"/>
    <w:rsid w:val="00614ACE"/>
    <w:rsid w:val="00614CFE"/>
    <w:rsid w:val="00614FA5"/>
    <w:rsid w:val="00615CDD"/>
    <w:rsid w:val="00615DD1"/>
    <w:rsid w:val="00616863"/>
    <w:rsid w:val="00616CAA"/>
    <w:rsid w:val="00616E84"/>
    <w:rsid w:val="0061717E"/>
    <w:rsid w:val="00617247"/>
    <w:rsid w:val="00617CCD"/>
    <w:rsid w:val="006201DA"/>
    <w:rsid w:val="006203EE"/>
    <w:rsid w:val="006206C0"/>
    <w:rsid w:val="00621639"/>
    <w:rsid w:val="00621A8C"/>
    <w:rsid w:val="00621D93"/>
    <w:rsid w:val="0062225E"/>
    <w:rsid w:val="00622319"/>
    <w:rsid w:val="0062240E"/>
    <w:rsid w:val="00622606"/>
    <w:rsid w:val="00622AF6"/>
    <w:rsid w:val="00622B9F"/>
    <w:rsid w:val="006232FE"/>
    <w:rsid w:val="0062391B"/>
    <w:rsid w:val="00623E90"/>
    <w:rsid w:val="0062510D"/>
    <w:rsid w:val="0062657C"/>
    <w:rsid w:val="00626817"/>
    <w:rsid w:val="00627028"/>
    <w:rsid w:val="00627611"/>
    <w:rsid w:val="00627743"/>
    <w:rsid w:val="006279AF"/>
    <w:rsid w:val="00627D27"/>
    <w:rsid w:val="006306D5"/>
    <w:rsid w:val="00631546"/>
    <w:rsid w:val="00631C4B"/>
    <w:rsid w:val="00632152"/>
    <w:rsid w:val="00632B12"/>
    <w:rsid w:val="006348B4"/>
    <w:rsid w:val="00634AB3"/>
    <w:rsid w:val="006359E8"/>
    <w:rsid w:val="00637100"/>
    <w:rsid w:val="00637579"/>
    <w:rsid w:val="006378A6"/>
    <w:rsid w:val="00637CAA"/>
    <w:rsid w:val="00640659"/>
    <w:rsid w:val="00641418"/>
    <w:rsid w:val="00641A8D"/>
    <w:rsid w:val="006425E4"/>
    <w:rsid w:val="0064260A"/>
    <w:rsid w:val="006428C1"/>
    <w:rsid w:val="00643E10"/>
    <w:rsid w:val="0064460F"/>
    <w:rsid w:val="00644614"/>
    <w:rsid w:val="00645B24"/>
    <w:rsid w:val="00645BC9"/>
    <w:rsid w:val="00646C54"/>
    <w:rsid w:val="00646D58"/>
    <w:rsid w:val="00646F15"/>
    <w:rsid w:val="006473E4"/>
    <w:rsid w:val="006476A1"/>
    <w:rsid w:val="00650325"/>
    <w:rsid w:val="0065048D"/>
    <w:rsid w:val="006508C7"/>
    <w:rsid w:val="006513BF"/>
    <w:rsid w:val="00651A01"/>
    <w:rsid w:val="0065288B"/>
    <w:rsid w:val="00652C01"/>
    <w:rsid w:val="0065309B"/>
    <w:rsid w:val="0065349D"/>
    <w:rsid w:val="00653AB6"/>
    <w:rsid w:val="00653E35"/>
    <w:rsid w:val="00653FC9"/>
    <w:rsid w:val="0065478E"/>
    <w:rsid w:val="00654A74"/>
    <w:rsid w:val="00655BA0"/>
    <w:rsid w:val="00655FC3"/>
    <w:rsid w:val="00656263"/>
    <w:rsid w:val="00656350"/>
    <w:rsid w:val="006571EB"/>
    <w:rsid w:val="0065720D"/>
    <w:rsid w:val="006573D1"/>
    <w:rsid w:val="00657595"/>
    <w:rsid w:val="00660A55"/>
    <w:rsid w:val="00660E4C"/>
    <w:rsid w:val="0066106E"/>
    <w:rsid w:val="006610D4"/>
    <w:rsid w:val="0066148C"/>
    <w:rsid w:val="00661C87"/>
    <w:rsid w:val="0066229B"/>
    <w:rsid w:val="00663291"/>
    <w:rsid w:val="006635A0"/>
    <w:rsid w:val="00663BF0"/>
    <w:rsid w:val="00664153"/>
    <w:rsid w:val="00665245"/>
    <w:rsid w:val="00665380"/>
    <w:rsid w:val="006657EC"/>
    <w:rsid w:val="00665A8E"/>
    <w:rsid w:val="00665B3A"/>
    <w:rsid w:val="0066658E"/>
    <w:rsid w:val="00666C93"/>
    <w:rsid w:val="00667EA9"/>
    <w:rsid w:val="00670355"/>
    <w:rsid w:val="00670932"/>
    <w:rsid w:val="00670A07"/>
    <w:rsid w:val="00671D9E"/>
    <w:rsid w:val="00671E91"/>
    <w:rsid w:val="00672171"/>
    <w:rsid w:val="006721D2"/>
    <w:rsid w:val="00672269"/>
    <w:rsid w:val="00672270"/>
    <w:rsid w:val="0067229F"/>
    <w:rsid w:val="006728D4"/>
    <w:rsid w:val="00672C13"/>
    <w:rsid w:val="00673222"/>
    <w:rsid w:val="0067383B"/>
    <w:rsid w:val="006738BC"/>
    <w:rsid w:val="00673A26"/>
    <w:rsid w:val="0067416E"/>
    <w:rsid w:val="00674597"/>
    <w:rsid w:val="00674A7D"/>
    <w:rsid w:val="00675609"/>
    <w:rsid w:val="00675E9A"/>
    <w:rsid w:val="0067685D"/>
    <w:rsid w:val="00676C79"/>
    <w:rsid w:val="00676FBD"/>
    <w:rsid w:val="00677A24"/>
    <w:rsid w:val="00677A9A"/>
    <w:rsid w:val="00677D27"/>
    <w:rsid w:val="00677EEE"/>
    <w:rsid w:val="00680635"/>
    <w:rsid w:val="0068094F"/>
    <w:rsid w:val="00680CF4"/>
    <w:rsid w:val="00681E2D"/>
    <w:rsid w:val="00682B44"/>
    <w:rsid w:val="0068312A"/>
    <w:rsid w:val="00683461"/>
    <w:rsid w:val="00683A01"/>
    <w:rsid w:val="00683EF1"/>
    <w:rsid w:val="0068464F"/>
    <w:rsid w:val="006856A5"/>
    <w:rsid w:val="006859EC"/>
    <w:rsid w:val="0068639B"/>
    <w:rsid w:val="0068692F"/>
    <w:rsid w:val="00686C57"/>
    <w:rsid w:val="00687498"/>
    <w:rsid w:val="0068797A"/>
    <w:rsid w:val="00687A00"/>
    <w:rsid w:val="00687D35"/>
    <w:rsid w:val="00687DE4"/>
    <w:rsid w:val="0069030A"/>
    <w:rsid w:val="0069038B"/>
    <w:rsid w:val="00690493"/>
    <w:rsid w:val="006904FB"/>
    <w:rsid w:val="00690C3D"/>
    <w:rsid w:val="00691B71"/>
    <w:rsid w:val="00691C01"/>
    <w:rsid w:val="0069224F"/>
    <w:rsid w:val="00692601"/>
    <w:rsid w:val="00692D57"/>
    <w:rsid w:val="00693444"/>
    <w:rsid w:val="00693644"/>
    <w:rsid w:val="006938AD"/>
    <w:rsid w:val="006939F0"/>
    <w:rsid w:val="00693AEE"/>
    <w:rsid w:val="00693B84"/>
    <w:rsid w:val="00694C0D"/>
    <w:rsid w:val="00694EC6"/>
    <w:rsid w:val="0069530E"/>
    <w:rsid w:val="00695528"/>
    <w:rsid w:val="006955F8"/>
    <w:rsid w:val="00696410"/>
    <w:rsid w:val="006965AE"/>
    <w:rsid w:val="006979FE"/>
    <w:rsid w:val="00697C98"/>
    <w:rsid w:val="006A00B0"/>
    <w:rsid w:val="006A13F3"/>
    <w:rsid w:val="006A1657"/>
    <w:rsid w:val="006A2A72"/>
    <w:rsid w:val="006A3033"/>
    <w:rsid w:val="006A32F5"/>
    <w:rsid w:val="006A34C7"/>
    <w:rsid w:val="006A3AA3"/>
    <w:rsid w:val="006A3C86"/>
    <w:rsid w:val="006A41BE"/>
    <w:rsid w:val="006A57D4"/>
    <w:rsid w:val="006A5A53"/>
    <w:rsid w:val="006A5FE6"/>
    <w:rsid w:val="006A6470"/>
    <w:rsid w:val="006A665B"/>
    <w:rsid w:val="006A6E17"/>
    <w:rsid w:val="006A737E"/>
    <w:rsid w:val="006B0BB3"/>
    <w:rsid w:val="006B1536"/>
    <w:rsid w:val="006B1972"/>
    <w:rsid w:val="006B3137"/>
    <w:rsid w:val="006B3306"/>
    <w:rsid w:val="006B4004"/>
    <w:rsid w:val="006B4129"/>
    <w:rsid w:val="006B413D"/>
    <w:rsid w:val="006B4E6F"/>
    <w:rsid w:val="006B527B"/>
    <w:rsid w:val="006B55F2"/>
    <w:rsid w:val="006B73FC"/>
    <w:rsid w:val="006B7470"/>
    <w:rsid w:val="006B7B30"/>
    <w:rsid w:val="006B7DA3"/>
    <w:rsid w:val="006C016E"/>
    <w:rsid w:val="006C028C"/>
    <w:rsid w:val="006C0AF6"/>
    <w:rsid w:val="006C1835"/>
    <w:rsid w:val="006C1E4E"/>
    <w:rsid w:val="006C2357"/>
    <w:rsid w:val="006C28EA"/>
    <w:rsid w:val="006C2FEA"/>
    <w:rsid w:val="006C3A20"/>
    <w:rsid w:val="006C53DD"/>
    <w:rsid w:val="006C5AF4"/>
    <w:rsid w:val="006C5FB4"/>
    <w:rsid w:val="006C6002"/>
    <w:rsid w:val="006C64F9"/>
    <w:rsid w:val="006C6B65"/>
    <w:rsid w:val="006D01A6"/>
    <w:rsid w:val="006D0BD9"/>
    <w:rsid w:val="006D0D29"/>
    <w:rsid w:val="006D1FA5"/>
    <w:rsid w:val="006D274B"/>
    <w:rsid w:val="006D3224"/>
    <w:rsid w:val="006D3D8F"/>
    <w:rsid w:val="006D3FA9"/>
    <w:rsid w:val="006D4961"/>
    <w:rsid w:val="006D4CCE"/>
    <w:rsid w:val="006D4E62"/>
    <w:rsid w:val="006D520B"/>
    <w:rsid w:val="006D5908"/>
    <w:rsid w:val="006D6809"/>
    <w:rsid w:val="006D6E82"/>
    <w:rsid w:val="006D72A7"/>
    <w:rsid w:val="006D75EC"/>
    <w:rsid w:val="006D7A15"/>
    <w:rsid w:val="006D7A7C"/>
    <w:rsid w:val="006D7F14"/>
    <w:rsid w:val="006E02DB"/>
    <w:rsid w:val="006E0554"/>
    <w:rsid w:val="006E3730"/>
    <w:rsid w:val="006E3732"/>
    <w:rsid w:val="006E3B63"/>
    <w:rsid w:val="006E3D4D"/>
    <w:rsid w:val="006E3F49"/>
    <w:rsid w:val="006E4C15"/>
    <w:rsid w:val="006E51E6"/>
    <w:rsid w:val="006E53CB"/>
    <w:rsid w:val="006E547F"/>
    <w:rsid w:val="006E5DDF"/>
    <w:rsid w:val="006E6203"/>
    <w:rsid w:val="006E6475"/>
    <w:rsid w:val="006E6809"/>
    <w:rsid w:val="006E6A07"/>
    <w:rsid w:val="006E6C59"/>
    <w:rsid w:val="006E6C7E"/>
    <w:rsid w:val="006E7273"/>
    <w:rsid w:val="006F008C"/>
    <w:rsid w:val="006F0344"/>
    <w:rsid w:val="006F049B"/>
    <w:rsid w:val="006F0526"/>
    <w:rsid w:val="006F10CF"/>
    <w:rsid w:val="006F1492"/>
    <w:rsid w:val="006F1AB0"/>
    <w:rsid w:val="006F1EEE"/>
    <w:rsid w:val="006F1EFB"/>
    <w:rsid w:val="006F303C"/>
    <w:rsid w:val="006F3AB3"/>
    <w:rsid w:val="006F3AD0"/>
    <w:rsid w:val="006F3C7A"/>
    <w:rsid w:val="006F4A6F"/>
    <w:rsid w:val="006F4C3E"/>
    <w:rsid w:val="006F59CF"/>
    <w:rsid w:val="006F5FC0"/>
    <w:rsid w:val="006F60B0"/>
    <w:rsid w:val="006F652F"/>
    <w:rsid w:val="006F65A5"/>
    <w:rsid w:val="006F6A7A"/>
    <w:rsid w:val="006F73C6"/>
    <w:rsid w:val="006F743C"/>
    <w:rsid w:val="006F7A4E"/>
    <w:rsid w:val="00700163"/>
    <w:rsid w:val="007001CD"/>
    <w:rsid w:val="00700D56"/>
    <w:rsid w:val="007015F9"/>
    <w:rsid w:val="007038E6"/>
    <w:rsid w:val="00703BA0"/>
    <w:rsid w:val="00703C15"/>
    <w:rsid w:val="007044A2"/>
    <w:rsid w:val="00704EEB"/>
    <w:rsid w:val="00705912"/>
    <w:rsid w:val="00705B65"/>
    <w:rsid w:val="00705CBB"/>
    <w:rsid w:val="00707B0B"/>
    <w:rsid w:val="00707BC1"/>
    <w:rsid w:val="00710B47"/>
    <w:rsid w:val="00710CA6"/>
    <w:rsid w:val="007117C6"/>
    <w:rsid w:val="007117CB"/>
    <w:rsid w:val="0071194C"/>
    <w:rsid w:val="00712640"/>
    <w:rsid w:val="007133F7"/>
    <w:rsid w:val="0071343E"/>
    <w:rsid w:val="00714C43"/>
    <w:rsid w:val="00714E92"/>
    <w:rsid w:val="00714FA9"/>
    <w:rsid w:val="0071556E"/>
    <w:rsid w:val="00715A9E"/>
    <w:rsid w:val="00715C32"/>
    <w:rsid w:val="00716ACD"/>
    <w:rsid w:val="007170CC"/>
    <w:rsid w:val="0071716A"/>
    <w:rsid w:val="00717408"/>
    <w:rsid w:val="007176C4"/>
    <w:rsid w:val="0072127F"/>
    <w:rsid w:val="007214A1"/>
    <w:rsid w:val="00721829"/>
    <w:rsid w:val="00721F09"/>
    <w:rsid w:val="0072211B"/>
    <w:rsid w:val="007229C0"/>
    <w:rsid w:val="00722A78"/>
    <w:rsid w:val="00722D81"/>
    <w:rsid w:val="00722EB9"/>
    <w:rsid w:val="00722FC7"/>
    <w:rsid w:val="00723566"/>
    <w:rsid w:val="007236E0"/>
    <w:rsid w:val="007244B4"/>
    <w:rsid w:val="00724B78"/>
    <w:rsid w:val="00724E5E"/>
    <w:rsid w:val="00725461"/>
    <w:rsid w:val="007256F9"/>
    <w:rsid w:val="0072602E"/>
    <w:rsid w:val="007264A6"/>
    <w:rsid w:val="007267D6"/>
    <w:rsid w:val="0072689E"/>
    <w:rsid w:val="007268E6"/>
    <w:rsid w:val="00727091"/>
    <w:rsid w:val="0072712C"/>
    <w:rsid w:val="00727142"/>
    <w:rsid w:val="00727462"/>
    <w:rsid w:val="007275A4"/>
    <w:rsid w:val="00727E45"/>
    <w:rsid w:val="00730100"/>
    <w:rsid w:val="00730B0A"/>
    <w:rsid w:val="007313DA"/>
    <w:rsid w:val="0073173A"/>
    <w:rsid w:val="007318AD"/>
    <w:rsid w:val="00732542"/>
    <w:rsid w:val="00732EA5"/>
    <w:rsid w:val="00733400"/>
    <w:rsid w:val="007338C4"/>
    <w:rsid w:val="007344B7"/>
    <w:rsid w:val="00734594"/>
    <w:rsid w:val="00734B43"/>
    <w:rsid w:val="00734B58"/>
    <w:rsid w:val="00734C8C"/>
    <w:rsid w:val="0073500A"/>
    <w:rsid w:val="007354B7"/>
    <w:rsid w:val="00736334"/>
    <w:rsid w:val="00736D84"/>
    <w:rsid w:val="007373E5"/>
    <w:rsid w:val="0074010B"/>
    <w:rsid w:val="007406F9"/>
    <w:rsid w:val="00740BF8"/>
    <w:rsid w:val="00741A51"/>
    <w:rsid w:val="00742672"/>
    <w:rsid w:val="007428BE"/>
    <w:rsid w:val="00742F0C"/>
    <w:rsid w:val="007438C5"/>
    <w:rsid w:val="0074414C"/>
    <w:rsid w:val="00744BCC"/>
    <w:rsid w:val="00744FB9"/>
    <w:rsid w:val="00745DDE"/>
    <w:rsid w:val="00745F45"/>
    <w:rsid w:val="0074619A"/>
    <w:rsid w:val="007465FB"/>
    <w:rsid w:val="00746821"/>
    <w:rsid w:val="007473DE"/>
    <w:rsid w:val="007474B9"/>
    <w:rsid w:val="00747901"/>
    <w:rsid w:val="00750230"/>
    <w:rsid w:val="007503A3"/>
    <w:rsid w:val="0075096F"/>
    <w:rsid w:val="00750A17"/>
    <w:rsid w:val="00750B1F"/>
    <w:rsid w:val="007510B0"/>
    <w:rsid w:val="007513B4"/>
    <w:rsid w:val="00751444"/>
    <w:rsid w:val="007516ED"/>
    <w:rsid w:val="0075199E"/>
    <w:rsid w:val="00751D2E"/>
    <w:rsid w:val="00752AC7"/>
    <w:rsid w:val="00752C42"/>
    <w:rsid w:val="00752F15"/>
    <w:rsid w:val="007533D4"/>
    <w:rsid w:val="007535A1"/>
    <w:rsid w:val="00753868"/>
    <w:rsid w:val="007538C3"/>
    <w:rsid w:val="007539E1"/>
    <w:rsid w:val="00754E33"/>
    <w:rsid w:val="00755D4E"/>
    <w:rsid w:val="007561C7"/>
    <w:rsid w:val="0075622F"/>
    <w:rsid w:val="00756773"/>
    <w:rsid w:val="0075684A"/>
    <w:rsid w:val="00756C3E"/>
    <w:rsid w:val="00756F75"/>
    <w:rsid w:val="00757A26"/>
    <w:rsid w:val="0076003B"/>
    <w:rsid w:val="007602FF"/>
    <w:rsid w:val="00760626"/>
    <w:rsid w:val="007607FA"/>
    <w:rsid w:val="0076153C"/>
    <w:rsid w:val="00761F96"/>
    <w:rsid w:val="007620C2"/>
    <w:rsid w:val="00762494"/>
    <w:rsid w:val="0076279B"/>
    <w:rsid w:val="007629D8"/>
    <w:rsid w:val="00762CD2"/>
    <w:rsid w:val="00762D35"/>
    <w:rsid w:val="0076330F"/>
    <w:rsid w:val="00763404"/>
    <w:rsid w:val="007639E4"/>
    <w:rsid w:val="00763E0B"/>
    <w:rsid w:val="0076434E"/>
    <w:rsid w:val="00764DC4"/>
    <w:rsid w:val="00765DCA"/>
    <w:rsid w:val="007660A5"/>
    <w:rsid w:val="0076620A"/>
    <w:rsid w:val="00766218"/>
    <w:rsid w:val="00766369"/>
    <w:rsid w:val="00766CA5"/>
    <w:rsid w:val="007675B4"/>
    <w:rsid w:val="00767DDD"/>
    <w:rsid w:val="0077034B"/>
    <w:rsid w:val="00770511"/>
    <w:rsid w:val="00771351"/>
    <w:rsid w:val="00771803"/>
    <w:rsid w:val="007718C7"/>
    <w:rsid w:val="00771D26"/>
    <w:rsid w:val="00771D62"/>
    <w:rsid w:val="00771D86"/>
    <w:rsid w:val="00771EF4"/>
    <w:rsid w:val="00772037"/>
    <w:rsid w:val="007720C9"/>
    <w:rsid w:val="00772AF8"/>
    <w:rsid w:val="007737CF"/>
    <w:rsid w:val="00773D5E"/>
    <w:rsid w:val="00774539"/>
    <w:rsid w:val="00774A0C"/>
    <w:rsid w:val="00774F0C"/>
    <w:rsid w:val="00775795"/>
    <w:rsid w:val="00775A4B"/>
    <w:rsid w:val="00775AB3"/>
    <w:rsid w:val="00776A8C"/>
    <w:rsid w:val="00776C9F"/>
    <w:rsid w:val="00776E6F"/>
    <w:rsid w:val="00780670"/>
    <w:rsid w:val="0078068B"/>
    <w:rsid w:val="00780A02"/>
    <w:rsid w:val="00780FFC"/>
    <w:rsid w:val="00781121"/>
    <w:rsid w:val="00781197"/>
    <w:rsid w:val="00781F51"/>
    <w:rsid w:val="007820FE"/>
    <w:rsid w:val="007827E5"/>
    <w:rsid w:val="0078417E"/>
    <w:rsid w:val="00784B73"/>
    <w:rsid w:val="00785045"/>
    <w:rsid w:val="0078512F"/>
    <w:rsid w:val="007858E9"/>
    <w:rsid w:val="00786135"/>
    <w:rsid w:val="0078621D"/>
    <w:rsid w:val="0078650E"/>
    <w:rsid w:val="0078690F"/>
    <w:rsid w:val="00786E35"/>
    <w:rsid w:val="007876A6"/>
    <w:rsid w:val="00787D1A"/>
    <w:rsid w:val="00787FAC"/>
    <w:rsid w:val="007924C0"/>
    <w:rsid w:val="00792662"/>
    <w:rsid w:val="007935E9"/>
    <w:rsid w:val="00794288"/>
    <w:rsid w:val="007942F6"/>
    <w:rsid w:val="00794946"/>
    <w:rsid w:val="007951CE"/>
    <w:rsid w:val="00795E3B"/>
    <w:rsid w:val="007961D7"/>
    <w:rsid w:val="007963D8"/>
    <w:rsid w:val="007964A3"/>
    <w:rsid w:val="007969EA"/>
    <w:rsid w:val="00796B5B"/>
    <w:rsid w:val="00796D42"/>
    <w:rsid w:val="00796F6A"/>
    <w:rsid w:val="007975C8"/>
    <w:rsid w:val="007977E3"/>
    <w:rsid w:val="00797801"/>
    <w:rsid w:val="00797C00"/>
    <w:rsid w:val="00797F46"/>
    <w:rsid w:val="007A028F"/>
    <w:rsid w:val="007A0375"/>
    <w:rsid w:val="007A0A8C"/>
    <w:rsid w:val="007A0BBA"/>
    <w:rsid w:val="007A0C0C"/>
    <w:rsid w:val="007A0F73"/>
    <w:rsid w:val="007A241C"/>
    <w:rsid w:val="007A2896"/>
    <w:rsid w:val="007A2D75"/>
    <w:rsid w:val="007A3A7C"/>
    <w:rsid w:val="007A3FB4"/>
    <w:rsid w:val="007A4B2F"/>
    <w:rsid w:val="007A5015"/>
    <w:rsid w:val="007A50EC"/>
    <w:rsid w:val="007A60C7"/>
    <w:rsid w:val="007A6489"/>
    <w:rsid w:val="007A6EBD"/>
    <w:rsid w:val="007A7576"/>
    <w:rsid w:val="007B0C24"/>
    <w:rsid w:val="007B1744"/>
    <w:rsid w:val="007B2781"/>
    <w:rsid w:val="007B3186"/>
    <w:rsid w:val="007B3290"/>
    <w:rsid w:val="007B32A7"/>
    <w:rsid w:val="007B3C12"/>
    <w:rsid w:val="007B42AD"/>
    <w:rsid w:val="007B5033"/>
    <w:rsid w:val="007B5995"/>
    <w:rsid w:val="007B5CF4"/>
    <w:rsid w:val="007B6AE0"/>
    <w:rsid w:val="007B6E30"/>
    <w:rsid w:val="007B7062"/>
    <w:rsid w:val="007B74AE"/>
    <w:rsid w:val="007C0306"/>
    <w:rsid w:val="007C0718"/>
    <w:rsid w:val="007C22DE"/>
    <w:rsid w:val="007C22FE"/>
    <w:rsid w:val="007C27BE"/>
    <w:rsid w:val="007C27F1"/>
    <w:rsid w:val="007C2925"/>
    <w:rsid w:val="007C3505"/>
    <w:rsid w:val="007C398A"/>
    <w:rsid w:val="007C3D09"/>
    <w:rsid w:val="007C4220"/>
    <w:rsid w:val="007C46C7"/>
    <w:rsid w:val="007C4BE7"/>
    <w:rsid w:val="007C4D3B"/>
    <w:rsid w:val="007C4F64"/>
    <w:rsid w:val="007C4FBE"/>
    <w:rsid w:val="007C60BA"/>
    <w:rsid w:val="007C659C"/>
    <w:rsid w:val="007C6CEE"/>
    <w:rsid w:val="007C6D90"/>
    <w:rsid w:val="007C7280"/>
    <w:rsid w:val="007C72E1"/>
    <w:rsid w:val="007C7CC6"/>
    <w:rsid w:val="007C7CFD"/>
    <w:rsid w:val="007D1C26"/>
    <w:rsid w:val="007D1DD4"/>
    <w:rsid w:val="007D2C0B"/>
    <w:rsid w:val="007D309A"/>
    <w:rsid w:val="007D32B3"/>
    <w:rsid w:val="007D33CE"/>
    <w:rsid w:val="007D43DE"/>
    <w:rsid w:val="007D465F"/>
    <w:rsid w:val="007D4C93"/>
    <w:rsid w:val="007D4F40"/>
    <w:rsid w:val="007D57D8"/>
    <w:rsid w:val="007D5861"/>
    <w:rsid w:val="007D5E65"/>
    <w:rsid w:val="007D663F"/>
    <w:rsid w:val="007D6EE6"/>
    <w:rsid w:val="007D7E02"/>
    <w:rsid w:val="007D7E16"/>
    <w:rsid w:val="007D7F39"/>
    <w:rsid w:val="007E011C"/>
    <w:rsid w:val="007E01D7"/>
    <w:rsid w:val="007E049E"/>
    <w:rsid w:val="007E054F"/>
    <w:rsid w:val="007E105E"/>
    <w:rsid w:val="007E14A0"/>
    <w:rsid w:val="007E14D7"/>
    <w:rsid w:val="007E16B9"/>
    <w:rsid w:val="007E1DBB"/>
    <w:rsid w:val="007E248D"/>
    <w:rsid w:val="007E2F20"/>
    <w:rsid w:val="007E3799"/>
    <w:rsid w:val="007E380A"/>
    <w:rsid w:val="007E391A"/>
    <w:rsid w:val="007E39A6"/>
    <w:rsid w:val="007E41BB"/>
    <w:rsid w:val="007E421D"/>
    <w:rsid w:val="007E4BF7"/>
    <w:rsid w:val="007E4C09"/>
    <w:rsid w:val="007E514A"/>
    <w:rsid w:val="007E5B12"/>
    <w:rsid w:val="007E5D26"/>
    <w:rsid w:val="007E5D43"/>
    <w:rsid w:val="007E6201"/>
    <w:rsid w:val="007E6E93"/>
    <w:rsid w:val="007E7566"/>
    <w:rsid w:val="007E79E4"/>
    <w:rsid w:val="007E7C01"/>
    <w:rsid w:val="007F0005"/>
    <w:rsid w:val="007F1211"/>
    <w:rsid w:val="007F2D77"/>
    <w:rsid w:val="007F37D6"/>
    <w:rsid w:val="007F3D78"/>
    <w:rsid w:val="007F4331"/>
    <w:rsid w:val="007F47E1"/>
    <w:rsid w:val="007F490B"/>
    <w:rsid w:val="007F4CAA"/>
    <w:rsid w:val="007F5508"/>
    <w:rsid w:val="007F58C6"/>
    <w:rsid w:val="007F5B71"/>
    <w:rsid w:val="007F5E46"/>
    <w:rsid w:val="007F6167"/>
    <w:rsid w:val="007F61A7"/>
    <w:rsid w:val="007F61D7"/>
    <w:rsid w:val="007F64EE"/>
    <w:rsid w:val="007F6AA4"/>
    <w:rsid w:val="007F71F4"/>
    <w:rsid w:val="0080046D"/>
    <w:rsid w:val="0080113F"/>
    <w:rsid w:val="00801631"/>
    <w:rsid w:val="0080178E"/>
    <w:rsid w:val="00801C1E"/>
    <w:rsid w:val="00802989"/>
    <w:rsid w:val="00802D11"/>
    <w:rsid w:val="0080355D"/>
    <w:rsid w:val="008035F9"/>
    <w:rsid w:val="008037A1"/>
    <w:rsid w:val="00803EEC"/>
    <w:rsid w:val="00803FB0"/>
    <w:rsid w:val="0080515E"/>
    <w:rsid w:val="00805D12"/>
    <w:rsid w:val="008060F5"/>
    <w:rsid w:val="00806960"/>
    <w:rsid w:val="00806A0F"/>
    <w:rsid w:val="008070ED"/>
    <w:rsid w:val="00807B81"/>
    <w:rsid w:val="008100D9"/>
    <w:rsid w:val="0081038E"/>
    <w:rsid w:val="00811027"/>
    <w:rsid w:val="00811230"/>
    <w:rsid w:val="0081202F"/>
    <w:rsid w:val="00812598"/>
    <w:rsid w:val="00812938"/>
    <w:rsid w:val="00812B48"/>
    <w:rsid w:val="00813744"/>
    <w:rsid w:val="0081394E"/>
    <w:rsid w:val="00813CDF"/>
    <w:rsid w:val="00813E2B"/>
    <w:rsid w:val="008143AB"/>
    <w:rsid w:val="00814A7D"/>
    <w:rsid w:val="00815179"/>
    <w:rsid w:val="00815D18"/>
    <w:rsid w:val="00815FA3"/>
    <w:rsid w:val="00816585"/>
    <w:rsid w:val="00816868"/>
    <w:rsid w:val="00816AEA"/>
    <w:rsid w:val="00816D74"/>
    <w:rsid w:val="00817C8C"/>
    <w:rsid w:val="00817D0A"/>
    <w:rsid w:val="00820089"/>
    <w:rsid w:val="008200E4"/>
    <w:rsid w:val="0082053D"/>
    <w:rsid w:val="00820A63"/>
    <w:rsid w:val="008217A4"/>
    <w:rsid w:val="00821826"/>
    <w:rsid w:val="00821F95"/>
    <w:rsid w:val="008220FE"/>
    <w:rsid w:val="00822789"/>
    <w:rsid w:val="00823294"/>
    <w:rsid w:val="0082332D"/>
    <w:rsid w:val="00823393"/>
    <w:rsid w:val="00825999"/>
    <w:rsid w:val="00825BD2"/>
    <w:rsid w:val="00825CC0"/>
    <w:rsid w:val="008263F9"/>
    <w:rsid w:val="008268D1"/>
    <w:rsid w:val="00826A29"/>
    <w:rsid w:val="00826DDE"/>
    <w:rsid w:val="0082743D"/>
    <w:rsid w:val="00827E8F"/>
    <w:rsid w:val="00831B41"/>
    <w:rsid w:val="00832273"/>
    <w:rsid w:val="00833761"/>
    <w:rsid w:val="0083379E"/>
    <w:rsid w:val="00833820"/>
    <w:rsid w:val="008349E4"/>
    <w:rsid w:val="008353C9"/>
    <w:rsid w:val="008356C4"/>
    <w:rsid w:val="0083687F"/>
    <w:rsid w:val="00836B1F"/>
    <w:rsid w:val="00836D80"/>
    <w:rsid w:val="008377E5"/>
    <w:rsid w:val="0084006A"/>
    <w:rsid w:val="00841398"/>
    <w:rsid w:val="00841ADC"/>
    <w:rsid w:val="008423B9"/>
    <w:rsid w:val="00842529"/>
    <w:rsid w:val="0084382B"/>
    <w:rsid w:val="0084383E"/>
    <w:rsid w:val="00844C3C"/>
    <w:rsid w:val="00845408"/>
    <w:rsid w:val="008457A0"/>
    <w:rsid w:val="008471D9"/>
    <w:rsid w:val="00847AAC"/>
    <w:rsid w:val="00847E0F"/>
    <w:rsid w:val="00850351"/>
    <w:rsid w:val="00850BB1"/>
    <w:rsid w:val="00851166"/>
    <w:rsid w:val="0085120E"/>
    <w:rsid w:val="00852B10"/>
    <w:rsid w:val="00852E3E"/>
    <w:rsid w:val="00855424"/>
    <w:rsid w:val="00856510"/>
    <w:rsid w:val="00856841"/>
    <w:rsid w:val="008569B0"/>
    <w:rsid w:val="008571E2"/>
    <w:rsid w:val="008605B3"/>
    <w:rsid w:val="008605DB"/>
    <w:rsid w:val="00860A34"/>
    <w:rsid w:val="00861392"/>
    <w:rsid w:val="008622F2"/>
    <w:rsid w:val="00863570"/>
    <w:rsid w:val="008636D3"/>
    <w:rsid w:val="00863B47"/>
    <w:rsid w:val="00863C1C"/>
    <w:rsid w:val="008648A0"/>
    <w:rsid w:val="0086496D"/>
    <w:rsid w:val="00864DD8"/>
    <w:rsid w:val="008650B7"/>
    <w:rsid w:val="00865228"/>
    <w:rsid w:val="00865830"/>
    <w:rsid w:val="0086789E"/>
    <w:rsid w:val="00867B37"/>
    <w:rsid w:val="00867B3B"/>
    <w:rsid w:val="00867BCA"/>
    <w:rsid w:val="00867C5E"/>
    <w:rsid w:val="00870180"/>
    <w:rsid w:val="00870689"/>
    <w:rsid w:val="00871877"/>
    <w:rsid w:val="00871942"/>
    <w:rsid w:val="00871A19"/>
    <w:rsid w:val="00871DAE"/>
    <w:rsid w:val="00871EFB"/>
    <w:rsid w:val="00872874"/>
    <w:rsid w:val="008737EF"/>
    <w:rsid w:val="00873DE4"/>
    <w:rsid w:val="008747CE"/>
    <w:rsid w:val="00874B0E"/>
    <w:rsid w:val="00874E20"/>
    <w:rsid w:val="00874E8C"/>
    <w:rsid w:val="00874FD2"/>
    <w:rsid w:val="00876BAE"/>
    <w:rsid w:val="00876F66"/>
    <w:rsid w:val="0088077E"/>
    <w:rsid w:val="0088194E"/>
    <w:rsid w:val="00882457"/>
    <w:rsid w:val="008825BE"/>
    <w:rsid w:val="00882EA5"/>
    <w:rsid w:val="008836B2"/>
    <w:rsid w:val="00883C1F"/>
    <w:rsid w:val="00883CFE"/>
    <w:rsid w:val="00883D94"/>
    <w:rsid w:val="008840B2"/>
    <w:rsid w:val="00884302"/>
    <w:rsid w:val="0088463D"/>
    <w:rsid w:val="0088477F"/>
    <w:rsid w:val="00884DF7"/>
    <w:rsid w:val="00885112"/>
    <w:rsid w:val="00885606"/>
    <w:rsid w:val="008856D9"/>
    <w:rsid w:val="00885993"/>
    <w:rsid w:val="008866D3"/>
    <w:rsid w:val="0088720C"/>
    <w:rsid w:val="00887B1A"/>
    <w:rsid w:val="00887DFB"/>
    <w:rsid w:val="008902A4"/>
    <w:rsid w:val="008905B4"/>
    <w:rsid w:val="008914C7"/>
    <w:rsid w:val="00892072"/>
    <w:rsid w:val="00892416"/>
    <w:rsid w:val="00893435"/>
    <w:rsid w:val="008935D5"/>
    <w:rsid w:val="00893CCF"/>
    <w:rsid w:val="00894BDD"/>
    <w:rsid w:val="00895760"/>
    <w:rsid w:val="008958F5"/>
    <w:rsid w:val="00895BD9"/>
    <w:rsid w:val="00895D5F"/>
    <w:rsid w:val="00896052"/>
    <w:rsid w:val="00896748"/>
    <w:rsid w:val="008971CA"/>
    <w:rsid w:val="00897923"/>
    <w:rsid w:val="0089792D"/>
    <w:rsid w:val="00897DB2"/>
    <w:rsid w:val="00897E84"/>
    <w:rsid w:val="008A03FE"/>
    <w:rsid w:val="008A152D"/>
    <w:rsid w:val="008A2481"/>
    <w:rsid w:val="008A24D0"/>
    <w:rsid w:val="008A38BD"/>
    <w:rsid w:val="008A3A40"/>
    <w:rsid w:val="008A4085"/>
    <w:rsid w:val="008A44A7"/>
    <w:rsid w:val="008A4866"/>
    <w:rsid w:val="008A4884"/>
    <w:rsid w:val="008A4D12"/>
    <w:rsid w:val="008A542B"/>
    <w:rsid w:val="008A55D8"/>
    <w:rsid w:val="008A7151"/>
    <w:rsid w:val="008A748C"/>
    <w:rsid w:val="008A7969"/>
    <w:rsid w:val="008B0575"/>
    <w:rsid w:val="008B0617"/>
    <w:rsid w:val="008B0EB1"/>
    <w:rsid w:val="008B119C"/>
    <w:rsid w:val="008B152B"/>
    <w:rsid w:val="008B1C4B"/>
    <w:rsid w:val="008B231E"/>
    <w:rsid w:val="008B27D5"/>
    <w:rsid w:val="008B2A9C"/>
    <w:rsid w:val="008B35EF"/>
    <w:rsid w:val="008B3651"/>
    <w:rsid w:val="008B3BCA"/>
    <w:rsid w:val="008B456F"/>
    <w:rsid w:val="008B4B9D"/>
    <w:rsid w:val="008B53CE"/>
    <w:rsid w:val="008B5897"/>
    <w:rsid w:val="008B6654"/>
    <w:rsid w:val="008B7818"/>
    <w:rsid w:val="008B7CDB"/>
    <w:rsid w:val="008C0D3A"/>
    <w:rsid w:val="008C15A5"/>
    <w:rsid w:val="008C16A9"/>
    <w:rsid w:val="008C2911"/>
    <w:rsid w:val="008C317A"/>
    <w:rsid w:val="008C37A5"/>
    <w:rsid w:val="008C3A25"/>
    <w:rsid w:val="008C3BE8"/>
    <w:rsid w:val="008C48E8"/>
    <w:rsid w:val="008C52FC"/>
    <w:rsid w:val="008C536F"/>
    <w:rsid w:val="008C5461"/>
    <w:rsid w:val="008C5919"/>
    <w:rsid w:val="008C5A44"/>
    <w:rsid w:val="008C65FD"/>
    <w:rsid w:val="008C7B9E"/>
    <w:rsid w:val="008D025F"/>
    <w:rsid w:val="008D188C"/>
    <w:rsid w:val="008D1F14"/>
    <w:rsid w:val="008D2832"/>
    <w:rsid w:val="008D29F8"/>
    <w:rsid w:val="008D2D04"/>
    <w:rsid w:val="008D338F"/>
    <w:rsid w:val="008D3BA6"/>
    <w:rsid w:val="008D3BBE"/>
    <w:rsid w:val="008D3C1E"/>
    <w:rsid w:val="008D4BA0"/>
    <w:rsid w:val="008D610B"/>
    <w:rsid w:val="008D68AB"/>
    <w:rsid w:val="008D6935"/>
    <w:rsid w:val="008D6B45"/>
    <w:rsid w:val="008D709D"/>
    <w:rsid w:val="008D72E0"/>
    <w:rsid w:val="008D7C15"/>
    <w:rsid w:val="008D7CBB"/>
    <w:rsid w:val="008E0486"/>
    <w:rsid w:val="008E0CE6"/>
    <w:rsid w:val="008E11B1"/>
    <w:rsid w:val="008E1C75"/>
    <w:rsid w:val="008E1CEB"/>
    <w:rsid w:val="008E1E45"/>
    <w:rsid w:val="008E20D8"/>
    <w:rsid w:val="008E2E7B"/>
    <w:rsid w:val="008E32E8"/>
    <w:rsid w:val="008E3BBA"/>
    <w:rsid w:val="008E48F6"/>
    <w:rsid w:val="008E53E1"/>
    <w:rsid w:val="008E5A6C"/>
    <w:rsid w:val="008E62AB"/>
    <w:rsid w:val="008E6DD6"/>
    <w:rsid w:val="008E71FD"/>
    <w:rsid w:val="008E77BB"/>
    <w:rsid w:val="008F03FA"/>
    <w:rsid w:val="008F0B7E"/>
    <w:rsid w:val="008F0D0C"/>
    <w:rsid w:val="008F0F02"/>
    <w:rsid w:val="008F17D0"/>
    <w:rsid w:val="008F1812"/>
    <w:rsid w:val="008F188F"/>
    <w:rsid w:val="008F23F1"/>
    <w:rsid w:val="008F2897"/>
    <w:rsid w:val="008F3448"/>
    <w:rsid w:val="008F3579"/>
    <w:rsid w:val="008F3706"/>
    <w:rsid w:val="008F4811"/>
    <w:rsid w:val="008F49F5"/>
    <w:rsid w:val="008F4E0C"/>
    <w:rsid w:val="008F54BB"/>
    <w:rsid w:val="008F5679"/>
    <w:rsid w:val="008F5763"/>
    <w:rsid w:val="008F598E"/>
    <w:rsid w:val="008F5F2C"/>
    <w:rsid w:val="008F5FCF"/>
    <w:rsid w:val="008F6611"/>
    <w:rsid w:val="008F73DF"/>
    <w:rsid w:val="008F7564"/>
    <w:rsid w:val="008F794D"/>
    <w:rsid w:val="008F7966"/>
    <w:rsid w:val="009004A1"/>
    <w:rsid w:val="00900960"/>
    <w:rsid w:val="009017A5"/>
    <w:rsid w:val="0090193E"/>
    <w:rsid w:val="0090234C"/>
    <w:rsid w:val="00902503"/>
    <w:rsid w:val="00902795"/>
    <w:rsid w:val="009035E4"/>
    <w:rsid w:val="009036C5"/>
    <w:rsid w:val="00903812"/>
    <w:rsid w:val="009043A3"/>
    <w:rsid w:val="0090483B"/>
    <w:rsid w:val="00904BCC"/>
    <w:rsid w:val="00904D33"/>
    <w:rsid w:val="009059F4"/>
    <w:rsid w:val="00905EFB"/>
    <w:rsid w:val="009062AC"/>
    <w:rsid w:val="0090671F"/>
    <w:rsid w:val="00906975"/>
    <w:rsid w:val="00910035"/>
    <w:rsid w:val="00911373"/>
    <w:rsid w:val="00911550"/>
    <w:rsid w:val="00911C6E"/>
    <w:rsid w:val="009122FF"/>
    <w:rsid w:val="00912828"/>
    <w:rsid w:val="00912835"/>
    <w:rsid w:val="009131E1"/>
    <w:rsid w:val="00913515"/>
    <w:rsid w:val="009148B7"/>
    <w:rsid w:val="00914BA8"/>
    <w:rsid w:val="00915029"/>
    <w:rsid w:val="00915F1C"/>
    <w:rsid w:val="00917106"/>
    <w:rsid w:val="00917A98"/>
    <w:rsid w:val="00917D99"/>
    <w:rsid w:val="00920C95"/>
    <w:rsid w:val="00921261"/>
    <w:rsid w:val="00921363"/>
    <w:rsid w:val="00921600"/>
    <w:rsid w:val="009219E7"/>
    <w:rsid w:val="00921FA5"/>
    <w:rsid w:val="009221D4"/>
    <w:rsid w:val="00922229"/>
    <w:rsid w:val="009226D1"/>
    <w:rsid w:val="009229B0"/>
    <w:rsid w:val="0092314D"/>
    <w:rsid w:val="00924124"/>
    <w:rsid w:val="009243AB"/>
    <w:rsid w:val="00924EBC"/>
    <w:rsid w:val="00925C08"/>
    <w:rsid w:val="00926149"/>
    <w:rsid w:val="00926CBB"/>
    <w:rsid w:val="00927B0E"/>
    <w:rsid w:val="00931682"/>
    <w:rsid w:val="00933B2B"/>
    <w:rsid w:val="00933C96"/>
    <w:rsid w:val="00934EB8"/>
    <w:rsid w:val="00936139"/>
    <w:rsid w:val="0093662D"/>
    <w:rsid w:val="00936EE5"/>
    <w:rsid w:val="00937DBE"/>
    <w:rsid w:val="00940E09"/>
    <w:rsid w:val="00941B75"/>
    <w:rsid w:val="00941C1A"/>
    <w:rsid w:val="0094271C"/>
    <w:rsid w:val="009427EB"/>
    <w:rsid w:val="00943A53"/>
    <w:rsid w:val="0094410B"/>
    <w:rsid w:val="00944256"/>
    <w:rsid w:val="009447F6"/>
    <w:rsid w:val="0094522B"/>
    <w:rsid w:val="009453A5"/>
    <w:rsid w:val="0094573A"/>
    <w:rsid w:val="00945BB6"/>
    <w:rsid w:val="0094661B"/>
    <w:rsid w:val="0094681B"/>
    <w:rsid w:val="00947796"/>
    <w:rsid w:val="00947914"/>
    <w:rsid w:val="0095014A"/>
    <w:rsid w:val="009505CF"/>
    <w:rsid w:val="00950820"/>
    <w:rsid w:val="009508EA"/>
    <w:rsid w:val="00950994"/>
    <w:rsid w:val="009511CE"/>
    <w:rsid w:val="00951BCE"/>
    <w:rsid w:val="0095268D"/>
    <w:rsid w:val="0095389A"/>
    <w:rsid w:val="00953958"/>
    <w:rsid w:val="00953E05"/>
    <w:rsid w:val="00953F8A"/>
    <w:rsid w:val="009547CE"/>
    <w:rsid w:val="00954A2A"/>
    <w:rsid w:val="00954BA0"/>
    <w:rsid w:val="00955301"/>
    <w:rsid w:val="00955916"/>
    <w:rsid w:val="00956616"/>
    <w:rsid w:val="00956AE1"/>
    <w:rsid w:val="00957491"/>
    <w:rsid w:val="00960D16"/>
    <w:rsid w:val="009612BB"/>
    <w:rsid w:val="009617E7"/>
    <w:rsid w:val="00961D2D"/>
    <w:rsid w:val="00961EFA"/>
    <w:rsid w:val="009621CD"/>
    <w:rsid w:val="009627F2"/>
    <w:rsid w:val="009628E2"/>
    <w:rsid w:val="009628F9"/>
    <w:rsid w:val="00962FC4"/>
    <w:rsid w:val="0096347C"/>
    <w:rsid w:val="00963A30"/>
    <w:rsid w:val="00963C6A"/>
    <w:rsid w:val="0096403F"/>
    <w:rsid w:val="0096528C"/>
    <w:rsid w:val="00965362"/>
    <w:rsid w:val="0096547A"/>
    <w:rsid w:val="0096557C"/>
    <w:rsid w:val="0096581B"/>
    <w:rsid w:val="00966835"/>
    <w:rsid w:val="00966E8E"/>
    <w:rsid w:val="009670C1"/>
    <w:rsid w:val="009672D2"/>
    <w:rsid w:val="0096760A"/>
    <w:rsid w:val="00970AF5"/>
    <w:rsid w:val="00970FBC"/>
    <w:rsid w:val="00971525"/>
    <w:rsid w:val="009718CA"/>
    <w:rsid w:val="009719E2"/>
    <w:rsid w:val="00972333"/>
    <w:rsid w:val="009723B7"/>
    <w:rsid w:val="0097253B"/>
    <w:rsid w:val="00972682"/>
    <w:rsid w:val="00972FF7"/>
    <w:rsid w:val="00973458"/>
    <w:rsid w:val="00973B90"/>
    <w:rsid w:val="00973FB6"/>
    <w:rsid w:val="0097402C"/>
    <w:rsid w:val="00974208"/>
    <w:rsid w:val="00974327"/>
    <w:rsid w:val="00974C6D"/>
    <w:rsid w:val="009752A6"/>
    <w:rsid w:val="00975701"/>
    <w:rsid w:val="00975B0A"/>
    <w:rsid w:val="00975B8A"/>
    <w:rsid w:val="00975EDA"/>
    <w:rsid w:val="009761F1"/>
    <w:rsid w:val="00977080"/>
    <w:rsid w:val="009770A1"/>
    <w:rsid w:val="0097750B"/>
    <w:rsid w:val="009778E6"/>
    <w:rsid w:val="00977D98"/>
    <w:rsid w:val="00977FAD"/>
    <w:rsid w:val="009800B6"/>
    <w:rsid w:val="0098102D"/>
    <w:rsid w:val="0098159F"/>
    <w:rsid w:val="00981C2F"/>
    <w:rsid w:val="00981D9B"/>
    <w:rsid w:val="009820D5"/>
    <w:rsid w:val="009828A4"/>
    <w:rsid w:val="009835AF"/>
    <w:rsid w:val="00985072"/>
    <w:rsid w:val="00985563"/>
    <w:rsid w:val="00985586"/>
    <w:rsid w:val="009861E1"/>
    <w:rsid w:val="009864DE"/>
    <w:rsid w:val="009869C3"/>
    <w:rsid w:val="009874B0"/>
    <w:rsid w:val="00987EC4"/>
    <w:rsid w:val="00990248"/>
    <w:rsid w:val="00991388"/>
    <w:rsid w:val="009916AA"/>
    <w:rsid w:val="00992E4E"/>
    <w:rsid w:val="00993BA1"/>
    <w:rsid w:val="00994465"/>
    <w:rsid w:val="0099478D"/>
    <w:rsid w:val="00996089"/>
    <w:rsid w:val="009960E1"/>
    <w:rsid w:val="00996810"/>
    <w:rsid w:val="00997BA0"/>
    <w:rsid w:val="009A0044"/>
    <w:rsid w:val="009A00A8"/>
    <w:rsid w:val="009A0230"/>
    <w:rsid w:val="009A0572"/>
    <w:rsid w:val="009A0785"/>
    <w:rsid w:val="009A1A59"/>
    <w:rsid w:val="009A3646"/>
    <w:rsid w:val="009A3BC7"/>
    <w:rsid w:val="009A43E9"/>
    <w:rsid w:val="009A497B"/>
    <w:rsid w:val="009A4C7A"/>
    <w:rsid w:val="009A4D6C"/>
    <w:rsid w:val="009A4E9E"/>
    <w:rsid w:val="009A6951"/>
    <w:rsid w:val="009A6A9A"/>
    <w:rsid w:val="009A6BDA"/>
    <w:rsid w:val="009A6D6A"/>
    <w:rsid w:val="009A6DCE"/>
    <w:rsid w:val="009A6E2C"/>
    <w:rsid w:val="009A6EB5"/>
    <w:rsid w:val="009A7366"/>
    <w:rsid w:val="009A76C9"/>
    <w:rsid w:val="009A7FD1"/>
    <w:rsid w:val="009B0ED8"/>
    <w:rsid w:val="009B14CF"/>
    <w:rsid w:val="009B22BE"/>
    <w:rsid w:val="009B29E7"/>
    <w:rsid w:val="009B36E5"/>
    <w:rsid w:val="009B3BDA"/>
    <w:rsid w:val="009B3D42"/>
    <w:rsid w:val="009B4513"/>
    <w:rsid w:val="009B4AAD"/>
    <w:rsid w:val="009B54A1"/>
    <w:rsid w:val="009B5865"/>
    <w:rsid w:val="009B59F2"/>
    <w:rsid w:val="009B6CCE"/>
    <w:rsid w:val="009B7796"/>
    <w:rsid w:val="009B7D5E"/>
    <w:rsid w:val="009C09B3"/>
    <w:rsid w:val="009C0FB5"/>
    <w:rsid w:val="009C12F4"/>
    <w:rsid w:val="009C19D5"/>
    <w:rsid w:val="009C1E48"/>
    <w:rsid w:val="009C291A"/>
    <w:rsid w:val="009C2E97"/>
    <w:rsid w:val="009C4F5F"/>
    <w:rsid w:val="009C54D4"/>
    <w:rsid w:val="009C654D"/>
    <w:rsid w:val="009C6BCE"/>
    <w:rsid w:val="009C7C9B"/>
    <w:rsid w:val="009D06AB"/>
    <w:rsid w:val="009D0A11"/>
    <w:rsid w:val="009D0E76"/>
    <w:rsid w:val="009D1283"/>
    <w:rsid w:val="009D12EE"/>
    <w:rsid w:val="009D2AAE"/>
    <w:rsid w:val="009D2B5E"/>
    <w:rsid w:val="009D3A72"/>
    <w:rsid w:val="009D3B2B"/>
    <w:rsid w:val="009D3C10"/>
    <w:rsid w:val="009D4110"/>
    <w:rsid w:val="009D41F0"/>
    <w:rsid w:val="009D484A"/>
    <w:rsid w:val="009D4CE7"/>
    <w:rsid w:val="009D5FCE"/>
    <w:rsid w:val="009D6349"/>
    <w:rsid w:val="009D6611"/>
    <w:rsid w:val="009D68BD"/>
    <w:rsid w:val="009D693E"/>
    <w:rsid w:val="009D71E6"/>
    <w:rsid w:val="009D7395"/>
    <w:rsid w:val="009D73AE"/>
    <w:rsid w:val="009D765B"/>
    <w:rsid w:val="009D79D1"/>
    <w:rsid w:val="009D7E46"/>
    <w:rsid w:val="009E02AC"/>
    <w:rsid w:val="009E03A0"/>
    <w:rsid w:val="009E06AD"/>
    <w:rsid w:val="009E1484"/>
    <w:rsid w:val="009E1D65"/>
    <w:rsid w:val="009E211A"/>
    <w:rsid w:val="009E2FAF"/>
    <w:rsid w:val="009E3312"/>
    <w:rsid w:val="009E3D6D"/>
    <w:rsid w:val="009E3FDE"/>
    <w:rsid w:val="009E404F"/>
    <w:rsid w:val="009E48C9"/>
    <w:rsid w:val="009E49E2"/>
    <w:rsid w:val="009E4EA4"/>
    <w:rsid w:val="009E4F2A"/>
    <w:rsid w:val="009E51ED"/>
    <w:rsid w:val="009E7163"/>
    <w:rsid w:val="009E7337"/>
    <w:rsid w:val="009E78E1"/>
    <w:rsid w:val="009E7A4B"/>
    <w:rsid w:val="009E7D9B"/>
    <w:rsid w:val="009F035F"/>
    <w:rsid w:val="009F0466"/>
    <w:rsid w:val="009F05A3"/>
    <w:rsid w:val="009F0D78"/>
    <w:rsid w:val="009F113D"/>
    <w:rsid w:val="009F13CC"/>
    <w:rsid w:val="009F162E"/>
    <w:rsid w:val="009F1E5C"/>
    <w:rsid w:val="009F1E7C"/>
    <w:rsid w:val="009F21DF"/>
    <w:rsid w:val="009F3948"/>
    <w:rsid w:val="009F3DB8"/>
    <w:rsid w:val="009F5542"/>
    <w:rsid w:val="009F587E"/>
    <w:rsid w:val="009F65AF"/>
    <w:rsid w:val="009F6D7E"/>
    <w:rsid w:val="009F79FD"/>
    <w:rsid w:val="009F7DDC"/>
    <w:rsid w:val="00A00399"/>
    <w:rsid w:val="00A00A49"/>
    <w:rsid w:val="00A00F5D"/>
    <w:rsid w:val="00A01DD9"/>
    <w:rsid w:val="00A01E87"/>
    <w:rsid w:val="00A03134"/>
    <w:rsid w:val="00A049C7"/>
    <w:rsid w:val="00A04DE2"/>
    <w:rsid w:val="00A04ED5"/>
    <w:rsid w:val="00A05B79"/>
    <w:rsid w:val="00A05EA4"/>
    <w:rsid w:val="00A065CF"/>
    <w:rsid w:val="00A0668B"/>
    <w:rsid w:val="00A07030"/>
    <w:rsid w:val="00A07085"/>
    <w:rsid w:val="00A070FA"/>
    <w:rsid w:val="00A076B8"/>
    <w:rsid w:val="00A079FA"/>
    <w:rsid w:val="00A103EE"/>
    <w:rsid w:val="00A107A5"/>
    <w:rsid w:val="00A11591"/>
    <w:rsid w:val="00A11F28"/>
    <w:rsid w:val="00A1212D"/>
    <w:rsid w:val="00A12A23"/>
    <w:rsid w:val="00A12D49"/>
    <w:rsid w:val="00A13CF3"/>
    <w:rsid w:val="00A13D3C"/>
    <w:rsid w:val="00A13FBB"/>
    <w:rsid w:val="00A14576"/>
    <w:rsid w:val="00A147D4"/>
    <w:rsid w:val="00A14A63"/>
    <w:rsid w:val="00A15522"/>
    <w:rsid w:val="00A155D6"/>
    <w:rsid w:val="00A15C5D"/>
    <w:rsid w:val="00A15D30"/>
    <w:rsid w:val="00A15DFA"/>
    <w:rsid w:val="00A15FA9"/>
    <w:rsid w:val="00A16A22"/>
    <w:rsid w:val="00A16B37"/>
    <w:rsid w:val="00A16B60"/>
    <w:rsid w:val="00A16C5A"/>
    <w:rsid w:val="00A16CE4"/>
    <w:rsid w:val="00A17496"/>
    <w:rsid w:val="00A17CCB"/>
    <w:rsid w:val="00A17CCE"/>
    <w:rsid w:val="00A21556"/>
    <w:rsid w:val="00A225C0"/>
    <w:rsid w:val="00A2295E"/>
    <w:rsid w:val="00A22C00"/>
    <w:rsid w:val="00A22C60"/>
    <w:rsid w:val="00A22FC5"/>
    <w:rsid w:val="00A24558"/>
    <w:rsid w:val="00A255F2"/>
    <w:rsid w:val="00A25753"/>
    <w:rsid w:val="00A25C99"/>
    <w:rsid w:val="00A25CD4"/>
    <w:rsid w:val="00A25CF0"/>
    <w:rsid w:val="00A2610D"/>
    <w:rsid w:val="00A2617E"/>
    <w:rsid w:val="00A272D3"/>
    <w:rsid w:val="00A30596"/>
    <w:rsid w:val="00A306C3"/>
    <w:rsid w:val="00A31451"/>
    <w:rsid w:val="00A31CF1"/>
    <w:rsid w:val="00A3234F"/>
    <w:rsid w:val="00A3265A"/>
    <w:rsid w:val="00A32AE4"/>
    <w:rsid w:val="00A32B85"/>
    <w:rsid w:val="00A32CFE"/>
    <w:rsid w:val="00A32D0C"/>
    <w:rsid w:val="00A33061"/>
    <w:rsid w:val="00A334FC"/>
    <w:rsid w:val="00A33BC2"/>
    <w:rsid w:val="00A33C0A"/>
    <w:rsid w:val="00A33E2E"/>
    <w:rsid w:val="00A34000"/>
    <w:rsid w:val="00A351C5"/>
    <w:rsid w:val="00A3633F"/>
    <w:rsid w:val="00A36C9E"/>
    <w:rsid w:val="00A36D3D"/>
    <w:rsid w:val="00A376D8"/>
    <w:rsid w:val="00A3798D"/>
    <w:rsid w:val="00A37ADB"/>
    <w:rsid w:val="00A37AFE"/>
    <w:rsid w:val="00A4003B"/>
    <w:rsid w:val="00A40342"/>
    <w:rsid w:val="00A409AC"/>
    <w:rsid w:val="00A41E22"/>
    <w:rsid w:val="00A41F99"/>
    <w:rsid w:val="00A430BA"/>
    <w:rsid w:val="00A4337F"/>
    <w:rsid w:val="00A4376F"/>
    <w:rsid w:val="00A43985"/>
    <w:rsid w:val="00A43E60"/>
    <w:rsid w:val="00A44900"/>
    <w:rsid w:val="00A44B3F"/>
    <w:rsid w:val="00A47584"/>
    <w:rsid w:val="00A47916"/>
    <w:rsid w:val="00A47925"/>
    <w:rsid w:val="00A47AC2"/>
    <w:rsid w:val="00A5039A"/>
    <w:rsid w:val="00A50E13"/>
    <w:rsid w:val="00A512F1"/>
    <w:rsid w:val="00A512F5"/>
    <w:rsid w:val="00A51750"/>
    <w:rsid w:val="00A51C85"/>
    <w:rsid w:val="00A525D7"/>
    <w:rsid w:val="00A52E63"/>
    <w:rsid w:val="00A53617"/>
    <w:rsid w:val="00A54199"/>
    <w:rsid w:val="00A5423B"/>
    <w:rsid w:val="00A55227"/>
    <w:rsid w:val="00A552E5"/>
    <w:rsid w:val="00A55EFE"/>
    <w:rsid w:val="00A564F1"/>
    <w:rsid w:val="00A5688A"/>
    <w:rsid w:val="00A572EB"/>
    <w:rsid w:val="00A60D6B"/>
    <w:rsid w:val="00A6124B"/>
    <w:rsid w:val="00A614F0"/>
    <w:rsid w:val="00A628B6"/>
    <w:rsid w:val="00A63485"/>
    <w:rsid w:val="00A640F1"/>
    <w:rsid w:val="00A64184"/>
    <w:rsid w:val="00A6430D"/>
    <w:rsid w:val="00A64356"/>
    <w:rsid w:val="00A644ED"/>
    <w:rsid w:val="00A64C52"/>
    <w:rsid w:val="00A64F3B"/>
    <w:rsid w:val="00A65A0D"/>
    <w:rsid w:val="00A65B73"/>
    <w:rsid w:val="00A65C3D"/>
    <w:rsid w:val="00A65C65"/>
    <w:rsid w:val="00A66041"/>
    <w:rsid w:val="00A666DB"/>
    <w:rsid w:val="00A66B0B"/>
    <w:rsid w:val="00A670AF"/>
    <w:rsid w:val="00A670B7"/>
    <w:rsid w:val="00A67385"/>
    <w:rsid w:val="00A678DD"/>
    <w:rsid w:val="00A7027B"/>
    <w:rsid w:val="00A7056C"/>
    <w:rsid w:val="00A705AD"/>
    <w:rsid w:val="00A70C43"/>
    <w:rsid w:val="00A71D1F"/>
    <w:rsid w:val="00A7233C"/>
    <w:rsid w:val="00A729EF"/>
    <w:rsid w:val="00A732EE"/>
    <w:rsid w:val="00A73A93"/>
    <w:rsid w:val="00A742F1"/>
    <w:rsid w:val="00A756E9"/>
    <w:rsid w:val="00A76B27"/>
    <w:rsid w:val="00A7716C"/>
    <w:rsid w:val="00A77177"/>
    <w:rsid w:val="00A77D72"/>
    <w:rsid w:val="00A80041"/>
    <w:rsid w:val="00A80995"/>
    <w:rsid w:val="00A80FF0"/>
    <w:rsid w:val="00A812F1"/>
    <w:rsid w:val="00A816C9"/>
    <w:rsid w:val="00A825E3"/>
    <w:rsid w:val="00A827F1"/>
    <w:rsid w:val="00A8287E"/>
    <w:rsid w:val="00A82945"/>
    <w:rsid w:val="00A82D99"/>
    <w:rsid w:val="00A83142"/>
    <w:rsid w:val="00A83944"/>
    <w:rsid w:val="00A847A9"/>
    <w:rsid w:val="00A8550D"/>
    <w:rsid w:val="00A85B1D"/>
    <w:rsid w:val="00A85F3B"/>
    <w:rsid w:val="00A86536"/>
    <w:rsid w:val="00A87283"/>
    <w:rsid w:val="00A8767A"/>
    <w:rsid w:val="00A90213"/>
    <w:rsid w:val="00A902C1"/>
    <w:rsid w:val="00A90446"/>
    <w:rsid w:val="00A911C0"/>
    <w:rsid w:val="00A91CD9"/>
    <w:rsid w:val="00A9391E"/>
    <w:rsid w:val="00A93AA1"/>
    <w:rsid w:val="00A951AF"/>
    <w:rsid w:val="00A96635"/>
    <w:rsid w:val="00A96889"/>
    <w:rsid w:val="00A97709"/>
    <w:rsid w:val="00A9783D"/>
    <w:rsid w:val="00A97C6D"/>
    <w:rsid w:val="00AA0D22"/>
    <w:rsid w:val="00AA0D35"/>
    <w:rsid w:val="00AA0F6A"/>
    <w:rsid w:val="00AA12FE"/>
    <w:rsid w:val="00AA1616"/>
    <w:rsid w:val="00AA1940"/>
    <w:rsid w:val="00AA1DA0"/>
    <w:rsid w:val="00AA2A52"/>
    <w:rsid w:val="00AA412C"/>
    <w:rsid w:val="00AA4932"/>
    <w:rsid w:val="00AA54BA"/>
    <w:rsid w:val="00AA6BE1"/>
    <w:rsid w:val="00AA6D92"/>
    <w:rsid w:val="00AA7B89"/>
    <w:rsid w:val="00AB0297"/>
    <w:rsid w:val="00AB0DA0"/>
    <w:rsid w:val="00AB12D0"/>
    <w:rsid w:val="00AB2084"/>
    <w:rsid w:val="00AB2142"/>
    <w:rsid w:val="00AB2E23"/>
    <w:rsid w:val="00AB409B"/>
    <w:rsid w:val="00AB4119"/>
    <w:rsid w:val="00AB517B"/>
    <w:rsid w:val="00AB59FD"/>
    <w:rsid w:val="00AB5FCE"/>
    <w:rsid w:val="00AB682A"/>
    <w:rsid w:val="00AB7278"/>
    <w:rsid w:val="00AB770E"/>
    <w:rsid w:val="00AB77A6"/>
    <w:rsid w:val="00AB79D4"/>
    <w:rsid w:val="00AC0046"/>
    <w:rsid w:val="00AC00E3"/>
    <w:rsid w:val="00AC0D50"/>
    <w:rsid w:val="00AC1785"/>
    <w:rsid w:val="00AC29A2"/>
    <w:rsid w:val="00AC33BA"/>
    <w:rsid w:val="00AC3464"/>
    <w:rsid w:val="00AC464C"/>
    <w:rsid w:val="00AC5170"/>
    <w:rsid w:val="00AC5BBF"/>
    <w:rsid w:val="00AC6804"/>
    <w:rsid w:val="00AC68D1"/>
    <w:rsid w:val="00AC6A0F"/>
    <w:rsid w:val="00AC718C"/>
    <w:rsid w:val="00AC7C1D"/>
    <w:rsid w:val="00AD0783"/>
    <w:rsid w:val="00AD0CB3"/>
    <w:rsid w:val="00AD0F54"/>
    <w:rsid w:val="00AD1A1F"/>
    <w:rsid w:val="00AD2655"/>
    <w:rsid w:val="00AD2775"/>
    <w:rsid w:val="00AD2B49"/>
    <w:rsid w:val="00AD2C79"/>
    <w:rsid w:val="00AD3184"/>
    <w:rsid w:val="00AD36A8"/>
    <w:rsid w:val="00AD3793"/>
    <w:rsid w:val="00AD3F25"/>
    <w:rsid w:val="00AD4E4F"/>
    <w:rsid w:val="00AD516F"/>
    <w:rsid w:val="00AD52B3"/>
    <w:rsid w:val="00AD52EA"/>
    <w:rsid w:val="00AD5523"/>
    <w:rsid w:val="00AD562F"/>
    <w:rsid w:val="00AD57DE"/>
    <w:rsid w:val="00AD5F1D"/>
    <w:rsid w:val="00AD636B"/>
    <w:rsid w:val="00AD64DA"/>
    <w:rsid w:val="00AD6841"/>
    <w:rsid w:val="00AD744B"/>
    <w:rsid w:val="00AD7E2F"/>
    <w:rsid w:val="00AE04B3"/>
    <w:rsid w:val="00AE0531"/>
    <w:rsid w:val="00AE10A5"/>
    <w:rsid w:val="00AE19FF"/>
    <w:rsid w:val="00AE1F6B"/>
    <w:rsid w:val="00AE2136"/>
    <w:rsid w:val="00AE2867"/>
    <w:rsid w:val="00AE289E"/>
    <w:rsid w:val="00AE331C"/>
    <w:rsid w:val="00AE336B"/>
    <w:rsid w:val="00AE37B3"/>
    <w:rsid w:val="00AE3B22"/>
    <w:rsid w:val="00AE3CD7"/>
    <w:rsid w:val="00AE3F42"/>
    <w:rsid w:val="00AE3FA6"/>
    <w:rsid w:val="00AE4FD0"/>
    <w:rsid w:val="00AE532C"/>
    <w:rsid w:val="00AE64E1"/>
    <w:rsid w:val="00AE73AB"/>
    <w:rsid w:val="00AE7700"/>
    <w:rsid w:val="00AE7A61"/>
    <w:rsid w:val="00AE7FD5"/>
    <w:rsid w:val="00AF01EA"/>
    <w:rsid w:val="00AF056A"/>
    <w:rsid w:val="00AF0A92"/>
    <w:rsid w:val="00AF12BE"/>
    <w:rsid w:val="00AF24B1"/>
    <w:rsid w:val="00AF2A4F"/>
    <w:rsid w:val="00AF2D0F"/>
    <w:rsid w:val="00AF352E"/>
    <w:rsid w:val="00AF46FF"/>
    <w:rsid w:val="00AF4B9F"/>
    <w:rsid w:val="00AF5420"/>
    <w:rsid w:val="00AF59EE"/>
    <w:rsid w:val="00AF6268"/>
    <w:rsid w:val="00AF684D"/>
    <w:rsid w:val="00AF7361"/>
    <w:rsid w:val="00AF75D1"/>
    <w:rsid w:val="00AF75D6"/>
    <w:rsid w:val="00AF7EA1"/>
    <w:rsid w:val="00B0084F"/>
    <w:rsid w:val="00B00E8D"/>
    <w:rsid w:val="00B01C0C"/>
    <w:rsid w:val="00B02129"/>
    <w:rsid w:val="00B02858"/>
    <w:rsid w:val="00B02A2A"/>
    <w:rsid w:val="00B03AC9"/>
    <w:rsid w:val="00B03B4E"/>
    <w:rsid w:val="00B045E2"/>
    <w:rsid w:val="00B0495F"/>
    <w:rsid w:val="00B04F85"/>
    <w:rsid w:val="00B0542C"/>
    <w:rsid w:val="00B05856"/>
    <w:rsid w:val="00B05F54"/>
    <w:rsid w:val="00B06CC7"/>
    <w:rsid w:val="00B0703C"/>
    <w:rsid w:val="00B072BC"/>
    <w:rsid w:val="00B07457"/>
    <w:rsid w:val="00B07C68"/>
    <w:rsid w:val="00B1035B"/>
    <w:rsid w:val="00B107EE"/>
    <w:rsid w:val="00B10DB4"/>
    <w:rsid w:val="00B10E7F"/>
    <w:rsid w:val="00B11960"/>
    <w:rsid w:val="00B11C88"/>
    <w:rsid w:val="00B13791"/>
    <w:rsid w:val="00B141DE"/>
    <w:rsid w:val="00B145A1"/>
    <w:rsid w:val="00B14812"/>
    <w:rsid w:val="00B14938"/>
    <w:rsid w:val="00B14D17"/>
    <w:rsid w:val="00B151C4"/>
    <w:rsid w:val="00B15531"/>
    <w:rsid w:val="00B158D1"/>
    <w:rsid w:val="00B15B07"/>
    <w:rsid w:val="00B15D16"/>
    <w:rsid w:val="00B1655B"/>
    <w:rsid w:val="00B17AC4"/>
    <w:rsid w:val="00B17E72"/>
    <w:rsid w:val="00B20CFE"/>
    <w:rsid w:val="00B21411"/>
    <w:rsid w:val="00B21551"/>
    <w:rsid w:val="00B22CA2"/>
    <w:rsid w:val="00B236DA"/>
    <w:rsid w:val="00B2407D"/>
    <w:rsid w:val="00B2452C"/>
    <w:rsid w:val="00B24ED8"/>
    <w:rsid w:val="00B24F37"/>
    <w:rsid w:val="00B252FA"/>
    <w:rsid w:val="00B26BB2"/>
    <w:rsid w:val="00B274CC"/>
    <w:rsid w:val="00B279C4"/>
    <w:rsid w:val="00B27A65"/>
    <w:rsid w:val="00B3102E"/>
    <w:rsid w:val="00B310EF"/>
    <w:rsid w:val="00B3113C"/>
    <w:rsid w:val="00B320E2"/>
    <w:rsid w:val="00B32387"/>
    <w:rsid w:val="00B323FF"/>
    <w:rsid w:val="00B32A50"/>
    <w:rsid w:val="00B32AD3"/>
    <w:rsid w:val="00B3314F"/>
    <w:rsid w:val="00B34380"/>
    <w:rsid w:val="00B343A4"/>
    <w:rsid w:val="00B35090"/>
    <w:rsid w:val="00B35151"/>
    <w:rsid w:val="00B35784"/>
    <w:rsid w:val="00B35A21"/>
    <w:rsid w:val="00B35C67"/>
    <w:rsid w:val="00B35F79"/>
    <w:rsid w:val="00B3683A"/>
    <w:rsid w:val="00B36857"/>
    <w:rsid w:val="00B369A4"/>
    <w:rsid w:val="00B36E2F"/>
    <w:rsid w:val="00B376BA"/>
    <w:rsid w:val="00B37BF9"/>
    <w:rsid w:val="00B40081"/>
    <w:rsid w:val="00B40406"/>
    <w:rsid w:val="00B40443"/>
    <w:rsid w:val="00B40E18"/>
    <w:rsid w:val="00B40FD7"/>
    <w:rsid w:val="00B41116"/>
    <w:rsid w:val="00B4135E"/>
    <w:rsid w:val="00B41858"/>
    <w:rsid w:val="00B418B5"/>
    <w:rsid w:val="00B41964"/>
    <w:rsid w:val="00B41BCC"/>
    <w:rsid w:val="00B41C63"/>
    <w:rsid w:val="00B41E94"/>
    <w:rsid w:val="00B42131"/>
    <w:rsid w:val="00B42C66"/>
    <w:rsid w:val="00B42CD9"/>
    <w:rsid w:val="00B42E06"/>
    <w:rsid w:val="00B434A1"/>
    <w:rsid w:val="00B437D3"/>
    <w:rsid w:val="00B43EA2"/>
    <w:rsid w:val="00B44864"/>
    <w:rsid w:val="00B44DBC"/>
    <w:rsid w:val="00B455CB"/>
    <w:rsid w:val="00B45D60"/>
    <w:rsid w:val="00B462FE"/>
    <w:rsid w:val="00B46C2F"/>
    <w:rsid w:val="00B46D18"/>
    <w:rsid w:val="00B47135"/>
    <w:rsid w:val="00B501F7"/>
    <w:rsid w:val="00B50258"/>
    <w:rsid w:val="00B5054B"/>
    <w:rsid w:val="00B50E87"/>
    <w:rsid w:val="00B51907"/>
    <w:rsid w:val="00B51B99"/>
    <w:rsid w:val="00B51DE6"/>
    <w:rsid w:val="00B51F43"/>
    <w:rsid w:val="00B52002"/>
    <w:rsid w:val="00B526B9"/>
    <w:rsid w:val="00B52F47"/>
    <w:rsid w:val="00B530A4"/>
    <w:rsid w:val="00B53102"/>
    <w:rsid w:val="00B533A6"/>
    <w:rsid w:val="00B5346A"/>
    <w:rsid w:val="00B53A6E"/>
    <w:rsid w:val="00B53DF2"/>
    <w:rsid w:val="00B543A3"/>
    <w:rsid w:val="00B5560C"/>
    <w:rsid w:val="00B557F4"/>
    <w:rsid w:val="00B55ADD"/>
    <w:rsid w:val="00B55FF4"/>
    <w:rsid w:val="00B560D9"/>
    <w:rsid w:val="00B56EB6"/>
    <w:rsid w:val="00B57795"/>
    <w:rsid w:val="00B60319"/>
    <w:rsid w:val="00B6144E"/>
    <w:rsid w:val="00B6190C"/>
    <w:rsid w:val="00B62239"/>
    <w:rsid w:val="00B62B73"/>
    <w:rsid w:val="00B630B5"/>
    <w:rsid w:val="00B63424"/>
    <w:rsid w:val="00B6389C"/>
    <w:rsid w:val="00B63CE2"/>
    <w:rsid w:val="00B63D71"/>
    <w:rsid w:val="00B63F34"/>
    <w:rsid w:val="00B63FB2"/>
    <w:rsid w:val="00B64BD7"/>
    <w:rsid w:val="00B658E5"/>
    <w:rsid w:val="00B706FB"/>
    <w:rsid w:val="00B70D75"/>
    <w:rsid w:val="00B71CF0"/>
    <w:rsid w:val="00B72659"/>
    <w:rsid w:val="00B73020"/>
    <w:rsid w:val="00B74F9E"/>
    <w:rsid w:val="00B759F4"/>
    <w:rsid w:val="00B76B70"/>
    <w:rsid w:val="00B771E7"/>
    <w:rsid w:val="00B77AFC"/>
    <w:rsid w:val="00B77B56"/>
    <w:rsid w:val="00B800BD"/>
    <w:rsid w:val="00B803B5"/>
    <w:rsid w:val="00B8069D"/>
    <w:rsid w:val="00B80B53"/>
    <w:rsid w:val="00B81501"/>
    <w:rsid w:val="00B8157C"/>
    <w:rsid w:val="00B82635"/>
    <w:rsid w:val="00B84479"/>
    <w:rsid w:val="00B855E5"/>
    <w:rsid w:val="00B857C7"/>
    <w:rsid w:val="00B85FFD"/>
    <w:rsid w:val="00B8657C"/>
    <w:rsid w:val="00B87085"/>
    <w:rsid w:val="00B870D5"/>
    <w:rsid w:val="00B87D50"/>
    <w:rsid w:val="00B90A12"/>
    <w:rsid w:val="00B90B2F"/>
    <w:rsid w:val="00B916EA"/>
    <w:rsid w:val="00B9194D"/>
    <w:rsid w:val="00B919CB"/>
    <w:rsid w:val="00B9222F"/>
    <w:rsid w:val="00B9251A"/>
    <w:rsid w:val="00B93019"/>
    <w:rsid w:val="00B9349A"/>
    <w:rsid w:val="00B93AFF"/>
    <w:rsid w:val="00B93B6D"/>
    <w:rsid w:val="00B94C8A"/>
    <w:rsid w:val="00B958AD"/>
    <w:rsid w:val="00B959C6"/>
    <w:rsid w:val="00B961C1"/>
    <w:rsid w:val="00B965F4"/>
    <w:rsid w:val="00B96E31"/>
    <w:rsid w:val="00B970EA"/>
    <w:rsid w:val="00B97A28"/>
    <w:rsid w:val="00BA0001"/>
    <w:rsid w:val="00BA0300"/>
    <w:rsid w:val="00BA0F87"/>
    <w:rsid w:val="00BA1ABF"/>
    <w:rsid w:val="00BA1AC6"/>
    <w:rsid w:val="00BA1FB1"/>
    <w:rsid w:val="00BA2990"/>
    <w:rsid w:val="00BA3DFF"/>
    <w:rsid w:val="00BA4070"/>
    <w:rsid w:val="00BA4406"/>
    <w:rsid w:val="00BA4DE6"/>
    <w:rsid w:val="00BA5113"/>
    <w:rsid w:val="00BA535D"/>
    <w:rsid w:val="00BA5864"/>
    <w:rsid w:val="00BA58C1"/>
    <w:rsid w:val="00BA5AAC"/>
    <w:rsid w:val="00BA655D"/>
    <w:rsid w:val="00BA77E3"/>
    <w:rsid w:val="00BA7AF6"/>
    <w:rsid w:val="00BA7F11"/>
    <w:rsid w:val="00BB02E8"/>
    <w:rsid w:val="00BB0484"/>
    <w:rsid w:val="00BB08C2"/>
    <w:rsid w:val="00BB0D0C"/>
    <w:rsid w:val="00BB1363"/>
    <w:rsid w:val="00BB1AF1"/>
    <w:rsid w:val="00BB1E6E"/>
    <w:rsid w:val="00BB248E"/>
    <w:rsid w:val="00BB267E"/>
    <w:rsid w:val="00BB39E2"/>
    <w:rsid w:val="00BB3AFE"/>
    <w:rsid w:val="00BB3B91"/>
    <w:rsid w:val="00BB3D6F"/>
    <w:rsid w:val="00BB40FA"/>
    <w:rsid w:val="00BB4362"/>
    <w:rsid w:val="00BB4B26"/>
    <w:rsid w:val="00BB5741"/>
    <w:rsid w:val="00BB5995"/>
    <w:rsid w:val="00BB5FFB"/>
    <w:rsid w:val="00BC0722"/>
    <w:rsid w:val="00BC1AD5"/>
    <w:rsid w:val="00BC25CB"/>
    <w:rsid w:val="00BC2A65"/>
    <w:rsid w:val="00BC33CC"/>
    <w:rsid w:val="00BC380E"/>
    <w:rsid w:val="00BC40C2"/>
    <w:rsid w:val="00BC4360"/>
    <w:rsid w:val="00BC5276"/>
    <w:rsid w:val="00BC5762"/>
    <w:rsid w:val="00BC5836"/>
    <w:rsid w:val="00BC6342"/>
    <w:rsid w:val="00BC6654"/>
    <w:rsid w:val="00BC6830"/>
    <w:rsid w:val="00BC71C7"/>
    <w:rsid w:val="00BC74E3"/>
    <w:rsid w:val="00BC7D24"/>
    <w:rsid w:val="00BD0F7E"/>
    <w:rsid w:val="00BD18AD"/>
    <w:rsid w:val="00BD18C7"/>
    <w:rsid w:val="00BD1FB8"/>
    <w:rsid w:val="00BD3527"/>
    <w:rsid w:val="00BD575A"/>
    <w:rsid w:val="00BD7CB9"/>
    <w:rsid w:val="00BE0C89"/>
    <w:rsid w:val="00BE0F30"/>
    <w:rsid w:val="00BE10B3"/>
    <w:rsid w:val="00BE3001"/>
    <w:rsid w:val="00BE3296"/>
    <w:rsid w:val="00BE335B"/>
    <w:rsid w:val="00BE4043"/>
    <w:rsid w:val="00BE4198"/>
    <w:rsid w:val="00BE484E"/>
    <w:rsid w:val="00BE4905"/>
    <w:rsid w:val="00BE49DF"/>
    <w:rsid w:val="00BE4FD4"/>
    <w:rsid w:val="00BE5873"/>
    <w:rsid w:val="00BE63E4"/>
    <w:rsid w:val="00BE65E2"/>
    <w:rsid w:val="00BF0389"/>
    <w:rsid w:val="00BF2401"/>
    <w:rsid w:val="00BF2417"/>
    <w:rsid w:val="00BF2889"/>
    <w:rsid w:val="00BF2A1E"/>
    <w:rsid w:val="00BF35EB"/>
    <w:rsid w:val="00BF3C52"/>
    <w:rsid w:val="00BF3D3B"/>
    <w:rsid w:val="00BF3D71"/>
    <w:rsid w:val="00BF3EB6"/>
    <w:rsid w:val="00BF3F4E"/>
    <w:rsid w:val="00BF40A5"/>
    <w:rsid w:val="00BF5673"/>
    <w:rsid w:val="00BF56F6"/>
    <w:rsid w:val="00BF5757"/>
    <w:rsid w:val="00BF6033"/>
    <w:rsid w:val="00BF63F6"/>
    <w:rsid w:val="00BF65FD"/>
    <w:rsid w:val="00BF679E"/>
    <w:rsid w:val="00BF679F"/>
    <w:rsid w:val="00BF67D4"/>
    <w:rsid w:val="00BF6D5E"/>
    <w:rsid w:val="00BF7430"/>
    <w:rsid w:val="00BF7789"/>
    <w:rsid w:val="00BF7A60"/>
    <w:rsid w:val="00C00295"/>
    <w:rsid w:val="00C0035A"/>
    <w:rsid w:val="00C00827"/>
    <w:rsid w:val="00C00870"/>
    <w:rsid w:val="00C00A00"/>
    <w:rsid w:val="00C00F32"/>
    <w:rsid w:val="00C010B5"/>
    <w:rsid w:val="00C01F63"/>
    <w:rsid w:val="00C03149"/>
    <w:rsid w:val="00C034B5"/>
    <w:rsid w:val="00C035FD"/>
    <w:rsid w:val="00C04C19"/>
    <w:rsid w:val="00C04CFC"/>
    <w:rsid w:val="00C05501"/>
    <w:rsid w:val="00C05AFA"/>
    <w:rsid w:val="00C0675D"/>
    <w:rsid w:val="00C074C4"/>
    <w:rsid w:val="00C077C2"/>
    <w:rsid w:val="00C07806"/>
    <w:rsid w:val="00C07A73"/>
    <w:rsid w:val="00C07E05"/>
    <w:rsid w:val="00C07F0A"/>
    <w:rsid w:val="00C103AC"/>
    <w:rsid w:val="00C10A33"/>
    <w:rsid w:val="00C12008"/>
    <w:rsid w:val="00C124E4"/>
    <w:rsid w:val="00C125CC"/>
    <w:rsid w:val="00C1313D"/>
    <w:rsid w:val="00C13328"/>
    <w:rsid w:val="00C14835"/>
    <w:rsid w:val="00C14941"/>
    <w:rsid w:val="00C14AE8"/>
    <w:rsid w:val="00C154E7"/>
    <w:rsid w:val="00C158AA"/>
    <w:rsid w:val="00C15ACF"/>
    <w:rsid w:val="00C16462"/>
    <w:rsid w:val="00C16611"/>
    <w:rsid w:val="00C1743C"/>
    <w:rsid w:val="00C17520"/>
    <w:rsid w:val="00C17A0A"/>
    <w:rsid w:val="00C17C4E"/>
    <w:rsid w:val="00C206AB"/>
    <w:rsid w:val="00C213C8"/>
    <w:rsid w:val="00C22C29"/>
    <w:rsid w:val="00C22E35"/>
    <w:rsid w:val="00C2414E"/>
    <w:rsid w:val="00C2457C"/>
    <w:rsid w:val="00C246B9"/>
    <w:rsid w:val="00C24C7C"/>
    <w:rsid w:val="00C24D04"/>
    <w:rsid w:val="00C25207"/>
    <w:rsid w:val="00C261EE"/>
    <w:rsid w:val="00C26793"/>
    <w:rsid w:val="00C270EB"/>
    <w:rsid w:val="00C271F0"/>
    <w:rsid w:val="00C2761B"/>
    <w:rsid w:val="00C30175"/>
    <w:rsid w:val="00C3069D"/>
    <w:rsid w:val="00C30F92"/>
    <w:rsid w:val="00C316B8"/>
    <w:rsid w:val="00C32731"/>
    <w:rsid w:val="00C332E3"/>
    <w:rsid w:val="00C33A1F"/>
    <w:rsid w:val="00C33AFC"/>
    <w:rsid w:val="00C33EF2"/>
    <w:rsid w:val="00C343EA"/>
    <w:rsid w:val="00C34EAF"/>
    <w:rsid w:val="00C35B01"/>
    <w:rsid w:val="00C35E81"/>
    <w:rsid w:val="00C364BC"/>
    <w:rsid w:val="00C36B51"/>
    <w:rsid w:val="00C36BE4"/>
    <w:rsid w:val="00C36C8E"/>
    <w:rsid w:val="00C36DF2"/>
    <w:rsid w:val="00C376B6"/>
    <w:rsid w:val="00C40418"/>
    <w:rsid w:val="00C4076F"/>
    <w:rsid w:val="00C417B8"/>
    <w:rsid w:val="00C418A3"/>
    <w:rsid w:val="00C41BBB"/>
    <w:rsid w:val="00C41F7D"/>
    <w:rsid w:val="00C42A74"/>
    <w:rsid w:val="00C43253"/>
    <w:rsid w:val="00C43475"/>
    <w:rsid w:val="00C43701"/>
    <w:rsid w:val="00C43714"/>
    <w:rsid w:val="00C441A3"/>
    <w:rsid w:val="00C444E2"/>
    <w:rsid w:val="00C44ADA"/>
    <w:rsid w:val="00C44D27"/>
    <w:rsid w:val="00C458ED"/>
    <w:rsid w:val="00C46678"/>
    <w:rsid w:val="00C46A4C"/>
    <w:rsid w:val="00C47BAC"/>
    <w:rsid w:val="00C505BF"/>
    <w:rsid w:val="00C51A82"/>
    <w:rsid w:val="00C51DB6"/>
    <w:rsid w:val="00C5353C"/>
    <w:rsid w:val="00C547DD"/>
    <w:rsid w:val="00C54935"/>
    <w:rsid w:val="00C558BE"/>
    <w:rsid w:val="00C55DE6"/>
    <w:rsid w:val="00C55E3E"/>
    <w:rsid w:val="00C563E3"/>
    <w:rsid w:val="00C564B9"/>
    <w:rsid w:val="00C56634"/>
    <w:rsid w:val="00C56C1B"/>
    <w:rsid w:val="00C56E31"/>
    <w:rsid w:val="00C56E73"/>
    <w:rsid w:val="00C60145"/>
    <w:rsid w:val="00C607E7"/>
    <w:rsid w:val="00C615E7"/>
    <w:rsid w:val="00C61894"/>
    <w:rsid w:val="00C61A37"/>
    <w:rsid w:val="00C61D42"/>
    <w:rsid w:val="00C62D62"/>
    <w:rsid w:val="00C62DBF"/>
    <w:rsid w:val="00C63AB8"/>
    <w:rsid w:val="00C63EE0"/>
    <w:rsid w:val="00C64D5B"/>
    <w:rsid w:val="00C6634A"/>
    <w:rsid w:val="00C66B27"/>
    <w:rsid w:val="00C66CC9"/>
    <w:rsid w:val="00C67759"/>
    <w:rsid w:val="00C70510"/>
    <w:rsid w:val="00C71200"/>
    <w:rsid w:val="00C71CD0"/>
    <w:rsid w:val="00C71E71"/>
    <w:rsid w:val="00C73853"/>
    <w:rsid w:val="00C738A5"/>
    <w:rsid w:val="00C73A41"/>
    <w:rsid w:val="00C74390"/>
    <w:rsid w:val="00C745E0"/>
    <w:rsid w:val="00C75024"/>
    <w:rsid w:val="00C7624C"/>
    <w:rsid w:val="00C766CE"/>
    <w:rsid w:val="00C7698D"/>
    <w:rsid w:val="00C76A93"/>
    <w:rsid w:val="00C77889"/>
    <w:rsid w:val="00C778F3"/>
    <w:rsid w:val="00C80322"/>
    <w:rsid w:val="00C804E6"/>
    <w:rsid w:val="00C8057C"/>
    <w:rsid w:val="00C805DC"/>
    <w:rsid w:val="00C80BD4"/>
    <w:rsid w:val="00C80EE0"/>
    <w:rsid w:val="00C80F41"/>
    <w:rsid w:val="00C8260F"/>
    <w:rsid w:val="00C828B2"/>
    <w:rsid w:val="00C82B88"/>
    <w:rsid w:val="00C82D47"/>
    <w:rsid w:val="00C8306A"/>
    <w:rsid w:val="00C836DF"/>
    <w:rsid w:val="00C83DA1"/>
    <w:rsid w:val="00C8427A"/>
    <w:rsid w:val="00C842FF"/>
    <w:rsid w:val="00C84C75"/>
    <w:rsid w:val="00C85A23"/>
    <w:rsid w:val="00C85C7A"/>
    <w:rsid w:val="00C860C0"/>
    <w:rsid w:val="00C8675B"/>
    <w:rsid w:val="00C86799"/>
    <w:rsid w:val="00C86BA7"/>
    <w:rsid w:val="00C86FF1"/>
    <w:rsid w:val="00C8719D"/>
    <w:rsid w:val="00C9035E"/>
    <w:rsid w:val="00C903E0"/>
    <w:rsid w:val="00C909F2"/>
    <w:rsid w:val="00C90D6B"/>
    <w:rsid w:val="00C918EC"/>
    <w:rsid w:val="00C91A74"/>
    <w:rsid w:val="00C91C38"/>
    <w:rsid w:val="00C927BF"/>
    <w:rsid w:val="00C92AA7"/>
    <w:rsid w:val="00C93207"/>
    <w:rsid w:val="00C932EA"/>
    <w:rsid w:val="00C93D86"/>
    <w:rsid w:val="00C93F90"/>
    <w:rsid w:val="00C943A3"/>
    <w:rsid w:val="00C94611"/>
    <w:rsid w:val="00C94BC8"/>
    <w:rsid w:val="00C95470"/>
    <w:rsid w:val="00C9679A"/>
    <w:rsid w:val="00C97100"/>
    <w:rsid w:val="00C97605"/>
    <w:rsid w:val="00C97689"/>
    <w:rsid w:val="00C9782F"/>
    <w:rsid w:val="00C97CA8"/>
    <w:rsid w:val="00CA0004"/>
    <w:rsid w:val="00CA02B3"/>
    <w:rsid w:val="00CA036E"/>
    <w:rsid w:val="00CA2389"/>
    <w:rsid w:val="00CA246A"/>
    <w:rsid w:val="00CA2742"/>
    <w:rsid w:val="00CA28AF"/>
    <w:rsid w:val="00CA35F3"/>
    <w:rsid w:val="00CA3C75"/>
    <w:rsid w:val="00CA3D0B"/>
    <w:rsid w:val="00CA42D6"/>
    <w:rsid w:val="00CA4464"/>
    <w:rsid w:val="00CA4802"/>
    <w:rsid w:val="00CA4EAE"/>
    <w:rsid w:val="00CA503C"/>
    <w:rsid w:val="00CA50A6"/>
    <w:rsid w:val="00CA6996"/>
    <w:rsid w:val="00CA6EA8"/>
    <w:rsid w:val="00CA71A2"/>
    <w:rsid w:val="00CA7498"/>
    <w:rsid w:val="00CA79E9"/>
    <w:rsid w:val="00CA7B49"/>
    <w:rsid w:val="00CA7D39"/>
    <w:rsid w:val="00CB094E"/>
    <w:rsid w:val="00CB0CAA"/>
    <w:rsid w:val="00CB1ECB"/>
    <w:rsid w:val="00CB253E"/>
    <w:rsid w:val="00CB30AF"/>
    <w:rsid w:val="00CB456E"/>
    <w:rsid w:val="00CB45D8"/>
    <w:rsid w:val="00CB462C"/>
    <w:rsid w:val="00CB4873"/>
    <w:rsid w:val="00CB48D4"/>
    <w:rsid w:val="00CB49C2"/>
    <w:rsid w:val="00CB4B7B"/>
    <w:rsid w:val="00CB5650"/>
    <w:rsid w:val="00CB599A"/>
    <w:rsid w:val="00CB5C9A"/>
    <w:rsid w:val="00CB617B"/>
    <w:rsid w:val="00CB6338"/>
    <w:rsid w:val="00CB7AB0"/>
    <w:rsid w:val="00CB7FB6"/>
    <w:rsid w:val="00CC02CE"/>
    <w:rsid w:val="00CC038E"/>
    <w:rsid w:val="00CC088E"/>
    <w:rsid w:val="00CC0AEE"/>
    <w:rsid w:val="00CC0BDF"/>
    <w:rsid w:val="00CC10A7"/>
    <w:rsid w:val="00CC10CA"/>
    <w:rsid w:val="00CC1600"/>
    <w:rsid w:val="00CC168C"/>
    <w:rsid w:val="00CC17AE"/>
    <w:rsid w:val="00CC200E"/>
    <w:rsid w:val="00CC214C"/>
    <w:rsid w:val="00CC242D"/>
    <w:rsid w:val="00CC2699"/>
    <w:rsid w:val="00CC2E3B"/>
    <w:rsid w:val="00CC30C2"/>
    <w:rsid w:val="00CC3815"/>
    <w:rsid w:val="00CC406F"/>
    <w:rsid w:val="00CC4AFD"/>
    <w:rsid w:val="00CC563F"/>
    <w:rsid w:val="00CC5944"/>
    <w:rsid w:val="00CC5979"/>
    <w:rsid w:val="00CC6146"/>
    <w:rsid w:val="00CC6208"/>
    <w:rsid w:val="00CC636D"/>
    <w:rsid w:val="00CC6C48"/>
    <w:rsid w:val="00CC6D73"/>
    <w:rsid w:val="00CC736D"/>
    <w:rsid w:val="00CD05ED"/>
    <w:rsid w:val="00CD07D0"/>
    <w:rsid w:val="00CD116E"/>
    <w:rsid w:val="00CD148D"/>
    <w:rsid w:val="00CD1CCF"/>
    <w:rsid w:val="00CD1E11"/>
    <w:rsid w:val="00CD203F"/>
    <w:rsid w:val="00CD27AE"/>
    <w:rsid w:val="00CD3722"/>
    <w:rsid w:val="00CD3B5B"/>
    <w:rsid w:val="00CD4212"/>
    <w:rsid w:val="00CD457C"/>
    <w:rsid w:val="00CD5361"/>
    <w:rsid w:val="00CD6088"/>
    <w:rsid w:val="00CD661A"/>
    <w:rsid w:val="00CD67C4"/>
    <w:rsid w:val="00CD6C15"/>
    <w:rsid w:val="00CD6ED2"/>
    <w:rsid w:val="00CD73A8"/>
    <w:rsid w:val="00CD79A8"/>
    <w:rsid w:val="00CE0342"/>
    <w:rsid w:val="00CE0448"/>
    <w:rsid w:val="00CE054A"/>
    <w:rsid w:val="00CE093E"/>
    <w:rsid w:val="00CE0CD0"/>
    <w:rsid w:val="00CE1136"/>
    <w:rsid w:val="00CE16E8"/>
    <w:rsid w:val="00CE1864"/>
    <w:rsid w:val="00CE2A00"/>
    <w:rsid w:val="00CE31F7"/>
    <w:rsid w:val="00CE34C1"/>
    <w:rsid w:val="00CE3736"/>
    <w:rsid w:val="00CE382D"/>
    <w:rsid w:val="00CE393E"/>
    <w:rsid w:val="00CE3B0D"/>
    <w:rsid w:val="00CE473A"/>
    <w:rsid w:val="00CE4958"/>
    <w:rsid w:val="00CE56F4"/>
    <w:rsid w:val="00CE59AB"/>
    <w:rsid w:val="00CE5CDD"/>
    <w:rsid w:val="00CE6652"/>
    <w:rsid w:val="00CE7212"/>
    <w:rsid w:val="00CE7613"/>
    <w:rsid w:val="00CF17F9"/>
    <w:rsid w:val="00CF2091"/>
    <w:rsid w:val="00CF21E8"/>
    <w:rsid w:val="00CF26D9"/>
    <w:rsid w:val="00CF297A"/>
    <w:rsid w:val="00CF2FA0"/>
    <w:rsid w:val="00CF36B7"/>
    <w:rsid w:val="00CF36D7"/>
    <w:rsid w:val="00CF3FB8"/>
    <w:rsid w:val="00CF4E7E"/>
    <w:rsid w:val="00CF4F8F"/>
    <w:rsid w:val="00CF51DD"/>
    <w:rsid w:val="00CF5921"/>
    <w:rsid w:val="00CF6154"/>
    <w:rsid w:val="00CF6586"/>
    <w:rsid w:val="00CF6665"/>
    <w:rsid w:val="00CF6E90"/>
    <w:rsid w:val="00CF7144"/>
    <w:rsid w:val="00CF759A"/>
    <w:rsid w:val="00CF760C"/>
    <w:rsid w:val="00CF78C5"/>
    <w:rsid w:val="00CF7FA5"/>
    <w:rsid w:val="00D005A1"/>
    <w:rsid w:val="00D0060A"/>
    <w:rsid w:val="00D0097F"/>
    <w:rsid w:val="00D01392"/>
    <w:rsid w:val="00D02331"/>
    <w:rsid w:val="00D03041"/>
    <w:rsid w:val="00D032C5"/>
    <w:rsid w:val="00D03BAD"/>
    <w:rsid w:val="00D03FC4"/>
    <w:rsid w:val="00D045FC"/>
    <w:rsid w:val="00D04A86"/>
    <w:rsid w:val="00D052E2"/>
    <w:rsid w:val="00D058DD"/>
    <w:rsid w:val="00D05D8C"/>
    <w:rsid w:val="00D05F3D"/>
    <w:rsid w:val="00D06475"/>
    <w:rsid w:val="00D067E9"/>
    <w:rsid w:val="00D075D6"/>
    <w:rsid w:val="00D07A41"/>
    <w:rsid w:val="00D106E0"/>
    <w:rsid w:val="00D10AEE"/>
    <w:rsid w:val="00D11A7A"/>
    <w:rsid w:val="00D11F7D"/>
    <w:rsid w:val="00D1238B"/>
    <w:rsid w:val="00D123DE"/>
    <w:rsid w:val="00D12AA4"/>
    <w:rsid w:val="00D12D04"/>
    <w:rsid w:val="00D13151"/>
    <w:rsid w:val="00D13179"/>
    <w:rsid w:val="00D135D0"/>
    <w:rsid w:val="00D13B1E"/>
    <w:rsid w:val="00D141E7"/>
    <w:rsid w:val="00D14493"/>
    <w:rsid w:val="00D14CFA"/>
    <w:rsid w:val="00D15109"/>
    <w:rsid w:val="00D1548F"/>
    <w:rsid w:val="00D168C7"/>
    <w:rsid w:val="00D16E51"/>
    <w:rsid w:val="00D1701D"/>
    <w:rsid w:val="00D17464"/>
    <w:rsid w:val="00D17D02"/>
    <w:rsid w:val="00D20108"/>
    <w:rsid w:val="00D2022E"/>
    <w:rsid w:val="00D203F4"/>
    <w:rsid w:val="00D205B1"/>
    <w:rsid w:val="00D20718"/>
    <w:rsid w:val="00D2101D"/>
    <w:rsid w:val="00D210A4"/>
    <w:rsid w:val="00D22539"/>
    <w:rsid w:val="00D22E49"/>
    <w:rsid w:val="00D22E78"/>
    <w:rsid w:val="00D234FE"/>
    <w:rsid w:val="00D23633"/>
    <w:rsid w:val="00D24045"/>
    <w:rsid w:val="00D24CA6"/>
    <w:rsid w:val="00D2528C"/>
    <w:rsid w:val="00D25CA0"/>
    <w:rsid w:val="00D25E4F"/>
    <w:rsid w:val="00D26F5F"/>
    <w:rsid w:val="00D272CA"/>
    <w:rsid w:val="00D27440"/>
    <w:rsid w:val="00D27C47"/>
    <w:rsid w:val="00D30019"/>
    <w:rsid w:val="00D3099F"/>
    <w:rsid w:val="00D30C06"/>
    <w:rsid w:val="00D30F5A"/>
    <w:rsid w:val="00D3112A"/>
    <w:rsid w:val="00D316AB"/>
    <w:rsid w:val="00D324F5"/>
    <w:rsid w:val="00D32FEF"/>
    <w:rsid w:val="00D33387"/>
    <w:rsid w:val="00D334C9"/>
    <w:rsid w:val="00D338E1"/>
    <w:rsid w:val="00D3410F"/>
    <w:rsid w:val="00D3450D"/>
    <w:rsid w:val="00D34545"/>
    <w:rsid w:val="00D34EC8"/>
    <w:rsid w:val="00D3551E"/>
    <w:rsid w:val="00D35D19"/>
    <w:rsid w:val="00D35FDF"/>
    <w:rsid w:val="00D364AD"/>
    <w:rsid w:val="00D367BA"/>
    <w:rsid w:val="00D36A11"/>
    <w:rsid w:val="00D371CE"/>
    <w:rsid w:val="00D40698"/>
    <w:rsid w:val="00D408E8"/>
    <w:rsid w:val="00D409B0"/>
    <w:rsid w:val="00D40E5A"/>
    <w:rsid w:val="00D419B2"/>
    <w:rsid w:val="00D42897"/>
    <w:rsid w:val="00D429E1"/>
    <w:rsid w:val="00D430BC"/>
    <w:rsid w:val="00D434F5"/>
    <w:rsid w:val="00D43ADD"/>
    <w:rsid w:val="00D441DC"/>
    <w:rsid w:val="00D4420C"/>
    <w:rsid w:val="00D4461D"/>
    <w:rsid w:val="00D449F9"/>
    <w:rsid w:val="00D44BFE"/>
    <w:rsid w:val="00D44FAD"/>
    <w:rsid w:val="00D45B32"/>
    <w:rsid w:val="00D46DB3"/>
    <w:rsid w:val="00D46E85"/>
    <w:rsid w:val="00D46FB1"/>
    <w:rsid w:val="00D4773D"/>
    <w:rsid w:val="00D478D7"/>
    <w:rsid w:val="00D47CB7"/>
    <w:rsid w:val="00D47CDC"/>
    <w:rsid w:val="00D50050"/>
    <w:rsid w:val="00D505A3"/>
    <w:rsid w:val="00D50FEC"/>
    <w:rsid w:val="00D511BC"/>
    <w:rsid w:val="00D512F4"/>
    <w:rsid w:val="00D51D9E"/>
    <w:rsid w:val="00D52180"/>
    <w:rsid w:val="00D52F5D"/>
    <w:rsid w:val="00D52F76"/>
    <w:rsid w:val="00D535A0"/>
    <w:rsid w:val="00D5437A"/>
    <w:rsid w:val="00D54548"/>
    <w:rsid w:val="00D54835"/>
    <w:rsid w:val="00D56740"/>
    <w:rsid w:val="00D56A74"/>
    <w:rsid w:val="00D56CA6"/>
    <w:rsid w:val="00D57740"/>
    <w:rsid w:val="00D57D5A"/>
    <w:rsid w:val="00D60A64"/>
    <w:rsid w:val="00D60A9F"/>
    <w:rsid w:val="00D61AFD"/>
    <w:rsid w:val="00D61BDF"/>
    <w:rsid w:val="00D61F3E"/>
    <w:rsid w:val="00D627B4"/>
    <w:rsid w:val="00D62C11"/>
    <w:rsid w:val="00D62C8C"/>
    <w:rsid w:val="00D62FAE"/>
    <w:rsid w:val="00D634C1"/>
    <w:rsid w:val="00D6418A"/>
    <w:rsid w:val="00D6563F"/>
    <w:rsid w:val="00D65970"/>
    <w:rsid w:val="00D65D13"/>
    <w:rsid w:val="00D65EB8"/>
    <w:rsid w:val="00D6638C"/>
    <w:rsid w:val="00D664D5"/>
    <w:rsid w:val="00D66C33"/>
    <w:rsid w:val="00D67B19"/>
    <w:rsid w:val="00D70807"/>
    <w:rsid w:val="00D70BEE"/>
    <w:rsid w:val="00D716D8"/>
    <w:rsid w:val="00D71837"/>
    <w:rsid w:val="00D71A6B"/>
    <w:rsid w:val="00D71DA5"/>
    <w:rsid w:val="00D722AD"/>
    <w:rsid w:val="00D72367"/>
    <w:rsid w:val="00D72EFC"/>
    <w:rsid w:val="00D737E6"/>
    <w:rsid w:val="00D7440D"/>
    <w:rsid w:val="00D7455F"/>
    <w:rsid w:val="00D74F76"/>
    <w:rsid w:val="00D75B98"/>
    <w:rsid w:val="00D76268"/>
    <w:rsid w:val="00D764D1"/>
    <w:rsid w:val="00D76B58"/>
    <w:rsid w:val="00D76BFF"/>
    <w:rsid w:val="00D771CD"/>
    <w:rsid w:val="00D77F33"/>
    <w:rsid w:val="00D80645"/>
    <w:rsid w:val="00D80728"/>
    <w:rsid w:val="00D809FD"/>
    <w:rsid w:val="00D80E32"/>
    <w:rsid w:val="00D8113B"/>
    <w:rsid w:val="00D8122F"/>
    <w:rsid w:val="00D814AA"/>
    <w:rsid w:val="00D81F86"/>
    <w:rsid w:val="00D82DFA"/>
    <w:rsid w:val="00D82F0D"/>
    <w:rsid w:val="00D83851"/>
    <w:rsid w:val="00D843C1"/>
    <w:rsid w:val="00D84BE1"/>
    <w:rsid w:val="00D85050"/>
    <w:rsid w:val="00D85064"/>
    <w:rsid w:val="00D85497"/>
    <w:rsid w:val="00D854D4"/>
    <w:rsid w:val="00D8567A"/>
    <w:rsid w:val="00D85B77"/>
    <w:rsid w:val="00D86448"/>
    <w:rsid w:val="00D86D66"/>
    <w:rsid w:val="00D86FC2"/>
    <w:rsid w:val="00D87828"/>
    <w:rsid w:val="00D903D9"/>
    <w:rsid w:val="00D90B0A"/>
    <w:rsid w:val="00D90CC1"/>
    <w:rsid w:val="00D9128E"/>
    <w:rsid w:val="00D91DDE"/>
    <w:rsid w:val="00D93755"/>
    <w:rsid w:val="00D93CE7"/>
    <w:rsid w:val="00D93DF4"/>
    <w:rsid w:val="00D951A6"/>
    <w:rsid w:val="00D952AA"/>
    <w:rsid w:val="00D95BE9"/>
    <w:rsid w:val="00D95C9E"/>
    <w:rsid w:val="00D95EBD"/>
    <w:rsid w:val="00D96037"/>
    <w:rsid w:val="00D96D7F"/>
    <w:rsid w:val="00D972B6"/>
    <w:rsid w:val="00D97AFA"/>
    <w:rsid w:val="00DA00DB"/>
    <w:rsid w:val="00DA1470"/>
    <w:rsid w:val="00DA189B"/>
    <w:rsid w:val="00DA1A45"/>
    <w:rsid w:val="00DA1BBC"/>
    <w:rsid w:val="00DA1C51"/>
    <w:rsid w:val="00DA1E63"/>
    <w:rsid w:val="00DA2295"/>
    <w:rsid w:val="00DA2DF5"/>
    <w:rsid w:val="00DA3218"/>
    <w:rsid w:val="00DA4EC9"/>
    <w:rsid w:val="00DA4F99"/>
    <w:rsid w:val="00DA5539"/>
    <w:rsid w:val="00DA68AE"/>
    <w:rsid w:val="00DA6DD2"/>
    <w:rsid w:val="00DB0ADB"/>
    <w:rsid w:val="00DB0DED"/>
    <w:rsid w:val="00DB1F15"/>
    <w:rsid w:val="00DB3464"/>
    <w:rsid w:val="00DB39F5"/>
    <w:rsid w:val="00DB3BA0"/>
    <w:rsid w:val="00DB56A5"/>
    <w:rsid w:val="00DB5ED5"/>
    <w:rsid w:val="00DB61C7"/>
    <w:rsid w:val="00DB6520"/>
    <w:rsid w:val="00DB6541"/>
    <w:rsid w:val="00DB66A4"/>
    <w:rsid w:val="00DB6F08"/>
    <w:rsid w:val="00DB6FB1"/>
    <w:rsid w:val="00DB7513"/>
    <w:rsid w:val="00DC07E9"/>
    <w:rsid w:val="00DC0EFF"/>
    <w:rsid w:val="00DC1D38"/>
    <w:rsid w:val="00DC256E"/>
    <w:rsid w:val="00DC2D6F"/>
    <w:rsid w:val="00DC2D97"/>
    <w:rsid w:val="00DC3470"/>
    <w:rsid w:val="00DC38E8"/>
    <w:rsid w:val="00DC480E"/>
    <w:rsid w:val="00DC48AB"/>
    <w:rsid w:val="00DC49EF"/>
    <w:rsid w:val="00DC4CA6"/>
    <w:rsid w:val="00DC4E83"/>
    <w:rsid w:val="00DC5183"/>
    <w:rsid w:val="00DC5B8C"/>
    <w:rsid w:val="00DC63AE"/>
    <w:rsid w:val="00DC6FED"/>
    <w:rsid w:val="00DD04C8"/>
    <w:rsid w:val="00DD0518"/>
    <w:rsid w:val="00DD2098"/>
    <w:rsid w:val="00DD2CB1"/>
    <w:rsid w:val="00DD3203"/>
    <w:rsid w:val="00DD3754"/>
    <w:rsid w:val="00DD464C"/>
    <w:rsid w:val="00DD49B5"/>
    <w:rsid w:val="00DD4A56"/>
    <w:rsid w:val="00DD5157"/>
    <w:rsid w:val="00DD515B"/>
    <w:rsid w:val="00DD6008"/>
    <w:rsid w:val="00DD695C"/>
    <w:rsid w:val="00DD767B"/>
    <w:rsid w:val="00DD76D6"/>
    <w:rsid w:val="00DD7A0C"/>
    <w:rsid w:val="00DD7B19"/>
    <w:rsid w:val="00DE046C"/>
    <w:rsid w:val="00DE0491"/>
    <w:rsid w:val="00DE061F"/>
    <w:rsid w:val="00DE0661"/>
    <w:rsid w:val="00DE0EB2"/>
    <w:rsid w:val="00DE132A"/>
    <w:rsid w:val="00DE1B57"/>
    <w:rsid w:val="00DE1E26"/>
    <w:rsid w:val="00DE2332"/>
    <w:rsid w:val="00DE24B8"/>
    <w:rsid w:val="00DE2EF5"/>
    <w:rsid w:val="00DE328F"/>
    <w:rsid w:val="00DE3D46"/>
    <w:rsid w:val="00DE467B"/>
    <w:rsid w:val="00DE4C69"/>
    <w:rsid w:val="00DE4FBC"/>
    <w:rsid w:val="00DE5529"/>
    <w:rsid w:val="00DE564E"/>
    <w:rsid w:val="00DE57F5"/>
    <w:rsid w:val="00DE69A9"/>
    <w:rsid w:val="00DE6EEA"/>
    <w:rsid w:val="00DE7312"/>
    <w:rsid w:val="00DE7840"/>
    <w:rsid w:val="00DE788A"/>
    <w:rsid w:val="00DF0264"/>
    <w:rsid w:val="00DF0B6A"/>
    <w:rsid w:val="00DF1216"/>
    <w:rsid w:val="00DF1E3C"/>
    <w:rsid w:val="00DF2021"/>
    <w:rsid w:val="00DF20E7"/>
    <w:rsid w:val="00DF247B"/>
    <w:rsid w:val="00DF253B"/>
    <w:rsid w:val="00DF26AC"/>
    <w:rsid w:val="00DF2744"/>
    <w:rsid w:val="00DF2A54"/>
    <w:rsid w:val="00DF362A"/>
    <w:rsid w:val="00DF3C9B"/>
    <w:rsid w:val="00DF3DCB"/>
    <w:rsid w:val="00DF5596"/>
    <w:rsid w:val="00DF596B"/>
    <w:rsid w:val="00DF7701"/>
    <w:rsid w:val="00DF77BB"/>
    <w:rsid w:val="00DF79BD"/>
    <w:rsid w:val="00DF7CCC"/>
    <w:rsid w:val="00E015D7"/>
    <w:rsid w:val="00E01AA6"/>
    <w:rsid w:val="00E02142"/>
    <w:rsid w:val="00E02278"/>
    <w:rsid w:val="00E02844"/>
    <w:rsid w:val="00E028B4"/>
    <w:rsid w:val="00E02E04"/>
    <w:rsid w:val="00E0376D"/>
    <w:rsid w:val="00E03785"/>
    <w:rsid w:val="00E0397C"/>
    <w:rsid w:val="00E03BD4"/>
    <w:rsid w:val="00E05382"/>
    <w:rsid w:val="00E070E3"/>
    <w:rsid w:val="00E07651"/>
    <w:rsid w:val="00E07ED5"/>
    <w:rsid w:val="00E106AC"/>
    <w:rsid w:val="00E107A9"/>
    <w:rsid w:val="00E10BF1"/>
    <w:rsid w:val="00E116F4"/>
    <w:rsid w:val="00E118C5"/>
    <w:rsid w:val="00E118F5"/>
    <w:rsid w:val="00E11C2E"/>
    <w:rsid w:val="00E11D42"/>
    <w:rsid w:val="00E12DF5"/>
    <w:rsid w:val="00E1328B"/>
    <w:rsid w:val="00E139F6"/>
    <w:rsid w:val="00E13C4D"/>
    <w:rsid w:val="00E14269"/>
    <w:rsid w:val="00E14A61"/>
    <w:rsid w:val="00E14E55"/>
    <w:rsid w:val="00E15826"/>
    <w:rsid w:val="00E167C2"/>
    <w:rsid w:val="00E16C00"/>
    <w:rsid w:val="00E16CE6"/>
    <w:rsid w:val="00E17368"/>
    <w:rsid w:val="00E200A6"/>
    <w:rsid w:val="00E21718"/>
    <w:rsid w:val="00E21A4A"/>
    <w:rsid w:val="00E21D35"/>
    <w:rsid w:val="00E232DD"/>
    <w:rsid w:val="00E23FC4"/>
    <w:rsid w:val="00E25318"/>
    <w:rsid w:val="00E254C2"/>
    <w:rsid w:val="00E2650E"/>
    <w:rsid w:val="00E311D2"/>
    <w:rsid w:val="00E3193A"/>
    <w:rsid w:val="00E31D20"/>
    <w:rsid w:val="00E32295"/>
    <w:rsid w:val="00E327E0"/>
    <w:rsid w:val="00E3286A"/>
    <w:rsid w:val="00E32A3E"/>
    <w:rsid w:val="00E32BB7"/>
    <w:rsid w:val="00E32E80"/>
    <w:rsid w:val="00E32ECD"/>
    <w:rsid w:val="00E32F8F"/>
    <w:rsid w:val="00E33511"/>
    <w:rsid w:val="00E33B6C"/>
    <w:rsid w:val="00E35490"/>
    <w:rsid w:val="00E356B5"/>
    <w:rsid w:val="00E357E0"/>
    <w:rsid w:val="00E36123"/>
    <w:rsid w:val="00E36E13"/>
    <w:rsid w:val="00E40440"/>
    <w:rsid w:val="00E4058E"/>
    <w:rsid w:val="00E40643"/>
    <w:rsid w:val="00E40A6C"/>
    <w:rsid w:val="00E415CA"/>
    <w:rsid w:val="00E41775"/>
    <w:rsid w:val="00E4230F"/>
    <w:rsid w:val="00E42C0C"/>
    <w:rsid w:val="00E4319D"/>
    <w:rsid w:val="00E434C3"/>
    <w:rsid w:val="00E43E47"/>
    <w:rsid w:val="00E44A1E"/>
    <w:rsid w:val="00E44E97"/>
    <w:rsid w:val="00E452EA"/>
    <w:rsid w:val="00E458F5"/>
    <w:rsid w:val="00E46023"/>
    <w:rsid w:val="00E46291"/>
    <w:rsid w:val="00E4673E"/>
    <w:rsid w:val="00E471F1"/>
    <w:rsid w:val="00E4748D"/>
    <w:rsid w:val="00E505E0"/>
    <w:rsid w:val="00E50B09"/>
    <w:rsid w:val="00E50EDD"/>
    <w:rsid w:val="00E5115C"/>
    <w:rsid w:val="00E51758"/>
    <w:rsid w:val="00E51D62"/>
    <w:rsid w:val="00E52897"/>
    <w:rsid w:val="00E538A8"/>
    <w:rsid w:val="00E53DFC"/>
    <w:rsid w:val="00E5410D"/>
    <w:rsid w:val="00E547BB"/>
    <w:rsid w:val="00E54BF0"/>
    <w:rsid w:val="00E557EB"/>
    <w:rsid w:val="00E569CB"/>
    <w:rsid w:val="00E56D65"/>
    <w:rsid w:val="00E6035B"/>
    <w:rsid w:val="00E6071E"/>
    <w:rsid w:val="00E6082C"/>
    <w:rsid w:val="00E60DD1"/>
    <w:rsid w:val="00E60EAE"/>
    <w:rsid w:val="00E60FAD"/>
    <w:rsid w:val="00E6154A"/>
    <w:rsid w:val="00E61CC8"/>
    <w:rsid w:val="00E61E65"/>
    <w:rsid w:val="00E637AC"/>
    <w:rsid w:val="00E640F3"/>
    <w:rsid w:val="00E641B7"/>
    <w:rsid w:val="00E644BB"/>
    <w:rsid w:val="00E646AC"/>
    <w:rsid w:val="00E649B3"/>
    <w:rsid w:val="00E64A0A"/>
    <w:rsid w:val="00E64FBB"/>
    <w:rsid w:val="00E668CD"/>
    <w:rsid w:val="00E6694C"/>
    <w:rsid w:val="00E67048"/>
    <w:rsid w:val="00E672D2"/>
    <w:rsid w:val="00E67361"/>
    <w:rsid w:val="00E675F6"/>
    <w:rsid w:val="00E701EB"/>
    <w:rsid w:val="00E707CF"/>
    <w:rsid w:val="00E70B83"/>
    <w:rsid w:val="00E70C84"/>
    <w:rsid w:val="00E70E2A"/>
    <w:rsid w:val="00E70FE5"/>
    <w:rsid w:val="00E710D2"/>
    <w:rsid w:val="00E71272"/>
    <w:rsid w:val="00E7136B"/>
    <w:rsid w:val="00E71BB2"/>
    <w:rsid w:val="00E729B6"/>
    <w:rsid w:val="00E72FB9"/>
    <w:rsid w:val="00E7307A"/>
    <w:rsid w:val="00E7307F"/>
    <w:rsid w:val="00E7385C"/>
    <w:rsid w:val="00E73C9D"/>
    <w:rsid w:val="00E73F0F"/>
    <w:rsid w:val="00E741D2"/>
    <w:rsid w:val="00E7559E"/>
    <w:rsid w:val="00E757ED"/>
    <w:rsid w:val="00E75867"/>
    <w:rsid w:val="00E75B1C"/>
    <w:rsid w:val="00E75E69"/>
    <w:rsid w:val="00E7603F"/>
    <w:rsid w:val="00E7611D"/>
    <w:rsid w:val="00E76498"/>
    <w:rsid w:val="00E771A0"/>
    <w:rsid w:val="00E777CF"/>
    <w:rsid w:val="00E779BD"/>
    <w:rsid w:val="00E77BB2"/>
    <w:rsid w:val="00E806C0"/>
    <w:rsid w:val="00E80AC7"/>
    <w:rsid w:val="00E81E07"/>
    <w:rsid w:val="00E81E0D"/>
    <w:rsid w:val="00E8223E"/>
    <w:rsid w:val="00E82410"/>
    <w:rsid w:val="00E8257E"/>
    <w:rsid w:val="00E825E6"/>
    <w:rsid w:val="00E82ECB"/>
    <w:rsid w:val="00E82F4C"/>
    <w:rsid w:val="00E8386E"/>
    <w:rsid w:val="00E8388C"/>
    <w:rsid w:val="00E842C7"/>
    <w:rsid w:val="00E85346"/>
    <w:rsid w:val="00E85E5E"/>
    <w:rsid w:val="00E86267"/>
    <w:rsid w:val="00E86578"/>
    <w:rsid w:val="00E868E0"/>
    <w:rsid w:val="00E86A69"/>
    <w:rsid w:val="00E86AF3"/>
    <w:rsid w:val="00E86F5B"/>
    <w:rsid w:val="00E87216"/>
    <w:rsid w:val="00E91B5D"/>
    <w:rsid w:val="00E91F5A"/>
    <w:rsid w:val="00E92079"/>
    <w:rsid w:val="00E92930"/>
    <w:rsid w:val="00E92A53"/>
    <w:rsid w:val="00E93196"/>
    <w:rsid w:val="00E932D4"/>
    <w:rsid w:val="00E941EC"/>
    <w:rsid w:val="00E944CA"/>
    <w:rsid w:val="00E94CC4"/>
    <w:rsid w:val="00E951DE"/>
    <w:rsid w:val="00E952F5"/>
    <w:rsid w:val="00E96BD6"/>
    <w:rsid w:val="00E96E91"/>
    <w:rsid w:val="00E96F07"/>
    <w:rsid w:val="00E96F70"/>
    <w:rsid w:val="00E97230"/>
    <w:rsid w:val="00E97DCA"/>
    <w:rsid w:val="00EA0134"/>
    <w:rsid w:val="00EA0C00"/>
    <w:rsid w:val="00EA0FC4"/>
    <w:rsid w:val="00EA1372"/>
    <w:rsid w:val="00EA1803"/>
    <w:rsid w:val="00EA1D9C"/>
    <w:rsid w:val="00EA2446"/>
    <w:rsid w:val="00EA2E30"/>
    <w:rsid w:val="00EA2ED1"/>
    <w:rsid w:val="00EA4970"/>
    <w:rsid w:val="00EA49DB"/>
    <w:rsid w:val="00EA5580"/>
    <w:rsid w:val="00EA55C1"/>
    <w:rsid w:val="00EA5895"/>
    <w:rsid w:val="00EA5BC4"/>
    <w:rsid w:val="00EA630A"/>
    <w:rsid w:val="00EA6DA1"/>
    <w:rsid w:val="00EA6F50"/>
    <w:rsid w:val="00EA75BE"/>
    <w:rsid w:val="00EA76C7"/>
    <w:rsid w:val="00EA7EC3"/>
    <w:rsid w:val="00EB0827"/>
    <w:rsid w:val="00EB12D8"/>
    <w:rsid w:val="00EB13FB"/>
    <w:rsid w:val="00EB1579"/>
    <w:rsid w:val="00EB1677"/>
    <w:rsid w:val="00EB227D"/>
    <w:rsid w:val="00EB2749"/>
    <w:rsid w:val="00EB375B"/>
    <w:rsid w:val="00EB40A1"/>
    <w:rsid w:val="00EB4179"/>
    <w:rsid w:val="00EB4419"/>
    <w:rsid w:val="00EB4A18"/>
    <w:rsid w:val="00EB4A51"/>
    <w:rsid w:val="00EB5A69"/>
    <w:rsid w:val="00EB76C3"/>
    <w:rsid w:val="00EB783F"/>
    <w:rsid w:val="00EB79D2"/>
    <w:rsid w:val="00EB7AFF"/>
    <w:rsid w:val="00EC00D7"/>
    <w:rsid w:val="00EC13A7"/>
    <w:rsid w:val="00EC1704"/>
    <w:rsid w:val="00EC17C0"/>
    <w:rsid w:val="00EC24DC"/>
    <w:rsid w:val="00EC2505"/>
    <w:rsid w:val="00EC2575"/>
    <w:rsid w:val="00EC25F3"/>
    <w:rsid w:val="00EC28C7"/>
    <w:rsid w:val="00EC2A82"/>
    <w:rsid w:val="00EC2B22"/>
    <w:rsid w:val="00EC3179"/>
    <w:rsid w:val="00EC318B"/>
    <w:rsid w:val="00EC31D7"/>
    <w:rsid w:val="00EC3D82"/>
    <w:rsid w:val="00EC42F3"/>
    <w:rsid w:val="00EC4666"/>
    <w:rsid w:val="00EC48A9"/>
    <w:rsid w:val="00EC4914"/>
    <w:rsid w:val="00EC5077"/>
    <w:rsid w:val="00EC5223"/>
    <w:rsid w:val="00EC5FD4"/>
    <w:rsid w:val="00EC6224"/>
    <w:rsid w:val="00EC62C3"/>
    <w:rsid w:val="00EC6756"/>
    <w:rsid w:val="00EC6955"/>
    <w:rsid w:val="00EC6B66"/>
    <w:rsid w:val="00EC7C87"/>
    <w:rsid w:val="00EC7E5E"/>
    <w:rsid w:val="00ED073E"/>
    <w:rsid w:val="00ED1078"/>
    <w:rsid w:val="00ED1195"/>
    <w:rsid w:val="00ED1BEB"/>
    <w:rsid w:val="00ED2295"/>
    <w:rsid w:val="00ED241B"/>
    <w:rsid w:val="00ED27BC"/>
    <w:rsid w:val="00ED314D"/>
    <w:rsid w:val="00ED4388"/>
    <w:rsid w:val="00ED6284"/>
    <w:rsid w:val="00ED62EF"/>
    <w:rsid w:val="00ED6967"/>
    <w:rsid w:val="00ED69A9"/>
    <w:rsid w:val="00ED708D"/>
    <w:rsid w:val="00ED780A"/>
    <w:rsid w:val="00ED79FF"/>
    <w:rsid w:val="00EE02C0"/>
    <w:rsid w:val="00EE05D5"/>
    <w:rsid w:val="00EE07D5"/>
    <w:rsid w:val="00EE0A26"/>
    <w:rsid w:val="00EE0B06"/>
    <w:rsid w:val="00EE0DBC"/>
    <w:rsid w:val="00EE1BA5"/>
    <w:rsid w:val="00EE1C2D"/>
    <w:rsid w:val="00EE1F89"/>
    <w:rsid w:val="00EE2328"/>
    <w:rsid w:val="00EE2356"/>
    <w:rsid w:val="00EE3CCC"/>
    <w:rsid w:val="00EE3E93"/>
    <w:rsid w:val="00EE457F"/>
    <w:rsid w:val="00EE4A8E"/>
    <w:rsid w:val="00EE4C73"/>
    <w:rsid w:val="00EE4C8A"/>
    <w:rsid w:val="00EE51FC"/>
    <w:rsid w:val="00EE54D9"/>
    <w:rsid w:val="00EE668E"/>
    <w:rsid w:val="00EE6C01"/>
    <w:rsid w:val="00EE71B4"/>
    <w:rsid w:val="00EE7B03"/>
    <w:rsid w:val="00EE7E48"/>
    <w:rsid w:val="00EF036C"/>
    <w:rsid w:val="00EF0737"/>
    <w:rsid w:val="00EF0F81"/>
    <w:rsid w:val="00EF1936"/>
    <w:rsid w:val="00EF19EA"/>
    <w:rsid w:val="00EF19EC"/>
    <w:rsid w:val="00EF2040"/>
    <w:rsid w:val="00EF2881"/>
    <w:rsid w:val="00EF377F"/>
    <w:rsid w:val="00EF3D0D"/>
    <w:rsid w:val="00EF3DDD"/>
    <w:rsid w:val="00EF425F"/>
    <w:rsid w:val="00EF49CF"/>
    <w:rsid w:val="00EF4EF6"/>
    <w:rsid w:val="00EF55D0"/>
    <w:rsid w:val="00EF5C5B"/>
    <w:rsid w:val="00EF634B"/>
    <w:rsid w:val="00EF643C"/>
    <w:rsid w:val="00EF69B3"/>
    <w:rsid w:val="00EF725E"/>
    <w:rsid w:val="00EF763A"/>
    <w:rsid w:val="00EF7B74"/>
    <w:rsid w:val="00EF7BA7"/>
    <w:rsid w:val="00F00594"/>
    <w:rsid w:val="00F005B3"/>
    <w:rsid w:val="00F00773"/>
    <w:rsid w:val="00F007C3"/>
    <w:rsid w:val="00F00B2C"/>
    <w:rsid w:val="00F015BC"/>
    <w:rsid w:val="00F015D1"/>
    <w:rsid w:val="00F01AA4"/>
    <w:rsid w:val="00F03291"/>
    <w:rsid w:val="00F037F4"/>
    <w:rsid w:val="00F05176"/>
    <w:rsid w:val="00F05219"/>
    <w:rsid w:val="00F05C09"/>
    <w:rsid w:val="00F05E27"/>
    <w:rsid w:val="00F06643"/>
    <w:rsid w:val="00F06A48"/>
    <w:rsid w:val="00F06B01"/>
    <w:rsid w:val="00F06F94"/>
    <w:rsid w:val="00F073B3"/>
    <w:rsid w:val="00F07A94"/>
    <w:rsid w:val="00F1085B"/>
    <w:rsid w:val="00F10D75"/>
    <w:rsid w:val="00F10EA6"/>
    <w:rsid w:val="00F10EFE"/>
    <w:rsid w:val="00F11193"/>
    <w:rsid w:val="00F1179E"/>
    <w:rsid w:val="00F1226B"/>
    <w:rsid w:val="00F125FB"/>
    <w:rsid w:val="00F12D95"/>
    <w:rsid w:val="00F13B28"/>
    <w:rsid w:val="00F146AC"/>
    <w:rsid w:val="00F14FF8"/>
    <w:rsid w:val="00F15272"/>
    <w:rsid w:val="00F15434"/>
    <w:rsid w:val="00F15852"/>
    <w:rsid w:val="00F15BA8"/>
    <w:rsid w:val="00F1620F"/>
    <w:rsid w:val="00F162BF"/>
    <w:rsid w:val="00F16CB0"/>
    <w:rsid w:val="00F1777A"/>
    <w:rsid w:val="00F17E99"/>
    <w:rsid w:val="00F2000A"/>
    <w:rsid w:val="00F2020A"/>
    <w:rsid w:val="00F20211"/>
    <w:rsid w:val="00F2035F"/>
    <w:rsid w:val="00F206BC"/>
    <w:rsid w:val="00F2074E"/>
    <w:rsid w:val="00F20E93"/>
    <w:rsid w:val="00F2113D"/>
    <w:rsid w:val="00F21A13"/>
    <w:rsid w:val="00F21A4F"/>
    <w:rsid w:val="00F21BD8"/>
    <w:rsid w:val="00F21FBA"/>
    <w:rsid w:val="00F221D4"/>
    <w:rsid w:val="00F22654"/>
    <w:rsid w:val="00F226BF"/>
    <w:rsid w:val="00F22747"/>
    <w:rsid w:val="00F22BDE"/>
    <w:rsid w:val="00F24D83"/>
    <w:rsid w:val="00F24E3A"/>
    <w:rsid w:val="00F25079"/>
    <w:rsid w:val="00F2558F"/>
    <w:rsid w:val="00F258AE"/>
    <w:rsid w:val="00F25BED"/>
    <w:rsid w:val="00F25D34"/>
    <w:rsid w:val="00F25EE4"/>
    <w:rsid w:val="00F263A8"/>
    <w:rsid w:val="00F26761"/>
    <w:rsid w:val="00F26A2A"/>
    <w:rsid w:val="00F270BF"/>
    <w:rsid w:val="00F31EDE"/>
    <w:rsid w:val="00F31FD4"/>
    <w:rsid w:val="00F32297"/>
    <w:rsid w:val="00F324F2"/>
    <w:rsid w:val="00F3314D"/>
    <w:rsid w:val="00F33425"/>
    <w:rsid w:val="00F33674"/>
    <w:rsid w:val="00F34B46"/>
    <w:rsid w:val="00F34C0A"/>
    <w:rsid w:val="00F351DA"/>
    <w:rsid w:val="00F35305"/>
    <w:rsid w:val="00F3575C"/>
    <w:rsid w:val="00F35A2E"/>
    <w:rsid w:val="00F35E50"/>
    <w:rsid w:val="00F364C2"/>
    <w:rsid w:val="00F36526"/>
    <w:rsid w:val="00F36882"/>
    <w:rsid w:val="00F368EF"/>
    <w:rsid w:val="00F36B15"/>
    <w:rsid w:val="00F372E4"/>
    <w:rsid w:val="00F373EF"/>
    <w:rsid w:val="00F3775B"/>
    <w:rsid w:val="00F3781F"/>
    <w:rsid w:val="00F4060A"/>
    <w:rsid w:val="00F407D6"/>
    <w:rsid w:val="00F40C94"/>
    <w:rsid w:val="00F41289"/>
    <w:rsid w:val="00F4135D"/>
    <w:rsid w:val="00F4162E"/>
    <w:rsid w:val="00F41F02"/>
    <w:rsid w:val="00F42157"/>
    <w:rsid w:val="00F42357"/>
    <w:rsid w:val="00F430C9"/>
    <w:rsid w:val="00F43750"/>
    <w:rsid w:val="00F445D5"/>
    <w:rsid w:val="00F45A20"/>
    <w:rsid w:val="00F46EC6"/>
    <w:rsid w:val="00F47810"/>
    <w:rsid w:val="00F50169"/>
    <w:rsid w:val="00F5026C"/>
    <w:rsid w:val="00F5076C"/>
    <w:rsid w:val="00F50892"/>
    <w:rsid w:val="00F509D2"/>
    <w:rsid w:val="00F50A8E"/>
    <w:rsid w:val="00F50F08"/>
    <w:rsid w:val="00F5126C"/>
    <w:rsid w:val="00F5195A"/>
    <w:rsid w:val="00F521B1"/>
    <w:rsid w:val="00F52616"/>
    <w:rsid w:val="00F526A1"/>
    <w:rsid w:val="00F53123"/>
    <w:rsid w:val="00F53141"/>
    <w:rsid w:val="00F5333E"/>
    <w:rsid w:val="00F53618"/>
    <w:rsid w:val="00F5420F"/>
    <w:rsid w:val="00F54431"/>
    <w:rsid w:val="00F54A65"/>
    <w:rsid w:val="00F54B0C"/>
    <w:rsid w:val="00F54BBF"/>
    <w:rsid w:val="00F550D0"/>
    <w:rsid w:val="00F551D3"/>
    <w:rsid w:val="00F5564C"/>
    <w:rsid w:val="00F558A2"/>
    <w:rsid w:val="00F56225"/>
    <w:rsid w:val="00F56CF3"/>
    <w:rsid w:val="00F56F76"/>
    <w:rsid w:val="00F57C59"/>
    <w:rsid w:val="00F57CF4"/>
    <w:rsid w:val="00F600F6"/>
    <w:rsid w:val="00F60861"/>
    <w:rsid w:val="00F60B43"/>
    <w:rsid w:val="00F60B54"/>
    <w:rsid w:val="00F60B90"/>
    <w:rsid w:val="00F60F7B"/>
    <w:rsid w:val="00F61426"/>
    <w:rsid w:val="00F6148A"/>
    <w:rsid w:val="00F61ACA"/>
    <w:rsid w:val="00F61CE8"/>
    <w:rsid w:val="00F6225E"/>
    <w:rsid w:val="00F6225F"/>
    <w:rsid w:val="00F62790"/>
    <w:rsid w:val="00F6298A"/>
    <w:rsid w:val="00F62C49"/>
    <w:rsid w:val="00F63191"/>
    <w:rsid w:val="00F63521"/>
    <w:rsid w:val="00F63755"/>
    <w:rsid w:val="00F640EB"/>
    <w:rsid w:val="00F65718"/>
    <w:rsid w:val="00F65932"/>
    <w:rsid w:val="00F65B02"/>
    <w:rsid w:val="00F65D1F"/>
    <w:rsid w:val="00F6642B"/>
    <w:rsid w:val="00F66979"/>
    <w:rsid w:val="00F66B75"/>
    <w:rsid w:val="00F6727D"/>
    <w:rsid w:val="00F67533"/>
    <w:rsid w:val="00F702DC"/>
    <w:rsid w:val="00F70323"/>
    <w:rsid w:val="00F7052A"/>
    <w:rsid w:val="00F7065D"/>
    <w:rsid w:val="00F7068D"/>
    <w:rsid w:val="00F710E0"/>
    <w:rsid w:val="00F71228"/>
    <w:rsid w:val="00F725E6"/>
    <w:rsid w:val="00F729A1"/>
    <w:rsid w:val="00F72B13"/>
    <w:rsid w:val="00F72C0C"/>
    <w:rsid w:val="00F74B0C"/>
    <w:rsid w:val="00F75030"/>
    <w:rsid w:val="00F750A7"/>
    <w:rsid w:val="00F75AAD"/>
    <w:rsid w:val="00F75B04"/>
    <w:rsid w:val="00F75CE1"/>
    <w:rsid w:val="00F7652E"/>
    <w:rsid w:val="00F7675B"/>
    <w:rsid w:val="00F76E8E"/>
    <w:rsid w:val="00F801C8"/>
    <w:rsid w:val="00F8028A"/>
    <w:rsid w:val="00F807D1"/>
    <w:rsid w:val="00F80F9A"/>
    <w:rsid w:val="00F810F2"/>
    <w:rsid w:val="00F81D74"/>
    <w:rsid w:val="00F821BC"/>
    <w:rsid w:val="00F821FC"/>
    <w:rsid w:val="00F82881"/>
    <w:rsid w:val="00F82B68"/>
    <w:rsid w:val="00F82D6F"/>
    <w:rsid w:val="00F8378F"/>
    <w:rsid w:val="00F84AA2"/>
    <w:rsid w:val="00F84D57"/>
    <w:rsid w:val="00F853C7"/>
    <w:rsid w:val="00F853E6"/>
    <w:rsid w:val="00F85553"/>
    <w:rsid w:val="00F85A27"/>
    <w:rsid w:val="00F85A56"/>
    <w:rsid w:val="00F85C77"/>
    <w:rsid w:val="00F86D41"/>
    <w:rsid w:val="00F87A9B"/>
    <w:rsid w:val="00F90334"/>
    <w:rsid w:val="00F9054C"/>
    <w:rsid w:val="00F90F35"/>
    <w:rsid w:val="00F91240"/>
    <w:rsid w:val="00F9132F"/>
    <w:rsid w:val="00F91692"/>
    <w:rsid w:val="00F917C5"/>
    <w:rsid w:val="00F91918"/>
    <w:rsid w:val="00F91CC4"/>
    <w:rsid w:val="00F922B6"/>
    <w:rsid w:val="00F9258A"/>
    <w:rsid w:val="00F9273A"/>
    <w:rsid w:val="00F93262"/>
    <w:rsid w:val="00F932AA"/>
    <w:rsid w:val="00F941E4"/>
    <w:rsid w:val="00F94DB9"/>
    <w:rsid w:val="00F95055"/>
    <w:rsid w:val="00F955E9"/>
    <w:rsid w:val="00F9592E"/>
    <w:rsid w:val="00F962C7"/>
    <w:rsid w:val="00F966CE"/>
    <w:rsid w:val="00F9670D"/>
    <w:rsid w:val="00F97337"/>
    <w:rsid w:val="00FA0489"/>
    <w:rsid w:val="00FA05EF"/>
    <w:rsid w:val="00FA0C27"/>
    <w:rsid w:val="00FA102A"/>
    <w:rsid w:val="00FA1E0A"/>
    <w:rsid w:val="00FA2362"/>
    <w:rsid w:val="00FA4047"/>
    <w:rsid w:val="00FA4EC9"/>
    <w:rsid w:val="00FA58F3"/>
    <w:rsid w:val="00FA62E7"/>
    <w:rsid w:val="00FA6375"/>
    <w:rsid w:val="00FA6673"/>
    <w:rsid w:val="00FA68AD"/>
    <w:rsid w:val="00FA6EB5"/>
    <w:rsid w:val="00FA71A0"/>
    <w:rsid w:val="00FA71C8"/>
    <w:rsid w:val="00FA75D7"/>
    <w:rsid w:val="00FB008E"/>
    <w:rsid w:val="00FB0100"/>
    <w:rsid w:val="00FB0363"/>
    <w:rsid w:val="00FB09E6"/>
    <w:rsid w:val="00FB14AB"/>
    <w:rsid w:val="00FB16EA"/>
    <w:rsid w:val="00FB2BC9"/>
    <w:rsid w:val="00FB2C36"/>
    <w:rsid w:val="00FB30BE"/>
    <w:rsid w:val="00FB3793"/>
    <w:rsid w:val="00FB3CCA"/>
    <w:rsid w:val="00FB3DFB"/>
    <w:rsid w:val="00FB4342"/>
    <w:rsid w:val="00FB49A1"/>
    <w:rsid w:val="00FB574D"/>
    <w:rsid w:val="00FB6749"/>
    <w:rsid w:val="00FB67CC"/>
    <w:rsid w:val="00FB6C42"/>
    <w:rsid w:val="00FB6C5C"/>
    <w:rsid w:val="00FB7910"/>
    <w:rsid w:val="00FB7D1E"/>
    <w:rsid w:val="00FB7F8B"/>
    <w:rsid w:val="00FC0281"/>
    <w:rsid w:val="00FC097D"/>
    <w:rsid w:val="00FC0F4A"/>
    <w:rsid w:val="00FC10F6"/>
    <w:rsid w:val="00FC19D0"/>
    <w:rsid w:val="00FC203C"/>
    <w:rsid w:val="00FC215E"/>
    <w:rsid w:val="00FC2170"/>
    <w:rsid w:val="00FC27BC"/>
    <w:rsid w:val="00FC2C70"/>
    <w:rsid w:val="00FC35AC"/>
    <w:rsid w:val="00FC3B05"/>
    <w:rsid w:val="00FC3C26"/>
    <w:rsid w:val="00FC3FE1"/>
    <w:rsid w:val="00FC49C1"/>
    <w:rsid w:val="00FC58A2"/>
    <w:rsid w:val="00FC6F07"/>
    <w:rsid w:val="00FC6F89"/>
    <w:rsid w:val="00FC7233"/>
    <w:rsid w:val="00FC7B8F"/>
    <w:rsid w:val="00FD0488"/>
    <w:rsid w:val="00FD0C0E"/>
    <w:rsid w:val="00FD0CD7"/>
    <w:rsid w:val="00FD0D95"/>
    <w:rsid w:val="00FD0E9A"/>
    <w:rsid w:val="00FD0FB6"/>
    <w:rsid w:val="00FD10E9"/>
    <w:rsid w:val="00FD1481"/>
    <w:rsid w:val="00FD24D1"/>
    <w:rsid w:val="00FD30C7"/>
    <w:rsid w:val="00FD417A"/>
    <w:rsid w:val="00FD45F5"/>
    <w:rsid w:val="00FD4AF0"/>
    <w:rsid w:val="00FD5989"/>
    <w:rsid w:val="00FD61BE"/>
    <w:rsid w:val="00FD64A7"/>
    <w:rsid w:val="00FD6FFB"/>
    <w:rsid w:val="00FD7148"/>
    <w:rsid w:val="00FD7310"/>
    <w:rsid w:val="00FD7352"/>
    <w:rsid w:val="00FE052D"/>
    <w:rsid w:val="00FE0AB3"/>
    <w:rsid w:val="00FE1A66"/>
    <w:rsid w:val="00FE1D86"/>
    <w:rsid w:val="00FE1EC0"/>
    <w:rsid w:val="00FE2201"/>
    <w:rsid w:val="00FE45D4"/>
    <w:rsid w:val="00FE4D24"/>
    <w:rsid w:val="00FE51D5"/>
    <w:rsid w:val="00FE5906"/>
    <w:rsid w:val="00FE6D62"/>
    <w:rsid w:val="00FE6F98"/>
    <w:rsid w:val="00FE7B89"/>
    <w:rsid w:val="00FF02A9"/>
    <w:rsid w:val="00FF0A75"/>
    <w:rsid w:val="00FF0EE2"/>
    <w:rsid w:val="00FF1043"/>
    <w:rsid w:val="00FF1215"/>
    <w:rsid w:val="00FF1AF6"/>
    <w:rsid w:val="00FF266B"/>
    <w:rsid w:val="00FF2E96"/>
    <w:rsid w:val="00FF2FC9"/>
    <w:rsid w:val="00FF34FB"/>
    <w:rsid w:val="00FF3672"/>
    <w:rsid w:val="00FF3E3D"/>
    <w:rsid w:val="00FF455B"/>
    <w:rsid w:val="00FF4BB8"/>
    <w:rsid w:val="00FF4BF7"/>
    <w:rsid w:val="00FF550E"/>
    <w:rsid w:val="00FF56C2"/>
    <w:rsid w:val="00FF6AD8"/>
    <w:rsid w:val="00FF722A"/>
    <w:rsid w:val="00FF7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7F679"/>
  <w15:docId w15:val="{11BAC102-67E6-4A45-8323-110A9E988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E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D0A"/>
    <w:pPr>
      <w:ind w:left="720"/>
      <w:contextualSpacing/>
    </w:pPr>
  </w:style>
  <w:style w:type="paragraph" w:styleId="BalloonText">
    <w:name w:val="Balloon Text"/>
    <w:basedOn w:val="Normal"/>
    <w:link w:val="BalloonTextChar"/>
    <w:uiPriority w:val="99"/>
    <w:semiHidden/>
    <w:unhideWhenUsed/>
    <w:rsid w:val="00066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675"/>
    <w:rPr>
      <w:rFonts w:ascii="Tahoma" w:hAnsi="Tahoma" w:cs="Tahoma"/>
      <w:sz w:val="16"/>
      <w:szCs w:val="16"/>
    </w:rPr>
  </w:style>
  <w:style w:type="character" w:styleId="Hyperlink">
    <w:name w:val="Hyperlink"/>
    <w:basedOn w:val="DefaultParagraphFont"/>
    <w:uiPriority w:val="99"/>
    <w:unhideWhenUsed/>
    <w:rsid w:val="00C62DBF"/>
    <w:rPr>
      <w:color w:val="0000FF"/>
      <w:u w:val="single"/>
    </w:rPr>
  </w:style>
  <w:style w:type="character" w:styleId="FollowedHyperlink">
    <w:name w:val="FollowedHyperlink"/>
    <w:basedOn w:val="DefaultParagraphFont"/>
    <w:uiPriority w:val="99"/>
    <w:semiHidden/>
    <w:unhideWhenUsed/>
    <w:rsid w:val="00C62DBF"/>
    <w:rPr>
      <w:color w:val="800080" w:themeColor="followedHyperlink"/>
      <w:u w:val="single"/>
    </w:rPr>
  </w:style>
  <w:style w:type="character" w:customStyle="1" w:styleId="apple-converted-space">
    <w:name w:val="apple-converted-space"/>
    <w:basedOn w:val="DefaultParagraphFont"/>
    <w:rsid w:val="00C22C29"/>
  </w:style>
  <w:style w:type="character" w:styleId="Emphasis">
    <w:name w:val="Emphasis"/>
    <w:basedOn w:val="DefaultParagraphFont"/>
    <w:uiPriority w:val="20"/>
    <w:qFormat/>
    <w:rsid w:val="00C22C29"/>
    <w:rPr>
      <w:i/>
      <w:iCs/>
    </w:rPr>
  </w:style>
  <w:style w:type="paragraph" w:styleId="EndnoteText">
    <w:name w:val="endnote text"/>
    <w:basedOn w:val="Normal"/>
    <w:link w:val="EndnoteTextChar"/>
    <w:uiPriority w:val="99"/>
    <w:semiHidden/>
    <w:unhideWhenUsed/>
    <w:rsid w:val="009128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2828"/>
    <w:rPr>
      <w:sz w:val="20"/>
      <w:szCs w:val="20"/>
    </w:rPr>
  </w:style>
  <w:style w:type="character" w:styleId="EndnoteReference">
    <w:name w:val="endnote reference"/>
    <w:basedOn w:val="DefaultParagraphFont"/>
    <w:uiPriority w:val="99"/>
    <w:semiHidden/>
    <w:unhideWhenUsed/>
    <w:rsid w:val="00912828"/>
    <w:rPr>
      <w:vertAlign w:val="superscript"/>
    </w:rPr>
  </w:style>
  <w:style w:type="character" w:customStyle="1" w:styleId="ya-q-full-text">
    <w:name w:val="ya-q-full-text"/>
    <w:basedOn w:val="DefaultParagraphFont"/>
    <w:rsid w:val="003A6DB8"/>
  </w:style>
  <w:style w:type="paragraph" w:styleId="Header">
    <w:name w:val="header"/>
    <w:basedOn w:val="Normal"/>
    <w:link w:val="HeaderChar"/>
    <w:uiPriority w:val="99"/>
    <w:unhideWhenUsed/>
    <w:rsid w:val="00C86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BA7"/>
  </w:style>
  <w:style w:type="paragraph" w:styleId="Footer">
    <w:name w:val="footer"/>
    <w:basedOn w:val="Normal"/>
    <w:link w:val="FooterChar"/>
    <w:uiPriority w:val="99"/>
    <w:unhideWhenUsed/>
    <w:rsid w:val="00C86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BA7"/>
  </w:style>
  <w:style w:type="character" w:styleId="CommentReference">
    <w:name w:val="annotation reference"/>
    <w:basedOn w:val="DefaultParagraphFont"/>
    <w:uiPriority w:val="99"/>
    <w:semiHidden/>
    <w:unhideWhenUsed/>
    <w:rsid w:val="00597EA6"/>
    <w:rPr>
      <w:sz w:val="16"/>
      <w:szCs w:val="16"/>
    </w:rPr>
  </w:style>
  <w:style w:type="paragraph" w:styleId="CommentText">
    <w:name w:val="annotation text"/>
    <w:basedOn w:val="Normal"/>
    <w:link w:val="CommentTextChar"/>
    <w:uiPriority w:val="99"/>
    <w:semiHidden/>
    <w:unhideWhenUsed/>
    <w:rsid w:val="00597EA6"/>
    <w:pPr>
      <w:spacing w:line="240" w:lineRule="auto"/>
    </w:pPr>
    <w:rPr>
      <w:sz w:val="20"/>
      <w:szCs w:val="20"/>
    </w:rPr>
  </w:style>
  <w:style w:type="character" w:customStyle="1" w:styleId="CommentTextChar">
    <w:name w:val="Comment Text Char"/>
    <w:basedOn w:val="DefaultParagraphFont"/>
    <w:link w:val="CommentText"/>
    <w:uiPriority w:val="99"/>
    <w:semiHidden/>
    <w:rsid w:val="00597EA6"/>
    <w:rPr>
      <w:sz w:val="20"/>
      <w:szCs w:val="20"/>
    </w:rPr>
  </w:style>
  <w:style w:type="paragraph" w:styleId="CommentSubject">
    <w:name w:val="annotation subject"/>
    <w:basedOn w:val="CommentText"/>
    <w:next w:val="CommentText"/>
    <w:link w:val="CommentSubjectChar"/>
    <w:uiPriority w:val="99"/>
    <w:semiHidden/>
    <w:unhideWhenUsed/>
    <w:rsid w:val="00597EA6"/>
    <w:rPr>
      <w:b/>
      <w:bCs/>
    </w:rPr>
  </w:style>
  <w:style w:type="character" w:customStyle="1" w:styleId="CommentSubjectChar">
    <w:name w:val="Comment Subject Char"/>
    <w:basedOn w:val="CommentTextChar"/>
    <w:link w:val="CommentSubject"/>
    <w:uiPriority w:val="99"/>
    <w:semiHidden/>
    <w:rsid w:val="00597EA6"/>
    <w:rPr>
      <w:b/>
      <w:bCs/>
      <w:sz w:val="20"/>
      <w:szCs w:val="20"/>
    </w:rPr>
  </w:style>
  <w:style w:type="paragraph" w:styleId="NormalWeb">
    <w:name w:val="Normal (Web)"/>
    <w:basedOn w:val="Normal"/>
    <w:uiPriority w:val="99"/>
    <w:semiHidden/>
    <w:unhideWhenUsed/>
    <w:rsid w:val="00535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D1E11"/>
    <w:pPr>
      <w:autoSpaceDE w:val="0"/>
      <w:autoSpaceDN w:val="0"/>
      <w:adjustRightInd w:val="0"/>
      <w:spacing w:after="0" w:line="240" w:lineRule="auto"/>
    </w:pPr>
    <w:rPr>
      <w:rFonts w:ascii="ITC Officina Sans Std Book" w:hAnsi="ITC Officina Sans Std Book" w:cs="ITC Officina Sans Std Book"/>
      <w:color w:val="000000"/>
      <w:sz w:val="24"/>
      <w:szCs w:val="24"/>
    </w:rPr>
  </w:style>
  <w:style w:type="character" w:customStyle="1" w:styleId="st">
    <w:name w:val="st"/>
    <w:basedOn w:val="DefaultParagraphFont"/>
    <w:rsid w:val="00321FFC"/>
  </w:style>
  <w:style w:type="character" w:customStyle="1" w:styleId="A4">
    <w:name w:val="A4"/>
    <w:uiPriority w:val="99"/>
    <w:rsid w:val="004D51DB"/>
    <w:rPr>
      <w:rFonts w:cs="Minion Pro"/>
      <w:color w:val="221E1F"/>
      <w:sz w:val="14"/>
      <w:szCs w:val="14"/>
    </w:rPr>
  </w:style>
  <w:style w:type="paragraph" w:styleId="Revision">
    <w:name w:val="Revision"/>
    <w:hidden/>
    <w:uiPriority w:val="99"/>
    <w:semiHidden/>
    <w:rsid w:val="001778D0"/>
    <w:pPr>
      <w:spacing w:after="0" w:line="240" w:lineRule="auto"/>
    </w:pPr>
  </w:style>
  <w:style w:type="character" w:customStyle="1" w:styleId="citationref">
    <w:name w:val="citationref"/>
    <w:basedOn w:val="DefaultParagraphFont"/>
    <w:rsid w:val="005515BB"/>
  </w:style>
  <w:style w:type="character" w:customStyle="1" w:styleId="internalref">
    <w:name w:val="internalref"/>
    <w:basedOn w:val="DefaultParagraphFont"/>
    <w:rsid w:val="00551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590445">
      <w:bodyDiv w:val="1"/>
      <w:marLeft w:val="0"/>
      <w:marRight w:val="0"/>
      <w:marTop w:val="0"/>
      <w:marBottom w:val="0"/>
      <w:divBdr>
        <w:top w:val="none" w:sz="0" w:space="0" w:color="auto"/>
        <w:left w:val="none" w:sz="0" w:space="0" w:color="auto"/>
        <w:bottom w:val="none" w:sz="0" w:space="0" w:color="auto"/>
        <w:right w:val="none" w:sz="0" w:space="0" w:color="auto"/>
      </w:divBdr>
    </w:div>
    <w:div w:id="438524979">
      <w:bodyDiv w:val="1"/>
      <w:marLeft w:val="0"/>
      <w:marRight w:val="0"/>
      <w:marTop w:val="0"/>
      <w:marBottom w:val="0"/>
      <w:divBdr>
        <w:top w:val="none" w:sz="0" w:space="0" w:color="auto"/>
        <w:left w:val="none" w:sz="0" w:space="0" w:color="auto"/>
        <w:bottom w:val="none" w:sz="0" w:space="0" w:color="auto"/>
        <w:right w:val="none" w:sz="0" w:space="0" w:color="auto"/>
      </w:divBdr>
    </w:div>
    <w:div w:id="636497399">
      <w:bodyDiv w:val="1"/>
      <w:marLeft w:val="0"/>
      <w:marRight w:val="0"/>
      <w:marTop w:val="0"/>
      <w:marBottom w:val="0"/>
      <w:divBdr>
        <w:top w:val="none" w:sz="0" w:space="0" w:color="auto"/>
        <w:left w:val="none" w:sz="0" w:space="0" w:color="auto"/>
        <w:bottom w:val="none" w:sz="0" w:space="0" w:color="auto"/>
        <w:right w:val="none" w:sz="0" w:space="0" w:color="auto"/>
      </w:divBdr>
    </w:div>
    <w:div w:id="651367699">
      <w:bodyDiv w:val="1"/>
      <w:marLeft w:val="0"/>
      <w:marRight w:val="0"/>
      <w:marTop w:val="0"/>
      <w:marBottom w:val="0"/>
      <w:divBdr>
        <w:top w:val="none" w:sz="0" w:space="0" w:color="auto"/>
        <w:left w:val="none" w:sz="0" w:space="0" w:color="auto"/>
        <w:bottom w:val="none" w:sz="0" w:space="0" w:color="auto"/>
        <w:right w:val="none" w:sz="0" w:space="0" w:color="auto"/>
      </w:divBdr>
    </w:div>
    <w:div w:id="756832442">
      <w:bodyDiv w:val="1"/>
      <w:marLeft w:val="0"/>
      <w:marRight w:val="0"/>
      <w:marTop w:val="0"/>
      <w:marBottom w:val="0"/>
      <w:divBdr>
        <w:top w:val="none" w:sz="0" w:space="0" w:color="auto"/>
        <w:left w:val="none" w:sz="0" w:space="0" w:color="auto"/>
        <w:bottom w:val="none" w:sz="0" w:space="0" w:color="auto"/>
        <w:right w:val="none" w:sz="0" w:space="0" w:color="auto"/>
      </w:divBdr>
    </w:div>
    <w:div w:id="845826547">
      <w:bodyDiv w:val="1"/>
      <w:marLeft w:val="0"/>
      <w:marRight w:val="0"/>
      <w:marTop w:val="0"/>
      <w:marBottom w:val="0"/>
      <w:divBdr>
        <w:top w:val="none" w:sz="0" w:space="0" w:color="auto"/>
        <w:left w:val="none" w:sz="0" w:space="0" w:color="auto"/>
        <w:bottom w:val="none" w:sz="0" w:space="0" w:color="auto"/>
        <w:right w:val="none" w:sz="0" w:space="0" w:color="auto"/>
      </w:divBdr>
    </w:div>
    <w:div w:id="1134443372">
      <w:bodyDiv w:val="1"/>
      <w:marLeft w:val="0"/>
      <w:marRight w:val="0"/>
      <w:marTop w:val="0"/>
      <w:marBottom w:val="0"/>
      <w:divBdr>
        <w:top w:val="none" w:sz="0" w:space="0" w:color="auto"/>
        <w:left w:val="none" w:sz="0" w:space="0" w:color="auto"/>
        <w:bottom w:val="none" w:sz="0" w:space="0" w:color="auto"/>
        <w:right w:val="none" w:sz="0" w:space="0" w:color="auto"/>
      </w:divBdr>
    </w:div>
    <w:div w:id="1136022821">
      <w:bodyDiv w:val="1"/>
      <w:marLeft w:val="0"/>
      <w:marRight w:val="0"/>
      <w:marTop w:val="0"/>
      <w:marBottom w:val="0"/>
      <w:divBdr>
        <w:top w:val="none" w:sz="0" w:space="0" w:color="auto"/>
        <w:left w:val="none" w:sz="0" w:space="0" w:color="auto"/>
        <w:bottom w:val="none" w:sz="0" w:space="0" w:color="auto"/>
        <w:right w:val="none" w:sz="0" w:space="0" w:color="auto"/>
      </w:divBdr>
    </w:div>
    <w:div w:id="1325937886">
      <w:bodyDiv w:val="1"/>
      <w:marLeft w:val="0"/>
      <w:marRight w:val="0"/>
      <w:marTop w:val="0"/>
      <w:marBottom w:val="0"/>
      <w:divBdr>
        <w:top w:val="none" w:sz="0" w:space="0" w:color="auto"/>
        <w:left w:val="none" w:sz="0" w:space="0" w:color="auto"/>
        <w:bottom w:val="none" w:sz="0" w:space="0" w:color="auto"/>
        <w:right w:val="none" w:sz="0" w:space="0" w:color="auto"/>
      </w:divBdr>
    </w:div>
    <w:div w:id="1364087164">
      <w:bodyDiv w:val="1"/>
      <w:marLeft w:val="0"/>
      <w:marRight w:val="0"/>
      <w:marTop w:val="0"/>
      <w:marBottom w:val="0"/>
      <w:divBdr>
        <w:top w:val="none" w:sz="0" w:space="0" w:color="auto"/>
        <w:left w:val="none" w:sz="0" w:space="0" w:color="auto"/>
        <w:bottom w:val="none" w:sz="0" w:space="0" w:color="auto"/>
        <w:right w:val="none" w:sz="0" w:space="0" w:color="auto"/>
      </w:divBdr>
      <w:divsChild>
        <w:div w:id="1235773863">
          <w:marLeft w:val="0"/>
          <w:marRight w:val="0"/>
          <w:marTop w:val="0"/>
          <w:marBottom w:val="0"/>
          <w:divBdr>
            <w:top w:val="none" w:sz="0" w:space="0" w:color="auto"/>
            <w:left w:val="none" w:sz="0" w:space="0" w:color="auto"/>
            <w:bottom w:val="none" w:sz="0" w:space="0" w:color="auto"/>
            <w:right w:val="none" w:sz="0" w:space="0" w:color="auto"/>
          </w:divBdr>
          <w:divsChild>
            <w:div w:id="1488400396">
              <w:marLeft w:val="0"/>
              <w:marRight w:val="0"/>
              <w:marTop w:val="0"/>
              <w:marBottom w:val="0"/>
              <w:divBdr>
                <w:top w:val="none" w:sz="0" w:space="0" w:color="auto"/>
                <w:left w:val="none" w:sz="0" w:space="0" w:color="auto"/>
                <w:bottom w:val="none" w:sz="0" w:space="0" w:color="auto"/>
                <w:right w:val="none" w:sz="0" w:space="0" w:color="auto"/>
              </w:divBdr>
              <w:divsChild>
                <w:div w:id="232662034">
                  <w:marLeft w:val="0"/>
                  <w:marRight w:val="0"/>
                  <w:marTop w:val="0"/>
                  <w:marBottom w:val="0"/>
                  <w:divBdr>
                    <w:top w:val="none" w:sz="0" w:space="0" w:color="auto"/>
                    <w:left w:val="none" w:sz="0" w:space="0" w:color="auto"/>
                    <w:bottom w:val="none" w:sz="0" w:space="0" w:color="auto"/>
                    <w:right w:val="none" w:sz="0" w:space="0" w:color="auto"/>
                  </w:divBdr>
                  <w:divsChild>
                    <w:div w:id="1602956672">
                      <w:marLeft w:val="0"/>
                      <w:marRight w:val="0"/>
                      <w:marTop w:val="0"/>
                      <w:marBottom w:val="0"/>
                      <w:divBdr>
                        <w:top w:val="none" w:sz="0" w:space="0" w:color="auto"/>
                        <w:left w:val="none" w:sz="0" w:space="0" w:color="auto"/>
                        <w:bottom w:val="none" w:sz="0" w:space="0" w:color="auto"/>
                        <w:right w:val="none" w:sz="0" w:space="0" w:color="auto"/>
                      </w:divBdr>
                      <w:divsChild>
                        <w:div w:id="10566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27955">
                  <w:marLeft w:val="0"/>
                  <w:marRight w:val="0"/>
                  <w:marTop w:val="0"/>
                  <w:marBottom w:val="0"/>
                  <w:divBdr>
                    <w:top w:val="none" w:sz="0" w:space="0" w:color="auto"/>
                    <w:left w:val="none" w:sz="0" w:space="0" w:color="auto"/>
                    <w:bottom w:val="none" w:sz="0" w:space="0" w:color="auto"/>
                    <w:right w:val="none" w:sz="0" w:space="0" w:color="auto"/>
                  </w:divBdr>
                  <w:divsChild>
                    <w:div w:id="77945392">
                      <w:marLeft w:val="0"/>
                      <w:marRight w:val="0"/>
                      <w:marTop w:val="0"/>
                      <w:marBottom w:val="0"/>
                      <w:divBdr>
                        <w:top w:val="none" w:sz="0" w:space="0" w:color="auto"/>
                        <w:left w:val="none" w:sz="0" w:space="0" w:color="auto"/>
                        <w:bottom w:val="none" w:sz="0" w:space="0" w:color="auto"/>
                        <w:right w:val="none" w:sz="0" w:space="0" w:color="auto"/>
                      </w:divBdr>
                      <w:divsChild>
                        <w:div w:id="3998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75767">
          <w:marLeft w:val="0"/>
          <w:marRight w:val="0"/>
          <w:marTop w:val="0"/>
          <w:marBottom w:val="0"/>
          <w:divBdr>
            <w:top w:val="none" w:sz="0" w:space="0" w:color="auto"/>
            <w:left w:val="none" w:sz="0" w:space="0" w:color="auto"/>
            <w:bottom w:val="none" w:sz="0" w:space="0" w:color="auto"/>
            <w:right w:val="none" w:sz="0" w:space="0" w:color="auto"/>
          </w:divBdr>
          <w:divsChild>
            <w:div w:id="9769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89971">
      <w:bodyDiv w:val="1"/>
      <w:marLeft w:val="0"/>
      <w:marRight w:val="0"/>
      <w:marTop w:val="0"/>
      <w:marBottom w:val="0"/>
      <w:divBdr>
        <w:top w:val="none" w:sz="0" w:space="0" w:color="auto"/>
        <w:left w:val="none" w:sz="0" w:space="0" w:color="auto"/>
        <w:bottom w:val="none" w:sz="0" w:space="0" w:color="auto"/>
        <w:right w:val="none" w:sz="0" w:space="0" w:color="auto"/>
      </w:divBdr>
    </w:div>
    <w:div w:id="1489516623">
      <w:bodyDiv w:val="1"/>
      <w:marLeft w:val="0"/>
      <w:marRight w:val="0"/>
      <w:marTop w:val="0"/>
      <w:marBottom w:val="0"/>
      <w:divBdr>
        <w:top w:val="none" w:sz="0" w:space="0" w:color="auto"/>
        <w:left w:val="none" w:sz="0" w:space="0" w:color="auto"/>
        <w:bottom w:val="none" w:sz="0" w:space="0" w:color="auto"/>
        <w:right w:val="none" w:sz="0" w:space="0" w:color="auto"/>
      </w:divBdr>
    </w:div>
    <w:div w:id="1516773747">
      <w:bodyDiv w:val="1"/>
      <w:marLeft w:val="0"/>
      <w:marRight w:val="0"/>
      <w:marTop w:val="0"/>
      <w:marBottom w:val="0"/>
      <w:divBdr>
        <w:top w:val="none" w:sz="0" w:space="0" w:color="auto"/>
        <w:left w:val="none" w:sz="0" w:space="0" w:color="auto"/>
        <w:bottom w:val="none" w:sz="0" w:space="0" w:color="auto"/>
        <w:right w:val="none" w:sz="0" w:space="0" w:color="auto"/>
      </w:divBdr>
    </w:div>
    <w:div w:id="1839878059">
      <w:bodyDiv w:val="1"/>
      <w:marLeft w:val="0"/>
      <w:marRight w:val="0"/>
      <w:marTop w:val="0"/>
      <w:marBottom w:val="0"/>
      <w:divBdr>
        <w:top w:val="none" w:sz="0" w:space="0" w:color="auto"/>
        <w:left w:val="none" w:sz="0" w:space="0" w:color="auto"/>
        <w:bottom w:val="none" w:sz="0" w:space="0" w:color="auto"/>
        <w:right w:val="none" w:sz="0" w:space="0" w:color="auto"/>
      </w:divBdr>
    </w:div>
    <w:div w:id="2065787952">
      <w:bodyDiv w:val="1"/>
      <w:marLeft w:val="0"/>
      <w:marRight w:val="0"/>
      <w:marTop w:val="0"/>
      <w:marBottom w:val="0"/>
      <w:divBdr>
        <w:top w:val="none" w:sz="0" w:space="0" w:color="auto"/>
        <w:left w:val="none" w:sz="0" w:space="0" w:color="auto"/>
        <w:bottom w:val="none" w:sz="0" w:space="0" w:color="auto"/>
        <w:right w:val="none" w:sz="0" w:space="0" w:color="auto"/>
      </w:divBdr>
    </w:div>
    <w:div w:id="2092969975">
      <w:bodyDiv w:val="1"/>
      <w:marLeft w:val="0"/>
      <w:marRight w:val="0"/>
      <w:marTop w:val="0"/>
      <w:marBottom w:val="0"/>
      <w:divBdr>
        <w:top w:val="none" w:sz="0" w:space="0" w:color="auto"/>
        <w:left w:val="none" w:sz="0" w:space="0" w:color="auto"/>
        <w:bottom w:val="none" w:sz="0" w:space="0" w:color="auto"/>
        <w:right w:val="none" w:sz="0" w:space="0" w:color="auto"/>
      </w:divBdr>
    </w:div>
    <w:div w:id="2105958902">
      <w:bodyDiv w:val="1"/>
      <w:marLeft w:val="0"/>
      <w:marRight w:val="0"/>
      <w:marTop w:val="0"/>
      <w:marBottom w:val="0"/>
      <w:divBdr>
        <w:top w:val="none" w:sz="0" w:space="0" w:color="auto"/>
        <w:left w:val="none" w:sz="0" w:space="0" w:color="auto"/>
        <w:bottom w:val="none" w:sz="0" w:space="0" w:color="auto"/>
        <w:right w:val="none" w:sz="0" w:space="0" w:color="auto"/>
      </w:divBdr>
    </w:div>
    <w:div w:id="214082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D1AA5-A514-400F-BA99-A96B896A0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1437</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GNF</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Minhua Qiu</dc:creator>
  <cp:keywords/>
  <dc:description/>
  <cp:lastModifiedBy>Minhua Qiu</cp:lastModifiedBy>
  <cp:revision>88</cp:revision>
  <cp:lastPrinted>2019-06-03T22:35:00Z</cp:lastPrinted>
  <dcterms:created xsi:type="dcterms:W3CDTF">2020-01-18T00:40:00Z</dcterms:created>
  <dcterms:modified xsi:type="dcterms:W3CDTF">2020-06-10T22:30:00Z</dcterms:modified>
</cp:coreProperties>
</file>