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8DE3" w14:textId="77777777" w:rsidR="00762B7B" w:rsidRDefault="00762B7B" w:rsidP="00D7050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70040EE0" w14:textId="77777777" w:rsidR="0045029C" w:rsidRDefault="0045029C" w:rsidP="00764959">
      <w:pPr>
        <w:pStyle w:val="Standard"/>
        <w:spacing w:after="12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A6659E">
        <w:rPr>
          <w:rFonts w:ascii="Arial" w:hAnsi="Arial" w:cs="Arial"/>
          <w:b/>
        </w:rPr>
        <w:t>AVALIAR O EFEITO DE DOIS DIFERENTES PRODUTOS NATURAIS A BASE SEIVA DO SANGUE DE DRAGÃO (CROTON LECHLERI), NO TRATAMENTO DE FERIDAS POR SEGUNDA INTENÇÃO EM EQUINOS</w:t>
      </w:r>
      <w:r w:rsidRPr="00764959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408A8277" w14:textId="77777777" w:rsidR="0045029C" w:rsidRPr="004A37DA" w:rsidRDefault="0045029C" w:rsidP="0045029C">
      <w:pPr>
        <w:autoSpaceDE w:val="0"/>
        <w:adjustRightInd w:val="0"/>
        <w:ind w:left="-17"/>
        <w:jc w:val="center"/>
        <w:rPr>
          <w:rFonts w:ascii="Arial" w:hAnsi="Arial" w:cs="Arial"/>
          <w:i/>
        </w:rPr>
      </w:pPr>
      <w:proofErr w:type="spellStart"/>
      <w:r w:rsidRPr="00B51EC3">
        <w:rPr>
          <w:rFonts w:ascii="Arial" w:hAnsi="Arial" w:cs="Arial"/>
          <w:i/>
        </w:rPr>
        <w:t>To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evaluate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the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effect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of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two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different</w:t>
      </w:r>
      <w:proofErr w:type="spellEnd"/>
      <w:r w:rsidRPr="00B51EC3">
        <w:rPr>
          <w:rFonts w:ascii="Arial" w:hAnsi="Arial" w:cs="Arial"/>
          <w:i/>
        </w:rPr>
        <w:t xml:space="preserve"> natural </w:t>
      </w:r>
      <w:proofErr w:type="spellStart"/>
      <w:r w:rsidRPr="00B51EC3">
        <w:rPr>
          <w:rFonts w:ascii="Arial" w:hAnsi="Arial" w:cs="Arial"/>
          <w:i/>
        </w:rPr>
        <w:t>products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based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on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dragon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blood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sap</w:t>
      </w:r>
      <w:proofErr w:type="spellEnd"/>
      <w:r w:rsidRPr="00B51EC3">
        <w:rPr>
          <w:rFonts w:ascii="Arial" w:hAnsi="Arial" w:cs="Arial"/>
          <w:i/>
        </w:rPr>
        <w:t xml:space="preserve"> (</w:t>
      </w:r>
      <w:proofErr w:type="spellStart"/>
      <w:r w:rsidRPr="00B51EC3">
        <w:rPr>
          <w:rFonts w:ascii="Arial" w:hAnsi="Arial" w:cs="Arial"/>
          <w:i/>
        </w:rPr>
        <w:t>croton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lechleri</w:t>
      </w:r>
      <w:proofErr w:type="spellEnd"/>
      <w:r w:rsidRPr="00B51EC3">
        <w:rPr>
          <w:rFonts w:ascii="Arial" w:hAnsi="Arial" w:cs="Arial"/>
          <w:i/>
        </w:rPr>
        <w:t xml:space="preserve">) in </w:t>
      </w:r>
      <w:proofErr w:type="spellStart"/>
      <w:r w:rsidRPr="00B51EC3">
        <w:rPr>
          <w:rFonts w:ascii="Arial" w:hAnsi="Arial" w:cs="Arial"/>
          <w:i/>
        </w:rPr>
        <w:t>the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treatment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of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secondary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intention</w:t>
      </w:r>
      <w:proofErr w:type="spellEnd"/>
      <w:r w:rsidRPr="00B51EC3">
        <w:rPr>
          <w:rFonts w:ascii="Arial" w:hAnsi="Arial" w:cs="Arial"/>
          <w:i/>
        </w:rPr>
        <w:t xml:space="preserve"> </w:t>
      </w:r>
      <w:proofErr w:type="spellStart"/>
      <w:r w:rsidRPr="00B51EC3">
        <w:rPr>
          <w:rFonts w:ascii="Arial" w:hAnsi="Arial" w:cs="Arial"/>
          <w:i/>
        </w:rPr>
        <w:t>wounds</w:t>
      </w:r>
      <w:proofErr w:type="spellEnd"/>
      <w:r w:rsidRPr="00B51EC3">
        <w:rPr>
          <w:rFonts w:ascii="Arial" w:hAnsi="Arial" w:cs="Arial"/>
          <w:i/>
        </w:rPr>
        <w:t xml:space="preserve"> in </w:t>
      </w:r>
      <w:proofErr w:type="spellStart"/>
      <w:r w:rsidRPr="00B51EC3">
        <w:rPr>
          <w:rFonts w:ascii="Arial" w:hAnsi="Arial" w:cs="Arial"/>
          <w:i/>
        </w:rPr>
        <w:t>horses</w:t>
      </w:r>
      <w:proofErr w:type="spellEnd"/>
      <w:r w:rsidRPr="00B51EC3">
        <w:rPr>
          <w:rFonts w:ascii="Arial" w:hAnsi="Arial" w:cs="Arial"/>
          <w:i/>
        </w:rPr>
        <w:t>.</w:t>
      </w:r>
    </w:p>
    <w:p w14:paraId="1CBBED58" w14:textId="77777777" w:rsidR="0045029C" w:rsidRPr="00764959" w:rsidRDefault="0045029C" w:rsidP="0045029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708D01D6" w14:textId="77777777" w:rsidR="0045029C" w:rsidRPr="00B51EC3" w:rsidRDefault="0045029C" w:rsidP="0045029C">
      <w:pPr>
        <w:jc w:val="both"/>
        <w:rPr>
          <w:rFonts w:ascii="Arial" w:hAnsi="Arial" w:cs="Arial"/>
          <w:i/>
          <w:sz w:val="20"/>
          <w:szCs w:val="20"/>
        </w:rPr>
      </w:pPr>
      <w:r w:rsidRPr="00B51EC3">
        <w:rPr>
          <w:rFonts w:ascii="Arial" w:hAnsi="Arial" w:cs="Arial"/>
          <w:i/>
          <w:sz w:val="20"/>
          <w:szCs w:val="20"/>
        </w:rPr>
        <w:t>Mariana Costa Junqueira Rodrigues, Médica Veterinária autônoma, Brasília</w:t>
      </w:r>
      <w:r>
        <w:rPr>
          <w:rFonts w:ascii="Arial" w:hAnsi="Arial" w:cs="Arial"/>
          <w:i/>
          <w:sz w:val="20"/>
          <w:szCs w:val="20"/>
        </w:rPr>
        <w:t>, Brasil.</w:t>
      </w:r>
    </w:p>
    <w:p w14:paraId="6C8C69C6" w14:textId="77777777" w:rsidR="0045029C" w:rsidRPr="00B51EC3" w:rsidRDefault="0045029C" w:rsidP="0045029C">
      <w:pPr>
        <w:jc w:val="both"/>
        <w:rPr>
          <w:rFonts w:ascii="Arial" w:hAnsi="Arial" w:cs="Arial"/>
          <w:i/>
          <w:sz w:val="20"/>
          <w:szCs w:val="20"/>
        </w:rPr>
      </w:pPr>
      <w:r w:rsidRPr="00B51EC3">
        <w:rPr>
          <w:rFonts w:ascii="Arial" w:hAnsi="Arial" w:cs="Arial"/>
          <w:i/>
          <w:sz w:val="20"/>
          <w:szCs w:val="20"/>
        </w:rPr>
        <w:t xml:space="preserve">Vitor </w:t>
      </w:r>
      <w:proofErr w:type="spellStart"/>
      <w:r w:rsidRPr="00B51EC3">
        <w:rPr>
          <w:rFonts w:ascii="Arial" w:hAnsi="Arial" w:cs="Arial"/>
          <w:i/>
          <w:sz w:val="20"/>
          <w:szCs w:val="20"/>
        </w:rPr>
        <w:t>Dalmazo</w:t>
      </w:r>
      <w:proofErr w:type="spellEnd"/>
      <w:r w:rsidRPr="00B51E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51EC3">
        <w:rPr>
          <w:rFonts w:ascii="Arial" w:hAnsi="Arial" w:cs="Arial"/>
          <w:i/>
          <w:sz w:val="20"/>
          <w:szCs w:val="20"/>
        </w:rPr>
        <w:t>Melotti</w:t>
      </w:r>
      <w:proofErr w:type="spellEnd"/>
      <w:r>
        <w:rPr>
          <w:rFonts w:ascii="Arial" w:hAnsi="Arial" w:cs="Arial"/>
          <w:i/>
          <w:sz w:val="20"/>
          <w:szCs w:val="20"/>
        </w:rPr>
        <w:t>*</w:t>
      </w:r>
      <w:r w:rsidRPr="00B51EC3">
        <w:rPr>
          <w:rFonts w:ascii="Arial" w:hAnsi="Arial" w:cs="Arial"/>
          <w:i/>
          <w:sz w:val="20"/>
          <w:szCs w:val="20"/>
        </w:rPr>
        <w:t>, Docente ICESP, Brasília</w:t>
      </w:r>
      <w:r>
        <w:rPr>
          <w:rFonts w:ascii="Arial" w:hAnsi="Arial" w:cs="Arial"/>
          <w:i/>
          <w:sz w:val="20"/>
          <w:szCs w:val="20"/>
        </w:rPr>
        <w:t>, Brasil</w:t>
      </w:r>
      <w:r w:rsidRPr="00B51EC3">
        <w:rPr>
          <w:rFonts w:ascii="Arial" w:hAnsi="Arial" w:cs="Arial"/>
          <w:i/>
          <w:sz w:val="20"/>
          <w:szCs w:val="20"/>
        </w:rPr>
        <w:t xml:space="preserve">. </w:t>
      </w:r>
    </w:p>
    <w:p w14:paraId="61C2B4A8" w14:textId="77777777" w:rsidR="0045029C" w:rsidRPr="00B51EC3" w:rsidRDefault="0045029C" w:rsidP="0045029C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B51EC3">
        <w:rPr>
          <w:rFonts w:ascii="Arial" w:hAnsi="Arial" w:cs="Arial"/>
          <w:i/>
          <w:sz w:val="20"/>
          <w:szCs w:val="20"/>
        </w:rPr>
        <w:t>Tagor</w:t>
      </w:r>
      <w:proofErr w:type="spellEnd"/>
      <w:r w:rsidRPr="00B51EC3">
        <w:rPr>
          <w:rFonts w:ascii="Arial" w:hAnsi="Arial" w:cs="Arial"/>
          <w:i/>
          <w:sz w:val="20"/>
          <w:szCs w:val="20"/>
        </w:rPr>
        <w:t xml:space="preserve"> Eduardo </w:t>
      </w:r>
      <w:proofErr w:type="spellStart"/>
      <w:r w:rsidRPr="00B51EC3">
        <w:rPr>
          <w:rFonts w:ascii="Arial" w:hAnsi="Arial" w:cs="Arial"/>
          <w:i/>
          <w:sz w:val="20"/>
          <w:szCs w:val="20"/>
        </w:rPr>
        <w:t>Andreolla</w:t>
      </w:r>
      <w:proofErr w:type="spellEnd"/>
      <w:r w:rsidRPr="00B51EC3">
        <w:rPr>
          <w:rFonts w:ascii="Arial" w:hAnsi="Arial" w:cs="Arial"/>
          <w:i/>
          <w:sz w:val="20"/>
          <w:szCs w:val="20"/>
        </w:rPr>
        <w:t xml:space="preserve"> Dorneles, Serviço Veterinário Oficial do 1º RGC, Brasília</w:t>
      </w:r>
      <w:r>
        <w:rPr>
          <w:rFonts w:ascii="Arial" w:hAnsi="Arial" w:cs="Arial"/>
          <w:i/>
          <w:sz w:val="20"/>
          <w:szCs w:val="20"/>
        </w:rPr>
        <w:t>, Brasil</w:t>
      </w:r>
      <w:r w:rsidRPr="00B51EC3">
        <w:rPr>
          <w:rFonts w:ascii="Arial" w:hAnsi="Arial" w:cs="Arial"/>
          <w:i/>
          <w:sz w:val="20"/>
          <w:szCs w:val="20"/>
        </w:rPr>
        <w:t>.</w:t>
      </w:r>
    </w:p>
    <w:p w14:paraId="0599883F" w14:textId="77777777" w:rsidR="0045029C" w:rsidRPr="00B51EC3" w:rsidRDefault="0045029C" w:rsidP="0045029C">
      <w:pPr>
        <w:jc w:val="both"/>
        <w:rPr>
          <w:rFonts w:ascii="Arial" w:hAnsi="Arial" w:cs="Arial"/>
          <w:i/>
          <w:sz w:val="20"/>
          <w:szCs w:val="20"/>
        </w:rPr>
      </w:pPr>
      <w:r w:rsidRPr="00B51EC3">
        <w:rPr>
          <w:rFonts w:ascii="Arial" w:hAnsi="Arial" w:cs="Arial"/>
          <w:i/>
          <w:sz w:val="20"/>
          <w:szCs w:val="20"/>
        </w:rPr>
        <w:t xml:space="preserve">Jerusa </w:t>
      </w:r>
      <w:proofErr w:type="spellStart"/>
      <w:r w:rsidRPr="00B51EC3">
        <w:rPr>
          <w:rFonts w:ascii="Arial" w:hAnsi="Arial" w:cs="Arial"/>
          <w:i/>
          <w:sz w:val="20"/>
          <w:szCs w:val="20"/>
        </w:rPr>
        <w:t>Palauro</w:t>
      </w:r>
      <w:proofErr w:type="spellEnd"/>
      <w:r w:rsidRPr="00B51E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51EC3">
        <w:rPr>
          <w:rFonts w:ascii="Arial" w:hAnsi="Arial" w:cs="Arial"/>
          <w:i/>
          <w:sz w:val="20"/>
          <w:szCs w:val="20"/>
        </w:rPr>
        <w:t>Spasiani</w:t>
      </w:r>
      <w:proofErr w:type="spellEnd"/>
      <w:r w:rsidRPr="00B51EC3">
        <w:rPr>
          <w:rFonts w:ascii="Arial" w:hAnsi="Arial" w:cs="Arial"/>
          <w:i/>
          <w:sz w:val="20"/>
          <w:szCs w:val="20"/>
        </w:rPr>
        <w:t>, Serviço Veterinário Oficial do 1º RGC, Brasília</w:t>
      </w:r>
      <w:r>
        <w:rPr>
          <w:rFonts w:ascii="Arial" w:hAnsi="Arial" w:cs="Arial"/>
          <w:i/>
          <w:sz w:val="20"/>
          <w:szCs w:val="20"/>
        </w:rPr>
        <w:t>, Brasil</w:t>
      </w:r>
      <w:r w:rsidRPr="00B51EC3">
        <w:rPr>
          <w:rFonts w:ascii="Arial" w:hAnsi="Arial" w:cs="Arial"/>
          <w:i/>
          <w:sz w:val="20"/>
          <w:szCs w:val="20"/>
        </w:rPr>
        <w:t>.</w:t>
      </w:r>
    </w:p>
    <w:p w14:paraId="6E0C8BFC" w14:textId="77777777" w:rsidR="0045029C" w:rsidRDefault="0045029C" w:rsidP="0045029C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B51EC3">
        <w:rPr>
          <w:rFonts w:ascii="Arial" w:hAnsi="Arial" w:cs="Arial"/>
          <w:i/>
          <w:sz w:val="20"/>
          <w:szCs w:val="20"/>
        </w:rPr>
        <w:t>Vanderson</w:t>
      </w:r>
      <w:proofErr w:type="spellEnd"/>
      <w:r w:rsidRPr="00B51EC3">
        <w:rPr>
          <w:rFonts w:ascii="Arial" w:hAnsi="Arial" w:cs="Arial"/>
          <w:i/>
          <w:sz w:val="20"/>
          <w:szCs w:val="20"/>
        </w:rPr>
        <w:t xml:space="preserve"> Camargo Oliveira, Médico Veterinário FIMCA, Rondônia</w:t>
      </w:r>
      <w:r>
        <w:rPr>
          <w:rFonts w:ascii="Arial" w:hAnsi="Arial" w:cs="Arial"/>
          <w:i/>
          <w:sz w:val="20"/>
          <w:szCs w:val="20"/>
        </w:rPr>
        <w:t>, Brasil</w:t>
      </w:r>
      <w:r w:rsidRPr="00B51EC3">
        <w:rPr>
          <w:rFonts w:ascii="Arial" w:hAnsi="Arial" w:cs="Arial"/>
          <w:i/>
          <w:sz w:val="20"/>
          <w:szCs w:val="20"/>
        </w:rPr>
        <w:t>.</w:t>
      </w:r>
    </w:p>
    <w:p w14:paraId="72633E1A" w14:textId="77777777" w:rsidR="0045029C" w:rsidRDefault="0045029C" w:rsidP="0045029C">
      <w:pPr>
        <w:jc w:val="both"/>
        <w:rPr>
          <w:rFonts w:ascii="Arial" w:hAnsi="Arial" w:cs="Arial"/>
          <w:i/>
          <w:sz w:val="20"/>
          <w:szCs w:val="20"/>
        </w:rPr>
      </w:pPr>
    </w:p>
    <w:p w14:paraId="64525983" w14:textId="77777777" w:rsidR="0045029C" w:rsidRPr="001F046A" w:rsidRDefault="0045029C" w:rsidP="004502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*Autor correspondente</w:t>
      </w:r>
      <w:r w:rsidRPr="001F046A">
        <w:rPr>
          <w:rFonts w:ascii="Arial" w:hAnsi="Arial" w:cs="Arial"/>
          <w:sz w:val="20"/>
          <w:szCs w:val="20"/>
        </w:rPr>
        <w:t>:</w:t>
      </w:r>
      <w:r>
        <w:t xml:space="preserve"> </w:t>
      </w:r>
      <w:hyperlink r:id="rId8" w:history="1">
        <w:r w:rsidRPr="000D4CC0">
          <w:rPr>
            <w:rStyle w:val="Hyperlink"/>
            <w:rFonts w:ascii="Arial" w:hAnsi="Arial" w:cs="Arial"/>
            <w:sz w:val="20"/>
            <w:szCs w:val="20"/>
          </w:rPr>
          <w:t>vitor.dalmazo@icesp.edu.br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640F059" w14:textId="77777777" w:rsidR="0045029C" w:rsidRPr="00764959" w:rsidRDefault="0045029C" w:rsidP="0045029C">
      <w:pPr>
        <w:jc w:val="both"/>
        <w:rPr>
          <w:rFonts w:ascii="Arial" w:hAnsi="Arial" w:cs="Arial"/>
          <w:sz w:val="20"/>
          <w:szCs w:val="20"/>
        </w:rPr>
      </w:pPr>
    </w:p>
    <w:p w14:paraId="4451668A" w14:textId="4FA84598" w:rsidR="0045029C" w:rsidRPr="0045029C" w:rsidRDefault="0045029C" w:rsidP="0045029C">
      <w:pPr>
        <w:jc w:val="right"/>
        <w:rPr>
          <w:rFonts w:ascii="Arial" w:hAnsi="Arial" w:cs="Arial"/>
          <w:iCs/>
          <w:sz w:val="20"/>
          <w:szCs w:val="20"/>
        </w:rPr>
      </w:pPr>
      <w:r w:rsidRPr="0045029C">
        <w:rPr>
          <w:rFonts w:ascii="Arial" w:hAnsi="Arial" w:cs="Arial"/>
          <w:iCs/>
          <w:sz w:val="20"/>
          <w:szCs w:val="20"/>
        </w:rPr>
        <w:t xml:space="preserve">Submetido: </w:t>
      </w:r>
      <w:r>
        <w:rPr>
          <w:rFonts w:ascii="Arial" w:hAnsi="Arial" w:cs="Arial"/>
          <w:iCs/>
          <w:sz w:val="20"/>
          <w:szCs w:val="20"/>
        </w:rPr>
        <w:t>XX</w:t>
      </w:r>
      <w:r w:rsidRPr="0045029C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XX</w:t>
      </w:r>
      <w:r w:rsidRPr="0045029C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XXXX</w:t>
      </w:r>
    </w:p>
    <w:p w14:paraId="01D79EAB" w14:textId="7DC2BA61" w:rsidR="0045029C" w:rsidRPr="0045029C" w:rsidRDefault="0045029C" w:rsidP="0045029C">
      <w:pPr>
        <w:jc w:val="right"/>
        <w:rPr>
          <w:rFonts w:ascii="Arial" w:hAnsi="Arial" w:cs="Arial"/>
          <w:iCs/>
          <w:sz w:val="20"/>
          <w:szCs w:val="20"/>
        </w:rPr>
      </w:pPr>
      <w:r w:rsidRPr="0045029C">
        <w:rPr>
          <w:rFonts w:ascii="Arial" w:hAnsi="Arial" w:cs="Arial"/>
          <w:iCs/>
          <w:sz w:val="20"/>
          <w:szCs w:val="20"/>
        </w:rPr>
        <w:t xml:space="preserve">Aceito: </w:t>
      </w:r>
      <w:r>
        <w:rPr>
          <w:rFonts w:ascii="Arial" w:hAnsi="Arial" w:cs="Arial"/>
          <w:iCs/>
          <w:sz w:val="20"/>
          <w:szCs w:val="20"/>
        </w:rPr>
        <w:t>XX</w:t>
      </w:r>
      <w:r w:rsidRPr="0045029C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XX</w:t>
      </w:r>
      <w:r w:rsidRPr="0045029C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XXXX</w:t>
      </w:r>
    </w:p>
    <w:p w14:paraId="7700DEDE" w14:textId="77777777" w:rsidR="00257CF7" w:rsidRPr="00764959" w:rsidRDefault="00257CF7" w:rsidP="00D7050A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78CF02B9" w14:textId="77777777" w:rsidR="0045029C" w:rsidRPr="00305DCF" w:rsidRDefault="0045029C" w:rsidP="0045029C">
      <w:pPr>
        <w:pStyle w:val="Standard"/>
        <w:shd w:val="clear" w:color="auto" w:fill="E2EFD9" w:themeFill="accent6" w:themeFillTint="33"/>
        <w:jc w:val="both"/>
        <w:rPr>
          <w:rFonts w:ascii="Arial" w:hAnsi="Arial" w:cs="Arial"/>
          <w:b/>
          <w:sz w:val="20"/>
          <w:szCs w:val="20"/>
        </w:rPr>
      </w:pPr>
      <w:r w:rsidRPr="00305DCF">
        <w:rPr>
          <w:rFonts w:ascii="Arial" w:hAnsi="Arial" w:cs="Arial"/>
          <w:b/>
          <w:sz w:val="20"/>
          <w:szCs w:val="20"/>
        </w:rPr>
        <w:t>Resumo</w:t>
      </w:r>
    </w:p>
    <w:p w14:paraId="38A86B18" w14:textId="77777777" w:rsidR="0045029C" w:rsidRPr="00305DCF" w:rsidRDefault="0045029C" w:rsidP="0045029C">
      <w:pPr>
        <w:pStyle w:val="Standard"/>
        <w:shd w:val="clear" w:color="auto" w:fill="E2EFD9" w:themeFill="accent6" w:themeFillTint="33"/>
        <w:jc w:val="both"/>
        <w:rPr>
          <w:rFonts w:ascii="Arial" w:hAnsi="Arial" w:cs="Arial"/>
          <w:sz w:val="20"/>
          <w:szCs w:val="20"/>
        </w:rPr>
      </w:pPr>
      <w:r w:rsidRPr="00B51EC3">
        <w:rPr>
          <w:rFonts w:ascii="Arial" w:hAnsi="Arial" w:cs="Arial"/>
          <w:sz w:val="20"/>
          <w:szCs w:val="20"/>
        </w:rPr>
        <w:t>As afecções cutâneas, principalmente nas extremidades distais, são corriqueiras na espécie equina. Dentre um leque de possibilidades de plantas para fins medicinais no tratamento de feridas, atualmente destaca-se o Sangue de Dragão (</w:t>
      </w:r>
      <w:proofErr w:type="spellStart"/>
      <w:r w:rsidRPr="00B51EC3">
        <w:rPr>
          <w:rFonts w:ascii="Arial" w:hAnsi="Arial" w:cs="Arial"/>
          <w:sz w:val="20"/>
          <w:szCs w:val="20"/>
        </w:rPr>
        <w:t>Croton</w:t>
      </w:r>
      <w:proofErr w:type="spellEnd"/>
      <w:r w:rsidRPr="00B51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EC3">
        <w:rPr>
          <w:rFonts w:ascii="Arial" w:hAnsi="Arial" w:cs="Arial"/>
          <w:sz w:val="20"/>
          <w:szCs w:val="20"/>
        </w:rPr>
        <w:t>Lechleri</w:t>
      </w:r>
      <w:proofErr w:type="spellEnd"/>
      <w:r w:rsidRPr="00B51EC3">
        <w:rPr>
          <w:rFonts w:ascii="Arial" w:hAnsi="Arial" w:cs="Arial"/>
          <w:sz w:val="20"/>
          <w:szCs w:val="20"/>
        </w:rPr>
        <w:t>), que tem como propriedades a produção de um látex rico em alcaloides bioativos. Este trabalho tem como objetivo avaliar o efeito de dois diferentes produtos naturais a base seiva do sangue de dragão, no tratamento de feridas por segunda intenção em equinos. Foram utilizados 31 equinos, hígidos, sem raça definida, com idade variando entre 3 a 18 anos, do 1° RCG. Foram selecionados animais com feridas pré-existentes, não infeccionadas, nas fases inflamatória ou proliferativa. As feridas foram examinadas e mensuradas semanalmente. Dentre os parâmetros observados destacam-se: presença ou não de edema, temperatura, presença ou não de exsudação, presença ou não de tecido de granulação exuberante e presença ou não de crostas. Embora o uso da seiva do Sangue de Dragão, no trabalho em questão, tenha sido promissor; com baixo grau de complicações, rápida remissão de sinais inflamatórios e aceleração do processo de retração das feridas, mais estudos são necessários para se averiguar a eficiência da seiva do sangue de dragão como promotor de cicatrização.</w:t>
      </w:r>
    </w:p>
    <w:p w14:paraId="3021432C" w14:textId="77777777" w:rsidR="0045029C" w:rsidRPr="00D811E7" w:rsidRDefault="0045029C" w:rsidP="0045029C">
      <w:pPr>
        <w:pStyle w:val="Standard"/>
        <w:shd w:val="clear" w:color="auto" w:fill="E2EFD9" w:themeFill="accent6" w:themeFillTint="33"/>
        <w:jc w:val="both"/>
        <w:rPr>
          <w:rFonts w:ascii="Arial" w:hAnsi="Arial" w:cs="Arial"/>
          <w:bCs/>
          <w:sz w:val="20"/>
          <w:szCs w:val="20"/>
        </w:rPr>
      </w:pPr>
      <w:r w:rsidRPr="00D811E7">
        <w:rPr>
          <w:rFonts w:ascii="Arial" w:hAnsi="Arial" w:cs="Arial"/>
          <w:b/>
          <w:sz w:val="20"/>
          <w:szCs w:val="20"/>
        </w:rPr>
        <w:t xml:space="preserve">Palavras-Chave: </w:t>
      </w:r>
      <w:r w:rsidRPr="00D811E7">
        <w:rPr>
          <w:rFonts w:ascii="Arial" w:hAnsi="Arial" w:cs="Arial"/>
          <w:bCs/>
          <w:sz w:val="20"/>
          <w:szCs w:val="20"/>
        </w:rPr>
        <w:t>Pele, Cavalos, Fitoterápico.</w:t>
      </w:r>
    </w:p>
    <w:p w14:paraId="071AC575" w14:textId="77777777" w:rsidR="0045029C" w:rsidRPr="00D811E7" w:rsidRDefault="0045029C" w:rsidP="0045029C">
      <w:pPr>
        <w:pStyle w:val="Standard"/>
        <w:shd w:val="clear" w:color="auto" w:fill="E2EFD9" w:themeFill="accent6" w:themeFillTint="33"/>
        <w:rPr>
          <w:rFonts w:ascii="Arial" w:hAnsi="Arial" w:cs="Arial"/>
          <w:bCs/>
          <w:sz w:val="20"/>
          <w:szCs w:val="20"/>
        </w:rPr>
      </w:pPr>
    </w:p>
    <w:p w14:paraId="2915BE25" w14:textId="77777777" w:rsidR="0045029C" w:rsidRPr="00305DCF" w:rsidRDefault="0045029C" w:rsidP="0045029C">
      <w:pPr>
        <w:pStyle w:val="Standard"/>
        <w:shd w:val="clear" w:color="auto" w:fill="E2EFD9" w:themeFill="accent6" w:themeFillTint="33"/>
        <w:jc w:val="both"/>
        <w:rPr>
          <w:rFonts w:ascii="Arial" w:hAnsi="Arial" w:cs="Arial"/>
          <w:b/>
          <w:sz w:val="20"/>
          <w:szCs w:val="20"/>
        </w:rPr>
      </w:pPr>
      <w:r w:rsidRPr="00305DCF">
        <w:rPr>
          <w:rFonts w:ascii="Arial" w:hAnsi="Arial" w:cs="Arial"/>
          <w:b/>
          <w:sz w:val="20"/>
          <w:szCs w:val="20"/>
        </w:rPr>
        <w:t>Abstract</w:t>
      </w:r>
    </w:p>
    <w:p w14:paraId="422C6476" w14:textId="77777777" w:rsidR="0045029C" w:rsidRPr="00305DCF" w:rsidRDefault="0045029C" w:rsidP="0045029C">
      <w:pPr>
        <w:shd w:val="clear" w:color="auto" w:fill="E2EFD9" w:themeFill="accent6" w:themeFillTint="33"/>
        <w:autoSpaceDE w:val="0"/>
        <w:adjustRightInd w:val="0"/>
        <w:ind w:left="-17"/>
        <w:jc w:val="both"/>
        <w:rPr>
          <w:rFonts w:ascii="Arial" w:hAnsi="Arial" w:cs="Arial"/>
          <w:sz w:val="20"/>
          <w:szCs w:val="20"/>
        </w:rPr>
      </w:pPr>
      <w:proofErr w:type="spellStart"/>
      <w:r w:rsidRPr="00D811E7">
        <w:rPr>
          <w:rFonts w:ascii="Arial" w:hAnsi="Arial" w:cs="Arial"/>
          <w:sz w:val="20"/>
          <w:szCs w:val="20"/>
        </w:rPr>
        <w:t>Skin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disorders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11E7">
        <w:rPr>
          <w:rFonts w:ascii="Arial" w:hAnsi="Arial" w:cs="Arial"/>
          <w:sz w:val="20"/>
          <w:szCs w:val="20"/>
        </w:rPr>
        <w:t>especially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distal </w:t>
      </w:r>
      <w:proofErr w:type="spellStart"/>
      <w:r w:rsidRPr="00D811E7">
        <w:rPr>
          <w:rFonts w:ascii="Arial" w:hAnsi="Arial" w:cs="Arial"/>
          <w:sz w:val="20"/>
          <w:szCs w:val="20"/>
        </w:rPr>
        <w:t>extremities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, are common in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equine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species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11E7">
        <w:rPr>
          <w:rFonts w:ascii="Arial" w:hAnsi="Arial" w:cs="Arial"/>
          <w:sz w:val="20"/>
          <w:szCs w:val="20"/>
        </w:rPr>
        <w:t>Among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a range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possibilities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for medicinal </w:t>
      </w:r>
      <w:proofErr w:type="spellStart"/>
      <w:r w:rsidRPr="00D811E7">
        <w:rPr>
          <w:rFonts w:ascii="Arial" w:hAnsi="Arial" w:cs="Arial"/>
          <w:sz w:val="20"/>
          <w:szCs w:val="20"/>
        </w:rPr>
        <w:t>plants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811E7">
        <w:rPr>
          <w:rFonts w:ascii="Arial" w:hAnsi="Arial" w:cs="Arial"/>
          <w:sz w:val="20"/>
          <w:szCs w:val="20"/>
        </w:rPr>
        <w:t>wound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care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11E7">
        <w:rPr>
          <w:rFonts w:ascii="Arial" w:hAnsi="Arial" w:cs="Arial"/>
          <w:sz w:val="20"/>
          <w:szCs w:val="20"/>
        </w:rPr>
        <w:t>currently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stands out Dragon </w:t>
      </w:r>
      <w:proofErr w:type="spellStart"/>
      <w:r w:rsidRPr="00D811E7">
        <w:rPr>
          <w:rFonts w:ascii="Arial" w:hAnsi="Arial" w:cs="Arial"/>
          <w:sz w:val="20"/>
          <w:szCs w:val="20"/>
        </w:rPr>
        <w:t>Blood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811E7">
        <w:rPr>
          <w:rFonts w:ascii="Arial" w:hAnsi="Arial" w:cs="Arial"/>
          <w:sz w:val="20"/>
          <w:szCs w:val="20"/>
        </w:rPr>
        <w:t>Croton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Lechleri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811E7">
        <w:rPr>
          <w:rFonts w:ascii="Arial" w:hAnsi="Arial" w:cs="Arial"/>
          <w:sz w:val="20"/>
          <w:szCs w:val="20"/>
        </w:rPr>
        <w:t>whose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properties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production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811E7">
        <w:rPr>
          <w:rFonts w:ascii="Arial" w:hAnsi="Arial" w:cs="Arial"/>
          <w:sz w:val="20"/>
          <w:szCs w:val="20"/>
        </w:rPr>
        <w:t>latex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rich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811E7">
        <w:rPr>
          <w:rFonts w:ascii="Arial" w:hAnsi="Arial" w:cs="Arial"/>
          <w:sz w:val="20"/>
          <w:szCs w:val="20"/>
        </w:rPr>
        <w:t>bioactive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alkaloids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11E7">
        <w:rPr>
          <w:rFonts w:ascii="Arial" w:hAnsi="Arial" w:cs="Arial"/>
          <w:sz w:val="20"/>
          <w:szCs w:val="20"/>
        </w:rPr>
        <w:t>This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study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aims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to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evaluate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effect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two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different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natural </w:t>
      </w:r>
      <w:proofErr w:type="spellStart"/>
      <w:r w:rsidRPr="00D811E7">
        <w:rPr>
          <w:rFonts w:ascii="Arial" w:hAnsi="Arial" w:cs="Arial"/>
          <w:sz w:val="20"/>
          <w:szCs w:val="20"/>
        </w:rPr>
        <w:t>products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based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dragon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blood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sap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treatment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wounds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by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secondary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intention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811E7">
        <w:rPr>
          <w:rFonts w:ascii="Arial" w:hAnsi="Arial" w:cs="Arial"/>
          <w:sz w:val="20"/>
          <w:szCs w:val="20"/>
        </w:rPr>
        <w:t>horses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11E7">
        <w:rPr>
          <w:rFonts w:ascii="Arial" w:hAnsi="Arial" w:cs="Arial"/>
          <w:sz w:val="20"/>
          <w:szCs w:val="20"/>
        </w:rPr>
        <w:t>Thirty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one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healthy</w:t>
      </w:r>
      <w:proofErr w:type="spellEnd"/>
      <w:r w:rsidRPr="00D811E7">
        <w:rPr>
          <w:rFonts w:ascii="Arial" w:hAnsi="Arial" w:cs="Arial"/>
          <w:sz w:val="20"/>
          <w:szCs w:val="20"/>
        </w:rPr>
        <w:t>, non-</w:t>
      </w:r>
      <w:proofErr w:type="spellStart"/>
      <w:r w:rsidRPr="00D811E7">
        <w:rPr>
          <w:rFonts w:ascii="Arial" w:hAnsi="Arial" w:cs="Arial"/>
          <w:sz w:val="20"/>
          <w:szCs w:val="20"/>
        </w:rPr>
        <w:t>defined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horses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11E7">
        <w:rPr>
          <w:rFonts w:ascii="Arial" w:hAnsi="Arial" w:cs="Arial"/>
          <w:sz w:val="20"/>
          <w:szCs w:val="20"/>
        </w:rPr>
        <w:t>aged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D811E7">
        <w:rPr>
          <w:rFonts w:ascii="Arial" w:hAnsi="Arial" w:cs="Arial"/>
          <w:sz w:val="20"/>
          <w:szCs w:val="20"/>
        </w:rPr>
        <w:t>to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18 </w:t>
      </w:r>
      <w:proofErr w:type="spellStart"/>
      <w:r w:rsidRPr="00D811E7">
        <w:rPr>
          <w:rFonts w:ascii="Arial" w:hAnsi="Arial" w:cs="Arial"/>
          <w:sz w:val="20"/>
          <w:szCs w:val="20"/>
        </w:rPr>
        <w:t>years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11E7">
        <w:rPr>
          <w:rFonts w:ascii="Arial" w:hAnsi="Arial" w:cs="Arial"/>
          <w:sz w:val="20"/>
          <w:szCs w:val="20"/>
        </w:rPr>
        <w:t>from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1st RCG </w:t>
      </w:r>
      <w:proofErr w:type="spellStart"/>
      <w:r w:rsidRPr="00D811E7">
        <w:rPr>
          <w:rFonts w:ascii="Arial" w:hAnsi="Arial" w:cs="Arial"/>
          <w:sz w:val="20"/>
          <w:szCs w:val="20"/>
        </w:rPr>
        <w:t>were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used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11E7">
        <w:rPr>
          <w:rFonts w:ascii="Arial" w:hAnsi="Arial" w:cs="Arial"/>
          <w:sz w:val="20"/>
          <w:szCs w:val="20"/>
        </w:rPr>
        <w:t>Animals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with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pre-existing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uninfected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wounds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inflammatory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or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proliferative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phases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were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selected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Pr="00D811E7">
        <w:rPr>
          <w:rFonts w:ascii="Arial" w:hAnsi="Arial" w:cs="Arial"/>
          <w:sz w:val="20"/>
          <w:szCs w:val="20"/>
        </w:rPr>
        <w:t>wound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were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examined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and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measured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weekly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11E7">
        <w:rPr>
          <w:rFonts w:ascii="Arial" w:hAnsi="Arial" w:cs="Arial"/>
          <w:sz w:val="20"/>
          <w:szCs w:val="20"/>
        </w:rPr>
        <w:t>Among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parameters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observed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are: </w:t>
      </w:r>
      <w:proofErr w:type="spellStart"/>
      <w:r w:rsidRPr="00D811E7">
        <w:rPr>
          <w:rFonts w:ascii="Arial" w:hAnsi="Arial" w:cs="Arial"/>
          <w:sz w:val="20"/>
          <w:szCs w:val="20"/>
        </w:rPr>
        <w:t>presence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or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absence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edema, </w:t>
      </w:r>
      <w:proofErr w:type="spellStart"/>
      <w:r w:rsidRPr="00D811E7">
        <w:rPr>
          <w:rFonts w:ascii="Arial" w:hAnsi="Arial" w:cs="Arial"/>
          <w:sz w:val="20"/>
          <w:szCs w:val="20"/>
        </w:rPr>
        <w:t>temperature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11E7">
        <w:rPr>
          <w:rFonts w:ascii="Arial" w:hAnsi="Arial" w:cs="Arial"/>
          <w:sz w:val="20"/>
          <w:szCs w:val="20"/>
        </w:rPr>
        <w:t>presence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or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absence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exudation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11E7">
        <w:rPr>
          <w:rFonts w:ascii="Arial" w:hAnsi="Arial" w:cs="Arial"/>
          <w:sz w:val="20"/>
          <w:szCs w:val="20"/>
        </w:rPr>
        <w:t>presence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or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absence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exuberant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granulation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tissue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and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presence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or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absence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crusting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11E7">
        <w:rPr>
          <w:rFonts w:ascii="Arial" w:hAnsi="Arial" w:cs="Arial"/>
          <w:sz w:val="20"/>
          <w:szCs w:val="20"/>
        </w:rPr>
        <w:t>Although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use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Dragon </w:t>
      </w:r>
      <w:proofErr w:type="spellStart"/>
      <w:r w:rsidRPr="00D811E7">
        <w:rPr>
          <w:rFonts w:ascii="Arial" w:hAnsi="Arial" w:cs="Arial"/>
          <w:sz w:val="20"/>
          <w:szCs w:val="20"/>
        </w:rPr>
        <w:t>Blood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sap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work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811E7">
        <w:rPr>
          <w:rFonts w:ascii="Arial" w:hAnsi="Arial" w:cs="Arial"/>
          <w:sz w:val="20"/>
          <w:szCs w:val="20"/>
        </w:rPr>
        <w:t>question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has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been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promising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811E7">
        <w:rPr>
          <w:rFonts w:ascii="Arial" w:hAnsi="Arial" w:cs="Arial"/>
          <w:sz w:val="20"/>
          <w:szCs w:val="20"/>
        </w:rPr>
        <w:t>With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811E7">
        <w:rPr>
          <w:rFonts w:ascii="Arial" w:hAnsi="Arial" w:cs="Arial"/>
          <w:sz w:val="20"/>
          <w:szCs w:val="20"/>
        </w:rPr>
        <w:t>low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degree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complications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11E7">
        <w:rPr>
          <w:rFonts w:ascii="Arial" w:hAnsi="Arial" w:cs="Arial"/>
          <w:sz w:val="20"/>
          <w:szCs w:val="20"/>
        </w:rPr>
        <w:t>rapid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remission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inflammatory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signs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and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acceleration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wound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retraction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process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11E7">
        <w:rPr>
          <w:rFonts w:ascii="Arial" w:hAnsi="Arial" w:cs="Arial"/>
          <w:sz w:val="20"/>
          <w:szCs w:val="20"/>
        </w:rPr>
        <w:t>further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studies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D811E7">
        <w:rPr>
          <w:rFonts w:ascii="Arial" w:hAnsi="Arial" w:cs="Arial"/>
          <w:sz w:val="20"/>
          <w:szCs w:val="20"/>
        </w:rPr>
        <w:t>needed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to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determine </w:t>
      </w:r>
      <w:proofErr w:type="spellStart"/>
      <w:r w:rsidRPr="00D811E7">
        <w:rPr>
          <w:rFonts w:ascii="Arial" w:hAnsi="Arial" w:cs="Arial"/>
          <w:sz w:val="20"/>
          <w:szCs w:val="20"/>
        </w:rPr>
        <w:t>the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efficiency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of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dragon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blood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11E7">
        <w:rPr>
          <w:rFonts w:ascii="Arial" w:hAnsi="Arial" w:cs="Arial"/>
          <w:sz w:val="20"/>
          <w:szCs w:val="20"/>
        </w:rPr>
        <w:t>sap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as a </w:t>
      </w:r>
      <w:proofErr w:type="spellStart"/>
      <w:r w:rsidRPr="00D811E7">
        <w:rPr>
          <w:rFonts w:ascii="Arial" w:hAnsi="Arial" w:cs="Arial"/>
          <w:sz w:val="20"/>
          <w:szCs w:val="20"/>
        </w:rPr>
        <w:t>healing</w:t>
      </w:r>
      <w:proofErr w:type="spellEnd"/>
      <w:r w:rsidRPr="00D811E7">
        <w:rPr>
          <w:rFonts w:ascii="Arial" w:hAnsi="Arial" w:cs="Arial"/>
          <w:sz w:val="20"/>
          <w:szCs w:val="20"/>
        </w:rPr>
        <w:t xml:space="preserve"> promoter.</w:t>
      </w:r>
    </w:p>
    <w:p w14:paraId="20D40846" w14:textId="77954DE6" w:rsidR="0045029C" w:rsidRDefault="0045029C" w:rsidP="00764959">
      <w:pPr>
        <w:pStyle w:val="Standard"/>
        <w:pBdr>
          <w:bottom w:val="single" w:sz="4" w:space="1" w:color="auto"/>
        </w:pBdr>
        <w:shd w:val="clear" w:color="auto" w:fill="E2EFD9" w:themeFill="accent6" w:themeFillTint="33"/>
        <w:jc w:val="both"/>
        <w:rPr>
          <w:rFonts w:ascii="Arial" w:hAnsi="Arial" w:cs="Arial"/>
          <w:sz w:val="20"/>
          <w:szCs w:val="20"/>
        </w:rPr>
      </w:pPr>
      <w:r w:rsidRPr="00305DCF">
        <w:rPr>
          <w:rFonts w:ascii="Arial" w:hAnsi="Arial" w:cs="Arial"/>
          <w:b/>
          <w:sz w:val="20"/>
          <w:szCs w:val="20"/>
        </w:rPr>
        <w:t xml:space="preserve">Keywords: </w:t>
      </w:r>
      <w:proofErr w:type="spellStart"/>
      <w:r w:rsidRPr="00581778">
        <w:rPr>
          <w:rFonts w:ascii="Arial" w:hAnsi="Arial" w:cs="Arial"/>
          <w:bCs/>
          <w:sz w:val="20"/>
          <w:szCs w:val="20"/>
        </w:rPr>
        <w:t>Skin</w:t>
      </w:r>
      <w:proofErr w:type="spellEnd"/>
      <w:r w:rsidRPr="0058177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81778">
        <w:rPr>
          <w:rFonts w:ascii="Arial" w:hAnsi="Arial" w:cs="Arial"/>
          <w:bCs/>
          <w:sz w:val="20"/>
          <w:szCs w:val="20"/>
        </w:rPr>
        <w:t>Horses</w:t>
      </w:r>
      <w:proofErr w:type="spellEnd"/>
      <w:r w:rsidRPr="0058177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581778">
        <w:rPr>
          <w:rFonts w:ascii="Arial" w:hAnsi="Arial" w:cs="Arial"/>
          <w:bCs/>
          <w:sz w:val="20"/>
          <w:szCs w:val="20"/>
        </w:rPr>
        <w:t>Phytotherapic</w:t>
      </w:r>
      <w:proofErr w:type="spellEnd"/>
    </w:p>
    <w:p w14:paraId="466B8A8D" w14:textId="35308110" w:rsidR="0045029C" w:rsidRPr="00764959" w:rsidRDefault="0045029C" w:rsidP="00764959">
      <w:pPr>
        <w:pStyle w:val="Standard"/>
        <w:pBdr>
          <w:bottom w:val="single" w:sz="4" w:space="1" w:color="auto"/>
        </w:pBdr>
        <w:shd w:val="clear" w:color="auto" w:fill="E2EFD9" w:themeFill="accent6" w:themeFillTint="33"/>
        <w:jc w:val="both"/>
        <w:rPr>
          <w:rFonts w:ascii="Arial" w:hAnsi="Arial" w:cs="Arial"/>
          <w:sz w:val="20"/>
          <w:szCs w:val="20"/>
        </w:rPr>
        <w:sectPr w:rsidR="0045029C" w:rsidRPr="00764959" w:rsidSect="003C3651">
          <w:headerReference w:type="default" r:id="rId9"/>
          <w:footerReference w:type="default" r:id="rId10"/>
          <w:pgSz w:w="11906" w:h="16838"/>
          <w:pgMar w:top="1134" w:right="1274" w:bottom="1417" w:left="1134" w:header="708" w:footer="708" w:gutter="0"/>
          <w:cols w:space="708"/>
          <w:docGrid w:linePitch="360"/>
        </w:sectPr>
      </w:pPr>
    </w:p>
    <w:p w14:paraId="26AF1280" w14:textId="497BAC73" w:rsidR="006C286D" w:rsidRPr="00CB690E" w:rsidRDefault="006C286D" w:rsidP="00CB690E">
      <w:pPr>
        <w:pStyle w:val="Standard"/>
        <w:spacing w:after="120" w:line="360" w:lineRule="auto"/>
        <w:jc w:val="both"/>
        <w:rPr>
          <w:rFonts w:ascii="Arial" w:hAnsi="Arial" w:cs="Arial"/>
          <w:b/>
        </w:rPr>
      </w:pPr>
      <w:r w:rsidRPr="00CB690E">
        <w:rPr>
          <w:rFonts w:ascii="Arial" w:hAnsi="Arial" w:cs="Arial"/>
          <w:b/>
        </w:rPr>
        <w:lastRenderedPageBreak/>
        <w:t>Introdução</w:t>
      </w:r>
    </w:p>
    <w:p w14:paraId="6CD3B70C" w14:textId="77777777" w:rsidR="0045029C" w:rsidRPr="00D811E7" w:rsidRDefault="0045029C" w:rsidP="0045029C">
      <w:pPr>
        <w:spacing w:line="360" w:lineRule="auto"/>
        <w:ind w:firstLine="708"/>
        <w:jc w:val="both"/>
        <w:rPr>
          <w:rFonts w:ascii="Arial" w:eastAsia="Arial" w:hAnsi="Arial" w:cs="Arial"/>
          <w:kern w:val="0"/>
          <w:highlight w:val="white"/>
          <w:lang w:eastAsia="pt-BR" w:bidi="ar-SA"/>
        </w:rPr>
      </w:pPr>
      <w:r w:rsidRPr="00D811E7">
        <w:rPr>
          <w:rFonts w:ascii="Arial" w:eastAsia="Arial" w:hAnsi="Arial" w:cs="Arial"/>
          <w:highlight w:val="white"/>
        </w:rPr>
        <w:t>Ferida é toda e qualquer solução de continuidade da pele, geralmente produzida por ação traumática externa, cuja intensidade ultrapassa a resistência dos tecidos atingidos (</w:t>
      </w:r>
      <w:proofErr w:type="spellStart"/>
      <w:r w:rsidRPr="00D811E7">
        <w:rPr>
          <w:rFonts w:ascii="Arial" w:eastAsia="Arial" w:hAnsi="Arial" w:cs="Arial"/>
          <w:highlight w:val="white"/>
        </w:rPr>
        <w:t>Thomassian</w:t>
      </w:r>
      <w:proofErr w:type="spellEnd"/>
      <w:r w:rsidRPr="00D811E7">
        <w:rPr>
          <w:rFonts w:ascii="Arial" w:eastAsia="Arial" w:hAnsi="Arial" w:cs="Arial"/>
          <w:highlight w:val="white"/>
        </w:rPr>
        <w:t>, 2005).</w:t>
      </w:r>
    </w:p>
    <w:p w14:paraId="112231B0" w14:textId="77777777" w:rsidR="0045029C" w:rsidRPr="00D811E7" w:rsidRDefault="0045029C" w:rsidP="0045029C">
      <w:pPr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 w:rsidRPr="00D811E7">
        <w:rPr>
          <w:rFonts w:ascii="Arial" w:eastAsia="Arial" w:hAnsi="Arial" w:cs="Arial"/>
          <w:highlight w:val="white"/>
        </w:rPr>
        <w:t>A pele é o maior órgão do</w:t>
      </w:r>
      <w:r w:rsidRPr="00D811E7">
        <w:rPr>
          <w:rFonts w:ascii="Arial" w:eastAsia="Arial" w:hAnsi="Arial" w:cs="Arial"/>
          <w:color w:val="FF0000"/>
          <w:highlight w:val="white"/>
        </w:rPr>
        <w:t xml:space="preserve"> </w:t>
      </w:r>
      <w:r w:rsidRPr="00D811E7">
        <w:rPr>
          <w:rFonts w:ascii="Arial" w:eastAsia="Arial" w:hAnsi="Arial" w:cs="Arial"/>
          <w:highlight w:val="white"/>
        </w:rPr>
        <w:t>organismo, a qual determina as formas, dá características às raças e mantém o recobrimento piloso. É a barreira anatômica e fisiológica entre o organismo e o meio ambiente, promovendo proteção contra injúrias físicas, químicas e microbiológicas. É sensível ao calor, ao frio, à dor, ao prurido e à pressão. A pele compõe-se, essencialmente, de três grandes camadas de tecidos: uma camada superior, a epiderme; uma camada intermediária, a derme; e uma camada profunda, a hipoderme ou tecido celular subcutâneo. (Lucas, 2007.)</w:t>
      </w:r>
    </w:p>
    <w:p w14:paraId="67D8D6D2" w14:textId="77777777" w:rsidR="0045029C" w:rsidRPr="00D811E7" w:rsidRDefault="0045029C" w:rsidP="0045029C">
      <w:pPr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 w:rsidRPr="00D811E7">
        <w:rPr>
          <w:rFonts w:ascii="Arial" w:eastAsia="Arial" w:hAnsi="Arial" w:cs="Arial"/>
          <w:highlight w:val="white"/>
        </w:rPr>
        <w:t>As feridas podem ser classificadas conforme a causa, podendo ser feridas perfurantes: causadas por objetos pontiagudos; em geral são lesões pequenas, porém profundas; feridas incisas: decorrentes de trauma por objetos cortantes, acometendo mais comumente, membros e região peitoral, podendo ainda ser acompanhadas de grandes lacerações; feridas contusas: produzidas por objetos planos, rombos, sem pontas ou corte, podendo produzir lesões em estruturas profundas como vasos, nervos e ossos; e feridas associadas: advindas da associação de diferentes tipos de ferida. Em equinos, as feridas possuem alto risco de infecção devido ao ambiente contaminado (</w:t>
      </w:r>
      <w:proofErr w:type="spellStart"/>
      <w:r w:rsidRPr="00D811E7">
        <w:rPr>
          <w:rFonts w:ascii="Arial" w:eastAsia="Arial" w:hAnsi="Arial" w:cs="Arial"/>
          <w:highlight w:val="white"/>
        </w:rPr>
        <w:t>Thomassian</w:t>
      </w:r>
      <w:proofErr w:type="spellEnd"/>
      <w:r w:rsidRPr="00D811E7">
        <w:rPr>
          <w:rFonts w:ascii="Arial" w:eastAsia="Arial" w:hAnsi="Arial" w:cs="Arial"/>
          <w:highlight w:val="white"/>
        </w:rPr>
        <w:t>, 2005).</w:t>
      </w:r>
    </w:p>
    <w:p w14:paraId="04B624BD" w14:textId="77777777" w:rsidR="0045029C" w:rsidRPr="00D811E7" w:rsidRDefault="0045029C" w:rsidP="0045029C">
      <w:pPr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 w:rsidRPr="00D811E7">
        <w:rPr>
          <w:rFonts w:ascii="Arial" w:eastAsia="Arial" w:hAnsi="Arial" w:cs="Arial"/>
          <w:highlight w:val="white"/>
        </w:rPr>
        <w:t>As Feridas também podem ser classificadas quanto ao grau de contaminação, feridas limpas, quando são feridas cirúrgicas criadas sob condições assépticas; feridas limpas - contaminadas são feridas cirúrgicas nas quais o trato respiratório, alimentar ou urogenital é inserido sob condições controladas sem contaminação incomum, enquanto feridas contaminadas são abertas, agudas, acidentais ou cirúrgicas feridas nas quais houve uma grande quebra na técnica asséptica; feridas sujas ou infectadas são aquelas antigas, com tecido desvitalizado ou contaminação grosseira por detritos estranhos (</w:t>
      </w:r>
      <w:proofErr w:type="spellStart"/>
      <w:r w:rsidRPr="00D811E7">
        <w:rPr>
          <w:rFonts w:ascii="Arial" w:eastAsia="Arial" w:hAnsi="Arial" w:cs="Arial"/>
          <w:highlight w:val="white"/>
        </w:rPr>
        <w:t>Provost</w:t>
      </w:r>
      <w:proofErr w:type="spellEnd"/>
      <w:r w:rsidRPr="00D811E7">
        <w:rPr>
          <w:rFonts w:ascii="Arial" w:eastAsia="Arial" w:hAnsi="Arial" w:cs="Arial"/>
          <w:highlight w:val="white"/>
        </w:rPr>
        <w:t>, 2019).</w:t>
      </w:r>
    </w:p>
    <w:p w14:paraId="04DC1B1E" w14:textId="723CF592" w:rsidR="0045029C" w:rsidRDefault="0045029C" w:rsidP="00CB690E">
      <w:pPr>
        <w:spacing w:line="360" w:lineRule="auto"/>
        <w:jc w:val="both"/>
        <w:rPr>
          <w:rFonts w:ascii="Arial" w:hAnsi="Arial" w:cs="Arial"/>
          <w:b/>
        </w:rPr>
      </w:pPr>
    </w:p>
    <w:p w14:paraId="1E4D5FA8" w14:textId="77777777" w:rsidR="0045029C" w:rsidRPr="00D811E7" w:rsidRDefault="0045029C" w:rsidP="0045029C">
      <w:pPr>
        <w:spacing w:after="120" w:line="360" w:lineRule="auto"/>
        <w:jc w:val="both"/>
        <w:rPr>
          <w:rFonts w:ascii="Arial" w:eastAsia="Arial" w:hAnsi="Arial" w:cs="Arial"/>
          <w:b/>
          <w:color w:val="000000"/>
        </w:rPr>
      </w:pPr>
      <w:r w:rsidRPr="00D811E7">
        <w:rPr>
          <w:rFonts w:ascii="Arial" w:eastAsia="Arial" w:hAnsi="Arial" w:cs="Arial"/>
          <w:b/>
          <w:color w:val="000000"/>
        </w:rPr>
        <w:t>Materiais e Métodos</w:t>
      </w:r>
    </w:p>
    <w:p w14:paraId="195B786A" w14:textId="77777777" w:rsidR="0045029C" w:rsidRPr="00D811E7" w:rsidRDefault="0045029C" w:rsidP="0045029C">
      <w:pP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  <w:r w:rsidRPr="00D811E7">
        <w:rPr>
          <w:rFonts w:ascii="Arial" w:eastAsia="Arial" w:hAnsi="Arial" w:cs="Arial"/>
          <w:color w:val="000000"/>
        </w:rPr>
        <w:t>Este trabalho foi devidamente autorizado pelo Comitê de Ética no Uso Animal CEUA da Faculdade ICESP sob o protocolo AP00818.</w:t>
      </w:r>
    </w:p>
    <w:p w14:paraId="65273FD1" w14:textId="77777777" w:rsidR="0045029C" w:rsidRPr="00D811E7" w:rsidRDefault="0045029C" w:rsidP="0045029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D811E7">
        <w:rPr>
          <w:rFonts w:ascii="Arial" w:eastAsia="Arial" w:hAnsi="Arial" w:cs="Arial"/>
        </w:rPr>
        <w:lastRenderedPageBreak/>
        <w:t>Foram utilizados 31 equinos, hígidos, sem raça definida, com idade variando entre 3 a 18 anos e peso variando entre 350 e 450 Kg, provenientes da rotina clínica diária do Serviço Veterinário Oficial do 1° Regimento de Cavalaria e Guarda (1° RCG). Foram selecionados os animais que apresentaram feridas não infectadas, nas fases: inflamatória ou proliferativa da cicatrização da ferida.</w:t>
      </w:r>
    </w:p>
    <w:p w14:paraId="2DC80F71" w14:textId="77777777" w:rsidR="0045029C" w:rsidRPr="00D811E7" w:rsidRDefault="0045029C" w:rsidP="0045029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D811E7">
        <w:rPr>
          <w:rFonts w:ascii="Arial" w:eastAsia="Arial" w:hAnsi="Arial" w:cs="Arial"/>
        </w:rPr>
        <w:t xml:space="preserve">A avaliação inicial das feridas era feita minuciosamente conforme descrito por </w:t>
      </w:r>
      <w:proofErr w:type="spellStart"/>
      <w:r w:rsidRPr="00D811E7">
        <w:rPr>
          <w:rFonts w:ascii="Arial" w:eastAsia="Arial" w:hAnsi="Arial" w:cs="Arial"/>
        </w:rPr>
        <w:t>Thomassian</w:t>
      </w:r>
      <w:proofErr w:type="spellEnd"/>
      <w:r w:rsidRPr="00D811E7">
        <w:rPr>
          <w:rFonts w:ascii="Arial" w:eastAsia="Arial" w:hAnsi="Arial" w:cs="Arial"/>
        </w:rPr>
        <w:t> (2005). Estas foram classificadas de acordo sua localização em distal ou proximal; quanto aos planos atingidos: feridas superficiais ou profundas e as estruturas atingidas; quanto ao tipo de lesão: feridas perfurantes, lacerantes, incisas e contusas; quanto ao tamanho, mensurando o comprimento vezes a largura em centímetros.</w:t>
      </w:r>
    </w:p>
    <w:p w14:paraId="6688DAEC" w14:textId="77777777" w:rsidR="0045029C" w:rsidRDefault="0045029C" w:rsidP="0045029C">
      <w:pPr>
        <w:spacing w:line="360" w:lineRule="auto"/>
        <w:jc w:val="both"/>
        <w:rPr>
          <w:rFonts w:ascii="Arial" w:hAnsi="Arial" w:cs="Arial"/>
          <w:b/>
        </w:rPr>
      </w:pPr>
    </w:p>
    <w:p w14:paraId="50A3418F" w14:textId="0C827C02" w:rsidR="006C286D" w:rsidRPr="00CB690E" w:rsidRDefault="006C286D" w:rsidP="00CB690E">
      <w:pPr>
        <w:spacing w:line="360" w:lineRule="auto"/>
        <w:jc w:val="both"/>
        <w:rPr>
          <w:rFonts w:ascii="Arial" w:hAnsi="Arial" w:cs="Arial"/>
          <w:b/>
        </w:rPr>
      </w:pPr>
      <w:r w:rsidRPr="00CB690E">
        <w:rPr>
          <w:rFonts w:ascii="Arial" w:hAnsi="Arial" w:cs="Arial"/>
          <w:b/>
        </w:rPr>
        <w:t xml:space="preserve">Resultados </w:t>
      </w:r>
      <w:r w:rsidR="00443FAF">
        <w:rPr>
          <w:rFonts w:ascii="Arial" w:hAnsi="Arial" w:cs="Arial"/>
          <w:b/>
        </w:rPr>
        <w:t>e discussão</w:t>
      </w:r>
    </w:p>
    <w:p w14:paraId="5B2DB095" w14:textId="77777777" w:rsidR="0045029C" w:rsidRPr="00D811E7" w:rsidRDefault="0045029C" w:rsidP="0045029C">
      <w:pPr>
        <w:spacing w:line="360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D811E7">
        <w:rPr>
          <w:rFonts w:ascii="Arial" w:eastAsia="Arial" w:hAnsi="Arial" w:cs="Arial"/>
          <w:color w:val="000000"/>
        </w:rPr>
        <w:t xml:space="preserve">Quanto aos tipos de ferida de acordo com as estruturas atingidas, todas eram superficiais. Souza et al (2019) relatam que as lesões de menor gravidade na pele representaram 8%; e os acidentes com lacerações foram 7% dos casos atendidos na clínica de equinos do Hospital veterinários da UFMG no período de julho de 2016 a julho de 2017. </w:t>
      </w:r>
    </w:p>
    <w:p w14:paraId="02DC2B29" w14:textId="77777777" w:rsidR="0045029C" w:rsidRPr="00D811E7" w:rsidRDefault="0045029C" w:rsidP="0045029C">
      <w:pPr>
        <w:widowControl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 w:rsidRPr="00D811E7">
        <w:rPr>
          <w:rFonts w:ascii="Arial" w:eastAsia="Arial" w:hAnsi="Arial" w:cs="Arial"/>
        </w:rPr>
        <w:t>Os resultados encontrados conforme as classificações das afecções, de acordo com a etiologia podem ser observados na figura 1.</w:t>
      </w:r>
    </w:p>
    <w:p w14:paraId="53706E01" w14:textId="77777777" w:rsidR="0045029C" w:rsidRDefault="0045029C" w:rsidP="0045029C">
      <w:pPr>
        <w:pStyle w:val="Standard"/>
        <w:spacing w:line="360" w:lineRule="auto"/>
        <w:jc w:val="center"/>
        <w:rPr>
          <w:rFonts w:ascii="Arial" w:hAnsi="Arial" w:cs="Arial"/>
          <w:bCs/>
          <w:noProof/>
          <w:lang w:eastAsia="pt-BR" w:bidi="ar-SA"/>
        </w:rPr>
      </w:pPr>
    </w:p>
    <w:p w14:paraId="1B38F95B" w14:textId="77777777" w:rsidR="0045029C" w:rsidRPr="00581778" w:rsidRDefault="0045029C" w:rsidP="0045029C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581778">
        <w:rPr>
          <w:rFonts w:ascii="Arial" w:hAnsi="Arial" w:cs="Arial"/>
          <w:b/>
          <w:noProof/>
          <w:lang w:eastAsia="pt-BR" w:bidi="ar-SA"/>
        </w:rPr>
        <w:t>Figura 1</w:t>
      </w:r>
      <w:r>
        <w:rPr>
          <w:rFonts w:ascii="Arial" w:hAnsi="Arial" w:cs="Arial"/>
          <w:b/>
          <w:noProof/>
          <w:lang w:eastAsia="pt-BR" w:bidi="ar-SA"/>
        </w:rPr>
        <w:t xml:space="preserve"> - </w:t>
      </w:r>
      <w:r w:rsidRPr="00581778">
        <w:rPr>
          <w:rFonts w:ascii="Arial" w:hAnsi="Arial" w:cs="Arial"/>
          <w:bCs/>
          <w:noProof/>
          <w:lang w:eastAsia="pt-BR" w:bidi="ar-SA"/>
        </w:rPr>
        <w:t>Gráfico mostrando a classificação das feridas de acordo com a etiologia.</w:t>
      </w:r>
    </w:p>
    <w:p w14:paraId="73C2CC22" w14:textId="77777777" w:rsidR="0045029C" w:rsidRPr="00D811E7" w:rsidRDefault="0045029C" w:rsidP="0045029C">
      <w:pPr>
        <w:pStyle w:val="Standard"/>
        <w:spacing w:after="120" w:line="360" w:lineRule="auto"/>
        <w:jc w:val="center"/>
        <w:rPr>
          <w:rFonts w:ascii="Arial" w:hAnsi="Arial" w:cs="Arial"/>
        </w:rPr>
      </w:pPr>
      <w:r w:rsidRPr="00D811E7">
        <w:rPr>
          <w:rFonts w:ascii="Arial" w:hAnsi="Arial" w:cs="Arial"/>
          <w:noProof/>
          <w:lang w:eastAsia="pt-BR" w:bidi="ar-SA"/>
        </w:rPr>
        <w:drawing>
          <wp:inline distT="0" distB="0" distL="0" distR="0" wp14:anchorId="0474CFB8" wp14:editId="10517EA5">
            <wp:extent cx="4352925" cy="2105025"/>
            <wp:effectExtent l="0" t="0" r="9525" b="9525"/>
            <wp:docPr id="8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1E1769" w14:textId="77777777" w:rsidR="0045029C" w:rsidRPr="00D811E7" w:rsidRDefault="0045029C" w:rsidP="0045029C">
      <w:pPr>
        <w:widowControl/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D811E7">
        <w:rPr>
          <w:rFonts w:ascii="Arial" w:eastAsia="Arial" w:hAnsi="Arial" w:cs="Arial"/>
        </w:rPr>
        <w:t>Todos dos animais iniciaram o tratamento na fase proliferativa podem ser observadas na figura uma vez que a fase proliferativa do reparo agudo do tecido está ativa no terceiro dia após a lesão (</w:t>
      </w:r>
      <w:proofErr w:type="spellStart"/>
      <w:r w:rsidRPr="00D811E7">
        <w:rPr>
          <w:rFonts w:ascii="Arial" w:eastAsia="Arial" w:hAnsi="Arial" w:cs="Arial"/>
        </w:rPr>
        <w:t>Provost</w:t>
      </w:r>
      <w:proofErr w:type="spellEnd"/>
      <w:r w:rsidRPr="00D811E7">
        <w:rPr>
          <w:rFonts w:ascii="Arial" w:eastAsia="Arial" w:hAnsi="Arial" w:cs="Arial"/>
        </w:rPr>
        <w:t xml:space="preserve">, 2019). De acordo com o protocolo de trabalho </w:t>
      </w:r>
      <w:r w:rsidRPr="00D811E7">
        <w:rPr>
          <w:rFonts w:ascii="Arial" w:eastAsia="Arial" w:hAnsi="Arial" w:cs="Arial"/>
        </w:rPr>
        <w:lastRenderedPageBreak/>
        <w:t xml:space="preserve">realizado no 1° RCG, não iniciava o tratamento logo de início com o sangue de dragão nas ferida, mas usava-se nos 3 primeiros dias, uma mistura de pomada </w:t>
      </w:r>
      <w:proofErr w:type="spellStart"/>
      <w:r w:rsidRPr="00D811E7">
        <w:rPr>
          <w:rFonts w:ascii="Arial" w:eastAsia="Arial" w:hAnsi="Arial" w:cs="Arial"/>
        </w:rPr>
        <w:t>Alantol</w:t>
      </w:r>
      <w:proofErr w:type="spellEnd"/>
      <w:r w:rsidRPr="00D811E7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 w:rsidRPr="00D811E7">
        <w:rPr>
          <w:rFonts w:ascii="Arial" w:eastAsia="Arial" w:hAnsi="Arial" w:cs="Arial"/>
        </w:rPr>
        <w:t xml:space="preserve"> com açúcar, a partir do 4° dia da ocorrência da lesão, utilizava- se sangue de dragão até a cicatrização completa. </w:t>
      </w:r>
    </w:p>
    <w:p w14:paraId="0F210E18" w14:textId="77777777" w:rsidR="0045029C" w:rsidRPr="00D811E7" w:rsidRDefault="0045029C" w:rsidP="0045029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D811E7">
        <w:rPr>
          <w:rFonts w:ascii="Arial" w:eastAsia="Arial" w:hAnsi="Arial" w:cs="Arial"/>
        </w:rPr>
        <w:t>A mensuração semanal do diâmetro em centímetros quadrados  (cm²) da área de cada ferida tratada com a seiva do sangue de dragão da Rondônia e do Mato Grosso, além disso, para melhor observação, dividiu-se  em tabelas os locais das feridas em relação ao corpo do equino, as feridas de distais em membros podem ser visualizadas nas tabelas nas Tabelas 1 e 2, já as feridas em porções proximais podem ser visualizadas nas tabelas nas Tabelas 3 e 4.</w:t>
      </w:r>
    </w:p>
    <w:p w14:paraId="02265E01" w14:textId="77777777" w:rsidR="0045029C" w:rsidRDefault="0045029C" w:rsidP="0045029C">
      <w:pPr>
        <w:spacing w:line="360" w:lineRule="auto"/>
        <w:ind w:firstLine="567"/>
        <w:jc w:val="both"/>
        <w:rPr>
          <w:rFonts w:ascii="Arial" w:eastAsia="Arial" w:hAnsi="Arial" w:cs="Arial"/>
        </w:rPr>
      </w:pPr>
    </w:p>
    <w:p w14:paraId="6C28C239" w14:textId="77777777" w:rsidR="0045029C" w:rsidRPr="00581778" w:rsidRDefault="0045029C" w:rsidP="0045029C">
      <w:pPr>
        <w:widowControl/>
        <w:spacing w:line="360" w:lineRule="auto"/>
        <w:jc w:val="both"/>
        <w:rPr>
          <w:rFonts w:ascii="Arial" w:eastAsia="Arial" w:hAnsi="Arial" w:cs="Arial"/>
          <w:bCs/>
        </w:rPr>
      </w:pPr>
      <w:r w:rsidRPr="00D811E7">
        <w:rPr>
          <w:rFonts w:ascii="Arial" w:eastAsia="Arial" w:hAnsi="Arial" w:cs="Arial"/>
          <w:b/>
        </w:rPr>
        <w:t>Tabela 1</w:t>
      </w:r>
      <w:r>
        <w:rPr>
          <w:rFonts w:ascii="Arial" w:eastAsia="Arial" w:hAnsi="Arial" w:cs="Arial"/>
          <w:b/>
        </w:rPr>
        <w:t xml:space="preserve"> - </w:t>
      </w:r>
      <w:r w:rsidRPr="00581778">
        <w:rPr>
          <w:rFonts w:ascii="Arial" w:eastAsia="Arial" w:hAnsi="Arial" w:cs="Arial"/>
          <w:bCs/>
        </w:rPr>
        <w:t xml:space="preserve">Mostrando o número de animais e suas respectivas feridas localizadas em porções distais de membros tratadas com seiva de </w:t>
      </w:r>
      <w:proofErr w:type="spellStart"/>
      <w:r w:rsidRPr="00581778">
        <w:rPr>
          <w:rFonts w:ascii="Arial" w:eastAsia="Arial" w:hAnsi="Arial" w:cs="Arial"/>
          <w:bCs/>
          <w:i/>
        </w:rPr>
        <w:t>Croton</w:t>
      </w:r>
      <w:proofErr w:type="spellEnd"/>
      <w:r w:rsidRPr="00581778">
        <w:rPr>
          <w:rFonts w:ascii="Arial" w:eastAsia="Arial" w:hAnsi="Arial" w:cs="Arial"/>
          <w:bCs/>
          <w:i/>
        </w:rPr>
        <w:t xml:space="preserve"> </w:t>
      </w:r>
      <w:proofErr w:type="spellStart"/>
      <w:r w:rsidRPr="00581778">
        <w:rPr>
          <w:rFonts w:ascii="Arial" w:eastAsia="Arial" w:hAnsi="Arial" w:cs="Arial"/>
          <w:bCs/>
          <w:i/>
        </w:rPr>
        <w:t>lechleri</w:t>
      </w:r>
      <w:proofErr w:type="spellEnd"/>
      <w:r w:rsidRPr="00581778">
        <w:rPr>
          <w:rFonts w:ascii="Arial" w:eastAsia="Arial" w:hAnsi="Arial" w:cs="Arial"/>
          <w:bCs/>
          <w:i/>
        </w:rPr>
        <w:t xml:space="preserve"> </w:t>
      </w:r>
      <w:r w:rsidRPr="00581778">
        <w:rPr>
          <w:rFonts w:ascii="Arial" w:eastAsia="Arial" w:hAnsi="Arial" w:cs="Arial"/>
          <w:bCs/>
        </w:rPr>
        <w:t>proveniente de Rondônia – RO.</w:t>
      </w:r>
    </w:p>
    <w:tbl>
      <w:tblPr>
        <w:tblW w:w="96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33"/>
        <w:gridCol w:w="1133"/>
        <w:gridCol w:w="1275"/>
        <w:gridCol w:w="1276"/>
        <w:gridCol w:w="1134"/>
        <w:gridCol w:w="1134"/>
        <w:gridCol w:w="1276"/>
        <w:gridCol w:w="1269"/>
      </w:tblGrid>
      <w:tr w:rsidR="0045029C" w:rsidRPr="00D811E7" w14:paraId="52B05807" w14:textId="77777777" w:rsidTr="000D21AB">
        <w:trPr>
          <w:trHeight w:val="30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AFF339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D811E7">
              <w:rPr>
                <w:rFonts w:ascii="Arial" w:eastAsia="Arial" w:hAnsi="Arial" w:cs="Arial"/>
                <w:b/>
                <w:color w:val="000000"/>
              </w:rPr>
              <w:t>Animal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12CEE9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D811E7">
              <w:rPr>
                <w:rFonts w:ascii="Arial" w:eastAsia="Arial" w:hAnsi="Arial" w:cs="Arial"/>
                <w:b/>
                <w:color w:val="000000"/>
              </w:rPr>
              <w:t>Área em cm² D0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398AE90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D811E7">
              <w:rPr>
                <w:rFonts w:ascii="Arial" w:eastAsia="Arial" w:hAnsi="Arial" w:cs="Arial"/>
                <w:b/>
                <w:color w:val="000000"/>
              </w:rPr>
              <w:t>Área em cm² D7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6DB60E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D811E7">
              <w:rPr>
                <w:rFonts w:ascii="Arial" w:eastAsia="Arial" w:hAnsi="Arial" w:cs="Arial"/>
                <w:b/>
                <w:color w:val="000000"/>
              </w:rPr>
              <w:t>Área em cm² D14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EE3EEE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D811E7">
              <w:rPr>
                <w:rFonts w:ascii="Arial" w:eastAsia="Arial" w:hAnsi="Arial" w:cs="Arial"/>
                <w:b/>
                <w:color w:val="000000"/>
              </w:rPr>
              <w:t>Área em cm² D21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8F11671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D811E7">
              <w:rPr>
                <w:rFonts w:ascii="Arial" w:eastAsia="Arial" w:hAnsi="Arial" w:cs="Arial"/>
                <w:b/>
                <w:color w:val="000000"/>
              </w:rPr>
              <w:t>Área em cm² D28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3F6A8B1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D811E7">
              <w:rPr>
                <w:rFonts w:ascii="Arial" w:eastAsia="Arial" w:hAnsi="Arial" w:cs="Arial"/>
                <w:b/>
                <w:color w:val="000000"/>
              </w:rPr>
              <w:t>Área em cm² D35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8B27E9E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D811E7">
              <w:rPr>
                <w:rFonts w:ascii="Arial" w:eastAsia="Arial" w:hAnsi="Arial" w:cs="Arial"/>
                <w:b/>
                <w:color w:val="000000"/>
              </w:rPr>
              <w:t>Área em cm² D42</w:t>
            </w:r>
          </w:p>
        </w:tc>
      </w:tr>
      <w:tr w:rsidR="0045029C" w:rsidRPr="00D811E7" w14:paraId="3C1247EC" w14:textId="77777777" w:rsidTr="000D21A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2DDC35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465CB0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02A82F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9F00DA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947E50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629397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68D9B57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18D12A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029C" w:rsidRPr="00D811E7" w14:paraId="2E601732" w14:textId="77777777" w:rsidTr="000D21A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5DF0BE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2E971DB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0C1A75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03C903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E7553E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620176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82FF3B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2A566A8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029C" w:rsidRPr="00D811E7" w14:paraId="218C5D19" w14:textId="77777777" w:rsidTr="000D21A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669CAD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695659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C66923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6052645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E9A056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5CEF0B4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EF4F59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67E97A4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029C" w:rsidRPr="00D811E7" w14:paraId="436EC323" w14:textId="77777777" w:rsidTr="000D21A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DC5EDA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12F91B5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8F5B5A7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546ACE5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363B63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3533554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A3191F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AB957E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029C" w:rsidRPr="00D811E7" w14:paraId="42F4E485" w14:textId="77777777" w:rsidTr="000D21A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40FDB8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75233D0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79AA6B5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2FA0FB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E39045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C6968C8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2E5AA4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3FC35085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029C" w:rsidRPr="00D811E7" w14:paraId="63CDFE95" w14:textId="77777777" w:rsidTr="000D21A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EFA9DE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054848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56D6245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05FDD7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8C0D7E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926B9E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DB7246A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5FCF19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0,70</w:t>
            </w:r>
          </w:p>
        </w:tc>
      </w:tr>
      <w:tr w:rsidR="0045029C" w:rsidRPr="00D811E7" w14:paraId="6BFF9911" w14:textId="77777777" w:rsidTr="000D21A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AC7F34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498EF5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A23BE3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8443DDB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D05F585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8A8A59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8E472A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F0E8B3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029C" w:rsidRPr="00D811E7" w14:paraId="1D2C3233" w14:textId="77777777" w:rsidTr="000D21A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A00428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0CC4A6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84FED8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D58E54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661CC2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0E301A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FC3A16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F13298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029C" w:rsidRPr="00D811E7" w14:paraId="70D16EBF" w14:textId="77777777" w:rsidTr="000D21A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8E9D94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140027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FAA946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E0CD83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DD0704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071399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2BAA32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D1103F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029C" w:rsidRPr="00D811E7" w14:paraId="7940C911" w14:textId="77777777" w:rsidTr="000D21AB">
        <w:trPr>
          <w:trHeight w:val="30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927DB0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7EC9CC8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B47884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2452ED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3323D157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022D685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38C639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BD659D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456E9413" w14:textId="77777777" w:rsidR="0045029C" w:rsidRDefault="0045029C" w:rsidP="0045029C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W w:w="9645" w:type="dxa"/>
        <w:tblLayout w:type="fixed"/>
        <w:tblLook w:val="0400" w:firstRow="0" w:lastRow="0" w:firstColumn="0" w:lastColumn="0" w:noHBand="0" w:noVBand="1"/>
      </w:tblPr>
      <w:tblGrid>
        <w:gridCol w:w="851"/>
        <w:gridCol w:w="1135"/>
        <w:gridCol w:w="1277"/>
        <w:gridCol w:w="1276"/>
        <w:gridCol w:w="1277"/>
        <w:gridCol w:w="1277"/>
        <w:gridCol w:w="1277"/>
        <w:gridCol w:w="1275"/>
      </w:tblGrid>
      <w:tr w:rsidR="0045029C" w:rsidRPr="00D811E7" w14:paraId="594212F8" w14:textId="77777777" w:rsidTr="000D21AB">
        <w:trPr>
          <w:trHeight w:val="315"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982D20" w14:textId="77777777" w:rsidR="0045029C" w:rsidRDefault="0045029C" w:rsidP="000D21AB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36F8749" w14:textId="77777777" w:rsidR="0045029C" w:rsidRDefault="0045029C" w:rsidP="000D21AB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E338354" w14:textId="5807EF2D" w:rsidR="0045029C" w:rsidRPr="00D811E7" w:rsidRDefault="0045029C" w:rsidP="000D21AB">
            <w:pPr>
              <w:widowControl/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b/>
              </w:rPr>
              <w:lastRenderedPageBreak/>
              <w:t>Tabela 2</w:t>
            </w:r>
            <w:r>
              <w:rPr>
                <w:rFonts w:ascii="Arial" w:eastAsia="Arial" w:hAnsi="Arial" w:cs="Arial"/>
                <w:b/>
              </w:rPr>
              <w:t xml:space="preserve"> - </w:t>
            </w:r>
            <w:r w:rsidRPr="00581778">
              <w:rPr>
                <w:rFonts w:ascii="Arial" w:eastAsia="Arial" w:hAnsi="Arial" w:cs="Arial"/>
                <w:bCs/>
              </w:rPr>
              <w:t xml:space="preserve">Mostrando o número de animais e suas respectivas feridas localizadas em Feridas de porções distais de membros tratadas com seiva de </w:t>
            </w:r>
            <w:proofErr w:type="spellStart"/>
            <w:r w:rsidRPr="00581778">
              <w:rPr>
                <w:rFonts w:ascii="Arial" w:eastAsia="Arial" w:hAnsi="Arial" w:cs="Arial"/>
                <w:bCs/>
                <w:i/>
              </w:rPr>
              <w:t>Croton</w:t>
            </w:r>
            <w:proofErr w:type="spellEnd"/>
            <w:r w:rsidRPr="00581778">
              <w:rPr>
                <w:rFonts w:ascii="Arial" w:eastAsia="Arial" w:hAnsi="Arial" w:cs="Arial"/>
                <w:bCs/>
                <w:i/>
              </w:rPr>
              <w:t xml:space="preserve"> </w:t>
            </w:r>
            <w:proofErr w:type="spellStart"/>
            <w:r w:rsidRPr="00581778">
              <w:rPr>
                <w:rFonts w:ascii="Arial" w:eastAsia="Arial" w:hAnsi="Arial" w:cs="Arial"/>
                <w:bCs/>
                <w:i/>
              </w:rPr>
              <w:t>lechleri</w:t>
            </w:r>
            <w:proofErr w:type="spellEnd"/>
            <w:r w:rsidRPr="00581778">
              <w:rPr>
                <w:rFonts w:ascii="Arial" w:eastAsia="Arial" w:hAnsi="Arial" w:cs="Arial"/>
                <w:bCs/>
              </w:rPr>
              <w:t xml:space="preserve"> proveniente de Mato Grosso – MT.</w:t>
            </w:r>
          </w:p>
        </w:tc>
      </w:tr>
      <w:tr w:rsidR="0045029C" w:rsidRPr="00D811E7" w14:paraId="2FC64452" w14:textId="77777777" w:rsidTr="000D21AB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DE8BAF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D811E7">
              <w:rPr>
                <w:rFonts w:ascii="Arial" w:eastAsia="Arial" w:hAnsi="Arial" w:cs="Arial"/>
                <w:b/>
                <w:color w:val="000000"/>
              </w:rPr>
              <w:lastRenderedPageBreak/>
              <w:t>Animal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A19F61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D6C07CE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4745330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A81AE5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51CC7D0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C2A63E3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146AF78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D42</w:t>
            </w:r>
          </w:p>
        </w:tc>
      </w:tr>
      <w:tr w:rsidR="0045029C" w:rsidRPr="00D811E7" w14:paraId="532F3DBA" w14:textId="77777777" w:rsidTr="000D21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37BA54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8F41FBA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3,60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871FC0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7DEBA77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1,82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6A42ED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1,20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3A6A0A4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A6D6A94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29E6FA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5029C" w:rsidRPr="00D811E7" w14:paraId="3535E07D" w14:textId="77777777" w:rsidTr="000D21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5FE867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639D7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1,26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9CED9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52BFD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0,21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97B2F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B894C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3160BA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589AC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5029C" w:rsidRPr="00D811E7" w14:paraId="7EB6A452" w14:textId="77777777" w:rsidTr="000D21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F1F758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AAE64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3,61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51F13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9F8B4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0,81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AEAA0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BEF30B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7EAE90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FB7B5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5029C" w:rsidRPr="00D811E7" w14:paraId="6882277C" w14:textId="77777777" w:rsidTr="000D21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CACC15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0429DA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6,67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C6836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AD211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2,85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DBABE0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5D8A84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97B12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73549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5029C" w:rsidRPr="00D811E7" w14:paraId="395928B1" w14:textId="77777777" w:rsidTr="000D21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31A41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70598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3,38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28383B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2309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1,04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0FB034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0,28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E7AB6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A8946B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52B79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5029C" w:rsidRPr="00D811E7" w14:paraId="24AA12FA" w14:textId="77777777" w:rsidTr="000D21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7AE12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1D2AC8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7,5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FEED4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2C17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6,75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241E3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5,67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A8CC3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B06ED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98315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3,2</w:t>
            </w:r>
          </w:p>
        </w:tc>
      </w:tr>
      <w:tr w:rsidR="0045029C" w:rsidRPr="00D811E7" w14:paraId="04EB2CFA" w14:textId="77777777" w:rsidTr="000D21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A6CD2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19EE5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8,28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D98C3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E62467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4,29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0F6340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3,51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5F744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FD96F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94AE30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5029C" w:rsidRPr="00D811E7" w14:paraId="3CEE9B29" w14:textId="77777777" w:rsidTr="000D21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29158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2B2040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1,92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81130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C42DAA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18B41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C1AE5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496338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7036A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5029C" w:rsidRPr="00D811E7" w14:paraId="570FAC3C" w14:textId="77777777" w:rsidTr="000D21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C34797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9E419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8,37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46767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6,21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3AEFA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5,75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086CE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478DB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14D2F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ED2E2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5029C" w:rsidRPr="00D811E7" w14:paraId="53EB9DFA" w14:textId="77777777" w:rsidTr="000D21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4F6A7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B51E70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6,3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5DB78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T I*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55C3C8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44830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64A128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8732C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B2EAE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45029C" w:rsidRPr="00D811E7" w14:paraId="47FF3AB5" w14:textId="77777777" w:rsidTr="000D21AB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1860DB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486DA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161,7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A36D1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T I*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9C1771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3C23F7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C9360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EE78C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9C5F4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257C1E1A" w14:textId="77777777" w:rsidR="0045029C" w:rsidRPr="00D811E7" w:rsidRDefault="0045029C" w:rsidP="0045029C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D811E7">
        <w:rPr>
          <w:rFonts w:ascii="Arial" w:eastAsia="Calibri" w:hAnsi="Arial" w:cs="Arial"/>
          <w:color w:val="000000"/>
        </w:rPr>
        <w:t>NT:  Tratamento interrompido.</w:t>
      </w:r>
    </w:p>
    <w:p w14:paraId="259B97F3" w14:textId="77777777" w:rsidR="0045029C" w:rsidRDefault="0045029C" w:rsidP="0045029C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5D210A36" w14:textId="77777777" w:rsidR="0045029C" w:rsidRPr="00D811E7" w:rsidRDefault="0045029C" w:rsidP="0045029C">
      <w:pPr>
        <w:spacing w:line="360" w:lineRule="auto"/>
        <w:jc w:val="both"/>
        <w:rPr>
          <w:rFonts w:ascii="Arial" w:eastAsia="Arial" w:hAnsi="Arial" w:cs="Arial"/>
        </w:rPr>
      </w:pPr>
      <w:r w:rsidRPr="00D811E7">
        <w:rPr>
          <w:rFonts w:ascii="Arial" w:eastAsia="Arial" w:hAnsi="Arial" w:cs="Arial"/>
          <w:b/>
          <w:color w:val="000000"/>
        </w:rPr>
        <w:t>Tabela 3</w:t>
      </w:r>
      <w:r>
        <w:rPr>
          <w:rFonts w:ascii="Arial" w:eastAsia="Arial" w:hAnsi="Arial" w:cs="Arial"/>
          <w:b/>
          <w:color w:val="000000"/>
        </w:rPr>
        <w:t xml:space="preserve"> -</w:t>
      </w:r>
      <w:r w:rsidRPr="00D811E7">
        <w:rPr>
          <w:rFonts w:ascii="Arial" w:eastAsia="Arial" w:hAnsi="Arial" w:cs="Arial"/>
          <w:b/>
          <w:color w:val="000000"/>
        </w:rPr>
        <w:t xml:space="preserve"> </w:t>
      </w:r>
      <w:r w:rsidRPr="00581778">
        <w:rPr>
          <w:rFonts w:ascii="Arial" w:eastAsia="Arial" w:hAnsi="Arial" w:cs="Arial"/>
          <w:bCs/>
          <w:color w:val="000000"/>
        </w:rPr>
        <w:t xml:space="preserve">Mostrando o número de animais e suas respectivas feridas localizadas em Feridas de porções proximais tratadas com seiva de </w:t>
      </w:r>
      <w:proofErr w:type="spellStart"/>
      <w:r w:rsidRPr="00581778">
        <w:rPr>
          <w:rFonts w:ascii="Arial" w:eastAsia="Arial" w:hAnsi="Arial" w:cs="Arial"/>
          <w:bCs/>
          <w:i/>
          <w:color w:val="000000"/>
        </w:rPr>
        <w:t>Croton</w:t>
      </w:r>
      <w:proofErr w:type="spellEnd"/>
      <w:r w:rsidRPr="00581778">
        <w:rPr>
          <w:rFonts w:ascii="Arial" w:eastAsia="Arial" w:hAnsi="Arial" w:cs="Arial"/>
          <w:bCs/>
          <w:i/>
          <w:color w:val="000000"/>
        </w:rPr>
        <w:t xml:space="preserve"> </w:t>
      </w:r>
      <w:proofErr w:type="spellStart"/>
      <w:r w:rsidRPr="00581778">
        <w:rPr>
          <w:rFonts w:ascii="Arial" w:eastAsia="Arial" w:hAnsi="Arial" w:cs="Arial"/>
          <w:bCs/>
          <w:i/>
          <w:color w:val="000000"/>
        </w:rPr>
        <w:t>lechleri</w:t>
      </w:r>
      <w:proofErr w:type="spellEnd"/>
      <w:r w:rsidRPr="00581778">
        <w:rPr>
          <w:rFonts w:ascii="Arial" w:eastAsia="Arial" w:hAnsi="Arial" w:cs="Arial"/>
          <w:bCs/>
          <w:color w:val="000000"/>
        </w:rPr>
        <w:t xml:space="preserve"> proveniente de Rondônia </w:t>
      </w:r>
      <w:r>
        <w:rPr>
          <w:rFonts w:ascii="Arial" w:eastAsia="Arial" w:hAnsi="Arial" w:cs="Arial"/>
          <w:bCs/>
          <w:color w:val="000000"/>
        </w:rPr>
        <w:t>–</w:t>
      </w:r>
      <w:r w:rsidRPr="00581778">
        <w:rPr>
          <w:rFonts w:ascii="Arial" w:eastAsia="Arial" w:hAnsi="Arial" w:cs="Arial"/>
          <w:bCs/>
          <w:color w:val="000000"/>
        </w:rPr>
        <w:t xml:space="preserve"> RO</w:t>
      </w:r>
      <w:r>
        <w:rPr>
          <w:rFonts w:ascii="Arial" w:eastAsia="Arial" w:hAnsi="Arial" w:cs="Arial"/>
          <w:bCs/>
          <w:color w:val="000000"/>
        </w:rPr>
        <w:t>.</w:t>
      </w:r>
    </w:p>
    <w:tbl>
      <w:tblPr>
        <w:tblW w:w="96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33"/>
        <w:gridCol w:w="1417"/>
        <w:gridCol w:w="1416"/>
        <w:gridCol w:w="1418"/>
        <w:gridCol w:w="1417"/>
        <w:gridCol w:w="1418"/>
        <w:gridCol w:w="1411"/>
      </w:tblGrid>
      <w:tr w:rsidR="0045029C" w:rsidRPr="00D811E7" w14:paraId="585034B2" w14:textId="77777777" w:rsidTr="000D21AB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9197A7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D811E7">
              <w:rPr>
                <w:rFonts w:ascii="Arial" w:eastAsia="Arial" w:hAnsi="Arial" w:cs="Arial"/>
                <w:b/>
                <w:color w:val="000000"/>
              </w:rPr>
              <w:t>Animal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73B9F0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DB0DE9C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0559103E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D0E0E2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1C500716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D28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52C8752" w14:textId="77777777" w:rsidR="0045029C" w:rsidRPr="00D811E7" w:rsidRDefault="0045029C" w:rsidP="000D21AB">
            <w:pPr>
              <w:widowControl/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D811E7">
              <w:rPr>
                <w:rFonts w:ascii="Arial" w:eastAsia="Arial" w:hAnsi="Arial" w:cs="Arial"/>
                <w:b/>
                <w:color w:val="000000"/>
              </w:rPr>
              <w:t>Area</w:t>
            </w:r>
            <w:proofErr w:type="spellEnd"/>
            <w:r w:rsidRPr="00D811E7">
              <w:rPr>
                <w:rFonts w:ascii="Arial" w:eastAsia="Arial" w:hAnsi="Arial" w:cs="Arial"/>
                <w:b/>
                <w:color w:val="000000"/>
              </w:rPr>
              <w:t xml:space="preserve"> em cm² D35</w:t>
            </w:r>
          </w:p>
        </w:tc>
      </w:tr>
      <w:tr w:rsidR="0045029C" w:rsidRPr="00D811E7" w14:paraId="0A33650C" w14:textId="77777777" w:rsidTr="000D21AB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027DB0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329C876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3A044D2B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2114C07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C9E877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8C0327A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305D6689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45029C" w:rsidRPr="00D811E7" w14:paraId="04A1041E" w14:textId="77777777" w:rsidTr="000D21AB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B83793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63907C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2,31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34EC1D0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2,31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1239207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0,96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CA5FE9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725D8B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1F73B0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45029C" w:rsidRPr="00D811E7" w14:paraId="1117830B" w14:textId="77777777" w:rsidTr="000D21AB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27B4B0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E4BA0D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36662BB0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8A6DD6D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48953F3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3665158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0,04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74B5C0F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0,04</w:t>
            </w:r>
          </w:p>
        </w:tc>
      </w:tr>
      <w:tr w:rsidR="0045029C" w:rsidRPr="00D811E7" w14:paraId="7EE1E286" w14:textId="77777777" w:rsidTr="000D21AB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0AFD6F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6A96D42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CD13FF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28FA90C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C54DB65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3E7187B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4702FA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45029C" w:rsidRPr="00D811E7" w14:paraId="060F6876" w14:textId="77777777" w:rsidTr="000D21A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BC3759" w14:textId="77777777" w:rsidR="0045029C" w:rsidRPr="00D811E7" w:rsidRDefault="0045029C" w:rsidP="000D21AB">
            <w:pPr>
              <w:widowControl/>
              <w:spacing w:line="360" w:lineRule="auto"/>
              <w:jc w:val="right"/>
              <w:rPr>
                <w:rFonts w:ascii="Arial" w:eastAsia="Arial" w:hAnsi="Arial" w:cs="Arial"/>
                <w:color w:val="000000"/>
              </w:rPr>
            </w:pPr>
            <w:r w:rsidRPr="00D811E7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1A43728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4,40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3E4F3F6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1,86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31701CEE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351293FA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4C3BC88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0,16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42477AA" w14:textId="77777777" w:rsidR="0045029C" w:rsidRPr="00D811E7" w:rsidRDefault="0045029C" w:rsidP="000D21AB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811E7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</w:tbl>
    <w:p w14:paraId="13382CEE" w14:textId="77777777" w:rsidR="006C286D" w:rsidRPr="00762B7B" w:rsidRDefault="006C286D" w:rsidP="00CB690E">
      <w:pPr>
        <w:spacing w:line="360" w:lineRule="auto"/>
        <w:rPr>
          <w:rFonts w:ascii="Arial" w:hAnsi="Arial" w:cs="Arial"/>
          <w:sz w:val="20"/>
          <w:szCs w:val="20"/>
        </w:rPr>
      </w:pPr>
    </w:p>
    <w:p w14:paraId="36200A77" w14:textId="77777777" w:rsidR="0045029C" w:rsidRPr="00D811E7" w:rsidRDefault="0045029C" w:rsidP="0045029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D811E7">
        <w:rPr>
          <w:rFonts w:ascii="Arial" w:eastAsia="Arial" w:hAnsi="Arial" w:cs="Arial"/>
        </w:rPr>
        <w:t>Todas as feridas foram acompanhadas semanalmente até a fase de remodelação (cicatrização total) e alta clínica, algumas feridas podem ser visualizadas na figura 2.</w:t>
      </w:r>
    </w:p>
    <w:p w14:paraId="063E4BFA" w14:textId="77777777" w:rsidR="0045029C" w:rsidRDefault="0045029C" w:rsidP="0045029C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EF57A02" w14:textId="77777777" w:rsidR="0045029C" w:rsidRPr="00D811E7" w:rsidRDefault="0045029C" w:rsidP="0045029C">
      <w:pPr>
        <w:spacing w:after="120" w:line="360" w:lineRule="auto"/>
        <w:jc w:val="both"/>
        <w:rPr>
          <w:rFonts w:ascii="Arial" w:eastAsia="Arial" w:hAnsi="Arial" w:cs="Arial"/>
          <w:color w:val="000000"/>
        </w:rPr>
      </w:pPr>
      <w:r w:rsidRPr="00581778">
        <w:rPr>
          <w:rFonts w:ascii="Arial" w:eastAsia="Arial" w:hAnsi="Arial" w:cs="Arial"/>
          <w:b/>
          <w:bCs/>
          <w:color w:val="000000"/>
        </w:rPr>
        <w:t>Figura 2 -</w:t>
      </w:r>
      <w:r w:rsidRPr="00D811E7">
        <w:rPr>
          <w:rFonts w:ascii="Arial" w:eastAsia="Arial" w:hAnsi="Arial" w:cs="Arial"/>
          <w:color w:val="000000"/>
        </w:rPr>
        <w:t xml:space="preserve"> Mostrando a evolução de algumas feridas tratadas com a seiva do sangue de dragão, (1-2) Ferida no boleto do MPE cicatrizada com 45 dias. (3 - 4) Ferida na região do tórax cicatrizada com 29 dias.</w:t>
      </w:r>
    </w:p>
    <w:p w14:paraId="4A565D71" w14:textId="77777777" w:rsidR="0045029C" w:rsidRPr="00D811E7" w:rsidRDefault="0045029C" w:rsidP="0045029C">
      <w:pPr>
        <w:spacing w:after="120" w:line="360" w:lineRule="auto"/>
        <w:ind w:firstLine="567"/>
        <w:jc w:val="center"/>
        <w:rPr>
          <w:rFonts w:ascii="Arial" w:eastAsia="Arial" w:hAnsi="Arial" w:cs="Arial"/>
          <w:color w:val="000000"/>
        </w:rPr>
      </w:pPr>
      <w:r w:rsidRPr="00D811E7">
        <w:rPr>
          <w:rFonts w:ascii="Arial" w:eastAsia="Arial" w:hAnsi="Arial" w:cs="Arial"/>
          <w:noProof/>
          <w:color w:val="000000"/>
        </w:rPr>
        <w:drawing>
          <wp:inline distT="0" distB="0" distL="0" distR="0" wp14:anchorId="6459874D" wp14:editId="59A8751B">
            <wp:extent cx="3914775" cy="33242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9329" w14:textId="77777777" w:rsidR="0045029C" w:rsidRPr="00D811E7" w:rsidRDefault="0045029C" w:rsidP="0045029C">
      <w:pP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  <w:r w:rsidRPr="00D811E7">
        <w:rPr>
          <w:rFonts w:ascii="Arial" w:eastAsia="Arial" w:hAnsi="Arial" w:cs="Arial"/>
          <w:color w:val="000000"/>
        </w:rPr>
        <w:t xml:space="preserve">De acordo com </w:t>
      </w:r>
      <w:proofErr w:type="spellStart"/>
      <w:r w:rsidRPr="00D811E7">
        <w:rPr>
          <w:rFonts w:ascii="Arial" w:eastAsia="Arial" w:hAnsi="Arial" w:cs="Arial"/>
          <w:color w:val="000000"/>
        </w:rPr>
        <w:t>Provost</w:t>
      </w:r>
      <w:proofErr w:type="spellEnd"/>
      <w:r w:rsidRPr="00D811E7">
        <w:rPr>
          <w:rFonts w:ascii="Arial" w:eastAsia="Arial" w:hAnsi="Arial" w:cs="Arial"/>
          <w:color w:val="000000"/>
        </w:rPr>
        <w:t xml:space="preserve"> (2019) as feridas agudas em cavalos, independentemente de sua localização, geralmente aumentam de tamanho nas primeiras 1 a 2 semanas devido às forças dimensionais dos tecidos adjacentes, resultando em retração das bordas da ferida. A expansão pode ser significativa. Isso contribui para a duração da cicatrização. Todavia isso não foi observado no presente estudo, já que todas as feridas avaliadas demonstraram boa redução da circunferência, mostrando que o sangue de dragão pode ser um bom estimulador cicatricial em equinos.</w:t>
      </w:r>
    </w:p>
    <w:p w14:paraId="06332183" w14:textId="77777777" w:rsidR="0045029C" w:rsidRDefault="0045029C" w:rsidP="00EB3FB9">
      <w:pPr>
        <w:pStyle w:val="Standard"/>
        <w:jc w:val="both"/>
        <w:rPr>
          <w:rFonts w:ascii="Arial" w:hAnsi="Arial" w:cs="Arial"/>
          <w:b/>
        </w:rPr>
      </w:pPr>
    </w:p>
    <w:p w14:paraId="27553092" w14:textId="77777777" w:rsidR="0045029C" w:rsidRDefault="0045029C" w:rsidP="0045029C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D811E7">
        <w:rPr>
          <w:rFonts w:ascii="Arial" w:eastAsia="Arial" w:hAnsi="Arial" w:cs="Arial"/>
          <w:b/>
          <w:color w:val="000000"/>
        </w:rPr>
        <w:t>Conclusão</w:t>
      </w:r>
    </w:p>
    <w:p w14:paraId="0A3528DC" w14:textId="77777777" w:rsidR="0045029C" w:rsidRPr="00D811E7" w:rsidRDefault="0045029C" w:rsidP="0045029C">
      <w:pP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  <w:r w:rsidRPr="00D811E7">
        <w:rPr>
          <w:rFonts w:ascii="Arial" w:eastAsia="Arial" w:hAnsi="Arial" w:cs="Arial"/>
          <w:color w:val="000000"/>
        </w:rPr>
        <w:t>Ambos produtos apresentaram um controle satisfatório no processo de granulação. Na fase de remodelamento da ferida em alguns casos foi preciso acrescentar outros medicamentos para o fechamento total da ferida</w:t>
      </w:r>
    </w:p>
    <w:p w14:paraId="346D2EE7" w14:textId="77777777" w:rsidR="0045029C" w:rsidRPr="00D811E7" w:rsidRDefault="0045029C" w:rsidP="0045029C">
      <w:pP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  <w:r w:rsidRPr="00D811E7">
        <w:rPr>
          <w:rFonts w:ascii="Arial" w:eastAsia="Arial" w:hAnsi="Arial" w:cs="Arial"/>
          <w:color w:val="000000"/>
        </w:rPr>
        <w:t>Apesar dos resultados satisfatórios encontrados, são necessários mais estudos para averiguar a eficiência do uso da seiva do sangue de dragão como promotor da cicatrização em equinos.</w:t>
      </w:r>
    </w:p>
    <w:p w14:paraId="5BAD297C" w14:textId="77777777" w:rsidR="0045029C" w:rsidRDefault="0045029C" w:rsidP="0045029C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D1D6486" w14:textId="77777777" w:rsidR="0045029C" w:rsidRPr="00D811E7" w:rsidRDefault="0045029C" w:rsidP="0045029C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D811E7">
        <w:rPr>
          <w:rFonts w:ascii="Arial" w:eastAsia="Arial" w:hAnsi="Arial" w:cs="Arial"/>
          <w:b/>
          <w:color w:val="000000"/>
        </w:rPr>
        <w:t>Agradecimentos</w:t>
      </w:r>
    </w:p>
    <w:p w14:paraId="0BA6206E" w14:textId="77777777" w:rsidR="0045029C" w:rsidRPr="00D811E7" w:rsidRDefault="0045029C" w:rsidP="0045029C">
      <w:pPr>
        <w:spacing w:after="120" w:line="360" w:lineRule="auto"/>
        <w:ind w:firstLine="567"/>
        <w:jc w:val="both"/>
        <w:rPr>
          <w:rFonts w:ascii="Arial" w:eastAsia="Arial" w:hAnsi="Arial" w:cs="Arial"/>
          <w:color w:val="000000"/>
        </w:rPr>
      </w:pPr>
      <w:r w:rsidRPr="00D811E7">
        <w:rPr>
          <w:rFonts w:ascii="Arial" w:eastAsia="Arial" w:hAnsi="Arial" w:cs="Arial"/>
          <w:color w:val="000000"/>
        </w:rPr>
        <w:t>Ao 1º Regimento de Cavalaria e Guarda pela gentileza de ter disponibilizado seus médicos veterinários, animais e estrutura para o experimento.</w:t>
      </w:r>
    </w:p>
    <w:p w14:paraId="7F36D4D4" w14:textId="66B67B4D" w:rsidR="0045029C" w:rsidRPr="00D811E7" w:rsidRDefault="0045029C" w:rsidP="0045029C">
      <w:pPr>
        <w:spacing w:line="360" w:lineRule="auto"/>
        <w:ind w:firstLine="567"/>
        <w:jc w:val="both"/>
        <w:rPr>
          <w:rFonts w:ascii="Arial" w:eastAsia="Arial" w:hAnsi="Arial" w:cs="Arial"/>
          <w:color w:val="000000"/>
        </w:rPr>
      </w:pPr>
      <w:r w:rsidRPr="00D811E7">
        <w:rPr>
          <w:rFonts w:ascii="Arial" w:eastAsia="Arial" w:hAnsi="Arial" w:cs="Arial"/>
          <w:color w:val="000000"/>
        </w:rPr>
        <w:t xml:space="preserve">Ao Núcleo Interdisciplinar de Pesquisa </w:t>
      </w:r>
      <w:r>
        <w:rPr>
          <w:rFonts w:ascii="Arial" w:eastAsia="Arial" w:hAnsi="Arial" w:cs="Arial"/>
          <w:color w:val="000000"/>
        </w:rPr>
        <w:t>(</w:t>
      </w:r>
      <w:r w:rsidRPr="00D811E7">
        <w:rPr>
          <w:rFonts w:ascii="Arial" w:eastAsia="Arial" w:hAnsi="Arial" w:cs="Arial"/>
          <w:color w:val="000000"/>
        </w:rPr>
        <w:t>NIP</w:t>
      </w:r>
      <w:r>
        <w:rPr>
          <w:rFonts w:ascii="Arial" w:eastAsia="Arial" w:hAnsi="Arial" w:cs="Arial"/>
          <w:color w:val="000000"/>
        </w:rPr>
        <w:t>) do</w:t>
      </w:r>
      <w:r w:rsidRPr="00D811E7">
        <w:rPr>
          <w:rFonts w:ascii="Arial" w:eastAsia="Arial" w:hAnsi="Arial" w:cs="Arial"/>
          <w:color w:val="000000"/>
        </w:rPr>
        <w:t xml:space="preserve"> </w:t>
      </w:r>
      <w:r w:rsidRPr="00D811E7">
        <w:rPr>
          <w:rFonts w:ascii="Arial" w:eastAsia="Arial" w:hAnsi="Arial" w:cs="Arial"/>
          <w:color w:val="000000"/>
        </w:rPr>
        <w:t xml:space="preserve">Centro Universitário ICESP </w:t>
      </w:r>
      <w:r>
        <w:rPr>
          <w:rFonts w:ascii="Arial" w:eastAsia="Arial" w:hAnsi="Arial" w:cs="Arial"/>
          <w:color w:val="000000"/>
        </w:rPr>
        <w:t xml:space="preserve">por </w:t>
      </w:r>
      <w:r w:rsidRPr="00D811E7">
        <w:rPr>
          <w:rFonts w:ascii="Arial" w:eastAsia="Arial" w:hAnsi="Arial" w:cs="Arial"/>
          <w:color w:val="000000"/>
        </w:rPr>
        <w:t xml:space="preserve">proporcionar projetos de iniciação científica do programa institucional de bolsas de iniciação científica </w:t>
      </w:r>
      <w:r>
        <w:rPr>
          <w:rFonts w:ascii="Arial" w:eastAsia="Arial" w:hAnsi="Arial" w:cs="Arial"/>
          <w:color w:val="000000"/>
        </w:rPr>
        <w:t>(</w:t>
      </w:r>
      <w:r w:rsidRPr="00D811E7">
        <w:rPr>
          <w:rFonts w:ascii="Arial" w:eastAsia="Arial" w:hAnsi="Arial" w:cs="Arial"/>
          <w:color w:val="000000"/>
        </w:rPr>
        <w:t>PIBIC – ICESP</w:t>
      </w:r>
      <w:r>
        <w:rPr>
          <w:rFonts w:ascii="Arial" w:eastAsia="Arial" w:hAnsi="Arial" w:cs="Arial"/>
          <w:color w:val="000000"/>
        </w:rPr>
        <w:t>)</w:t>
      </w:r>
      <w:r w:rsidRPr="00D811E7">
        <w:rPr>
          <w:rFonts w:ascii="Arial" w:eastAsia="Arial" w:hAnsi="Arial" w:cs="Arial"/>
          <w:color w:val="000000"/>
        </w:rPr>
        <w:t>.</w:t>
      </w:r>
      <w:r w:rsidRPr="0045029C">
        <w:rPr>
          <w:rFonts w:ascii="Arial" w:eastAsia="Arial" w:hAnsi="Arial" w:cs="Arial"/>
          <w:color w:val="000000"/>
        </w:rPr>
        <w:t xml:space="preserve"> </w:t>
      </w:r>
      <w:r w:rsidRPr="00D811E7">
        <w:rPr>
          <w:rFonts w:ascii="Arial" w:eastAsia="Arial" w:hAnsi="Arial" w:cs="Arial"/>
          <w:color w:val="000000"/>
        </w:rPr>
        <w:t xml:space="preserve"> </w:t>
      </w:r>
    </w:p>
    <w:p w14:paraId="758FC40C" w14:textId="77777777" w:rsidR="0045029C" w:rsidRDefault="0045029C" w:rsidP="0045029C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760E417" w14:textId="77777777" w:rsidR="0045029C" w:rsidRPr="00D811E7" w:rsidRDefault="0045029C" w:rsidP="0045029C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D811E7">
        <w:rPr>
          <w:rFonts w:ascii="Arial" w:eastAsia="Arial" w:hAnsi="Arial" w:cs="Arial"/>
          <w:b/>
          <w:color w:val="000000"/>
        </w:rPr>
        <w:t>Referências</w:t>
      </w:r>
    </w:p>
    <w:p w14:paraId="4B1B1734" w14:textId="01A5198F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  <w:color w:val="000000"/>
        </w:rPr>
      </w:pPr>
      <w:r w:rsidRPr="00581778">
        <w:rPr>
          <w:rFonts w:ascii="Arial" w:eastAsia="Arial" w:hAnsi="Arial" w:cs="Arial"/>
          <w:color w:val="000000"/>
        </w:rPr>
        <w:t>Afonso JM, Watanabe MJ</w:t>
      </w:r>
      <w:r>
        <w:rPr>
          <w:rFonts w:ascii="Arial" w:eastAsia="Arial" w:hAnsi="Arial" w:cs="Arial"/>
          <w:color w:val="000000"/>
        </w:rPr>
        <w:t>,</w:t>
      </w:r>
      <w:r w:rsidRPr="00581778">
        <w:rPr>
          <w:rFonts w:ascii="Arial" w:eastAsia="Arial" w:hAnsi="Arial" w:cs="Arial"/>
          <w:color w:val="000000"/>
        </w:rPr>
        <w:t xml:space="preserve"> Alves ALG</w:t>
      </w:r>
      <w:r>
        <w:rPr>
          <w:rFonts w:ascii="Arial" w:eastAsia="Arial" w:hAnsi="Arial" w:cs="Arial"/>
          <w:color w:val="000000"/>
        </w:rPr>
        <w:t>,</w:t>
      </w:r>
      <w:r w:rsidRPr="00581778">
        <w:rPr>
          <w:rFonts w:ascii="Arial" w:eastAsia="Arial" w:hAnsi="Arial" w:cs="Arial"/>
          <w:color w:val="000000"/>
        </w:rPr>
        <w:t xml:space="preserve"> Rodrigues CA</w:t>
      </w:r>
      <w:r>
        <w:rPr>
          <w:rFonts w:ascii="Arial" w:eastAsia="Arial" w:hAnsi="Arial" w:cs="Arial"/>
          <w:color w:val="000000"/>
        </w:rPr>
        <w:t>,</w:t>
      </w:r>
      <w:r w:rsidRPr="00581778">
        <w:rPr>
          <w:rFonts w:ascii="Arial" w:eastAsia="Arial" w:hAnsi="Arial" w:cs="Arial"/>
          <w:color w:val="000000"/>
        </w:rPr>
        <w:t xml:space="preserve"> </w:t>
      </w:r>
      <w:proofErr w:type="spellStart"/>
      <w:r w:rsidRPr="00581778">
        <w:rPr>
          <w:rFonts w:ascii="Arial" w:eastAsia="Arial" w:hAnsi="Arial" w:cs="Arial"/>
          <w:color w:val="000000"/>
        </w:rPr>
        <w:t>Kauer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 DP</w:t>
      </w:r>
      <w:r>
        <w:rPr>
          <w:rFonts w:ascii="Arial" w:eastAsia="Arial" w:hAnsi="Arial" w:cs="Arial"/>
          <w:color w:val="000000"/>
        </w:rPr>
        <w:t>,</w:t>
      </w:r>
      <w:r w:rsidRPr="00581778">
        <w:rPr>
          <w:rFonts w:ascii="Arial" w:eastAsia="Arial" w:hAnsi="Arial" w:cs="Arial"/>
          <w:color w:val="000000"/>
        </w:rPr>
        <w:t xml:space="preserve"> </w:t>
      </w:r>
      <w:proofErr w:type="spellStart"/>
      <w:r w:rsidRPr="00581778">
        <w:rPr>
          <w:rFonts w:ascii="Arial" w:eastAsia="Arial" w:hAnsi="Arial" w:cs="Arial"/>
          <w:color w:val="000000"/>
        </w:rPr>
        <w:t>Hussni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Pr="00581778"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</w:rPr>
        <w:t>.</w:t>
      </w:r>
      <w:r w:rsidRPr="00581778">
        <w:rPr>
          <w:rFonts w:ascii="Arial" w:eastAsia="Arial" w:hAnsi="Arial" w:cs="Arial"/>
          <w:color w:val="000000"/>
        </w:rPr>
        <w:t xml:space="preserve"> Proposta de protocolo para </w:t>
      </w:r>
      <w:bookmarkStart w:id="0" w:name="_GoBack"/>
      <w:bookmarkEnd w:id="0"/>
      <w:r w:rsidRPr="00581778">
        <w:rPr>
          <w:rFonts w:ascii="Arial" w:eastAsia="Arial" w:hAnsi="Arial" w:cs="Arial"/>
          <w:color w:val="000000"/>
        </w:rPr>
        <w:t>avaliação e monitoramento de feridas cutâneas em Equinos. R. Bras. Med. Equina: v. 10. N, 60: p. 22- 32, 2015.</w:t>
      </w:r>
    </w:p>
    <w:p w14:paraId="6955FF5A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>Argentino Í do N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SANTOS LM de A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MARINHO PC. Manejo e tratamento de feridas em Equinos com produtos fitoterápicos: Revisão De Literatura. Revista de  Ciência Veterinária e Saúde Pública. UEM, Umuarama, v. 4, </w:t>
      </w:r>
      <w:proofErr w:type="spellStart"/>
      <w:r w:rsidRPr="00581778">
        <w:rPr>
          <w:rFonts w:ascii="Arial" w:eastAsia="Arial" w:hAnsi="Arial" w:cs="Arial"/>
        </w:rPr>
        <w:t>Suplem</w:t>
      </w:r>
      <w:proofErr w:type="spellEnd"/>
      <w:r w:rsidRPr="00581778">
        <w:rPr>
          <w:rFonts w:ascii="Arial" w:eastAsia="Arial" w:hAnsi="Arial" w:cs="Arial"/>
        </w:rPr>
        <w:t>. 2, 2017.</w:t>
      </w:r>
    </w:p>
    <w:p w14:paraId="23321B41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>Berry II DB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Sullins</w:t>
      </w:r>
      <w:proofErr w:type="spellEnd"/>
      <w:r>
        <w:rPr>
          <w:rFonts w:ascii="Arial" w:eastAsia="Arial" w:hAnsi="Arial" w:cs="Arial"/>
        </w:rPr>
        <w:t xml:space="preserve"> </w:t>
      </w:r>
      <w:r w:rsidRPr="00581778">
        <w:rPr>
          <w:rFonts w:ascii="Arial" w:eastAsia="Arial" w:hAnsi="Arial" w:cs="Arial"/>
        </w:rPr>
        <w:t>ME, </w:t>
      </w:r>
      <w:proofErr w:type="spellStart"/>
      <w:r w:rsidRPr="00581778">
        <w:rPr>
          <w:rFonts w:ascii="Arial" w:eastAsia="Arial" w:hAnsi="Arial" w:cs="Arial"/>
        </w:rPr>
        <w:t>Effects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topical </w:t>
      </w:r>
      <w:proofErr w:type="spellStart"/>
      <w:r w:rsidRPr="00581778">
        <w:rPr>
          <w:rFonts w:ascii="Arial" w:eastAsia="Arial" w:hAnsi="Arial" w:cs="Arial"/>
        </w:rPr>
        <w:t>application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antimicrobials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and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bandaging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on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healing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and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granulation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tissue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formation</w:t>
      </w:r>
      <w:proofErr w:type="spellEnd"/>
      <w:r w:rsidRPr="00581778">
        <w:rPr>
          <w:rFonts w:ascii="Arial" w:eastAsia="Arial" w:hAnsi="Arial" w:cs="Arial"/>
        </w:rPr>
        <w:t xml:space="preserve"> in </w:t>
      </w:r>
      <w:proofErr w:type="spellStart"/>
      <w:r w:rsidRPr="00581778">
        <w:rPr>
          <w:rFonts w:ascii="Arial" w:eastAsia="Arial" w:hAnsi="Arial" w:cs="Arial"/>
        </w:rPr>
        <w:t>wounds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the</w:t>
      </w:r>
      <w:proofErr w:type="spellEnd"/>
      <w:r w:rsidRPr="00581778">
        <w:rPr>
          <w:rFonts w:ascii="Arial" w:eastAsia="Arial" w:hAnsi="Arial" w:cs="Arial"/>
        </w:rPr>
        <w:t xml:space="preserve"> distal </w:t>
      </w:r>
      <w:proofErr w:type="spellStart"/>
      <w:r w:rsidRPr="00581778">
        <w:rPr>
          <w:rFonts w:ascii="Arial" w:eastAsia="Arial" w:hAnsi="Arial" w:cs="Arial"/>
        </w:rPr>
        <w:t>aspect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the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limbs</w:t>
      </w:r>
      <w:proofErr w:type="spellEnd"/>
      <w:r w:rsidRPr="00581778">
        <w:rPr>
          <w:rFonts w:ascii="Arial" w:eastAsia="Arial" w:hAnsi="Arial" w:cs="Arial"/>
        </w:rPr>
        <w:t xml:space="preserve"> in </w:t>
      </w:r>
      <w:proofErr w:type="spellStart"/>
      <w:r w:rsidRPr="00581778">
        <w:rPr>
          <w:rFonts w:ascii="Arial" w:eastAsia="Arial" w:hAnsi="Arial" w:cs="Arial"/>
        </w:rPr>
        <w:t>horses</w:t>
      </w:r>
      <w:proofErr w:type="spellEnd"/>
      <w:r w:rsidRPr="00581778">
        <w:rPr>
          <w:rFonts w:ascii="Arial" w:eastAsia="Arial" w:hAnsi="Arial" w:cs="Arial"/>
        </w:rPr>
        <w:t xml:space="preserve">. American </w:t>
      </w:r>
      <w:proofErr w:type="spellStart"/>
      <w:r w:rsidRPr="00581778">
        <w:rPr>
          <w:rFonts w:ascii="Arial" w:eastAsia="Arial" w:hAnsi="Arial" w:cs="Arial"/>
        </w:rPr>
        <w:t>Journal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Veterinary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Research</w:t>
      </w:r>
      <w:proofErr w:type="spellEnd"/>
      <w:r w:rsidRPr="00581778">
        <w:rPr>
          <w:rFonts w:ascii="Arial" w:eastAsia="Arial" w:hAnsi="Arial" w:cs="Arial"/>
        </w:rPr>
        <w:t xml:space="preserve">, Vol. 64, No. 1 , </w:t>
      </w:r>
      <w:proofErr w:type="spellStart"/>
      <w:r w:rsidRPr="00581778">
        <w:rPr>
          <w:rFonts w:ascii="Arial" w:eastAsia="Arial" w:hAnsi="Arial" w:cs="Arial"/>
        </w:rPr>
        <w:t>Pages</w:t>
      </w:r>
      <w:proofErr w:type="spellEnd"/>
      <w:r w:rsidRPr="00581778">
        <w:rPr>
          <w:rFonts w:ascii="Arial" w:eastAsia="Arial" w:hAnsi="Arial" w:cs="Arial"/>
        </w:rPr>
        <w:t xml:space="preserve"> 88-92, 2003.</w:t>
      </w:r>
    </w:p>
    <w:p w14:paraId="544C543E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>Borges LC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Perez JPBC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D´</w:t>
      </w:r>
      <w:proofErr w:type="spellStart"/>
      <w:r w:rsidRPr="00581778">
        <w:rPr>
          <w:rFonts w:ascii="Arial" w:eastAsia="Arial" w:hAnsi="Arial" w:cs="Arial"/>
        </w:rPr>
        <w:t>auria</w:t>
      </w:r>
      <w:proofErr w:type="spellEnd"/>
      <w:r w:rsidRPr="00581778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De Paula CJS. O uso de solução aquosa de barbatimão na cicatrização de ferida por segunda intenção em equino. ANAIS – VII Congresso de Iniciação Científica da Fundação Educacional de Ituverava - 22 a 24 de out. 2018</w:t>
      </w:r>
    </w:p>
    <w:p w14:paraId="0F48C13E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>Campos GS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Oliveira JR SA De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Borges LPB, Ribeiro IP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Martinez SB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Ayer</w:t>
      </w:r>
      <w:proofErr w:type="spellEnd"/>
      <w:r w:rsidRPr="00581778">
        <w:rPr>
          <w:rFonts w:ascii="Arial" w:eastAsia="Arial" w:hAnsi="Arial" w:cs="Arial"/>
        </w:rPr>
        <w:t xml:space="preserve"> IM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Viana TVL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Bonato</w:t>
      </w:r>
      <w:proofErr w:type="spellEnd"/>
      <w:r w:rsidRPr="00581778">
        <w:rPr>
          <w:rFonts w:ascii="Arial" w:eastAsia="Arial" w:hAnsi="Arial" w:cs="Arial"/>
        </w:rPr>
        <w:t xml:space="preserve"> DV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Cunha MS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Vrisman</w:t>
      </w:r>
      <w:proofErr w:type="spellEnd"/>
      <w:r w:rsidRPr="00581778">
        <w:rPr>
          <w:rFonts w:ascii="Arial" w:eastAsia="Arial" w:hAnsi="Arial" w:cs="Arial"/>
        </w:rPr>
        <w:t xml:space="preserve"> DP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Araujo</w:t>
      </w:r>
      <w:proofErr w:type="spellEnd"/>
      <w:r w:rsidRPr="00581778">
        <w:rPr>
          <w:rFonts w:ascii="Arial" w:eastAsia="Arial" w:hAnsi="Arial" w:cs="Arial"/>
        </w:rPr>
        <w:t xml:space="preserve"> AH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Taira AR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Teixeira PPM. Uso do extrato de coité (</w:t>
      </w:r>
      <w:proofErr w:type="spellStart"/>
      <w:r w:rsidRPr="00581778">
        <w:rPr>
          <w:rFonts w:ascii="Arial" w:eastAsia="Arial" w:hAnsi="Arial" w:cs="Arial"/>
        </w:rPr>
        <w:t>Crescentia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Cujete</w:t>
      </w:r>
      <w:proofErr w:type="spellEnd"/>
      <w:r w:rsidRPr="00581778">
        <w:rPr>
          <w:rFonts w:ascii="Arial" w:eastAsia="Arial" w:hAnsi="Arial" w:cs="Arial"/>
        </w:rPr>
        <w:t>) como fitoterápico em feridas de equinos. Investigação, 15(4):95-97, 2016.</w:t>
      </w:r>
    </w:p>
    <w:p w14:paraId="752A1E85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proofErr w:type="spellStart"/>
      <w:r w:rsidRPr="00581778">
        <w:rPr>
          <w:rFonts w:ascii="Arial" w:eastAsia="Arial" w:hAnsi="Arial" w:cs="Arial"/>
        </w:rPr>
        <w:t>Dart</w:t>
      </w:r>
      <w:proofErr w:type="spellEnd"/>
      <w:r w:rsidRPr="00581778">
        <w:rPr>
          <w:rFonts w:ascii="Arial" w:eastAsia="Arial" w:hAnsi="Arial" w:cs="Arial"/>
        </w:rPr>
        <w:t xml:space="preserve"> AJ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Perkins NR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Dart</w:t>
      </w:r>
      <w:proofErr w:type="spellEnd"/>
      <w:r w:rsidRPr="00581778">
        <w:rPr>
          <w:rFonts w:ascii="Arial" w:eastAsia="Arial" w:hAnsi="Arial" w:cs="Arial"/>
        </w:rPr>
        <w:t xml:space="preserve"> CM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Jeffcotta</w:t>
      </w:r>
      <w:proofErr w:type="spellEnd"/>
      <w:r w:rsidRPr="00581778">
        <w:rPr>
          <w:rFonts w:ascii="Arial" w:eastAsia="Arial" w:hAnsi="Arial" w:cs="Arial"/>
        </w:rPr>
        <w:t xml:space="preserve"> LB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Canfield</w:t>
      </w:r>
      <w:proofErr w:type="spellEnd"/>
      <w:r w:rsidRPr="00581778">
        <w:rPr>
          <w:rFonts w:ascii="Arial" w:eastAsia="Arial" w:hAnsi="Arial" w:cs="Arial"/>
        </w:rPr>
        <w:t xml:space="preserve"> P. </w:t>
      </w:r>
      <w:proofErr w:type="spellStart"/>
      <w:r w:rsidRPr="00581778">
        <w:rPr>
          <w:rFonts w:ascii="Arial" w:eastAsia="Arial" w:hAnsi="Arial" w:cs="Arial"/>
        </w:rPr>
        <w:t>Blackwell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Publishing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Asia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Effect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bandaging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on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second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intention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healing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wounds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the</w:t>
      </w:r>
      <w:proofErr w:type="spellEnd"/>
      <w:r w:rsidRPr="00581778">
        <w:rPr>
          <w:rFonts w:ascii="Arial" w:eastAsia="Arial" w:hAnsi="Arial" w:cs="Arial"/>
        </w:rPr>
        <w:t xml:space="preserve"> distal </w:t>
      </w:r>
      <w:proofErr w:type="spellStart"/>
      <w:r w:rsidRPr="00581778">
        <w:rPr>
          <w:rFonts w:ascii="Arial" w:eastAsia="Arial" w:hAnsi="Arial" w:cs="Arial"/>
        </w:rPr>
        <w:t>limb</w:t>
      </w:r>
      <w:proofErr w:type="spellEnd"/>
      <w:r w:rsidRPr="00581778">
        <w:rPr>
          <w:rFonts w:ascii="Arial" w:eastAsia="Arial" w:hAnsi="Arial" w:cs="Arial"/>
        </w:rPr>
        <w:t xml:space="preserve"> in </w:t>
      </w:r>
      <w:proofErr w:type="spellStart"/>
      <w:r w:rsidRPr="00581778">
        <w:rPr>
          <w:rFonts w:ascii="Arial" w:eastAsia="Arial" w:hAnsi="Arial" w:cs="Arial"/>
        </w:rPr>
        <w:t>horses</w:t>
      </w:r>
      <w:proofErr w:type="spellEnd"/>
      <w:r w:rsidRPr="00581778">
        <w:rPr>
          <w:rFonts w:ascii="Arial" w:eastAsia="Arial" w:hAnsi="Arial" w:cs="Arial"/>
        </w:rPr>
        <w:t xml:space="preserve">. </w:t>
      </w:r>
      <w:proofErr w:type="spellStart"/>
      <w:r w:rsidRPr="00581778">
        <w:rPr>
          <w:rFonts w:ascii="Arial" w:eastAsia="Arial" w:hAnsi="Arial" w:cs="Arial"/>
        </w:rPr>
        <w:t>Australian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Veterinary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Journal</w:t>
      </w:r>
      <w:proofErr w:type="spellEnd"/>
      <w:r w:rsidRPr="00581778">
        <w:rPr>
          <w:rFonts w:ascii="Arial" w:eastAsia="Arial" w:hAnsi="Arial" w:cs="Arial"/>
        </w:rPr>
        <w:t xml:space="preserve"> Volume 87, No 6, </w:t>
      </w:r>
      <w:proofErr w:type="spellStart"/>
      <w:r w:rsidRPr="00581778">
        <w:rPr>
          <w:rFonts w:ascii="Arial" w:eastAsia="Arial" w:hAnsi="Arial" w:cs="Arial"/>
        </w:rPr>
        <w:t>June</w:t>
      </w:r>
      <w:proofErr w:type="spellEnd"/>
      <w:r w:rsidRPr="00581778">
        <w:rPr>
          <w:rFonts w:ascii="Arial" w:eastAsia="Arial" w:hAnsi="Arial" w:cs="Arial"/>
        </w:rPr>
        <w:t xml:space="preserve"> 2009.</w:t>
      </w:r>
    </w:p>
    <w:p w14:paraId="6BE1BA97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proofErr w:type="spellStart"/>
      <w:r w:rsidRPr="00581778">
        <w:rPr>
          <w:rFonts w:ascii="Arial" w:eastAsia="Arial" w:hAnsi="Arial" w:cs="Arial"/>
        </w:rPr>
        <w:t>Dearo</w:t>
      </w:r>
      <w:proofErr w:type="spellEnd"/>
      <w:r w:rsidRPr="00581778">
        <w:rPr>
          <w:rFonts w:ascii="Arial" w:eastAsia="Arial" w:hAnsi="Arial" w:cs="Arial"/>
        </w:rPr>
        <w:t xml:space="preserve"> ACO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Zúccari</w:t>
      </w:r>
      <w:proofErr w:type="spellEnd"/>
      <w:r>
        <w:rPr>
          <w:rFonts w:ascii="Arial" w:eastAsia="Arial" w:hAnsi="Arial" w:cs="Arial"/>
        </w:rPr>
        <w:t xml:space="preserve"> </w:t>
      </w:r>
      <w:r w:rsidRPr="00581778">
        <w:rPr>
          <w:rFonts w:ascii="Arial" w:eastAsia="Arial" w:hAnsi="Arial" w:cs="Arial"/>
        </w:rPr>
        <w:t>CESN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Curi PR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Gandolfi</w:t>
      </w:r>
      <w:proofErr w:type="spellEnd"/>
      <w:r w:rsidRPr="00581778">
        <w:rPr>
          <w:rFonts w:ascii="Arial" w:eastAsia="Arial" w:hAnsi="Arial" w:cs="Arial"/>
        </w:rPr>
        <w:t xml:space="preserve"> W. Incidência de Patologias com sede nos Membros de equinos. Estudo </w:t>
      </w:r>
      <w:proofErr w:type="spellStart"/>
      <w:r w:rsidRPr="00581778">
        <w:rPr>
          <w:rFonts w:ascii="Arial" w:eastAsia="Arial" w:hAnsi="Arial" w:cs="Arial"/>
        </w:rPr>
        <w:t>restrospectivos</w:t>
      </w:r>
      <w:proofErr w:type="spellEnd"/>
      <w:r w:rsidRPr="00581778">
        <w:rPr>
          <w:rFonts w:ascii="Arial" w:eastAsia="Arial" w:hAnsi="Arial" w:cs="Arial"/>
        </w:rPr>
        <w:t xml:space="preserve"> (1991 a 1993) de casos </w:t>
      </w:r>
      <w:r w:rsidRPr="00581778">
        <w:rPr>
          <w:rFonts w:ascii="Arial" w:eastAsia="Arial" w:hAnsi="Arial" w:cs="Arial"/>
        </w:rPr>
        <w:lastRenderedPageBreak/>
        <w:t xml:space="preserve">atendidos no Hospital Veterinário da FMVZ – UNESP – Campus de Botucatu. </w:t>
      </w:r>
      <w:proofErr w:type="spellStart"/>
      <w:r w:rsidRPr="00581778">
        <w:rPr>
          <w:rFonts w:ascii="Arial" w:eastAsia="Arial" w:hAnsi="Arial" w:cs="Arial"/>
        </w:rPr>
        <w:t>Semina</w:t>
      </w:r>
      <w:proofErr w:type="spellEnd"/>
      <w:r w:rsidRPr="00581778">
        <w:rPr>
          <w:rFonts w:ascii="Arial" w:eastAsia="Arial" w:hAnsi="Arial" w:cs="Arial"/>
        </w:rPr>
        <w:t xml:space="preserve">: </w:t>
      </w:r>
      <w:proofErr w:type="spellStart"/>
      <w:r w:rsidRPr="00581778">
        <w:rPr>
          <w:rFonts w:ascii="Arial" w:eastAsia="Arial" w:hAnsi="Arial" w:cs="Arial"/>
        </w:rPr>
        <w:t>Ci</w:t>
      </w:r>
      <w:proofErr w:type="spellEnd"/>
      <w:r w:rsidRPr="00581778">
        <w:rPr>
          <w:rFonts w:ascii="Arial" w:eastAsia="Arial" w:hAnsi="Arial" w:cs="Arial"/>
        </w:rPr>
        <w:t>. Agr., Londrina, V17, n.1, p.80-83, 1996.</w:t>
      </w:r>
    </w:p>
    <w:p w14:paraId="4DC030CF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proofErr w:type="spellStart"/>
      <w:r w:rsidRPr="00581778">
        <w:rPr>
          <w:rFonts w:ascii="Arial" w:eastAsia="Arial" w:hAnsi="Arial" w:cs="Arial"/>
        </w:rPr>
        <w:t>Fonteque</w:t>
      </w:r>
      <w:proofErr w:type="spellEnd"/>
      <w:r w:rsidRPr="00581778">
        <w:rPr>
          <w:rFonts w:ascii="Arial" w:eastAsia="Arial" w:hAnsi="Arial" w:cs="Arial"/>
        </w:rPr>
        <w:t xml:space="preserve"> JH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Hinckel</w:t>
      </w:r>
      <w:proofErr w:type="spellEnd"/>
      <w:r w:rsidRPr="00581778">
        <w:rPr>
          <w:rFonts w:ascii="Arial" w:eastAsia="Arial" w:hAnsi="Arial" w:cs="Arial"/>
        </w:rPr>
        <w:t xml:space="preserve"> CS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Jordão SFR</w:t>
      </w:r>
      <w:r>
        <w:rPr>
          <w:rFonts w:ascii="Arial" w:eastAsia="Arial" w:hAnsi="Arial" w:cs="Arial"/>
        </w:rPr>
        <w:t>,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Petroli</w:t>
      </w:r>
      <w:proofErr w:type="spellEnd"/>
      <w:r>
        <w:rPr>
          <w:rFonts w:ascii="Arial" w:eastAsia="Arial" w:hAnsi="Arial" w:cs="Arial"/>
        </w:rPr>
        <w:t xml:space="preserve"> </w:t>
      </w:r>
      <w:r w:rsidRPr="00581778">
        <w:rPr>
          <w:rFonts w:ascii="Arial" w:eastAsia="Arial" w:hAnsi="Arial" w:cs="Arial"/>
        </w:rPr>
        <w:t>A. Programa Amigo do Carroceiro (PAC) CAV-UDESC. Revista de Extensão e Cultura. V.8, n. 1, 2014.</w:t>
      </w:r>
    </w:p>
    <w:p w14:paraId="611D5C13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>Gomes</w:t>
      </w:r>
      <w:r>
        <w:rPr>
          <w:rFonts w:ascii="Arial" w:eastAsia="Arial" w:hAnsi="Arial" w:cs="Arial"/>
        </w:rPr>
        <w:t xml:space="preserve"> </w:t>
      </w:r>
      <w:r w:rsidRPr="006E44C2">
        <w:rPr>
          <w:rFonts w:ascii="Arial" w:eastAsia="Arial" w:hAnsi="Arial" w:cs="Arial"/>
          <w:szCs w:val="24"/>
        </w:rPr>
        <w:t>JH,</w:t>
      </w:r>
      <w:r>
        <w:rPr>
          <w:rFonts w:ascii="Arial" w:hAnsi="Arial" w:cs="Arial"/>
        </w:rPr>
        <w:t xml:space="preserve"> </w:t>
      </w:r>
      <w:r w:rsidRPr="00581778">
        <w:rPr>
          <w:rFonts w:ascii="Arial" w:eastAsia="Arial" w:hAnsi="Arial" w:cs="Arial"/>
        </w:rPr>
        <w:t>Schumacher</w:t>
      </w:r>
      <w:r>
        <w:rPr>
          <w:rFonts w:ascii="Arial" w:eastAsia="Arial" w:hAnsi="Arial" w:cs="Arial"/>
        </w:rPr>
        <w:t xml:space="preserve"> </w:t>
      </w:r>
      <w:r w:rsidRPr="006E44C2">
        <w:rPr>
          <w:rFonts w:ascii="Arial" w:eastAsia="Arial" w:hAnsi="Arial" w:cs="Arial"/>
          <w:szCs w:val="24"/>
        </w:rPr>
        <w:t>J</w:t>
      </w:r>
      <w:r>
        <w:rPr>
          <w:rFonts w:ascii="Arial" w:eastAsia="Arial" w:hAnsi="Arial" w:cs="Arial"/>
          <w:szCs w:val="24"/>
        </w:rPr>
        <w:t>,</w:t>
      </w:r>
      <w:r w:rsidRPr="006E44C2">
        <w:rPr>
          <w:rFonts w:ascii="Arial" w:eastAsia="Arial" w:hAnsi="Arial" w:cs="Arial"/>
          <w:szCs w:val="24"/>
        </w:rPr>
        <w:t xml:space="preserve"> Susan DL</w:t>
      </w:r>
      <w:r>
        <w:rPr>
          <w:rFonts w:ascii="Arial" w:eastAsia="Arial" w:hAnsi="Arial" w:cs="Arial"/>
          <w:szCs w:val="24"/>
        </w:rPr>
        <w:t>,</w:t>
      </w:r>
      <w:r w:rsidRPr="00581778">
        <w:rPr>
          <w:rFonts w:ascii="Arial" w:eastAsia="Arial" w:hAnsi="Arial" w:cs="Arial"/>
        </w:rPr>
        <w:t> </w:t>
      </w:r>
      <w:r w:rsidRPr="006E44C2">
        <w:rPr>
          <w:rFonts w:ascii="Arial" w:eastAsia="Arial" w:hAnsi="Arial" w:cs="Arial"/>
          <w:szCs w:val="24"/>
        </w:rPr>
        <w:t>Eva AS</w:t>
      </w:r>
      <w:r>
        <w:rPr>
          <w:rFonts w:ascii="Arial" w:eastAsia="Arial" w:hAnsi="Arial" w:cs="Arial"/>
          <w:szCs w:val="24"/>
        </w:rPr>
        <w:t>,</w:t>
      </w:r>
      <w:r w:rsidRPr="00581778">
        <w:rPr>
          <w:rFonts w:ascii="Arial" w:eastAsia="Arial" w:hAnsi="Arial" w:cs="Arial"/>
        </w:rPr>
        <w:t> </w:t>
      </w:r>
      <w:proofErr w:type="spellStart"/>
      <w:r w:rsidRPr="006E44C2">
        <w:rPr>
          <w:rFonts w:ascii="Arial" w:eastAsia="Arial" w:hAnsi="Arial" w:cs="Arial"/>
          <w:szCs w:val="24"/>
        </w:rPr>
        <w:t>Terri</w:t>
      </w:r>
      <w:proofErr w:type="spellEnd"/>
      <w:r w:rsidRPr="006E44C2">
        <w:rPr>
          <w:rFonts w:ascii="Arial" w:eastAsia="Arial" w:hAnsi="Arial" w:cs="Arial"/>
          <w:szCs w:val="24"/>
        </w:rPr>
        <w:t xml:space="preserve"> LH</w:t>
      </w:r>
      <w:r>
        <w:rPr>
          <w:rFonts w:ascii="Arial" w:eastAsia="Arial" w:hAnsi="Arial" w:cs="Arial"/>
          <w:szCs w:val="24"/>
        </w:rPr>
        <w:t>,</w:t>
      </w:r>
      <w:r w:rsidRPr="00581778">
        <w:rPr>
          <w:rFonts w:ascii="Arial" w:eastAsia="Arial" w:hAnsi="Arial" w:cs="Arial"/>
        </w:rPr>
        <w:t> </w:t>
      </w:r>
      <w:r w:rsidRPr="006E44C2">
        <w:rPr>
          <w:rFonts w:ascii="Arial" w:eastAsia="Arial" w:hAnsi="Arial" w:cs="Arial"/>
          <w:szCs w:val="24"/>
        </w:rPr>
        <w:t>Steven FS</w:t>
      </w:r>
      <w:r>
        <w:rPr>
          <w:rFonts w:ascii="Arial" w:eastAsia="Arial" w:hAnsi="Arial" w:cs="Arial"/>
          <w:szCs w:val="24"/>
        </w:rPr>
        <w:t>.</w:t>
      </w:r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Effects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3 </w:t>
      </w:r>
      <w:proofErr w:type="spellStart"/>
      <w:r w:rsidRPr="00581778">
        <w:rPr>
          <w:rFonts w:ascii="Arial" w:eastAsia="Arial" w:hAnsi="Arial" w:cs="Arial"/>
        </w:rPr>
        <w:t>biologic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dressings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on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healing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cutaneous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wounds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on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the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limbs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horses</w:t>
      </w:r>
      <w:proofErr w:type="spellEnd"/>
      <w:r w:rsidRPr="00581778">
        <w:rPr>
          <w:rFonts w:ascii="Arial" w:eastAsia="Arial" w:hAnsi="Arial" w:cs="Arial"/>
        </w:rPr>
        <w:t xml:space="preserve">; </w:t>
      </w:r>
      <w:proofErr w:type="spellStart"/>
      <w:r w:rsidRPr="006E44C2">
        <w:rPr>
          <w:rFonts w:ascii="Arial" w:eastAsia="Arial" w:hAnsi="Arial" w:cs="Arial"/>
          <w:szCs w:val="24"/>
        </w:rPr>
        <w:t>Can</w:t>
      </w:r>
      <w:proofErr w:type="spellEnd"/>
      <w:r w:rsidRPr="006E44C2">
        <w:rPr>
          <w:rFonts w:ascii="Arial" w:eastAsia="Arial" w:hAnsi="Arial" w:cs="Arial"/>
          <w:szCs w:val="24"/>
        </w:rPr>
        <w:t xml:space="preserve"> J </w:t>
      </w:r>
      <w:proofErr w:type="spellStart"/>
      <w:r w:rsidRPr="006E44C2">
        <w:rPr>
          <w:rFonts w:ascii="Arial" w:eastAsia="Arial" w:hAnsi="Arial" w:cs="Arial"/>
          <w:szCs w:val="24"/>
        </w:rPr>
        <w:t>Vet</w:t>
      </w:r>
      <w:proofErr w:type="spellEnd"/>
      <w:r w:rsidRPr="006E44C2">
        <w:rPr>
          <w:rFonts w:ascii="Arial" w:eastAsia="Arial" w:hAnsi="Arial" w:cs="Arial"/>
          <w:szCs w:val="24"/>
        </w:rPr>
        <w:t xml:space="preserve"> Res</w:t>
      </w:r>
      <w:r w:rsidRPr="00581778">
        <w:rPr>
          <w:rFonts w:ascii="Arial" w:eastAsia="Arial" w:hAnsi="Arial" w:cs="Arial"/>
        </w:rPr>
        <w:t>.  v. 68, n.1, p. 49–55. 2004.</w:t>
      </w:r>
    </w:p>
    <w:p w14:paraId="3E622DCD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  <w:color w:val="000000"/>
        </w:rPr>
      </w:pPr>
      <w:proofErr w:type="spellStart"/>
      <w:r w:rsidRPr="00581778">
        <w:rPr>
          <w:rFonts w:ascii="Arial" w:eastAsia="Arial" w:hAnsi="Arial" w:cs="Arial"/>
          <w:color w:val="000000"/>
        </w:rPr>
        <w:t>Laszo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 F</w:t>
      </w:r>
      <w:r>
        <w:rPr>
          <w:rFonts w:ascii="Arial" w:eastAsia="Arial" w:hAnsi="Arial" w:cs="Arial"/>
          <w:color w:val="000000"/>
        </w:rPr>
        <w:t>,</w:t>
      </w:r>
      <w:r w:rsidRPr="00581778">
        <w:rPr>
          <w:rFonts w:ascii="Arial" w:eastAsia="Arial" w:hAnsi="Arial" w:cs="Arial"/>
          <w:color w:val="000000"/>
        </w:rPr>
        <w:t xml:space="preserve"> </w:t>
      </w:r>
      <w:proofErr w:type="spellStart"/>
      <w:r w:rsidRPr="00581778">
        <w:rPr>
          <w:rFonts w:ascii="Arial" w:eastAsia="Arial" w:hAnsi="Arial" w:cs="Arial"/>
          <w:color w:val="000000"/>
        </w:rPr>
        <w:t>Laszlo</w:t>
      </w:r>
      <w:proofErr w:type="spellEnd"/>
      <w:r w:rsidRPr="00581778">
        <w:rPr>
          <w:rFonts w:ascii="Arial" w:eastAsia="Arial" w:hAnsi="Arial" w:cs="Arial"/>
          <w:color w:val="000000"/>
        </w:rPr>
        <w:t>. Aromaterapia Ltda 2012 – www.laszlo.com.br - Copyright ©. O Sangue Cicatrizante da Floresta. Por Fabian </w:t>
      </w:r>
      <w:proofErr w:type="spellStart"/>
      <w:r w:rsidRPr="00581778">
        <w:rPr>
          <w:rFonts w:ascii="Arial" w:eastAsia="Arial" w:hAnsi="Arial" w:cs="Arial"/>
          <w:color w:val="000000"/>
        </w:rPr>
        <w:t>Laszlo</w:t>
      </w:r>
      <w:proofErr w:type="spellEnd"/>
      <w:r w:rsidRPr="00581778">
        <w:rPr>
          <w:rFonts w:ascii="Arial" w:eastAsia="Arial" w:hAnsi="Arial" w:cs="Arial"/>
          <w:color w:val="000000"/>
        </w:rPr>
        <w:t> www.laszlo.com.br. Acesso 10/11/18</w:t>
      </w:r>
    </w:p>
    <w:p w14:paraId="5783F6B3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>Leão CA. Principais enfermidades em equídeos de tração atendidos pelo projeto carroceiro da UFRA em Belém - Pará, no período de 2013 a 2017. Monografia apresentada ao curso de graduação em Medicina Veterinária da Universidade Federal Rural da Amazônia como requisito para obtenção de grau de Bacharel em Medicina Veterinária. 2017.</w:t>
      </w:r>
    </w:p>
    <w:p w14:paraId="7C9C1A13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>LIMA, J. L. S.. ABORDAGEM CLÍNICA E TERAPÊUTICA DE FERIDAS EM EQUINOS. Trabalho de conclusão de curso submetido ao Colegiado de Graduação de Medicina Veterinária do Centro de Ciências Agrárias, Ambientais e Biológicas da Universidade Federal do Recôncavo da Bahia. CRUZ DAS ALMAS – BAHIA – 2016.</w:t>
      </w:r>
    </w:p>
    <w:p w14:paraId="0BA13E12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 xml:space="preserve">LOPES, T.  V. ; FÉLIX, S. R.; SCHONS, S. DE V.; NOBRE, M. O.. </w:t>
      </w:r>
      <w:proofErr w:type="spellStart"/>
      <w:r w:rsidRPr="00581778">
        <w:rPr>
          <w:rFonts w:ascii="Arial" w:eastAsia="Arial" w:hAnsi="Arial" w:cs="Arial"/>
        </w:rPr>
        <w:t>Dragon's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blood</w:t>
      </w:r>
      <w:proofErr w:type="spellEnd"/>
      <w:r w:rsidRPr="00581778">
        <w:rPr>
          <w:rFonts w:ascii="Arial" w:eastAsia="Arial" w:hAnsi="Arial" w:cs="Arial"/>
        </w:rPr>
        <w:t xml:space="preserve"> (</w:t>
      </w:r>
      <w:proofErr w:type="spellStart"/>
      <w:r w:rsidRPr="00581778">
        <w:rPr>
          <w:rFonts w:ascii="Arial" w:eastAsia="Arial" w:hAnsi="Arial" w:cs="Arial"/>
        </w:rPr>
        <w:t>Croton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lechleri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Mull</w:t>
      </w:r>
      <w:proofErr w:type="spellEnd"/>
      <w:r w:rsidRPr="00581778">
        <w:rPr>
          <w:rFonts w:ascii="Arial" w:eastAsia="Arial" w:hAnsi="Arial" w:cs="Arial"/>
        </w:rPr>
        <w:t xml:space="preserve">., Arg.): </w:t>
      </w:r>
      <w:proofErr w:type="spellStart"/>
      <w:r w:rsidRPr="00581778">
        <w:rPr>
          <w:rFonts w:ascii="Arial" w:eastAsia="Arial" w:hAnsi="Arial" w:cs="Arial"/>
        </w:rPr>
        <w:t>an</w:t>
      </w:r>
      <w:proofErr w:type="spellEnd"/>
      <w:r w:rsidRPr="00581778">
        <w:rPr>
          <w:rFonts w:ascii="Arial" w:eastAsia="Arial" w:hAnsi="Arial" w:cs="Arial"/>
        </w:rPr>
        <w:t xml:space="preserve"> update </w:t>
      </w:r>
      <w:proofErr w:type="spellStart"/>
      <w:r w:rsidRPr="00581778">
        <w:rPr>
          <w:rFonts w:ascii="Arial" w:eastAsia="Arial" w:hAnsi="Arial" w:cs="Arial"/>
        </w:rPr>
        <w:t>on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the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chemical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composition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and</w:t>
      </w:r>
      <w:proofErr w:type="spellEnd"/>
      <w:r w:rsidRPr="00581778">
        <w:rPr>
          <w:rFonts w:ascii="Arial" w:eastAsia="Arial" w:hAnsi="Arial" w:cs="Arial"/>
        </w:rPr>
        <w:t xml:space="preserve"> medical </w:t>
      </w:r>
      <w:proofErr w:type="spellStart"/>
      <w:r w:rsidRPr="00581778">
        <w:rPr>
          <w:rFonts w:ascii="Arial" w:eastAsia="Arial" w:hAnsi="Arial" w:cs="Arial"/>
        </w:rPr>
        <w:t>applications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of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this</w:t>
      </w:r>
      <w:proofErr w:type="spellEnd"/>
      <w:r w:rsidRPr="00581778">
        <w:rPr>
          <w:rFonts w:ascii="Arial" w:eastAsia="Arial" w:hAnsi="Arial" w:cs="Arial"/>
        </w:rPr>
        <w:t xml:space="preserve"> natural </w:t>
      </w:r>
      <w:proofErr w:type="spellStart"/>
      <w:r w:rsidRPr="00581778">
        <w:rPr>
          <w:rFonts w:ascii="Arial" w:eastAsia="Arial" w:hAnsi="Arial" w:cs="Arial"/>
        </w:rPr>
        <w:t>plant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extract</w:t>
      </w:r>
      <w:proofErr w:type="spellEnd"/>
      <w:r w:rsidRPr="00581778">
        <w:rPr>
          <w:rFonts w:ascii="Arial" w:eastAsia="Arial" w:hAnsi="Arial" w:cs="Arial"/>
        </w:rPr>
        <w:t>. A review; Lopes et al., Revista Brasileira de Higiene e Sanidade Animal. v.7, n.2 p. 167 – 191, 2013.</w:t>
      </w:r>
    </w:p>
    <w:p w14:paraId="43D6F30F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>Lucas, R. Semiologia veterinária: A arte do diagnostico; Semiologia da pele; p. 642 2007</w:t>
      </w:r>
    </w:p>
    <w:p w14:paraId="28375AF8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 xml:space="preserve">MARTINS, P. S.; ALVES, A. L. G.; HUSSINI, C. A.; SEQUEIRA, J. L.;NICOLETTI, J. L.M.; THOMASSIAN, A. Comparação entre fitoterápicos de uso tópico na cicatrização de pele em equinos. </w:t>
      </w:r>
      <w:proofErr w:type="spellStart"/>
      <w:r w:rsidRPr="00581778">
        <w:rPr>
          <w:rFonts w:ascii="Arial" w:eastAsia="Arial" w:hAnsi="Arial" w:cs="Arial"/>
        </w:rPr>
        <w:t>Arch</w:t>
      </w:r>
      <w:proofErr w:type="spellEnd"/>
      <w:r w:rsidRPr="00581778">
        <w:rPr>
          <w:rFonts w:ascii="Arial" w:eastAsia="Arial" w:hAnsi="Arial" w:cs="Arial"/>
        </w:rPr>
        <w:t xml:space="preserve">. Vet. </w:t>
      </w:r>
      <w:proofErr w:type="spellStart"/>
      <w:r w:rsidRPr="00581778">
        <w:rPr>
          <w:rFonts w:ascii="Arial" w:eastAsia="Arial" w:hAnsi="Arial" w:cs="Arial"/>
        </w:rPr>
        <w:t>Scie</w:t>
      </w:r>
      <w:proofErr w:type="spellEnd"/>
      <w:r w:rsidRPr="00581778">
        <w:rPr>
          <w:rFonts w:ascii="Arial" w:eastAsia="Arial" w:hAnsi="Arial" w:cs="Arial"/>
        </w:rPr>
        <w:t>., v. 8, n. 2, p. 1-7, 2003.</w:t>
      </w:r>
    </w:p>
    <w:p w14:paraId="6EA9B1BC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 xml:space="preserve">OLIVEIRA, I. V. P.DE M.; DIAS, R. V. DA C, Cicatrização de feridas: fases e fatores de influência; Acta </w:t>
      </w:r>
      <w:proofErr w:type="spellStart"/>
      <w:r w:rsidRPr="00581778">
        <w:rPr>
          <w:rFonts w:ascii="Arial" w:eastAsia="Arial" w:hAnsi="Arial" w:cs="Arial"/>
        </w:rPr>
        <w:t>Veterinaria</w:t>
      </w:r>
      <w:proofErr w:type="spellEnd"/>
      <w:r w:rsidRPr="00581778">
        <w:rPr>
          <w:rFonts w:ascii="Arial" w:eastAsia="Arial" w:hAnsi="Arial" w:cs="Arial"/>
        </w:rPr>
        <w:t xml:space="preserve"> </w:t>
      </w:r>
      <w:proofErr w:type="spellStart"/>
      <w:r w:rsidRPr="00581778">
        <w:rPr>
          <w:rFonts w:ascii="Arial" w:eastAsia="Arial" w:hAnsi="Arial" w:cs="Arial"/>
        </w:rPr>
        <w:t>Brasilica</w:t>
      </w:r>
      <w:proofErr w:type="spellEnd"/>
      <w:r w:rsidRPr="00581778">
        <w:rPr>
          <w:rFonts w:ascii="Arial" w:eastAsia="Arial" w:hAnsi="Arial" w:cs="Arial"/>
        </w:rPr>
        <w:t>, v.6, n.4, p.267-271, 2012</w:t>
      </w:r>
    </w:p>
    <w:p w14:paraId="7F146ABC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  <w:color w:val="000000"/>
        </w:rPr>
      </w:pPr>
      <w:r w:rsidRPr="00581778">
        <w:rPr>
          <w:rFonts w:ascii="Arial" w:eastAsia="Arial" w:hAnsi="Arial" w:cs="Arial"/>
          <w:color w:val="000000"/>
        </w:rPr>
        <w:t>OLIVEIRA JUNIOR, L. A. T. de Oliveira; Efeito do uso tópico de óleo de semente de girassol (</w:t>
      </w:r>
      <w:proofErr w:type="spellStart"/>
      <w:r w:rsidRPr="00581778">
        <w:rPr>
          <w:rFonts w:ascii="Arial" w:eastAsia="Arial" w:hAnsi="Arial" w:cs="Arial"/>
          <w:color w:val="000000"/>
        </w:rPr>
        <w:t>Helianthus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 </w:t>
      </w:r>
      <w:proofErr w:type="spellStart"/>
      <w:r w:rsidRPr="00581778">
        <w:rPr>
          <w:rFonts w:ascii="Arial" w:eastAsia="Arial" w:hAnsi="Arial" w:cs="Arial"/>
          <w:color w:val="000000"/>
        </w:rPr>
        <w:t>annus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) em feridas cutâneas experimentalmente induzidas em </w:t>
      </w:r>
      <w:r w:rsidRPr="00581778">
        <w:rPr>
          <w:rFonts w:ascii="Arial" w:eastAsia="Arial" w:hAnsi="Arial" w:cs="Arial"/>
          <w:color w:val="000000"/>
        </w:rPr>
        <w:lastRenderedPageBreak/>
        <w:t>equinos; Dissertação apresentada ao Programa de Mestrado em Ciência Animal do Centro Universitário Vila Velha, de Mestre em Ciência Animal. P. 57, 2010</w:t>
      </w:r>
    </w:p>
    <w:p w14:paraId="4D4FAECC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  <w:color w:val="000000"/>
        </w:rPr>
      </w:pPr>
      <w:r w:rsidRPr="00581778">
        <w:rPr>
          <w:rFonts w:ascii="Arial" w:eastAsia="Arial" w:hAnsi="Arial" w:cs="Arial"/>
          <w:color w:val="000000"/>
        </w:rPr>
        <w:t>PAGANELA, J. C.; RIBAS, L. M.; SANTOS, C. A.; FEIJÓ, L. S.; NOGUEIRA, C. E.W.; FERNANDES, C. G. Abordagem clínica de feridas cutâneas em equinos – revisão de artigo - Universidade Federal de Pelotas – RS – Brasil - RPCV (2009) 104 (569-572) 13-18.</w:t>
      </w:r>
    </w:p>
    <w:p w14:paraId="04F1B5BC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  <w:color w:val="000000"/>
        </w:rPr>
      </w:pPr>
      <w:r w:rsidRPr="00581778">
        <w:rPr>
          <w:rFonts w:ascii="Arial" w:eastAsia="Arial" w:hAnsi="Arial" w:cs="Arial"/>
          <w:color w:val="000000"/>
        </w:rPr>
        <w:t xml:space="preserve">PASQUINI; DANIEL F.; FERIDAS nos equinos. Coordenador equino região sudeste; </w:t>
      </w:r>
      <w:proofErr w:type="spellStart"/>
      <w:r w:rsidRPr="00581778">
        <w:rPr>
          <w:rFonts w:ascii="Arial" w:eastAsia="Arial" w:hAnsi="Arial" w:cs="Arial"/>
          <w:color w:val="000000"/>
        </w:rPr>
        <w:t>Ourofino</w:t>
      </w:r>
      <w:proofErr w:type="spellEnd"/>
      <w:r w:rsidRPr="00581778">
        <w:rPr>
          <w:rFonts w:ascii="Arial" w:eastAsia="Arial" w:hAnsi="Arial" w:cs="Arial"/>
          <w:color w:val="000000"/>
        </w:rPr>
        <w:t>/</w:t>
      </w:r>
      <w:proofErr w:type="spellStart"/>
      <w:r w:rsidRPr="00581778">
        <w:rPr>
          <w:rFonts w:ascii="Arial" w:eastAsia="Arial" w:hAnsi="Arial" w:cs="Arial"/>
          <w:color w:val="000000"/>
        </w:rPr>
        <w:t>saudeanimal</w:t>
      </w:r>
      <w:proofErr w:type="spellEnd"/>
      <w:r w:rsidRPr="00581778">
        <w:rPr>
          <w:rFonts w:ascii="Arial" w:eastAsia="Arial" w:hAnsi="Arial" w:cs="Arial"/>
          <w:color w:val="000000"/>
        </w:rPr>
        <w:t>; (2011).</w:t>
      </w:r>
    </w:p>
    <w:p w14:paraId="47D596CF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>PESSOA, A. F. A.; PESSOA, C. R. M.; MIRANDA NETO, E. G.; DANTAS, A. F. M.;  RIET-CORREA, F. Doenças de pele em equídeos no semiárido brasileiro. Pesq. Vet. Bras. 34(8):743-748, agosto 2014.</w:t>
      </w:r>
    </w:p>
    <w:p w14:paraId="68074ECD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="Arial" w:eastAsia="Arial" w:hAnsi="Arial" w:cs="Arial"/>
          <w:color w:val="000000"/>
        </w:rPr>
      </w:pPr>
      <w:r w:rsidRPr="00581778">
        <w:rPr>
          <w:rFonts w:ascii="Arial" w:eastAsia="Arial" w:hAnsi="Arial" w:cs="Arial"/>
          <w:color w:val="000000"/>
        </w:rPr>
        <w:t xml:space="preserve">PROVOST, P. J. . </w:t>
      </w:r>
      <w:proofErr w:type="spellStart"/>
      <w:r w:rsidRPr="00581778">
        <w:rPr>
          <w:rFonts w:ascii="Arial" w:eastAsia="Arial" w:hAnsi="Arial" w:cs="Arial"/>
          <w:color w:val="000000"/>
        </w:rPr>
        <w:t>Wound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 </w:t>
      </w:r>
      <w:proofErr w:type="spellStart"/>
      <w:r w:rsidRPr="00581778">
        <w:rPr>
          <w:rFonts w:ascii="Arial" w:eastAsia="Arial" w:hAnsi="Arial" w:cs="Arial"/>
          <w:color w:val="000000"/>
        </w:rPr>
        <w:t>Repair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. In: </w:t>
      </w:r>
      <w:proofErr w:type="spellStart"/>
      <w:r w:rsidRPr="00581778">
        <w:rPr>
          <w:rFonts w:ascii="Arial" w:eastAsia="Arial" w:hAnsi="Arial" w:cs="Arial"/>
          <w:color w:val="000000"/>
        </w:rPr>
        <w:t>Jörg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 </w:t>
      </w:r>
      <w:proofErr w:type="spellStart"/>
      <w:r w:rsidRPr="00581778">
        <w:rPr>
          <w:rFonts w:ascii="Arial" w:eastAsia="Arial" w:hAnsi="Arial" w:cs="Arial"/>
          <w:color w:val="000000"/>
        </w:rPr>
        <w:t>Auer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; John Stick; JAN M. KÜMMERLE, TIMO PRANGE, EQUINE SURGERY, </w:t>
      </w:r>
      <w:proofErr w:type="spellStart"/>
      <w:r w:rsidRPr="00581778">
        <w:rPr>
          <w:rFonts w:ascii="Arial" w:eastAsia="Arial" w:hAnsi="Arial" w:cs="Arial"/>
          <w:color w:val="000000"/>
        </w:rPr>
        <w:t>ed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 Cap. 5, pag. 53-69, 2019.</w:t>
      </w:r>
    </w:p>
    <w:p w14:paraId="7B66F2E0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>REDIVO, C. B. ESTUDO RETROSPECTIVO DA CASUÍSTICA DE ENFERMIDADES EM EQUINOS ATENDIDOS NO SETOR DE GRANDES ANIMAIS DO HCV-UFRGS NO PERÍODO ENTRE JANEIRO DE 2014 E AGOSTO DE 2017. Monografia apresentada à Faculdade de Veterinária como requisito parcial para a obtenção da Graduação em Medicina Veterinária. 2017.</w:t>
      </w:r>
    </w:p>
    <w:p w14:paraId="37806480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>REHBEIN, L.  S.. Atendimento Hospitalar Aos Equídeos De Tração Do Distrito Federal: Convênio Universidade de Brasília e Secretaria de Agricultura. Trabalho de conclusão de curso de graduação em Medicina Veterinária apresentado junto à Faculdade de Agronomia e Medicina Veterinária da Universidade de Brasília. 2016.</w:t>
      </w:r>
    </w:p>
    <w:p w14:paraId="539C5658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  <w:color w:val="000000"/>
        </w:rPr>
      </w:pPr>
      <w:r w:rsidRPr="00581778">
        <w:rPr>
          <w:rFonts w:ascii="Arial" w:eastAsia="Arial" w:hAnsi="Arial" w:cs="Arial"/>
          <w:color w:val="000000"/>
        </w:rPr>
        <w:t xml:space="preserve">RIBEIRO, G. ; M.A.G. SILVA, C.B. MARTINS, V.P. BORGES, J.C. LACERDA NETO - Associação fitoterápica no tratamento de feridas cutâneas induzidas em equinos - Faculdade de Ciências Agrárias e Veterinárias </w:t>
      </w:r>
      <w:r w:rsidRPr="00581778">
        <w:rPr>
          <w:rFonts w:ascii="Arial" w:eastAsia="Symbol" w:hAnsi="Arial" w:cs="Arial"/>
          <w:color w:val="000000"/>
        </w:rPr>
        <w:t>−</w:t>
      </w:r>
      <w:r w:rsidRPr="00581778">
        <w:rPr>
          <w:rFonts w:ascii="Arial" w:eastAsia="Arial" w:hAnsi="Arial" w:cs="Arial"/>
          <w:color w:val="000000"/>
        </w:rPr>
        <w:t xml:space="preserve"> Universidade Estadual Paulista (UNESP) Jaboticabal, SP Arq. Bras. Med. Vet. Zootec., v.65, n.5, p.1427-1433, 2013</w:t>
      </w:r>
    </w:p>
    <w:p w14:paraId="2FA951A0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="Arial" w:eastAsia="Arial" w:hAnsi="Arial" w:cs="Arial"/>
          <w:color w:val="000000"/>
        </w:rPr>
      </w:pPr>
      <w:r w:rsidRPr="00581778">
        <w:rPr>
          <w:rFonts w:ascii="Arial" w:eastAsia="Arial" w:hAnsi="Arial" w:cs="Arial"/>
          <w:color w:val="000000"/>
        </w:rPr>
        <w:t>RODRIGUES, CA.'; ANHESINI, CR.'; WIENEN, L.P.'; NOGUEIRA, G.M.'; LOUREIRO, M.G.'; AGUIAR, A.J.A.'; LUVIZZOTO, M.CR. Utilização de enxertos de pele, associada ao uso tópico de barbatimão (</w:t>
      </w:r>
      <w:proofErr w:type="spellStart"/>
      <w:r w:rsidRPr="00581778">
        <w:rPr>
          <w:rFonts w:ascii="Arial" w:eastAsia="Arial" w:hAnsi="Arial" w:cs="Arial"/>
          <w:color w:val="000000"/>
        </w:rPr>
        <w:t>Stryphnodendrom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 </w:t>
      </w:r>
      <w:proofErr w:type="spellStart"/>
      <w:r w:rsidRPr="00581778">
        <w:rPr>
          <w:rFonts w:ascii="Arial" w:eastAsia="Arial" w:hAnsi="Arial" w:cs="Arial"/>
          <w:color w:val="000000"/>
        </w:rPr>
        <w:t>barbatiman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) e </w:t>
      </w:r>
      <w:proofErr w:type="spellStart"/>
      <w:r w:rsidRPr="00581778">
        <w:rPr>
          <w:rFonts w:ascii="Arial" w:eastAsia="Arial" w:hAnsi="Arial" w:cs="Arial"/>
          <w:color w:val="000000"/>
        </w:rPr>
        <w:t>corticosteróides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 no tratamento de feridas cutâneas extensas nos membros de equinos. Braz J </w:t>
      </w:r>
      <w:proofErr w:type="spellStart"/>
      <w:r w:rsidRPr="00581778">
        <w:rPr>
          <w:rFonts w:ascii="Arial" w:eastAsia="Arial" w:hAnsi="Arial" w:cs="Arial"/>
          <w:color w:val="000000"/>
        </w:rPr>
        <w:t>vet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 Res </w:t>
      </w:r>
      <w:proofErr w:type="spellStart"/>
      <w:r w:rsidRPr="00581778">
        <w:rPr>
          <w:rFonts w:ascii="Arial" w:eastAsia="Arial" w:hAnsi="Arial" w:cs="Arial"/>
          <w:color w:val="000000"/>
        </w:rPr>
        <w:t>anim</w:t>
      </w:r>
      <w:proofErr w:type="spellEnd"/>
      <w:r w:rsidRPr="00581778">
        <w:rPr>
          <w:rFonts w:ascii="Arial" w:eastAsia="Arial" w:hAnsi="Arial" w:cs="Arial"/>
          <w:color w:val="000000"/>
        </w:rPr>
        <w:t xml:space="preserve"> Sei v.41 (</w:t>
      </w:r>
      <w:proofErr w:type="spellStart"/>
      <w:r w:rsidRPr="00581778">
        <w:rPr>
          <w:rFonts w:ascii="Arial" w:eastAsia="Arial" w:hAnsi="Arial" w:cs="Arial"/>
          <w:color w:val="000000"/>
        </w:rPr>
        <w:t>supl</w:t>
      </w:r>
      <w:proofErr w:type="spellEnd"/>
      <w:r w:rsidRPr="00581778">
        <w:rPr>
          <w:rFonts w:ascii="Arial" w:eastAsia="Arial" w:hAnsi="Arial" w:cs="Arial"/>
          <w:color w:val="000000"/>
        </w:rPr>
        <w:t>) 2004.</w:t>
      </w:r>
    </w:p>
    <w:p w14:paraId="0DAD30EF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lastRenderedPageBreak/>
        <w:t xml:space="preserve">SOUZA, T. F. DE;  RODRIGUES, J. F.; ALVES, N. P.; OLIVEIRA, V. A. V. DE; VELOSO, Á. L. DE C.; LAGE, P. G.. Casuística retrospectiva em equinos em um hospital veterinário durante um ano. Cad. Ciênc. </w:t>
      </w:r>
      <w:proofErr w:type="spellStart"/>
      <w:r w:rsidRPr="00581778">
        <w:rPr>
          <w:rFonts w:ascii="Arial" w:eastAsia="Arial" w:hAnsi="Arial" w:cs="Arial"/>
        </w:rPr>
        <w:t>Agrá</w:t>
      </w:r>
      <w:proofErr w:type="spellEnd"/>
      <w:r w:rsidRPr="00581778">
        <w:rPr>
          <w:rFonts w:ascii="Arial" w:eastAsia="Arial" w:hAnsi="Arial" w:cs="Arial"/>
        </w:rPr>
        <w:t>., v. 10, n. 3, p. 34–42, 2018.</w:t>
      </w:r>
    </w:p>
    <w:p w14:paraId="483AF114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="Arial" w:eastAsia="Arial" w:hAnsi="Arial" w:cs="Arial"/>
          <w:color w:val="000000"/>
        </w:rPr>
      </w:pPr>
      <w:r w:rsidRPr="00581778">
        <w:rPr>
          <w:rFonts w:ascii="Arial" w:eastAsia="Arial" w:hAnsi="Arial" w:cs="Arial"/>
          <w:color w:val="000000"/>
        </w:rPr>
        <w:t>SPEIRS, V. C. Exame clínico dos equinos. Artmed, 1999.</w:t>
      </w:r>
    </w:p>
    <w:p w14:paraId="183F6535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="Arial" w:eastAsia="Arial" w:hAnsi="Arial" w:cs="Arial"/>
          <w:color w:val="000000"/>
        </w:rPr>
      </w:pPr>
      <w:r w:rsidRPr="00581778">
        <w:rPr>
          <w:rFonts w:ascii="Arial" w:eastAsia="Arial" w:hAnsi="Arial" w:cs="Arial"/>
          <w:color w:val="000000"/>
        </w:rPr>
        <w:t>VIANA, L. F. DE S.; WENCESLAU , A. A.; COSTA , S. C. L. ; FIGUEIREDO, M. A. F. ; ANDRADE, F. DO S. DA S. D.; FERREIRA, M. L..  Tratamentos complementares para ferida com tecido de granulação exuberante em um equino - Relato de caso. Rev. Bras. Med. Vet., 36(4):417-420, out/dez 2014.</w:t>
      </w:r>
    </w:p>
    <w:p w14:paraId="531A6D08" w14:textId="77777777" w:rsidR="0045029C" w:rsidRPr="00581778" w:rsidRDefault="0045029C" w:rsidP="0045029C">
      <w:pPr>
        <w:pStyle w:val="PargrafodaLista"/>
        <w:widowControl/>
        <w:numPr>
          <w:ilvl w:val="0"/>
          <w:numId w:val="2"/>
        </w:numPr>
        <w:suppressAutoHyphens w:val="0"/>
        <w:autoSpaceDN/>
        <w:spacing w:before="120" w:after="240" w:line="360" w:lineRule="auto"/>
        <w:jc w:val="both"/>
        <w:textAlignment w:val="auto"/>
        <w:rPr>
          <w:rFonts w:ascii="Arial" w:eastAsia="Arial" w:hAnsi="Arial" w:cs="Arial"/>
        </w:rPr>
      </w:pPr>
      <w:r w:rsidRPr="00581778">
        <w:rPr>
          <w:rFonts w:ascii="Arial" w:eastAsia="Arial" w:hAnsi="Arial" w:cs="Arial"/>
        </w:rPr>
        <w:t xml:space="preserve">ZENI, L. C.; LARA, P; SOUSA, E. L. DE;  MICHELOTTO JR., P. V.;, CABRAL, L. D. R.. Utilização do </w:t>
      </w:r>
      <w:proofErr w:type="spellStart"/>
      <w:r w:rsidRPr="00581778">
        <w:rPr>
          <w:rFonts w:ascii="Arial" w:eastAsia="Arial" w:hAnsi="Arial" w:cs="Arial"/>
        </w:rPr>
        <w:t>Persea</w:t>
      </w:r>
      <w:proofErr w:type="spellEnd"/>
      <w:r w:rsidRPr="00581778">
        <w:rPr>
          <w:rFonts w:ascii="Arial" w:eastAsia="Arial" w:hAnsi="Arial" w:cs="Arial"/>
        </w:rPr>
        <w:t xml:space="preserve"> major (pau-de-</w:t>
      </w:r>
      <w:proofErr w:type="spellStart"/>
      <w:r w:rsidRPr="00581778">
        <w:rPr>
          <w:rFonts w:ascii="Arial" w:eastAsia="Arial" w:hAnsi="Arial" w:cs="Arial"/>
        </w:rPr>
        <w:t>andrade</w:t>
      </w:r>
      <w:proofErr w:type="spellEnd"/>
      <w:r w:rsidRPr="00581778">
        <w:rPr>
          <w:rFonts w:ascii="Arial" w:eastAsia="Arial" w:hAnsi="Arial" w:cs="Arial"/>
        </w:rPr>
        <w:t>) em ferida de equino. Rev. Acad. Ciênc. Anim.;15(Supl.1):S417-418, 2017.</w:t>
      </w:r>
    </w:p>
    <w:p w14:paraId="71EEE207" w14:textId="52E49C83" w:rsidR="009077B6" w:rsidRPr="009C5261" w:rsidRDefault="009077B6" w:rsidP="0045029C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9077B6" w:rsidRPr="009C5261" w:rsidSect="003C3651">
      <w:headerReference w:type="default" r:id="rId13"/>
      <w:footerReference w:type="default" r:id="rId14"/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9AFA3" w14:textId="77777777" w:rsidR="00CC40C2" w:rsidRPr="005406ED" w:rsidRDefault="00CC40C2" w:rsidP="00762B7B">
      <w:r>
        <w:separator/>
      </w:r>
    </w:p>
  </w:endnote>
  <w:endnote w:type="continuationSeparator" w:id="0">
    <w:p w14:paraId="4CE48FB6" w14:textId="77777777" w:rsidR="00CC40C2" w:rsidRPr="005406ED" w:rsidRDefault="00CC40C2" w:rsidP="0076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3157" w14:textId="3E1FDFF6" w:rsidR="00762B7B" w:rsidRDefault="00762B7B">
    <w:pPr>
      <w:pStyle w:val="Rodap"/>
    </w:pPr>
    <w:r w:rsidRPr="00762B7B">
      <w:rPr>
        <w:noProof/>
        <w:lang w:eastAsia="pt-BR" w:bidi="ar-SA"/>
      </w:rPr>
      <w:drawing>
        <wp:inline distT="0" distB="0" distL="0" distR="0" wp14:anchorId="7EF4CE34" wp14:editId="1097940F">
          <wp:extent cx="838200" cy="323227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23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029C" w:rsidRPr="0045029C">
      <w:rPr>
        <w:rFonts w:asciiTheme="minorHAnsi" w:hAnsiTheme="minorHAnsi" w:cstheme="minorHAnsi"/>
        <w:color w:val="385623" w:themeColor="accent6" w:themeShade="80"/>
      </w:rPr>
      <w:t xml:space="preserve"> </w:t>
    </w:r>
    <w:r w:rsidR="0045029C">
      <w:rPr>
        <w:rFonts w:asciiTheme="minorHAnsi" w:hAnsiTheme="minorHAnsi" w:cstheme="minorHAnsi"/>
        <w:color w:val="385623" w:themeColor="accent6" w:themeShade="80"/>
      </w:rPr>
      <w:tab/>
    </w:r>
    <w:r w:rsidR="0045029C">
      <w:rPr>
        <w:rFonts w:asciiTheme="minorHAnsi" w:hAnsiTheme="minorHAnsi" w:cstheme="minorHAnsi"/>
        <w:color w:val="385623" w:themeColor="accent6" w:themeShade="80"/>
      </w:rPr>
      <w:tab/>
    </w:r>
    <w:r w:rsidR="0045029C" w:rsidRPr="007870D9">
      <w:rPr>
        <w:rFonts w:asciiTheme="minorHAnsi" w:hAnsiTheme="minorHAnsi" w:cstheme="minorHAnsi"/>
        <w:color w:val="385623" w:themeColor="accent6" w:themeShade="80"/>
      </w:rPr>
      <w:t xml:space="preserve">ISSN </w:t>
    </w:r>
    <w:r w:rsidR="0045029C" w:rsidRPr="007870D9">
      <w:rPr>
        <w:rFonts w:asciiTheme="minorHAnsi" w:hAnsiTheme="minorHAnsi" w:cstheme="minorHAnsi"/>
        <w:bCs/>
        <w:color w:val="385623" w:themeColor="accent6" w:themeShade="80"/>
      </w:rPr>
      <w:t>2675-0422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2869201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EndPr/>
        <w:sdtContent>
          <w:p w14:paraId="719D0194" w14:textId="5C1FAAD4" w:rsidR="00762B7B" w:rsidRDefault="0028071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DFA79E" wp14:editId="4006B37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2E07AE" w14:textId="77777777" w:rsidR="00762B7B" w:rsidRDefault="00DD0E18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2D323F" w:rsidRPr="002D323F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FA79E" id="Oval 4" o:spid="_x0000_s1026" style="position:absolute;margin-left:0;margin-top:0;width:49.35pt;height:49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" fillcolor="#538135 [2409]" stroked="f">
                      <v:textbox>
                        <w:txbxContent>
                          <w:p w14:paraId="362E07AE" w14:textId="77777777" w:rsidR="00762B7B" w:rsidRDefault="00DD0E18">
                            <w:pPr>
                              <w:pStyle w:val="Rodap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D323F" w:rsidRPr="002D323F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F528234" w14:textId="77777777" w:rsidR="00762B7B" w:rsidRDefault="00762B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615D6" w14:textId="77777777" w:rsidR="00CC40C2" w:rsidRPr="005406ED" w:rsidRDefault="00CC40C2" w:rsidP="00762B7B">
      <w:r>
        <w:separator/>
      </w:r>
    </w:p>
  </w:footnote>
  <w:footnote w:type="continuationSeparator" w:id="0">
    <w:p w14:paraId="2B6620C9" w14:textId="77777777" w:rsidR="00CC40C2" w:rsidRPr="005406ED" w:rsidRDefault="00CC40C2" w:rsidP="0076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6"/>
      <w:gridCol w:w="3282"/>
    </w:tblGrid>
    <w:tr w:rsidR="00762B7B" w14:paraId="6C542A82" w14:textId="77777777" w:rsidTr="00431571">
      <w:tc>
        <w:tcPr>
          <w:tcW w:w="4819" w:type="dxa"/>
        </w:tcPr>
        <w:p w14:paraId="45A6E013" w14:textId="77777777" w:rsidR="00762B7B" w:rsidRDefault="00762B7B" w:rsidP="00431571">
          <w:pPr>
            <w:pStyle w:val="Cabealho"/>
          </w:pPr>
          <w:r>
            <w:rPr>
              <w:noProof/>
              <w:lang w:eastAsia="pt-BR" w:bidi="ar-SA"/>
            </w:rPr>
            <w:drawing>
              <wp:inline distT="0" distB="0" distL="0" distR="0" wp14:anchorId="446FDE80" wp14:editId="12B7BD67">
                <wp:extent cx="3810000" cy="827315"/>
                <wp:effectExtent l="0" t="0" r="0" b="0"/>
                <wp:docPr id="5" name="Imagem 2" descr="Logo-Revista-Científica-Medicina-Veteriná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vista-Científica-Medicina-Veterinár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2327" cy="829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2DEF0D46" w14:textId="77777777" w:rsidR="00762B7B" w:rsidRDefault="00762B7B" w:rsidP="00431571">
          <w:pPr>
            <w:pStyle w:val="Cabealho"/>
          </w:pPr>
        </w:p>
        <w:p w14:paraId="46DCFE23" w14:textId="77777777" w:rsidR="00762B7B" w:rsidRDefault="00762B7B" w:rsidP="00431571">
          <w:pPr>
            <w:pStyle w:val="Cabealho"/>
          </w:pPr>
        </w:p>
        <w:p w14:paraId="270E5809" w14:textId="77777777" w:rsidR="00762B7B" w:rsidRPr="00575A4E" w:rsidRDefault="009C5261" w:rsidP="00431571">
          <w:pPr>
            <w:pStyle w:val="Cabealho"/>
            <w:rPr>
              <w:rFonts w:ascii="Copperplate Gothic Bold" w:hAnsi="Copperplate Gothic Bold"/>
              <w:color w:val="385623" w:themeColor="accent6" w:themeShade="80"/>
            </w:rPr>
          </w:pPr>
          <w:r w:rsidRPr="00575A4E">
            <w:rPr>
              <w:rFonts w:ascii="Copperplate Gothic Bold" w:hAnsi="Copperplate Gothic Bold"/>
              <w:color w:val="385623" w:themeColor="accent6" w:themeShade="80"/>
            </w:rPr>
            <w:t xml:space="preserve">vol. </w:t>
          </w:r>
          <w:r>
            <w:rPr>
              <w:rFonts w:ascii="Copperplate Gothic Bold" w:hAnsi="Copperplate Gothic Bold"/>
              <w:color w:val="385623" w:themeColor="accent6" w:themeShade="80"/>
            </w:rPr>
            <w:t>X</w:t>
          </w:r>
          <w:r w:rsidRPr="00575A4E">
            <w:rPr>
              <w:rFonts w:ascii="Copperplate Gothic Bold" w:hAnsi="Copperplate Gothic Bold"/>
              <w:color w:val="385623" w:themeColor="accent6" w:themeShade="80"/>
            </w:rPr>
            <w:t xml:space="preserve">, </w:t>
          </w:r>
          <w:r w:rsidR="00762B7B">
            <w:rPr>
              <w:rFonts w:ascii="Copperplate Gothic Bold" w:hAnsi="Copperplate Gothic Bold"/>
              <w:color w:val="385623" w:themeColor="accent6" w:themeShade="80"/>
            </w:rPr>
            <w:t>n</w:t>
          </w:r>
          <w:r w:rsidR="00762B7B" w:rsidRPr="00575A4E">
            <w:rPr>
              <w:rFonts w:ascii="Copperplate Gothic Bold" w:hAnsi="Copperplate Gothic Bold"/>
              <w:color w:val="385623" w:themeColor="accent6" w:themeShade="80"/>
              <w:u w:val="single"/>
              <w:vertAlign w:val="superscript"/>
            </w:rPr>
            <w:t>o</w:t>
          </w:r>
          <w:r w:rsidR="00762B7B" w:rsidRPr="00575A4E">
            <w:rPr>
              <w:rFonts w:ascii="Copperplate Gothic Bold" w:hAnsi="Copperplate Gothic Bold"/>
              <w:color w:val="385623" w:themeColor="accent6" w:themeShade="80"/>
            </w:rPr>
            <w:t xml:space="preserve"> </w:t>
          </w:r>
          <w:r>
            <w:rPr>
              <w:rFonts w:ascii="Copperplate Gothic Bold" w:hAnsi="Copperplate Gothic Bold"/>
              <w:color w:val="385623" w:themeColor="accent6" w:themeShade="80"/>
            </w:rPr>
            <w:t>X</w:t>
          </w:r>
          <w:r w:rsidR="00762B7B" w:rsidRPr="00575A4E">
            <w:rPr>
              <w:rFonts w:ascii="Copperplate Gothic Bold" w:hAnsi="Copperplate Gothic Bold"/>
              <w:color w:val="385623" w:themeColor="accent6" w:themeShade="80"/>
            </w:rPr>
            <w:t xml:space="preserve">, julho </w:t>
          </w:r>
          <w:r>
            <w:rPr>
              <w:rFonts w:ascii="Copperplate Gothic Bold" w:hAnsi="Copperplate Gothic Bold"/>
              <w:color w:val="385623" w:themeColor="accent6" w:themeShade="80"/>
            </w:rPr>
            <w:t>XXXX</w:t>
          </w:r>
        </w:p>
      </w:tc>
    </w:tr>
  </w:tbl>
  <w:p w14:paraId="73EFA3E0" w14:textId="4011E74C" w:rsidR="00762B7B" w:rsidRDefault="0028071E">
    <w:pPr>
      <w:pStyle w:val="Cabealh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9D749" wp14:editId="5D311C27">
              <wp:simplePos x="0" y="0"/>
              <wp:positionH relativeFrom="column">
                <wp:posOffset>-34290</wp:posOffset>
              </wp:positionH>
              <wp:positionV relativeFrom="paragraph">
                <wp:posOffset>6350</wp:posOffset>
              </wp:positionV>
              <wp:extent cx="6143625" cy="90805"/>
              <wp:effectExtent l="381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3625" cy="908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6">
                              <a:lumMod val="75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  <a:gs pos="100000">
                            <a:schemeClr val="accent6">
                              <a:lumMod val="75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1E2E61" id="Rectangle 1" o:spid="_x0000_s1026" style="position:absolute;margin-left:-2.7pt;margin-top:.5pt;width:483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" fillcolor="#538135 [2409]" stroked="f">
              <v:fill color2="#538135 [2409]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9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  <w:gridCol w:w="4819"/>
      <w:gridCol w:w="4819"/>
    </w:tblGrid>
    <w:tr w:rsidR="00762B7B" w14:paraId="59784753" w14:textId="77777777" w:rsidTr="00762B7B">
      <w:tc>
        <w:tcPr>
          <w:tcW w:w="4819" w:type="dxa"/>
        </w:tcPr>
        <w:p w14:paraId="11A56120" w14:textId="56BD87B4" w:rsidR="00762B7B" w:rsidRPr="005406ED" w:rsidRDefault="0028071E" w:rsidP="00431571">
          <w:pPr>
            <w:pStyle w:val="Cabealho"/>
            <w:rPr>
              <w:sz w:val="20"/>
              <w:szCs w:val="20"/>
            </w:rPr>
          </w:pPr>
          <w:r>
            <w:rPr>
              <w:rFonts w:ascii="Copperplate Gothic Bold" w:hAnsi="Copperplate Gothic Bold"/>
              <w:noProof/>
              <w:color w:val="385623" w:themeColor="accent6" w:themeShade="8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17BDF8" wp14:editId="317B000C">
                    <wp:simplePos x="0" y="0"/>
                    <wp:positionH relativeFrom="column">
                      <wp:posOffset>-34290</wp:posOffset>
                    </wp:positionH>
                    <wp:positionV relativeFrom="paragraph">
                      <wp:posOffset>155575</wp:posOffset>
                    </wp:positionV>
                    <wp:extent cx="6057900" cy="90805"/>
                    <wp:effectExtent l="3810" t="3175" r="0" b="1270"/>
                    <wp:wrapNone/>
                    <wp:docPr id="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57900" cy="9080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6">
                                    <a:lumMod val="75000"/>
                                    <a:lumOff val="0"/>
                                    <a:gamma/>
                                    <a:tint val="20000"/>
                                    <a:invGamma/>
                                  </a:schemeClr>
                                </a:gs>
                                <a:gs pos="100000">
                                  <a:schemeClr val="accent6">
                                    <a:lumMod val="75000"/>
                                    <a:lumOff val="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64CFA07" id="Rectangle 3" o:spid="_x0000_s1026" style="position:absolute;margin-left:-2.7pt;margin-top:12.25pt;width:477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" fillcolor="#538135 [2409]" stroked="f">
                    <v:fill color2="#538135 [2409]" focus="100%" type="gradient"/>
                  </v:rect>
                </w:pict>
              </mc:Fallback>
            </mc:AlternateContent>
          </w:r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Revista </w:t>
          </w:r>
          <w:r w:rsidR="00762B7B"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Ciência e Saúde Animal</w:t>
          </w:r>
        </w:p>
      </w:tc>
      <w:tc>
        <w:tcPr>
          <w:tcW w:w="4819" w:type="dxa"/>
        </w:tcPr>
        <w:p w14:paraId="108BBB6E" w14:textId="77777777" w:rsidR="00762B7B" w:rsidRPr="005406ED" w:rsidRDefault="00762B7B" w:rsidP="00431571">
          <w:pPr>
            <w:pStyle w:val="Cabealho"/>
            <w:rPr>
              <w:sz w:val="20"/>
              <w:szCs w:val="20"/>
            </w:rPr>
          </w:pP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                    </w:t>
          </w:r>
          <w:r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         </w:t>
          </w: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     </w:t>
          </w:r>
          <w:r w:rsidR="009C5261"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vol. </w:t>
          </w:r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X</w:t>
          </w:r>
          <w:r w:rsidR="009C5261"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, </w:t>
          </w: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n</w:t>
          </w: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  <w:u w:val="single"/>
              <w:vertAlign w:val="superscript"/>
            </w:rPr>
            <w:t>o</w:t>
          </w: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 </w:t>
          </w:r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X</w:t>
          </w: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, </w:t>
          </w:r>
          <w:proofErr w:type="spellStart"/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jul</w:t>
          </w:r>
          <w:proofErr w:type="spellEnd"/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/</w:t>
          </w:r>
          <w:proofErr w:type="spellStart"/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jan</w:t>
          </w:r>
          <w:proofErr w:type="spellEnd"/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 </w:t>
          </w:r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XXXX</w:t>
          </w:r>
        </w:p>
        <w:p w14:paraId="5BA22448" w14:textId="77777777" w:rsidR="00762B7B" w:rsidRPr="005406ED" w:rsidRDefault="00762B7B" w:rsidP="00431571">
          <w:pPr>
            <w:pStyle w:val="Cabealho"/>
            <w:rPr>
              <w:sz w:val="20"/>
              <w:szCs w:val="20"/>
            </w:rPr>
          </w:pPr>
        </w:p>
        <w:p w14:paraId="7656B645" w14:textId="77777777" w:rsidR="00762B7B" w:rsidRPr="005406ED" w:rsidRDefault="00762B7B" w:rsidP="00431571">
          <w:pPr>
            <w:pStyle w:val="Cabealho"/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</w:pPr>
        </w:p>
      </w:tc>
      <w:tc>
        <w:tcPr>
          <w:tcW w:w="4819" w:type="dxa"/>
        </w:tcPr>
        <w:p w14:paraId="779B6648" w14:textId="77777777" w:rsidR="00762B7B" w:rsidRDefault="00762B7B" w:rsidP="00431571">
          <w:pPr>
            <w:pStyle w:val="Cabealho"/>
          </w:pPr>
        </w:p>
      </w:tc>
      <w:tc>
        <w:tcPr>
          <w:tcW w:w="4819" w:type="dxa"/>
        </w:tcPr>
        <w:p w14:paraId="1FAFC3AE" w14:textId="77777777" w:rsidR="00762B7B" w:rsidRDefault="00762B7B" w:rsidP="00431571">
          <w:pPr>
            <w:pStyle w:val="Cabealho"/>
          </w:pPr>
        </w:p>
        <w:p w14:paraId="34F2B6DD" w14:textId="77777777" w:rsidR="00762B7B" w:rsidRDefault="00762B7B" w:rsidP="00431571">
          <w:pPr>
            <w:pStyle w:val="Cabealho"/>
          </w:pPr>
        </w:p>
        <w:p w14:paraId="5E5E0F28" w14:textId="77777777" w:rsidR="00762B7B" w:rsidRPr="00575A4E" w:rsidRDefault="00762B7B" w:rsidP="00431571">
          <w:pPr>
            <w:pStyle w:val="Cabealho"/>
            <w:rPr>
              <w:rFonts w:ascii="Copperplate Gothic Bold" w:hAnsi="Copperplate Gothic Bold"/>
              <w:color w:val="385623" w:themeColor="accent6" w:themeShade="80"/>
            </w:rPr>
          </w:pPr>
        </w:p>
      </w:tc>
    </w:tr>
  </w:tbl>
  <w:p w14:paraId="7655142A" w14:textId="77777777" w:rsidR="00762B7B" w:rsidRDefault="00762B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491A"/>
    <w:multiLevelType w:val="hybridMultilevel"/>
    <w:tmpl w:val="678A9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858"/>
    <w:multiLevelType w:val="hybridMultilevel"/>
    <w:tmpl w:val="93583F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D"/>
    <w:rsid w:val="00005D90"/>
    <w:rsid w:val="00013408"/>
    <w:rsid w:val="00014A9D"/>
    <w:rsid w:val="00057687"/>
    <w:rsid w:val="000A6579"/>
    <w:rsid w:val="0014675D"/>
    <w:rsid w:val="00162036"/>
    <w:rsid w:val="001C276E"/>
    <w:rsid w:val="00257CF7"/>
    <w:rsid w:val="00271E0E"/>
    <w:rsid w:val="0028071E"/>
    <w:rsid w:val="00294B2F"/>
    <w:rsid w:val="002A4724"/>
    <w:rsid w:val="002B1CFF"/>
    <w:rsid w:val="002D323F"/>
    <w:rsid w:val="00305EDC"/>
    <w:rsid w:val="003207AD"/>
    <w:rsid w:val="00351711"/>
    <w:rsid w:val="003C3651"/>
    <w:rsid w:val="00436526"/>
    <w:rsid w:val="00443FAF"/>
    <w:rsid w:val="00444311"/>
    <w:rsid w:val="0045029C"/>
    <w:rsid w:val="0045171B"/>
    <w:rsid w:val="004B110F"/>
    <w:rsid w:val="004C41A1"/>
    <w:rsid w:val="004D50BF"/>
    <w:rsid w:val="004F2A73"/>
    <w:rsid w:val="0053293A"/>
    <w:rsid w:val="00566629"/>
    <w:rsid w:val="00567AC2"/>
    <w:rsid w:val="005869EF"/>
    <w:rsid w:val="005C4A19"/>
    <w:rsid w:val="005F03A5"/>
    <w:rsid w:val="00620EEC"/>
    <w:rsid w:val="00687097"/>
    <w:rsid w:val="00691659"/>
    <w:rsid w:val="006C286D"/>
    <w:rsid w:val="006C5A1F"/>
    <w:rsid w:val="006D69F5"/>
    <w:rsid w:val="00701447"/>
    <w:rsid w:val="00716CA0"/>
    <w:rsid w:val="00762B7B"/>
    <w:rsid w:val="00764959"/>
    <w:rsid w:val="00777F91"/>
    <w:rsid w:val="007B2AC6"/>
    <w:rsid w:val="007D2EF6"/>
    <w:rsid w:val="007D48C6"/>
    <w:rsid w:val="007D4B58"/>
    <w:rsid w:val="00822157"/>
    <w:rsid w:val="0085109A"/>
    <w:rsid w:val="00907758"/>
    <w:rsid w:val="009077B6"/>
    <w:rsid w:val="00962B62"/>
    <w:rsid w:val="009802D1"/>
    <w:rsid w:val="009A1E88"/>
    <w:rsid w:val="009B6380"/>
    <w:rsid w:val="009C5261"/>
    <w:rsid w:val="009D22D7"/>
    <w:rsid w:val="00AA3493"/>
    <w:rsid w:val="00AA74D2"/>
    <w:rsid w:val="00B0221C"/>
    <w:rsid w:val="00B05516"/>
    <w:rsid w:val="00B17173"/>
    <w:rsid w:val="00B3014F"/>
    <w:rsid w:val="00BA52A0"/>
    <w:rsid w:val="00BF5D55"/>
    <w:rsid w:val="00C33BD8"/>
    <w:rsid w:val="00CB690E"/>
    <w:rsid w:val="00CC40C2"/>
    <w:rsid w:val="00D140E1"/>
    <w:rsid w:val="00D7050A"/>
    <w:rsid w:val="00D76638"/>
    <w:rsid w:val="00D850F8"/>
    <w:rsid w:val="00D9273B"/>
    <w:rsid w:val="00DA14AF"/>
    <w:rsid w:val="00DA1711"/>
    <w:rsid w:val="00DA7932"/>
    <w:rsid w:val="00DD0E18"/>
    <w:rsid w:val="00DF6A17"/>
    <w:rsid w:val="00E16433"/>
    <w:rsid w:val="00E25486"/>
    <w:rsid w:val="00E35330"/>
    <w:rsid w:val="00E52F67"/>
    <w:rsid w:val="00E70830"/>
    <w:rsid w:val="00EB14D2"/>
    <w:rsid w:val="00EB3FB9"/>
    <w:rsid w:val="00EF790B"/>
    <w:rsid w:val="00F7230D"/>
    <w:rsid w:val="00F76BEF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50791"/>
  <w15:docId w15:val="{52E0FCC7-E10A-4ADB-BD44-16FDB90E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8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C28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6C286D"/>
    <w:rPr>
      <w:color w:val="0000FF"/>
      <w:u w:val="single"/>
    </w:rPr>
  </w:style>
  <w:style w:type="character" w:styleId="nfase">
    <w:name w:val="Emphasis"/>
    <w:uiPriority w:val="20"/>
    <w:qFormat/>
    <w:rsid w:val="006C286D"/>
    <w:rPr>
      <w:i/>
      <w:iCs/>
    </w:rPr>
  </w:style>
  <w:style w:type="character" w:styleId="Refdecomentrio">
    <w:name w:val="annotation reference"/>
    <w:uiPriority w:val="99"/>
    <w:semiHidden/>
    <w:unhideWhenUsed/>
    <w:rsid w:val="006C286D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C5A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B7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B7B"/>
    <w:rPr>
      <w:rFonts w:ascii="Tahoma" w:eastAsia="WenQuanYi Micro Hei" w:hAnsi="Tahoma" w:cs="Mangal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62B7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62B7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62B7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62B7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76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A1E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C526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r.dalmazo@icesp.edu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itivo\Desktop\TCC\planilha%20animais%20TC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50000000000008"/>
          <c:y val="4.1666666666666671E-2"/>
          <c:w val="0.56666666666666654"/>
          <c:h val="0.94444444444444464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35B-4F56-9308-07D06747FACA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35B-4F56-9308-07D06747FACA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35B-4F56-9308-07D06747FACA}"/>
              </c:ext>
            </c:extLst>
          </c:dPt>
          <c:dLbls>
            <c:dLbl>
              <c:idx val="0"/>
              <c:layout>
                <c:manualLayout>
                  <c:x val="0.10880684404424557"/>
                  <c:y val="-0.10251438957891548"/>
                </c:manualLayout>
              </c:layout>
              <c:tx>
                <c:rich>
                  <a:bodyPr/>
                  <a:lstStyle/>
                  <a:p>
                    <a:fld id="{C0F2F523-0DDD-4646-B110-B1028CB707D8}" type="CATEGORYNAME">
                      <a:rPr lang="en-US" sz="1200" baseline="0"/>
                      <a:pPr/>
                      <a:t>[NOME DA CATEGORIA]</a:t>
                    </a:fld>
                    <a:r>
                      <a:rPr lang="en-US" baseline="0"/>
                      <a:t> </a:t>
                    </a:r>
                    <a:fld id="{D00A6F70-3437-4E80-A896-5D4A468B587D}" type="PERCENTAGE">
                      <a:rPr lang="en-US" baseline="0"/>
                      <a:pPr/>
                      <a:t>[PORCENTAGEM]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35B-4F56-9308-07D06747FACA}"/>
                </c:ext>
              </c:extLst>
            </c:dLbl>
            <c:dLbl>
              <c:idx val="1"/>
              <c:layout>
                <c:manualLayout>
                  <c:x val="-4.7586803735000717E-2"/>
                  <c:y val="0.379265648443444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just"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25F397A-AFDF-4652-86AD-F54B481A2786}" type="CATEGORYNAME">
                      <a:rPr lang="en-US" sz="1200" baseline="0"/>
                      <a:pPr algn="just">
                        <a:defRPr/>
                      </a:pPr>
                      <a:t>[NOME DA CATEGORIA]</a:t>
                    </a:fld>
                    <a:r>
                      <a:rPr lang="en-US" baseline="0"/>
                      <a:t> </a:t>
                    </a:r>
                    <a:fld id="{EDBF32AC-BEDC-442D-BF31-9D5B58491034}" type="PERCENTAGE">
                      <a:rPr lang="en-US" baseline="0"/>
                      <a:pPr algn="just">
                        <a:defRPr/>
                      </a:pPr>
                      <a:t>[PORCENTAGEM]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just"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35B-4F56-9308-07D06747FACA}"/>
                </c:ext>
              </c:extLst>
            </c:dLbl>
            <c:dLbl>
              <c:idx val="2"/>
              <c:layout>
                <c:manualLayout>
                  <c:x val="-0.15047920524642455"/>
                  <c:y val="3.635262041805513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C98A270-98DD-473D-ADD7-1F48E43E33FE}" type="CATEGORYNAME">
                      <a:rPr lang="en-US" sz="1200" baseline="0"/>
                      <a:pPr/>
                      <a:t>[NOME DA CATEGORIA]</a:t>
                    </a:fld>
                    <a:r>
                      <a:rPr lang="en-US" baseline="0"/>
                      <a:t> </a:t>
                    </a:r>
                    <a:fld id="{78F33777-C6DA-4F3B-AD01-6533EB65D170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35B-4F56-9308-07D06747FA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Feridas contusas</c:v>
              </c:pt>
              <c:pt idx="1">
                <c:v> feridas perfurantes</c:v>
              </c:pt>
              <c:pt idx="2">
                <c:v> Feridas lacerantes</c:v>
              </c:pt>
            </c:strLit>
          </c:cat>
          <c:val>
            <c:numRef>
              <c:f>Plan2!$B$65:$B$67</c:f>
              <c:numCache>
                <c:formatCode>0%</c:formatCode>
                <c:ptCount val="3"/>
                <c:pt idx="0">
                  <c:v>0.74</c:v>
                </c:pt>
                <c:pt idx="1">
                  <c:v>0.13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35B-4F56-9308-07D06747FACA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0B7C-793C-4EF9-A496-58F923C4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2807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LUIZ GUSTAVO</cp:lastModifiedBy>
  <cp:revision>4</cp:revision>
  <dcterms:created xsi:type="dcterms:W3CDTF">2020-06-30T13:54:00Z</dcterms:created>
  <dcterms:modified xsi:type="dcterms:W3CDTF">2020-06-30T14:11:00Z</dcterms:modified>
</cp:coreProperties>
</file>