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8B0B3" w14:textId="332E5C97" w:rsidR="00137A42" w:rsidRDefault="00983797" w:rsidP="00983797">
      <w:pPr>
        <w:jc w:val="center"/>
      </w:pPr>
      <w:r>
        <w:drawing>
          <wp:inline distT="0" distB="0" distL="0" distR="0" wp14:anchorId="4A92C1B3" wp14:editId="696916B5">
            <wp:extent cx="5105400" cy="3683682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 S1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988" cy="3684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A77E9C" w14:textId="54FC1218" w:rsidR="00983797" w:rsidRPr="005E36DD" w:rsidRDefault="00983797" w:rsidP="00983797">
      <w:pPr>
        <w:pStyle w:val="MDPI64CoI"/>
        <w:spacing w:line="240" w:lineRule="atLeast"/>
        <w:jc w:val="center"/>
        <w:rPr>
          <w:rFonts w:ascii="Times New Roman" w:eastAsia="宋体" w:hAnsi="Times New Roman"/>
          <w:sz w:val="21"/>
          <w:szCs w:val="21"/>
        </w:rPr>
      </w:pPr>
      <w:r>
        <w:rPr>
          <w:rStyle w:val="fontstyle01"/>
        </w:rPr>
        <w:t>Figure S</w:t>
      </w:r>
      <w:r>
        <w:rPr>
          <w:rStyle w:val="fontstyle01"/>
        </w:rPr>
        <w:t>1</w:t>
      </w:r>
      <w:r w:rsidRPr="005E36DD">
        <w:rPr>
          <w:rFonts w:ascii="Times New Roman" w:eastAsia="宋体" w:hAnsi="Times New Roman"/>
          <w:b/>
          <w:bCs/>
          <w:sz w:val="21"/>
          <w:szCs w:val="21"/>
        </w:rPr>
        <w:t>.</w:t>
      </w:r>
      <w:r w:rsidRPr="005E36DD">
        <w:rPr>
          <w:rFonts w:ascii="Times New Roman" w:eastAsia="宋体" w:hAnsi="Times New Roman"/>
          <w:sz w:val="21"/>
          <w:szCs w:val="21"/>
        </w:rPr>
        <w:t xml:space="preserve"> The flowchart of the identification of novel potential PI3Kα inhibitors.</w:t>
      </w:r>
    </w:p>
    <w:p w14:paraId="14A2E6FF" w14:textId="48848BD2" w:rsidR="00983797" w:rsidRDefault="00983797"/>
    <w:p w14:paraId="1FF4C032" w14:textId="42B11019" w:rsidR="00983797" w:rsidRDefault="00983797" w:rsidP="00983797">
      <w:pPr>
        <w:jc w:val="center"/>
      </w:pPr>
      <w:r>
        <w:rPr>
          <w:rFonts w:hint="eastAsia"/>
        </w:rPr>
        <w:drawing>
          <wp:inline distT="0" distB="0" distL="0" distR="0" wp14:anchorId="3A2B4B6C" wp14:editId="4E667682">
            <wp:extent cx="3444240" cy="3444240"/>
            <wp:effectExtent l="0" t="0" r="381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 S2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4240" cy="344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C3585D" w14:textId="0885DFC8" w:rsidR="00983797" w:rsidRDefault="00983797" w:rsidP="00983797">
      <w:pPr>
        <w:jc w:val="center"/>
        <w:rPr>
          <w:rFonts w:hint="eastAsia"/>
        </w:rPr>
      </w:pPr>
      <w:r>
        <w:rPr>
          <w:rStyle w:val="fontstyle01"/>
        </w:rPr>
        <w:t>Figure S</w:t>
      </w:r>
      <w:r>
        <w:rPr>
          <w:rStyle w:val="fontstyle01"/>
        </w:rPr>
        <w:t>2</w:t>
      </w:r>
      <w:r>
        <w:rPr>
          <w:rStyle w:val="fontstyle21"/>
        </w:rPr>
        <w:t>. Receiver operating characteristic (ROC) curves of the docking model.</w:t>
      </w:r>
    </w:p>
    <w:sectPr w:rsidR="009837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1F4"/>
    <w:rsid w:val="002D2C1D"/>
    <w:rsid w:val="005F31F4"/>
    <w:rsid w:val="00983797"/>
    <w:rsid w:val="00AE1A93"/>
    <w:rsid w:val="00E5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53B3D"/>
  <w15:chartTrackingRefBased/>
  <w15:docId w15:val="{CA90ACA6-D3FE-4520-967D-C2CB6DDF3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DPI64CoI">
    <w:name w:val="MDPI_6.4_CoI"/>
    <w:basedOn w:val="a"/>
    <w:qFormat/>
    <w:rsid w:val="00983797"/>
    <w:pPr>
      <w:widowControl/>
      <w:adjustRightInd w:val="0"/>
      <w:snapToGrid w:val="0"/>
      <w:spacing w:before="120" w:line="200" w:lineRule="atLeast"/>
    </w:pPr>
    <w:rPr>
      <w:rFonts w:ascii="Palatino Linotype" w:eastAsia="Times New Roman" w:hAnsi="Palatino Linotype" w:cs="Times New Roman"/>
      <w:noProof w:val="0"/>
      <w:snapToGrid w:val="0"/>
      <w:color w:val="000000"/>
      <w:kern w:val="0"/>
      <w:sz w:val="18"/>
      <w:szCs w:val="20"/>
      <w:lang w:eastAsia="de-DE" w:bidi="en-US"/>
    </w:rPr>
  </w:style>
  <w:style w:type="character" w:customStyle="1" w:styleId="fontstyle01">
    <w:name w:val="fontstyle01"/>
    <w:basedOn w:val="a0"/>
    <w:rsid w:val="00983797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98379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燕</dc:creator>
  <cp:keywords/>
  <dc:description/>
  <cp:lastModifiedBy>张 燕</cp:lastModifiedBy>
  <cp:revision>2</cp:revision>
  <dcterms:created xsi:type="dcterms:W3CDTF">2020-05-08T03:37:00Z</dcterms:created>
  <dcterms:modified xsi:type="dcterms:W3CDTF">2020-05-08T03:39:00Z</dcterms:modified>
</cp:coreProperties>
</file>