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30" w:rsidRPr="00295BF1" w:rsidRDefault="00F13A30" w:rsidP="00F13A30">
      <w:pPr>
        <w:jc w:val="center"/>
        <w:rPr>
          <w:rFonts w:ascii="Arial" w:eastAsiaTheme="minorEastAsia" w:hAnsi="Arial" w:cs="Arial"/>
          <w:kern w:val="0"/>
          <w:sz w:val="22"/>
        </w:rPr>
      </w:pPr>
      <w:r w:rsidRPr="00295BF1">
        <w:rPr>
          <w:rFonts w:ascii="Arial" w:eastAsiaTheme="minorEastAsia" w:hAnsi="Arial" w:cs="Arial" w:hint="eastAsia"/>
          <w:kern w:val="0"/>
          <w:sz w:val="22"/>
        </w:rPr>
        <w:t>S</w:t>
      </w:r>
      <w:r w:rsidRPr="00295BF1">
        <w:rPr>
          <w:rFonts w:ascii="Arial" w:eastAsiaTheme="minorEastAsia" w:hAnsi="Arial" w:cs="Arial"/>
          <w:kern w:val="0"/>
          <w:sz w:val="22"/>
        </w:rPr>
        <w:t xml:space="preserve">upplemental </w:t>
      </w:r>
      <w:r w:rsidRPr="00295BF1">
        <w:rPr>
          <w:rFonts w:ascii="Arial" w:eastAsiaTheme="minorEastAsia" w:hAnsi="Arial" w:cs="Arial" w:hint="eastAsia"/>
          <w:kern w:val="0"/>
          <w:sz w:val="22"/>
        </w:rPr>
        <w:t>T</w:t>
      </w:r>
      <w:r w:rsidRPr="00295BF1">
        <w:rPr>
          <w:rFonts w:ascii="Arial" w:eastAsiaTheme="minorEastAsia" w:hAnsi="Arial" w:cs="Arial"/>
          <w:kern w:val="0"/>
          <w:sz w:val="22"/>
        </w:rPr>
        <w:t>able 1</w:t>
      </w:r>
      <w:r w:rsidRPr="00295BF1">
        <w:rPr>
          <w:rFonts w:ascii="Arial" w:eastAsiaTheme="minorEastAsia" w:hAnsi="Arial" w:cs="Arial" w:hint="eastAsia"/>
          <w:kern w:val="0"/>
          <w:sz w:val="22"/>
        </w:rPr>
        <w:t xml:space="preserve"> </w:t>
      </w:r>
      <w:hyperlink r:id="rId5" w:history="1">
        <w:r w:rsidRPr="00295BF1">
          <w:rPr>
            <w:rFonts w:ascii="Arial" w:eastAsiaTheme="minorEastAsia" w:hAnsi="Arial" w:cs="Arial" w:hint="eastAsia"/>
            <w:kern w:val="0"/>
            <w:sz w:val="22"/>
          </w:rPr>
          <w:t>H</w:t>
        </w:r>
        <w:r w:rsidRPr="00295BF1">
          <w:rPr>
            <w:rFonts w:ascii="Arial" w:eastAsiaTheme="minorEastAsia" w:hAnsi="Arial" w:cs="Arial"/>
            <w:kern w:val="0"/>
            <w:sz w:val="22"/>
          </w:rPr>
          <w:t>ypoglycemic</w:t>
        </w:r>
      </w:hyperlink>
      <w:r w:rsidRPr="00295BF1">
        <w:rPr>
          <w:rFonts w:ascii="Arial" w:eastAsiaTheme="minorEastAsia" w:hAnsi="Arial" w:cs="Arial" w:hint="eastAsia"/>
          <w:kern w:val="0"/>
          <w:sz w:val="22"/>
        </w:rPr>
        <w:t xml:space="preserve"> 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13A30" w:rsidRPr="00295BF1" w:rsidTr="00B87A13">
        <w:tc>
          <w:tcPr>
            <w:tcW w:w="1704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DPP4Is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Metformin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TZDs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jc w:val="center"/>
              <w:rPr>
                <w:rFonts w:ascii="Arial" w:eastAsiaTheme="minorEastAsia" w:hAnsi="Arial" w:cs="Arial"/>
                <w:kern w:val="0"/>
                <w:sz w:val="20"/>
              </w:rPr>
            </w:pPr>
            <w:bookmarkStart w:id="0" w:name="OLE_LINK7"/>
            <w:bookmarkStart w:id="1" w:name="OLE_LINK8"/>
            <w:proofErr w:type="spellStart"/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Glucosidase</w:t>
            </w:r>
            <w:proofErr w:type="spellEnd"/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 xml:space="preserve"> inhibitor</w:t>
            </w:r>
            <w:bookmarkEnd w:id="0"/>
            <w:bookmarkEnd w:id="1"/>
          </w:p>
        </w:tc>
      </w:tr>
      <w:tr w:rsidR="00F13A30" w:rsidRPr="00295BF1" w:rsidTr="00B87A13">
        <w:tc>
          <w:tcPr>
            <w:tcW w:w="1704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Patients</w:t>
            </w:r>
            <w:r w:rsidRPr="00295BF1">
              <w:rPr>
                <w:rFonts w:ascii="Arial" w:eastAsiaTheme="minorEastAsia" w:hAnsi="Arial" w:cs="Arial" w:hint="eastAsia"/>
                <w:kern w:val="0"/>
                <w:sz w:val="20"/>
              </w:rPr>
              <w:t>(N)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 w:hint="eastAsia"/>
                <w:kern w:val="0"/>
                <w:sz w:val="20"/>
              </w:rPr>
              <w:t>21</w:t>
            </w: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/103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 w:hint="eastAsia"/>
                <w:kern w:val="0"/>
                <w:sz w:val="20"/>
              </w:rPr>
              <w:t>76</w:t>
            </w: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/103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12/103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13A30" w:rsidRPr="00295BF1" w:rsidRDefault="00F13A30" w:rsidP="00B87A13">
            <w:pPr>
              <w:spacing w:line="480" w:lineRule="auto"/>
              <w:jc w:val="center"/>
              <w:rPr>
                <w:rFonts w:ascii="Arial" w:eastAsiaTheme="minorEastAsia" w:hAnsi="Arial" w:cs="Arial"/>
                <w:kern w:val="0"/>
                <w:sz w:val="20"/>
              </w:rPr>
            </w:pPr>
            <w:r w:rsidRPr="00295BF1">
              <w:rPr>
                <w:rFonts w:ascii="Arial" w:eastAsiaTheme="minorEastAsia" w:hAnsi="Arial" w:cs="Arial" w:hint="eastAsia"/>
                <w:kern w:val="0"/>
                <w:sz w:val="20"/>
              </w:rPr>
              <w:t>38</w:t>
            </w:r>
            <w:r w:rsidRPr="00295BF1">
              <w:rPr>
                <w:rFonts w:ascii="Arial" w:eastAsiaTheme="minorEastAsia" w:hAnsi="Arial" w:cs="Arial"/>
                <w:kern w:val="0"/>
                <w:sz w:val="20"/>
              </w:rPr>
              <w:t>/103</w:t>
            </w:r>
          </w:p>
        </w:tc>
      </w:tr>
    </w:tbl>
    <w:p w:rsidR="00F13A30" w:rsidRPr="00295BF1" w:rsidRDefault="00F13A30" w:rsidP="00F13A30">
      <w:pPr>
        <w:rPr>
          <w:rFonts w:ascii="Arial" w:hAnsi="Arial" w:cs="Arial"/>
          <w:color w:val="000000"/>
          <w:szCs w:val="21"/>
        </w:rPr>
      </w:pPr>
      <w:r w:rsidRPr="00295BF1">
        <w:rPr>
          <w:rFonts w:ascii="Arial" w:eastAsia="Helvetica" w:hAnsi="Arial" w:cs="Arial" w:hint="eastAsia"/>
          <w:color w:val="000000"/>
          <w:szCs w:val="21"/>
        </w:rPr>
        <w:t>DPP4Is</w:t>
      </w:r>
      <w:r w:rsidRPr="00295BF1">
        <w:rPr>
          <w:rFonts w:ascii="Arial" w:hAnsi="Arial" w:cs="Arial" w:hint="eastAsia"/>
          <w:color w:val="000000"/>
          <w:szCs w:val="21"/>
        </w:rPr>
        <w:t xml:space="preserve">: </w:t>
      </w:r>
      <w:proofErr w:type="spellStart"/>
      <w:r w:rsidRPr="00295BF1">
        <w:rPr>
          <w:rFonts w:ascii="Arial" w:eastAsia="Helvetica" w:hAnsi="Arial" w:cs="Arial" w:hint="eastAsia"/>
          <w:color w:val="000000"/>
          <w:szCs w:val="21"/>
        </w:rPr>
        <w:t>dipeptidyl</w:t>
      </w:r>
      <w:proofErr w:type="spellEnd"/>
      <w:r w:rsidRPr="00295BF1">
        <w:rPr>
          <w:rFonts w:ascii="Arial" w:eastAsia="Helvetica" w:hAnsi="Arial" w:cs="Arial" w:hint="eastAsia"/>
          <w:color w:val="000000"/>
          <w:szCs w:val="21"/>
        </w:rPr>
        <w:t xml:space="preserve"> peptidase 4</w:t>
      </w:r>
      <w:r w:rsidRPr="00295BF1">
        <w:rPr>
          <w:rFonts w:ascii="Arial" w:hAnsi="Arial" w:cs="Arial" w:hint="eastAsia"/>
          <w:color w:val="000000"/>
          <w:szCs w:val="21"/>
        </w:rPr>
        <w:t xml:space="preserve"> inhibitors; TZDs: </w:t>
      </w:r>
      <w:proofErr w:type="spellStart"/>
      <w:r w:rsidRPr="00295BF1">
        <w:rPr>
          <w:rFonts w:ascii="Arial" w:hAnsi="Arial" w:cs="Arial" w:hint="eastAsia"/>
          <w:color w:val="000000"/>
          <w:szCs w:val="21"/>
        </w:rPr>
        <w:t>Thiazolidinediones</w:t>
      </w:r>
      <w:proofErr w:type="spellEnd"/>
    </w:p>
    <w:p w:rsidR="005A32B7" w:rsidRDefault="005A32B7">
      <w:bookmarkStart w:id="2" w:name="_GoBack"/>
      <w:bookmarkEnd w:id="2"/>
    </w:p>
    <w:sectPr w:rsidR="005A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0"/>
    <w:rsid w:val="005A32B7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30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13A3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30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13A3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2020-05-12T15:26:00Z</dcterms:created>
  <dcterms:modified xsi:type="dcterms:W3CDTF">2020-05-12T15:26:00Z</dcterms:modified>
</cp:coreProperties>
</file>