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E364" w14:textId="3DE5E827" w:rsidR="00EA3FB5" w:rsidRDefault="0057180B">
      <w:r>
        <w:t xml:space="preserve">Supplemental </w:t>
      </w:r>
      <w:r w:rsidR="00B4057E">
        <w:t>Material</w:t>
      </w:r>
      <w:bookmarkStart w:id="0" w:name="_GoBack"/>
      <w:bookmarkEnd w:id="0"/>
    </w:p>
    <w:p w14:paraId="0D31D04C" w14:textId="4B10B04D" w:rsidR="0057180B" w:rsidRDefault="0057180B"/>
    <w:p w14:paraId="2481DBB3" w14:textId="11C7846D" w:rsidR="0057180B" w:rsidRPr="00E61583" w:rsidRDefault="0057180B" w:rsidP="0057180B">
      <w:pPr>
        <w:spacing w:line="480" w:lineRule="auto"/>
        <w:rPr>
          <w:rFonts w:eastAsia="SimSun"/>
          <w:kern w:val="24"/>
          <w:lang w:eastAsia="ja-JP"/>
        </w:rPr>
      </w:pPr>
      <w:r>
        <w:rPr>
          <w:rFonts w:eastAsia="SimSun"/>
          <w:kern w:val="24"/>
          <w:lang w:eastAsia="ja-JP"/>
        </w:rPr>
        <w:t xml:space="preserve">Supplemental </w:t>
      </w:r>
      <w:r w:rsidRPr="00E61583">
        <w:rPr>
          <w:rFonts w:eastAsia="SimSun"/>
          <w:kern w:val="24"/>
          <w:lang w:eastAsia="ja-JP"/>
        </w:rPr>
        <w:t xml:space="preserve">Table </w:t>
      </w:r>
      <w:r>
        <w:rPr>
          <w:rFonts w:eastAsia="SimSun"/>
          <w:kern w:val="24"/>
          <w:lang w:eastAsia="ja-JP"/>
        </w:rPr>
        <w:t>1</w:t>
      </w:r>
    </w:p>
    <w:p w14:paraId="24D637F9" w14:textId="77777777" w:rsidR="0057180B" w:rsidRPr="00E61583" w:rsidRDefault="0057180B" w:rsidP="0057180B">
      <w:pPr>
        <w:spacing w:line="480" w:lineRule="auto"/>
        <w:rPr>
          <w:rFonts w:eastAsia="SimSun"/>
          <w:kern w:val="24"/>
          <w:lang w:eastAsia="ja-JP"/>
        </w:rPr>
      </w:pPr>
      <w:r w:rsidRPr="00E61583">
        <w:rPr>
          <w:rFonts w:eastAsia="SimSun"/>
          <w:kern w:val="24"/>
          <w:lang w:eastAsia="ja-JP"/>
        </w:rPr>
        <w:t>Model Fit Information for Latent Class Analysis</w:t>
      </w:r>
    </w:p>
    <w:tbl>
      <w:tblPr>
        <w:tblStyle w:val="APAReport"/>
        <w:tblW w:w="5000" w:type="pct"/>
        <w:tblLook w:val="04A0" w:firstRow="1" w:lastRow="0" w:firstColumn="1" w:lastColumn="0" w:noHBand="0" w:noVBand="1"/>
        <w:tblDescription w:val="Sample table with 5 columns"/>
      </w:tblPr>
      <w:tblGrid>
        <w:gridCol w:w="973"/>
        <w:gridCol w:w="1191"/>
        <w:gridCol w:w="1269"/>
        <w:gridCol w:w="996"/>
        <w:gridCol w:w="996"/>
        <w:gridCol w:w="996"/>
        <w:gridCol w:w="996"/>
        <w:gridCol w:w="990"/>
        <w:gridCol w:w="953"/>
      </w:tblGrid>
      <w:tr w:rsidR="0057180B" w:rsidRPr="00E61583" w14:paraId="10D83609" w14:textId="77777777" w:rsidTr="000B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0" w:type="pct"/>
          </w:tcPr>
          <w:p w14:paraId="492E0C0C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No. of classes</w:t>
            </w:r>
          </w:p>
        </w:tc>
        <w:tc>
          <w:tcPr>
            <w:tcW w:w="636" w:type="pct"/>
          </w:tcPr>
          <w:p w14:paraId="0690F1DE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Log-likelihood</w:t>
            </w:r>
          </w:p>
        </w:tc>
        <w:tc>
          <w:tcPr>
            <w:tcW w:w="678" w:type="pct"/>
          </w:tcPr>
          <w:p w14:paraId="019B8C65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Degrees of freedom</w:t>
            </w:r>
          </w:p>
        </w:tc>
        <w:tc>
          <w:tcPr>
            <w:tcW w:w="532" w:type="pct"/>
          </w:tcPr>
          <w:p w14:paraId="4765C1C1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AIC</w:t>
            </w:r>
          </w:p>
        </w:tc>
        <w:tc>
          <w:tcPr>
            <w:tcW w:w="532" w:type="pct"/>
          </w:tcPr>
          <w:p w14:paraId="25C6D265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BIC</w:t>
            </w:r>
          </w:p>
        </w:tc>
        <w:tc>
          <w:tcPr>
            <w:tcW w:w="532" w:type="pct"/>
          </w:tcPr>
          <w:p w14:paraId="5782445B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CAIC</w:t>
            </w:r>
          </w:p>
        </w:tc>
        <w:tc>
          <w:tcPr>
            <w:tcW w:w="532" w:type="pct"/>
          </w:tcPr>
          <w:p w14:paraId="3B8544D4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a-BIC</w:t>
            </w:r>
          </w:p>
        </w:tc>
        <w:tc>
          <w:tcPr>
            <w:tcW w:w="529" w:type="pct"/>
          </w:tcPr>
          <w:p w14:paraId="02AE56D4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Entropy</w:t>
            </w:r>
          </w:p>
        </w:tc>
        <w:tc>
          <w:tcPr>
            <w:tcW w:w="509" w:type="pct"/>
          </w:tcPr>
          <w:p w14:paraId="7545C660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BLRT</w:t>
            </w:r>
          </w:p>
        </w:tc>
      </w:tr>
      <w:tr w:rsidR="0057180B" w:rsidRPr="00E61583" w14:paraId="78088D0F" w14:textId="77777777" w:rsidTr="000B09B9">
        <w:tc>
          <w:tcPr>
            <w:tcW w:w="520" w:type="pct"/>
          </w:tcPr>
          <w:p w14:paraId="519DA3B4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1</w:t>
            </w:r>
          </w:p>
        </w:tc>
        <w:tc>
          <w:tcPr>
            <w:tcW w:w="636" w:type="pct"/>
          </w:tcPr>
          <w:p w14:paraId="279DFF38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-9368.58</w:t>
            </w:r>
          </w:p>
        </w:tc>
        <w:tc>
          <w:tcPr>
            <w:tcW w:w="678" w:type="pct"/>
          </w:tcPr>
          <w:p w14:paraId="7354BE1D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120</w:t>
            </w:r>
          </w:p>
        </w:tc>
        <w:tc>
          <w:tcPr>
            <w:tcW w:w="532" w:type="pct"/>
          </w:tcPr>
          <w:p w14:paraId="150E5646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2252.38</w:t>
            </w:r>
          </w:p>
        </w:tc>
        <w:tc>
          <w:tcPr>
            <w:tcW w:w="532" w:type="pct"/>
          </w:tcPr>
          <w:p w14:paraId="62107918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2266.38</w:t>
            </w:r>
          </w:p>
        </w:tc>
        <w:tc>
          <w:tcPr>
            <w:tcW w:w="532" w:type="pct"/>
          </w:tcPr>
          <w:p w14:paraId="2D027A5E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2305.99</w:t>
            </w:r>
          </w:p>
        </w:tc>
        <w:tc>
          <w:tcPr>
            <w:tcW w:w="532" w:type="pct"/>
          </w:tcPr>
          <w:p w14:paraId="531D2A29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2283.75</w:t>
            </w:r>
          </w:p>
        </w:tc>
        <w:tc>
          <w:tcPr>
            <w:tcW w:w="529" w:type="pct"/>
          </w:tcPr>
          <w:p w14:paraId="20E741B6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509" w:type="pct"/>
          </w:tcPr>
          <w:p w14:paraId="62D09C49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</w:p>
        </w:tc>
      </w:tr>
      <w:tr w:rsidR="0057180B" w:rsidRPr="00E61583" w14:paraId="6F5CD64E" w14:textId="77777777" w:rsidTr="000B09B9">
        <w:tc>
          <w:tcPr>
            <w:tcW w:w="520" w:type="pct"/>
          </w:tcPr>
          <w:p w14:paraId="7B1871E8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2</w:t>
            </w:r>
          </w:p>
        </w:tc>
        <w:tc>
          <w:tcPr>
            <w:tcW w:w="636" w:type="pct"/>
          </w:tcPr>
          <w:p w14:paraId="73D6BC0D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-8475.15</w:t>
            </w:r>
          </w:p>
        </w:tc>
        <w:tc>
          <w:tcPr>
            <w:tcW w:w="678" w:type="pct"/>
          </w:tcPr>
          <w:p w14:paraId="0FF938C9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112</w:t>
            </w:r>
          </w:p>
        </w:tc>
        <w:tc>
          <w:tcPr>
            <w:tcW w:w="532" w:type="pct"/>
          </w:tcPr>
          <w:p w14:paraId="67042672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495.52</w:t>
            </w:r>
          </w:p>
        </w:tc>
        <w:tc>
          <w:tcPr>
            <w:tcW w:w="532" w:type="pct"/>
          </w:tcPr>
          <w:p w14:paraId="2543E2CB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580.39</w:t>
            </w:r>
          </w:p>
        </w:tc>
        <w:tc>
          <w:tcPr>
            <w:tcW w:w="532" w:type="pct"/>
          </w:tcPr>
          <w:p w14:paraId="3860577E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595.39</w:t>
            </w:r>
          </w:p>
        </w:tc>
        <w:tc>
          <w:tcPr>
            <w:tcW w:w="532" w:type="pct"/>
          </w:tcPr>
          <w:p w14:paraId="63095D21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532.74</w:t>
            </w:r>
          </w:p>
        </w:tc>
        <w:tc>
          <w:tcPr>
            <w:tcW w:w="529" w:type="pct"/>
          </w:tcPr>
          <w:p w14:paraId="7946AB74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.82</w:t>
            </w:r>
          </w:p>
        </w:tc>
        <w:tc>
          <w:tcPr>
            <w:tcW w:w="509" w:type="pct"/>
          </w:tcPr>
          <w:p w14:paraId="272C73A2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i/>
                <w:kern w:val="24"/>
              </w:rPr>
              <w:t xml:space="preserve">p </w:t>
            </w:r>
            <w:r w:rsidRPr="00E61583">
              <w:rPr>
                <w:rFonts w:eastAsia="SimSun"/>
                <w:kern w:val="24"/>
              </w:rPr>
              <w:t>&lt; .05</w:t>
            </w:r>
          </w:p>
        </w:tc>
      </w:tr>
      <w:tr w:rsidR="0057180B" w:rsidRPr="00E61583" w14:paraId="58814B63" w14:textId="77777777" w:rsidTr="000B09B9">
        <w:tc>
          <w:tcPr>
            <w:tcW w:w="520" w:type="pct"/>
          </w:tcPr>
          <w:p w14:paraId="579660FA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3</w:t>
            </w:r>
          </w:p>
        </w:tc>
        <w:tc>
          <w:tcPr>
            <w:tcW w:w="636" w:type="pct"/>
          </w:tcPr>
          <w:p w14:paraId="3F132D5D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-8391.03</w:t>
            </w:r>
          </w:p>
        </w:tc>
        <w:tc>
          <w:tcPr>
            <w:tcW w:w="678" w:type="pct"/>
          </w:tcPr>
          <w:p w14:paraId="5DC01AC1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104</w:t>
            </w:r>
          </w:p>
        </w:tc>
        <w:tc>
          <w:tcPr>
            <w:tcW w:w="532" w:type="pct"/>
          </w:tcPr>
          <w:p w14:paraId="2DCF5361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343.28</w:t>
            </w:r>
          </w:p>
        </w:tc>
        <w:tc>
          <w:tcPr>
            <w:tcW w:w="532" w:type="pct"/>
          </w:tcPr>
          <w:p w14:paraId="05BE6DFC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473.42</w:t>
            </w:r>
          </w:p>
        </w:tc>
        <w:tc>
          <w:tcPr>
            <w:tcW w:w="532" w:type="pct"/>
          </w:tcPr>
          <w:p w14:paraId="758E036F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496.42</w:t>
            </w:r>
          </w:p>
        </w:tc>
        <w:tc>
          <w:tcPr>
            <w:tcW w:w="532" w:type="pct"/>
          </w:tcPr>
          <w:p w14:paraId="64269D94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400.34</w:t>
            </w:r>
          </w:p>
        </w:tc>
        <w:tc>
          <w:tcPr>
            <w:tcW w:w="529" w:type="pct"/>
          </w:tcPr>
          <w:p w14:paraId="3878121B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.73</w:t>
            </w:r>
          </w:p>
        </w:tc>
        <w:tc>
          <w:tcPr>
            <w:tcW w:w="509" w:type="pct"/>
          </w:tcPr>
          <w:p w14:paraId="715B5964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i/>
                <w:kern w:val="24"/>
              </w:rPr>
              <w:t xml:space="preserve">p </w:t>
            </w:r>
            <w:r w:rsidRPr="00E61583">
              <w:rPr>
                <w:rFonts w:eastAsia="SimSun"/>
                <w:kern w:val="24"/>
              </w:rPr>
              <w:t>&lt; .05</w:t>
            </w:r>
          </w:p>
        </w:tc>
      </w:tr>
      <w:tr w:rsidR="0057180B" w:rsidRPr="00E61583" w14:paraId="16101A43" w14:textId="77777777" w:rsidTr="000B09B9">
        <w:tc>
          <w:tcPr>
            <w:tcW w:w="520" w:type="pct"/>
          </w:tcPr>
          <w:p w14:paraId="7335EAC1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4</w:t>
            </w:r>
          </w:p>
        </w:tc>
        <w:tc>
          <w:tcPr>
            <w:tcW w:w="636" w:type="pct"/>
          </w:tcPr>
          <w:p w14:paraId="767BED7D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-8335.72</w:t>
            </w:r>
          </w:p>
        </w:tc>
        <w:tc>
          <w:tcPr>
            <w:tcW w:w="678" w:type="pct"/>
          </w:tcPr>
          <w:p w14:paraId="0B52CC86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96</w:t>
            </w:r>
          </w:p>
        </w:tc>
        <w:tc>
          <w:tcPr>
            <w:tcW w:w="532" w:type="pct"/>
          </w:tcPr>
          <w:p w14:paraId="027CEAC1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248.66</w:t>
            </w:r>
          </w:p>
        </w:tc>
        <w:tc>
          <w:tcPr>
            <w:tcW w:w="532" w:type="pct"/>
          </w:tcPr>
          <w:p w14:paraId="0D4698D3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424.07</w:t>
            </w:r>
          </w:p>
        </w:tc>
        <w:tc>
          <w:tcPr>
            <w:tcW w:w="532" w:type="pct"/>
          </w:tcPr>
          <w:p w14:paraId="68619EA9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455.07</w:t>
            </w:r>
          </w:p>
        </w:tc>
        <w:tc>
          <w:tcPr>
            <w:tcW w:w="532" w:type="pct"/>
          </w:tcPr>
          <w:p w14:paraId="04109939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325.58</w:t>
            </w:r>
          </w:p>
        </w:tc>
        <w:tc>
          <w:tcPr>
            <w:tcW w:w="529" w:type="pct"/>
          </w:tcPr>
          <w:p w14:paraId="0BD2D01D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.71</w:t>
            </w:r>
          </w:p>
        </w:tc>
        <w:tc>
          <w:tcPr>
            <w:tcW w:w="509" w:type="pct"/>
          </w:tcPr>
          <w:p w14:paraId="3186A90D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i/>
                <w:kern w:val="24"/>
              </w:rPr>
              <w:t xml:space="preserve">p </w:t>
            </w:r>
            <w:r w:rsidRPr="00E61583">
              <w:rPr>
                <w:rFonts w:eastAsia="SimSun"/>
                <w:kern w:val="24"/>
              </w:rPr>
              <w:t>&lt; .05</w:t>
            </w:r>
          </w:p>
        </w:tc>
      </w:tr>
      <w:tr w:rsidR="0057180B" w:rsidRPr="00E61583" w14:paraId="1336E3B1" w14:textId="77777777" w:rsidTr="000B09B9">
        <w:tc>
          <w:tcPr>
            <w:tcW w:w="520" w:type="pct"/>
          </w:tcPr>
          <w:p w14:paraId="02CC3B35" w14:textId="77777777" w:rsidR="0057180B" w:rsidRPr="00E61583" w:rsidRDefault="0057180B" w:rsidP="000B09B9">
            <w:pPr>
              <w:rPr>
                <w:rFonts w:eastAsia="SimSun"/>
                <w:b/>
                <w:kern w:val="24"/>
              </w:rPr>
            </w:pPr>
            <w:r w:rsidRPr="00E61583">
              <w:rPr>
                <w:rFonts w:eastAsia="SimSun"/>
                <w:b/>
                <w:kern w:val="24"/>
              </w:rPr>
              <w:t>5</w:t>
            </w:r>
          </w:p>
        </w:tc>
        <w:tc>
          <w:tcPr>
            <w:tcW w:w="636" w:type="pct"/>
          </w:tcPr>
          <w:p w14:paraId="700822F0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b/>
                <w:szCs w:val="20"/>
                <w:lang w:eastAsia="en-US"/>
              </w:rPr>
            </w:pPr>
            <w:r w:rsidRPr="00E61583">
              <w:rPr>
                <w:rFonts w:eastAsia="Times New Roman"/>
                <w:b/>
                <w:szCs w:val="20"/>
                <w:lang w:eastAsia="en-US"/>
              </w:rPr>
              <w:t>-8306.75</w:t>
            </w:r>
          </w:p>
        </w:tc>
        <w:tc>
          <w:tcPr>
            <w:tcW w:w="678" w:type="pct"/>
          </w:tcPr>
          <w:p w14:paraId="0331445C" w14:textId="77777777" w:rsidR="0057180B" w:rsidRPr="00E61583" w:rsidRDefault="0057180B" w:rsidP="000B09B9">
            <w:pPr>
              <w:rPr>
                <w:rFonts w:eastAsia="SimSun"/>
                <w:b/>
                <w:kern w:val="24"/>
              </w:rPr>
            </w:pPr>
            <w:r w:rsidRPr="00E61583">
              <w:rPr>
                <w:rFonts w:eastAsia="SimSun"/>
                <w:b/>
                <w:kern w:val="24"/>
              </w:rPr>
              <w:t>88</w:t>
            </w:r>
          </w:p>
        </w:tc>
        <w:tc>
          <w:tcPr>
            <w:tcW w:w="532" w:type="pct"/>
          </w:tcPr>
          <w:p w14:paraId="14182882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b/>
                <w:szCs w:val="20"/>
                <w:lang w:eastAsia="en-US"/>
              </w:rPr>
            </w:pPr>
            <w:r w:rsidRPr="00E61583">
              <w:rPr>
                <w:rFonts w:eastAsia="Times New Roman"/>
                <w:b/>
                <w:szCs w:val="20"/>
                <w:lang w:eastAsia="en-US"/>
              </w:rPr>
              <w:t>206.72</w:t>
            </w:r>
          </w:p>
        </w:tc>
        <w:tc>
          <w:tcPr>
            <w:tcW w:w="532" w:type="pct"/>
          </w:tcPr>
          <w:p w14:paraId="7DD6C7B6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b/>
                <w:szCs w:val="20"/>
                <w:lang w:eastAsia="en-US"/>
              </w:rPr>
            </w:pPr>
            <w:r w:rsidRPr="00E61583">
              <w:rPr>
                <w:rFonts w:eastAsia="Times New Roman"/>
                <w:b/>
                <w:szCs w:val="20"/>
                <w:lang w:eastAsia="en-US"/>
              </w:rPr>
              <w:t>427.39</w:t>
            </w:r>
          </w:p>
        </w:tc>
        <w:tc>
          <w:tcPr>
            <w:tcW w:w="532" w:type="pct"/>
          </w:tcPr>
          <w:p w14:paraId="33B882B6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b/>
                <w:szCs w:val="20"/>
                <w:lang w:eastAsia="en-US"/>
              </w:rPr>
            </w:pPr>
            <w:r w:rsidRPr="00E61583">
              <w:rPr>
                <w:rFonts w:eastAsia="Times New Roman"/>
                <w:b/>
                <w:szCs w:val="20"/>
                <w:lang w:eastAsia="en-US"/>
              </w:rPr>
              <w:t>466.39</w:t>
            </w:r>
          </w:p>
        </w:tc>
        <w:tc>
          <w:tcPr>
            <w:tcW w:w="532" w:type="pct"/>
          </w:tcPr>
          <w:p w14:paraId="487B41AE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b/>
                <w:szCs w:val="20"/>
                <w:lang w:eastAsia="en-US"/>
              </w:rPr>
            </w:pPr>
            <w:r w:rsidRPr="00E61583">
              <w:rPr>
                <w:rFonts w:eastAsia="Times New Roman"/>
                <w:b/>
                <w:szCs w:val="20"/>
                <w:lang w:eastAsia="en-US"/>
              </w:rPr>
              <w:t>303.48</w:t>
            </w:r>
          </w:p>
        </w:tc>
        <w:tc>
          <w:tcPr>
            <w:tcW w:w="529" w:type="pct"/>
          </w:tcPr>
          <w:p w14:paraId="3B938794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b/>
                <w:szCs w:val="20"/>
                <w:lang w:eastAsia="en-US"/>
              </w:rPr>
            </w:pPr>
            <w:r w:rsidRPr="00E61583">
              <w:rPr>
                <w:rFonts w:eastAsia="Times New Roman"/>
                <w:b/>
                <w:szCs w:val="20"/>
                <w:lang w:eastAsia="en-US"/>
              </w:rPr>
              <w:t>.69</w:t>
            </w:r>
          </w:p>
        </w:tc>
        <w:tc>
          <w:tcPr>
            <w:tcW w:w="509" w:type="pct"/>
          </w:tcPr>
          <w:p w14:paraId="25C50AAA" w14:textId="77777777" w:rsidR="0057180B" w:rsidRPr="00E61583" w:rsidRDefault="0057180B" w:rsidP="000B09B9">
            <w:pPr>
              <w:rPr>
                <w:rFonts w:eastAsia="SimSun"/>
                <w:b/>
                <w:kern w:val="24"/>
              </w:rPr>
            </w:pPr>
            <w:r w:rsidRPr="00E61583">
              <w:rPr>
                <w:rFonts w:eastAsia="SimSun"/>
                <w:b/>
                <w:i/>
                <w:kern w:val="24"/>
              </w:rPr>
              <w:t xml:space="preserve">p </w:t>
            </w:r>
            <w:r w:rsidRPr="00E61583">
              <w:rPr>
                <w:rFonts w:eastAsia="SimSun"/>
                <w:b/>
                <w:kern w:val="24"/>
              </w:rPr>
              <w:t>&lt; .05</w:t>
            </w:r>
          </w:p>
        </w:tc>
      </w:tr>
      <w:tr w:rsidR="0057180B" w:rsidRPr="00E61583" w14:paraId="02362920" w14:textId="77777777" w:rsidTr="000B09B9">
        <w:tc>
          <w:tcPr>
            <w:tcW w:w="520" w:type="pct"/>
          </w:tcPr>
          <w:p w14:paraId="3BC9BF2A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6</w:t>
            </w:r>
          </w:p>
        </w:tc>
        <w:tc>
          <w:tcPr>
            <w:tcW w:w="636" w:type="pct"/>
          </w:tcPr>
          <w:p w14:paraId="45B77B22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-8289.67</w:t>
            </w:r>
          </w:p>
        </w:tc>
        <w:tc>
          <w:tcPr>
            <w:tcW w:w="678" w:type="pct"/>
          </w:tcPr>
          <w:p w14:paraId="2AFBAF21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kern w:val="24"/>
              </w:rPr>
              <w:t>80</w:t>
            </w:r>
          </w:p>
        </w:tc>
        <w:tc>
          <w:tcPr>
            <w:tcW w:w="532" w:type="pct"/>
          </w:tcPr>
          <w:p w14:paraId="147A4E6C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188.57</w:t>
            </w:r>
          </w:p>
        </w:tc>
        <w:tc>
          <w:tcPr>
            <w:tcW w:w="532" w:type="pct"/>
          </w:tcPr>
          <w:p w14:paraId="331F3903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454.50</w:t>
            </w:r>
          </w:p>
        </w:tc>
        <w:tc>
          <w:tcPr>
            <w:tcW w:w="532" w:type="pct"/>
          </w:tcPr>
          <w:p w14:paraId="4FDAEF45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501.50</w:t>
            </w:r>
          </w:p>
        </w:tc>
        <w:tc>
          <w:tcPr>
            <w:tcW w:w="532" w:type="pct"/>
          </w:tcPr>
          <w:p w14:paraId="1D1A1956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305.18</w:t>
            </w:r>
          </w:p>
        </w:tc>
        <w:tc>
          <w:tcPr>
            <w:tcW w:w="529" w:type="pct"/>
          </w:tcPr>
          <w:p w14:paraId="0D4AC7F8" w14:textId="77777777" w:rsidR="0057180B" w:rsidRPr="00E61583" w:rsidRDefault="0057180B" w:rsidP="000B09B9">
            <w:pPr>
              <w:spacing w:afterAutospacing="1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E61583">
              <w:rPr>
                <w:rFonts w:eastAsia="Times New Roman"/>
                <w:szCs w:val="20"/>
                <w:lang w:eastAsia="en-US"/>
              </w:rPr>
              <w:t>.67</w:t>
            </w:r>
          </w:p>
        </w:tc>
        <w:tc>
          <w:tcPr>
            <w:tcW w:w="509" w:type="pct"/>
          </w:tcPr>
          <w:p w14:paraId="08E632C3" w14:textId="77777777" w:rsidR="0057180B" w:rsidRPr="00E61583" w:rsidRDefault="0057180B" w:rsidP="000B09B9">
            <w:pPr>
              <w:rPr>
                <w:rFonts w:eastAsia="SimSun"/>
                <w:kern w:val="24"/>
              </w:rPr>
            </w:pPr>
            <w:r w:rsidRPr="00E61583">
              <w:rPr>
                <w:rFonts w:eastAsia="SimSun"/>
                <w:i/>
                <w:kern w:val="24"/>
              </w:rPr>
              <w:t xml:space="preserve">p </w:t>
            </w:r>
            <w:r w:rsidRPr="00E61583">
              <w:rPr>
                <w:rFonts w:eastAsia="SimSun"/>
                <w:kern w:val="24"/>
              </w:rPr>
              <w:t>&gt; .05</w:t>
            </w:r>
          </w:p>
        </w:tc>
      </w:tr>
    </w:tbl>
    <w:p w14:paraId="72D472A2" w14:textId="08F12D77" w:rsidR="0057180B" w:rsidRDefault="0057180B" w:rsidP="0057180B">
      <w:pPr>
        <w:spacing w:before="120" w:line="480" w:lineRule="auto"/>
        <w:rPr>
          <w:rFonts w:eastAsia="SimSun"/>
          <w:kern w:val="24"/>
          <w:lang w:eastAsia="ja-JP"/>
        </w:rPr>
      </w:pPr>
      <w:r w:rsidRPr="00E61583">
        <w:rPr>
          <w:rFonts w:eastAsia="SimSun"/>
          <w:i/>
          <w:kern w:val="24"/>
          <w:lang w:eastAsia="ja-JP"/>
        </w:rPr>
        <w:t>Note</w:t>
      </w:r>
      <w:r w:rsidRPr="00E61583">
        <w:rPr>
          <w:rFonts w:eastAsia="SimSun"/>
          <w:kern w:val="24"/>
          <w:lang w:eastAsia="ja-JP"/>
        </w:rPr>
        <w:t>: boldface type indicates selected model.</w:t>
      </w:r>
    </w:p>
    <w:p w14:paraId="2769E5FB" w14:textId="36E4CFF9" w:rsidR="005B6DEE" w:rsidRPr="00E61583" w:rsidRDefault="005B6DEE" w:rsidP="0057180B">
      <w:pPr>
        <w:spacing w:before="120" w:line="480" w:lineRule="auto"/>
        <w:rPr>
          <w:rFonts w:eastAsia="SimSun"/>
          <w:kern w:val="24"/>
          <w:lang w:eastAsia="ja-JP"/>
        </w:rPr>
      </w:pPr>
      <w:r w:rsidRPr="00564381">
        <w:rPr>
          <w:rFonts w:eastAsia="SimSun"/>
          <w:b/>
        </w:rPr>
        <w:t>AIC</w:t>
      </w:r>
      <w:r>
        <w:rPr>
          <w:rFonts w:eastAsia="SimSun"/>
        </w:rPr>
        <w:t>:</w:t>
      </w:r>
      <w:r w:rsidRPr="00261FE6">
        <w:rPr>
          <w:rFonts w:eastAsia="SimSun"/>
        </w:rPr>
        <w:t xml:space="preserve"> Akaike information criterion; </w:t>
      </w:r>
      <w:r w:rsidRPr="00564381">
        <w:rPr>
          <w:rFonts w:eastAsia="SimSun"/>
          <w:b/>
        </w:rPr>
        <w:t>BIC</w:t>
      </w:r>
      <w:r>
        <w:rPr>
          <w:rFonts w:eastAsia="SimSun"/>
        </w:rPr>
        <w:t>:</w:t>
      </w:r>
      <w:r w:rsidRPr="00261FE6">
        <w:rPr>
          <w:rFonts w:eastAsia="SimSun"/>
        </w:rPr>
        <w:t xml:space="preserve"> Bayesian information criterion; </w:t>
      </w:r>
      <w:r w:rsidRPr="00564381">
        <w:rPr>
          <w:rFonts w:eastAsia="SimSun"/>
          <w:b/>
        </w:rPr>
        <w:t>a-BIC</w:t>
      </w:r>
      <w:r>
        <w:rPr>
          <w:rFonts w:eastAsia="SimSun"/>
        </w:rPr>
        <w:t>:</w:t>
      </w:r>
      <w:r w:rsidRPr="00261FE6">
        <w:rPr>
          <w:rFonts w:eastAsia="SimSun"/>
        </w:rPr>
        <w:t xml:space="preserve"> sample size adjusted BIC; </w:t>
      </w:r>
      <w:r w:rsidRPr="00564381">
        <w:rPr>
          <w:rFonts w:eastAsia="SimSun"/>
          <w:b/>
        </w:rPr>
        <w:t>BLRT</w:t>
      </w:r>
      <w:r w:rsidRPr="00261FE6">
        <w:rPr>
          <w:rFonts w:eastAsia="SimSun"/>
        </w:rPr>
        <w:t xml:space="preserve"> = bootstrapped likelihood ratio test</w:t>
      </w:r>
      <w:r>
        <w:rPr>
          <w:rFonts w:eastAsia="SimSun"/>
        </w:rPr>
        <w:t xml:space="preserve">; </w:t>
      </w:r>
      <w:r w:rsidRPr="005B6DEE">
        <w:rPr>
          <w:rFonts w:eastAsia="SimSun"/>
          <w:b/>
        </w:rPr>
        <w:t>CAIC</w:t>
      </w:r>
      <w:r>
        <w:rPr>
          <w:rFonts w:eastAsia="SimSun"/>
        </w:rPr>
        <w:t xml:space="preserve">: the </w:t>
      </w:r>
      <w:r w:rsidRPr="005B6DEE">
        <w:rPr>
          <w:rFonts w:eastAsia="SimSun"/>
        </w:rPr>
        <w:t>“consistent AIC”</w:t>
      </w:r>
    </w:p>
    <w:p w14:paraId="5A4858C1" w14:textId="77777777" w:rsidR="0057180B" w:rsidRDefault="0057180B"/>
    <w:sectPr w:rsidR="0057180B" w:rsidSect="007B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0B"/>
    <w:rsid w:val="000076E1"/>
    <w:rsid w:val="00025349"/>
    <w:rsid w:val="00053CF3"/>
    <w:rsid w:val="000855CF"/>
    <w:rsid w:val="0008641B"/>
    <w:rsid w:val="000A2A73"/>
    <w:rsid w:val="00110444"/>
    <w:rsid w:val="00116751"/>
    <w:rsid w:val="00133956"/>
    <w:rsid w:val="00142DF8"/>
    <w:rsid w:val="00157A1E"/>
    <w:rsid w:val="001F7812"/>
    <w:rsid w:val="00215967"/>
    <w:rsid w:val="002247D0"/>
    <w:rsid w:val="00235EA8"/>
    <w:rsid w:val="00251DFD"/>
    <w:rsid w:val="002D132C"/>
    <w:rsid w:val="002D26F5"/>
    <w:rsid w:val="002F105E"/>
    <w:rsid w:val="00311313"/>
    <w:rsid w:val="00357DFA"/>
    <w:rsid w:val="0036065D"/>
    <w:rsid w:val="0040011C"/>
    <w:rsid w:val="00417646"/>
    <w:rsid w:val="00421EB5"/>
    <w:rsid w:val="00445D87"/>
    <w:rsid w:val="004462E4"/>
    <w:rsid w:val="00450C76"/>
    <w:rsid w:val="00484FBB"/>
    <w:rsid w:val="004D0AA8"/>
    <w:rsid w:val="004D79B3"/>
    <w:rsid w:val="004F5980"/>
    <w:rsid w:val="005041A3"/>
    <w:rsid w:val="00504B53"/>
    <w:rsid w:val="00524696"/>
    <w:rsid w:val="00556605"/>
    <w:rsid w:val="00565196"/>
    <w:rsid w:val="0057180B"/>
    <w:rsid w:val="005B0AE6"/>
    <w:rsid w:val="005B6DEE"/>
    <w:rsid w:val="005F2A08"/>
    <w:rsid w:val="005F52EC"/>
    <w:rsid w:val="00606319"/>
    <w:rsid w:val="006707CB"/>
    <w:rsid w:val="00671D4D"/>
    <w:rsid w:val="00684115"/>
    <w:rsid w:val="006C7501"/>
    <w:rsid w:val="006E6CBB"/>
    <w:rsid w:val="006F5507"/>
    <w:rsid w:val="00740CE5"/>
    <w:rsid w:val="00791211"/>
    <w:rsid w:val="007B1F71"/>
    <w:rsid w:val="00861993"/>
    <w:rsid w:val="008E5B73"/>
    <w:rsid w:val="00906D30"/>
    <w:rsid w:val="00914C57"/>
    <w:rsid w:val="00944D79"/>
    <w:rsid w:val="00963C16"/>
    <w:rsid w:val="009709DE"/>
    <w:rsid w:val="009D4B7C"/>
    <w:rsid w:val="009F0E1E"/>
    <w:rsid w:val="00A54103"/>
    <w:rsid w:val="00A7098A"/>
    <w:rsid w:val="00A725E9"/>
    <w:rsid w:val="00AB29FB"/>
    <w:rsid w:val="00B079C6"/>
    <w:rsid w:val="00B22784"/>
    <w:rsid w:val="00B4057E"/>
    <w:rsid w:val="00B42C3B"/>
    <w:rsid w:val="00B51643"/>
    <w:rsid w:val="00B94E41"/>
    <w:rsid w:val="00BB01E8"/>
    <w:rsid w:val="00C036D2"/>
    <w:rsid w:val="00C058CB"/>
    <w:rsid w:val="00C07339"/>
    <w:rsid w:val="00C232F2"/>
    <w:rsid w:val="00CA2835"/>
    <w:rsid w:val="00CB3F33"/>
    <w:rsid w:val="00CF4C8F"/>
    <w:rsid w:val="00D25D55"/>
    <w:rsid w:val="00D4793C"/>
    <w:rsid w:val="00DC16CB"/>
    <w:rsid w:val="00DD2F58"/>
    <w:rsid w:val="00DD34DF"/>
    <w:rsid w:val="00E17918"/>
    <w:rsid w:val="00E633F6"/>
    <w:rsid w:val="00E67C28"/>
    <w:rsid w:val="00E82FFB"/>
    <w:rsid w:val="00EA3FB5"/>
    <w:rsid w:val="00F109B0"/>
    <w:rsid w:val="00F32B62"/>
    <w:rsid w:val="00F812B1"/>
    <w:rsid w:val="00FB0CAE"/>
    <w:rsid w:val="00FB54C3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D7753"/>
  <w15:chartTrackingRefBased/>
  <w15:docId w15:val="{FE1D810A-BA5E-3648-AECC-F38B530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Report">
    <w:name w:val="APA Report"/>
    <w:basedOn w:val="TableNormal"/>
    <w:uiPriority w:val="99"/>
    <w:rsid w:val="0057180B"/>
    <w:rPr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2020-04-30T03:29:00Z</dcterms:created>
  <dcterms:modified xsi:type="dcterms:W3CDTF">2020-05-06T01:42:00Z</dcterms:modified>
</cp:coreProperties>
</file>