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19D93" w14:textId="46F66927" w:rsidR="00B47DF8" w:rsidRPr="00325997" w:rsidRDefault="00B47DF8" w:rsidP="00325997">
      <w:pPr>
        <w:rPr>
          <w:rFonts w:ascii="Times New Roman" w:eastAsia="Times New Roman" w:hAnsi="Times New Roman" w:cs="Times New Roman"/>
          <w:color w:val="000000"/>
          <w:szCs w:val="24"/>
        </w:rPr>
      </w:pPr>
      <w:r w:rsidRPr="00325997">
        <w:rPr>
          <w:rFonts w:ascii="Times New Roman" w:eastAsia="Times New Roman" w:hAnsi="Times New Roman" w:cs="Times New Roman"/>
          <w:color w:val="000000"/>
          <w:szCs w:val="24"/>
        </w:rPr>
        <w:t xml:space="preserve">Table S1: The strain selected for investigation of FA </w:t>
      </w:r>
      <w:r w:rsidRPr="00325997">
        <w:rPr>
          <w:rFonts w:ascii="Times New Roman" w:hAnsi="Times New Roman" w:cs="Times New Roman"/>
          <w:szCs w:val="24"/>
          <w:lang w:val="el-GR"/>
        </w:rPr>
        <w:t>δ</w:t>
      </w:r>
      <w:r w:rsidRPr="00325997">
        <w:rPr>
          <w:rFonts w:ascii="Times New Roman" w:hAnsi="Times New Roman" w:cs="Times New Roman"/>
          <w:szCs w:val="24"/>
          <w:vertAlign w:val="superscript"/>
          <w:lang w:val="en-GB"/>
        </w:rPr>
        <w:t>13</w:t>
      </w:r>
      <w:r w:rsidRPr="00325997">
        <w:rPr>
          <w:rFonts w:ascii="Times New Roman" w:hAnsi="Times New Roman" w:cs="Times New Roman"/>
          <w:szCs w:val="24"/>
          <w:lang w:val="en-GB"/>
        </w:rPr>
        <w:t>C values in different algae groups and the media they were cultured in.</w:t>
      </w:r>
    </w:p>
    <w:tbl>
      <w:tblPr>
        <w:tblW w:w="73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4740"/>
        <w:gridCol w:w="960"/>
        <w:gridCol w:w="960"/>
      </w:tblGrid>
      <w:tr w:rsidR="00B47DF8" w:rsidRPr="00325997" w14:paraId="00AE3096" w14:textId="77777777" w:rsidTr="00B47DF8">
        <w:trPr>
          <w:trHeight w:val="213"/>
        </w:trPr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C6B3FF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25997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4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F43F43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Species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2BD078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Salinity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E97158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medium</w:t>
            </w:r>
          </w:p>
        </w:tc>
      </w:tr>
      <w:tr w:rsidR="00B47DF8" w:rsidRPr="00325997" w14:paraId="1F191F1A" w14:textId="77777777" w:rsidTr="00B47DF8">
        <w:trPr>
          <w:trHeight w:val="227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358AA875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325997">
              <w:rPr>
                <w:rFonts w:ascii="Times New Roman" w:hAnsi="Times New Roman" w:cs="Times New Roman"/>
                <w:b/>
                <w:bCs/>
                <w:color w:val="000000"/>
              </w:rPr>
              <w:t>Chlorophyceae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D72AA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Chlamydomonas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reinhardtii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(SCC K-1016)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D4A0C0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27BA0B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MWC</w:t>
            </w:r>
          </w:p>
        </w:tc>
      </w:tr>
      <w:tr w:rsidR="00B47DF8" w:rsidRPr="00325997" w14:paraId="14D5C26F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CAD987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7C28B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Chlorella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emersonii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(ACOI 516 Vienna)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F38AC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EDE0CB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MWC</w:t>
            </w:r>
          </w:p>
        </w:tc>
      </w:tr>
      <w:tr w:rsidR="00B47DF8" w:rsidRPr="00325997" w14:paraId="107F07DB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90EB5F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28D8E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Chlorella vulgaris (SAG 211-11b Vienna)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1D4599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03BD39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MWC</w:t>
            </w:r>
          </w:p>
        </w:tc>
      </w:tr>
      <w:tr w:rsidR="00B47DF8" w:rsidRPr="00325997" w14:paraId="2200DC9E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5D0F5B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31C1B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Choricystis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minor (Vienna, SAG 17.98)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FA1000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44A1D2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MWC</w:t>
            </w:r>
          </w:p>
        </w:tc>
      </w:tr>
      <w:tr w:rsidR="00B47DF8" w:rsidRPr="00325997" w14:paraId="018CFDB8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1C5F62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3FF1A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Dunaliella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tertiolecta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(Kiel)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E73BE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0B1E0E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62C15478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EE2E6C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7B005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Dunaliella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salina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(Kiel)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85311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87B1EB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465B9AE7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D2601A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D9D7C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Haematococcus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pluvialis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(SAG 192.80 Vienna)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4F884B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2C94F7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MWC</w:t>
            </w:r>
          </w:p>
        </w:tc>
      </w:tr>
      <w:tr w:rsidR="00B47DF8" w:rsidRPr="00325997" w14:paraId="02867E80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525B39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2623D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Monoraphidium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(ITM, no strain no.)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FF9168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7A150D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MWC</w:t>
            </w:r>
          </w:p>
        </w:tc>
      </w:tr>
      <w:tr w:rsidR="00B47DF8" w:rsidRPr="00325997" w14:paraId="1CE0107B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AFA1C1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D5E3A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Pseudokirchneriella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subcapitata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(ITM</w:t>
            </w:r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,  no</w:t>
            </w:r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strain no.)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74C43D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994B07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MWC</w:t>
            </w:r>
          </w:p>
        </w:tc>
      </w:tr>
      <w:tr w:rsidR="00B47DF8" w:rsidRPr="00325997" w14:paraId="177B9DD6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E4F65B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BD954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Scenedemus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sp. (Uppsala)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5D1DF1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5289C2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MWC</w:t>
            </w:r>
          </w:p>
        </w:tc>
      </w:tr>
      <w:tr w:rsidR="00B47DF8" w:rsidRPr="00325997" w14:paraId="6D91EF14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62E3B8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706E5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Selenastrum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capricornutum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(ASW 05 231, Vienna)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60858B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EFCCD5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MWC</w:t>
            </w:r>
          </w:p>
        </w:tc>
      </w:tr>
      <w:tr w:rsidR="00B47DF8" w:rsidRPr="00325997" w14:paraId="10113FBF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8DBB18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F3FB0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Tetraselmis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suecica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Scientio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A324)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4B3714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8CC293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2FF45E04" w14:textId="77777777" w:rsidTr="00B47DF8">
        <w:trPr>
          <w:trHeight w:val="227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00C73AAA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25997">
              <w:rPr>
                <w:rFonts w:ascii="Times New Roman" w:hAnsi="Times New Roman" w:cs="Times New Roman"/>
                <w:b/>
                <w:bCs/>
                <w:color w:val="000000"/>
              </w:rPr>
              <w:t>Diatoms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2342E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Achnantes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sp. (Kiel)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38B58C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99879D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2235F9B1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C779F9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F19FB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Chaetoceros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peruvianus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(SCCAP K-1679)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B46177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0BDD4F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632DD793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B8B48D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33002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Navicula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pelliculosa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(CCAP 1050/9)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858BB3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4D3D1A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1B88283C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B40707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E9593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Thalassiosira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weissflogii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(SAB 2135)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3CEFF6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CE75C0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28B1AD55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7C4556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CCF48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Phaeodactylum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tricornutum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(SCC, K-1280)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28CB3A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097A9E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0FF1771F" w14:textId="77777777" w:rsidTr="00B47DF8">
        <w:trPr>
          <w:trHeight w:val="227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4353569E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325997">
              <w:rPr>
                <w:rFonts w:ascii="Times New Roman" w:hAnsi="Times New Roman" w:cs="Times New Roman"/>
                <w:b/>
                <w:bCs/>
                <w:color w:val="000000"/>
              </w:rPr>
              <w:t>Cyanbacteria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EC2D6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Anabaena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variabilis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Botan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; ATCC 29413)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F58AF8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E1366B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79085178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73A858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E07C5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Anabaena sp. (Kiel)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4CD533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9BEE0E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0F75E622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2A6640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17BCB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Anabanopsis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elenkinii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(ASW 01 027 Vienna)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16ECB7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41DBE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Jüttner</w:t>
            </w:r>
            <w:proofErr w:type="spellEnd"/>
          </w:p>
        </w:tc>
      </w:tr>
      <w:tr w:rsidR="00B47DF8" w:rsidRPr="00325997" w14:paraId="06DE9ACA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0A4D3D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2016A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Leptolyngbya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Botan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; PCC73110)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3D1AB3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35FAAD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145FE153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E4E5FD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7F3FF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Nodularia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balthica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Botan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; KAC17)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387CB7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1554B7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483E65EF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53F5E9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DAD6E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Spirulina major (ASW 01 026 Vienna)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C3413B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proofErr w:type="gram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freshw</w:t>
            </w:r>
            <w:proofErr w:type="spellEnd"/>
            <w:proofErr w:type="gram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AA6054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Jüttner</w:t>
            </w:r>
            <w:proofErr w:type="spellEnd"/>
          </w:p>
        </w:tc>
      </w:tr>
      <w:tr w:rsidR="00B47DF8" w:rsidRPr="00325997" w14:paraId="2DF4724F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D95F7D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0F3D5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Synechococcus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sp. (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Botan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;  S7942)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071FC7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5AD042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0144C2EF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D1FD9E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B63BA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Synechocystis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sp. (Isolate from Lake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Nakuru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2D9B6E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B0A207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319033D3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F6FCE0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0041B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Synechocystis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sp. (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Botan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; PCC6803)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BA3FE0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313377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7DD9244A" w14:textId="77777777" w:rsidTr="00B47DF8">
        <w:trPr>
          <w:trHeight w:val="227"/>
        </w:trPr>
        <w:tc>
          <w:tcPr>
            <w:tcW w:w="6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0420E618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325997">
              <w:rPr>
                <w:rFonts w:ascii="Times New Roman" w:hAnsi="Times New Roman" w:cs="Times New Roman"/>
                <w:b/>
                <w:bCs/>
                <w:color w:val="000000"/>
              </w:rPr>
              <w:t>Hapto-phytes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7E249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Emiliania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huxleyi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calcifying (Kiel)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20F3DE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387479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39F64379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521F06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CF1A2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Emiliania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huxleyi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naked (Kiel)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4EC67D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21A651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  <w:tr w:rsidR="00B47DF8" w:rsidRPr="00325997" w14:paraId="685264B0" w14:textId="77777777" w:rsidTr="00B47DF8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874ED3" w14:textId="77777777" w:rsidR="00B47DF8" w:rsidRPr="00325997" w:rsidRDefault="00B47DF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7D4A2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Gephyrocapsa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oceanica</w:t>
            </w:r>
            <w:proofErr w:type="spellEnd"/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 (Kiel)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D53ED7" w14:textId="77777777" w:rsidR="00B47DF8" w:rsidRPr="00325997" w:rsidRDefault="00B47DF8">
            <w:pPr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D89ED7" w14:textId="77777777" w:rsidR="00B47DF8" w:rsidRPr="00325997" w:rsidRDefault="00B47DF8">
            <w:pPr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325997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Mod. F</w:t>
            </w:r>
          </w:p>
        </w:tc>
      </w:tr>
    </w:tbl>
    <w:p w14:paraId="081B63F0" w14:textId="37187EFB" w:rsidR="00D244E2" w:rsidRPr="00325997" w:rsidRDefault="00B47DF8" w:rsidP="0032599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599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D244E2" w:rsidRPr="00325997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41CC43C4" wp14:editId="6B9D4EF7">
            <wp:extent cx="5943600" cy="2562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F1A7" w14:textId="4D5891C2" w:rsidR="00D244E2" w:rsidRPr="00325997" w:rsidRDefault="00D244E2" w:rsidP="00D244E2">
      <w:pPr>
        <w:rPr>
          <w:rFonts w:ascii="Times New Roman" w:eastAsia="Times New Roman" w:hAnsi="Times New Roman" w:cs="Times New Roman"/>
          <w:color w:val="000000"/>
          <w:szCs w:val="24"/>
        </w:rPr>
      </w:pPr>
      <w:r w:rsidRPr="00325997">
        <w:rPr>
          <w:rFonts w:ascii="Times New Roman" w:hAnsi="Times New Roman" w:cs="Times New Roman"/>
          <w:szCs w:val="24"/>
          <w:lang w:val="en-GB"/>
        </w:rPr>
        <w:t xml:space="preserve">Fig. S1 Boxplots of the differences in </w:t>
      </w:r>
      <w:r w:rsidRPr="00325997">
        <w:rPr>
          <w:rFonts w:ascii="Times New Roman" w:hAnsi="Times New Roman" w:cs="Times New Roman"/>
          <w:szCs w:val="24"/>
          <w:lang w:val="el-GR"/>
        </w:rPr>
        <w:t>δ</w:t>
      </w:r>
      <w:r w:rsidRPr="00325997">
        <w:rPr>
          <w:rFonts w:ascii="Times New Roman" w:hAnsi="Times New Roman" w:cs="Times New Roman"/>
          <w:szCs w:val="24"/>
          <w:vertAlign w:val="superscript"/>
          <w:lang w:val="en-GB"/>
        </w:rPr>
        <w:t>13</w:t>
      </w:r>
      <w:r w:rsidRPr="00325997">
        <w:rPr>
          <w:rFonts w:ascii="Times New Roman" w:hAnsi="Times New Roman" w:cs="Times New Roman"/>
          <w:szCs w:val="24"/>
          <w:lang w:val="en-GB"/>
        </w:rPr>
        <w:t>C values between C16:0 and bulk C (</w:t>
      </w:r>
      <w:r w:rsidRPr="00325997">
        <w:rPr>
          <w:rFonts w:ascii="Times New Roman" w:hAnsi="Times New Roman" w:cs="Times New Roman"/>
          <w:b/>
          <w:bCs/>
          <w:szCs w:val="24"/>
          <w:lang w:val="en-GB"/>
        </w:rPr>
        <w:t>A</w:t>
      </w:r>
      <w:r w:rsidRPr="00325997">
        <w:rPr>
          <w:rFonts w:ascii="Times New Roman" w:hAnsi="Times New Roman" w:cs="Times New Roman"/>
          <w:szCs w:val="24"/>
          <w:lang w:val="en-GB"/>
        </w:rPr>
        <w:t>), and between C16:0 and other FA (</w:t>
      </w:r>
      <w:r w:rsidRPr="00325997">
        <w:rPr>
          <w:rFonts w:ascii="Times New Roman" w:hAnsi="Times New Roman" w:cs="Times New Roman"/>
          <w:b/>
          <w:bCs/>
          <w:szCs w:val="24"/>
          <w:lang w:val="en-GB"/>
        </w:rPr>
        <w:t>B</w:t>
      </w:r>
      <w:r w:rsidRPr="00325997">
        <w:rPr>
          <w:rFonts w:ascii="Times New Roman" w:hAnsi="Times New Roman" w:cs="Times New Roman"/>
          <w:szCs w:val="24"/>
          <w:lang w:val="en-GB"/>
        </w:rPr>
        <w:t>) in polar lipids of four major algae groups. Bulk C represents an integrated isotope value of all C-compounds. In total, 29 species (51 samples) were analysed. Lowercase letters denote significant differences between different algae groups.</w:t>
      </w:r>
    </w:p>
    <w:p w14:paraId="2859D82D" w14:textId="77777777" w:rsidR="00D244E2" w:rsidRPr="00325997" w:rsidRDefault="00D244E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5997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0010694D" w14:textId="23B6E370" w:rsidR="00B47DF8" w:rsidRPr="00325997" w:rsidRDefault="00D244E2" w:rsidP="0032599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599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de-DE" w:eastAsia="de-DE"/>
        </w:rPr>
        <w:lastRenderedPageBreak/>
        <w:drawing>
          <wp:inline distT="0" distB="0" distL="0" distR="0" wp14:anchorId="3A40109C" wp14:editId="632AEB1B">
            <wp:extent cx="5943600" cy="2477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050F" w14:textId="4E108C1C" w:rsidR="0025411D" w:rsidRPr="00325997" w:rsidRDefault="00E4415F" w:rsidP="00325997">
      <w:pPr>
        <w:rPr>
          <w:rFonts w:ascii="Times New Roman" w:hAnsi="Times New Roman" w:cs="Times New Roman"/>
          <w:szCs w:val="24"/>
          <w:lang w:val="en-GB"/>
        </w:rPr>
      </w:pPr>
      <w:r w:rsidRPr="00325997">
        <w:rPr>
          <w:rFonts w:ascii="Times New Roman" w:hAnsi="Times New Roman" w:cs="Times New Roman"/>
          <w:szCs w:val="24"/>
          <w:lang w:val="en-GB"/>
        </w:rPr>
        <w:t>Fig. S</w:t>
      </w:r>
      <w:r w:rsidR="00D244E2" w:rsidRPr="00325997">
        <w:rPr>
          <w:rFonts w:ascii="Times New Roman" w:hAnsi="Times New Roman" w:cs="Times New Roman"/>
          <w:szCs w:val="24"/>
          <w:lang w:val="en-GB"/>
        </w:rPr>
        <w:t>2</w:t>
      </w:r>
      <w:r w:rsidRPr="00325997">
        <w:rPr>
          <w:rFonts w:ascii="Times New Roman" w:hAnsi="Times New Roman" w:cs="Times New Roman"/>
          <w:szCs w:val="24"/>
          <w:lang w:val="en-GB"/>
        </w:rPr>
        <w:t xml:space="preserve">: </w:t>
      </w:r>
      <w:r w:rsidRPr="00325997">
        <w:rPr>
          <w:rFonts w:ascii="Times New Roman" w:hAnsi="Times New Roman" w:cs="Times New Roman"/>
          <w:szCs w:val="24"/>
          <w:lang w:val="el-GR"/>
        </w:rPr>
        <w:t>δ</w:t>
      </w:r>
      <w:r w:rsidRPr="00325997">
        <w:rPr>
          <w:rFonts w:ascii="Times New Roman" w:hAnsi="Times New Roman" w:cs="Times New Roman"/>
          <w:szCs w:val="24"/>
          <w:vertAlign w:val="superscript"/>
          <w:lang w:val="en-GB"/>
        </w:rPr>
        <w:t>13</w:t>
      </w:r>
      <w:r w:rsidRPr="00325997">
        <w:rPr>
          <w:rFonts w:ascii="Times New Roman" w:hAnsi="Times New Roman" w:cs="Times New Roman"/>
          <w:szCs w:val="24"/>
          <w:lang w:val="en-GB"/>
        </w:rPr>
        <w:t xml:space="preserve">C fingerprints of four major algae groups calculated based on the difference in </w:t>
      </w:r>
      <w:r w:rsidRPr="00325997">
        <w:rPr>
          <w:rFonts w:ascii="Times New Roman" w:hAnsi="Times New Roman" w:cs="Times New Roman"/>
          <w:szCs w:val="24"/>
          <w:lang w:val="el-GR"/>
        </w:rPr>
        <w:t>δ</w:t>
      </w:r>
      <w:r w:rsidRPr="00325997">
        <w:rPr>
          <w:rFonts w:ascii="Times New Roman" w:hAnsi="Times New Roman" w:cs="Times New Roman"/>
          <w:szCs w:val="24"/>
          <w:vertAlign w:val="superscript"/>
          <w:lang w:val="en-GB"/>
        </w:rPr>
        <w:t>13</w:t>
      </w:r>
      <w:r w:rsidRPr="00325997">
        <w:rPr>
          <w:rFonts w:ascii="Times New Roman" w:hAnsi="Times New Roman" w:cs="Times New Roman"/>
          <w:szCs w:val="24"/>
          <w:lang w:val="en-GB"/>
        </w:rPr>
        <w:t xml:space="preserve">C values of individual FA relative to an unweighted mean of all </w:t>
      </w:r>
      <w:r w:rsidRPr="00325997">
        <w:rPr>
          <w:rFonts w:ascii="Times New Roman" w:hAnsi="Times New Roman" w:cs="Times New Roman"/>
          <w:szCs w:val="24"/>
          <w:lang w:val="el-GR"/>
        </w:rPr>
        <w:t>δ</w:t>
      </w:r>
      <w:r w:rsidRPr="00325997">
        <w:rPr>
          <w:rFonts w:ascii="Times New Roman" w:hAnsi="Times New Roman" w:cs="Times New Roman"/>
          <w:szCs w:val="24"/>
          <w:vertAlign w:val="superscript"/>
          <w:lang w:val="en-GB"/>
        </w:rPr>
        <w:t>13</w:t>
      </w:r>
      <w:r w:rsidRPr="00325997">
        <w:rPr>
          <w:rFonts w:ascii="Times New Roman" w:hAnsi="Times New Roman" w:cs="Times New Roman"/>
          <w:szCs w:val="24"/>
          <w:lang w:val="en-GB"/>
        </w:rPr>
        <w:t xml:space="preserve">C FA isotope values. Displayed are the </w:t>
      </w:r>
      <w:r w:rsidRPr="00325997">
        <w:rPr>
          <w:rFonts w:ascii="Times New Roman" w:hAnsi="Times New Roman" w:cs="Times New Roman"/>
          <w:szCs w:val="24"/>
          <w:lang w:val="el-GR"/>
        </w:rPr>
        <w:t>δ</w:t>
      </w:r>
      <w:r w:rsidRPr="00325997">
        <w:rPr>
          <w:rFonts w:ascii="Times New Roman" w:hAnsi="Times New Roman" w:cs="Times New Roman"/>
          <w:szCs w:val="24"/>
          <w:vertAlign w:val="superscript"/>
          <w:lang w:val="en-GB"/>
        </w:rPr>
        <w:t>13</w:t>
      </w:r>
      <w:r w:rsidRPr="00325997">
        <w:rPr>
          <w:rFonts w:ascii="Times New Roman" w:hAnsi="Times New Roman" w:cs="Times New Roman"/>
          <w:szCs w:val="24"/>
          <w:lang w:val="en-GB"/>
        </w:rPr>
        <w:t>C values of individual FA in total (</w:t>
      </w:r>
      <w:r w:rsidRPr="00325997">
        <w:rPr>
          <w:rFonts w:ascii="Times New Roman" w:hAnsi="Times New Roman" w:cs="Times New Roman"/>
          <w:b/>
          <w:bCs/>
          <w:szCs w:val="24"/>
          <w:lang w:val="en-GB"/>
        </w:rPr>
        <w:t>A</w:t>
      </w:r>
      <w:r w:rsidRPr="00325997">
        <w:rPr>
          <w:rFonts w:ascii="Times New Roman" w:hAnsi="Times New Roman" w:cs="Times New Roman"/>
          <w:szCs w:val="24"/>
          <w:lang w:val="en-GB"/>
        </w:rPr>
        <w:t>) and polar FAs (</w:t>
      </w:r>
      <w:r w:rsidRPr="00325997">
        <w:rPr>
          <w:rFonts w:ascii="Times New Roman" w:hAnsi="Times New Roman" w:cs="Times New Roman"/>
          <w:b/>
          <w:bCs/>
          <w:szCs w:val="24"/>
          <w:lang w:val="en-GB"/>
        </w:rPr>
        <w:t>B</w:t>
      </w:r>
      <w:r w:rsidRPr="00325997">
        <w:rPr>
          <w:rFonts w:ascii="Times New Roman" w:hAnsi="Times New Roman" w:cs="Times New Roman"/>
          <w:szCs w:val="24"/>
          <w:lang w:val="en-GB"/>
        </w:rPr>
        <w:t xml:space="preserve">) of all FA that were recorded </w:t>
      </w:r>
      <w:r w:rsidR="001573FB" w:rsidRPr="00325997">
        <w:rPr>
          <w:rFonts w:ascii="Times New Roman" w:hAnsi="Times New Roman" w:cs="Times New Roman"/>
          <w:szCs w:val="24"/>
          <w:lang w:val="en-GB"/>
        </w:rPr>
        <w:t xml:space="preserve">in at least 15% of samples of a specific </w:t>
      </w:r>
      <w:r w:rsidRPr="00325997">
        <w:rPr>
          <w:rFonts w:ascii="Times New Roman" w:hAnsi="Times New Roman" w:cs="Times New Roman"/>
          <w:szCs w:val="24"/>
          <w:lang w:val="en-GB"/>
        </w:rPr>
        <w:t>algae group. Error bars represent standard errors of the mean. 16:1w7 and 16:1w9 co-eluted and are hence displayed together. Individual values of these FA are restricted to samples were peaks could be separated. 18:1w7 and 18:1w9 co-eluted in some samples18:1w7c/9 represents the merg</w:t>
      </w:r>
      <w:r w:rsidR="005E20B1" w:rsidRPr="00325997">
        <w:rPr>
          <w:rFonts w:ascii="Times New Roman" w:hAnsi="Times New Roman" w:cs="Times New Roman"/>
          <w:szCs w:val="24"/>
          <w:lang w:val="en-GB"/>
        </w:rPr>
        <w:t>ed measurements in all samples.</w:t>
      </w:r>
      <w:r w:rsidR="005E20B1" w:rsidRPr="00325997">
        <w:rPr>
          <w:rFonts w:ascii="Times New Roman" w:hAnsi="Times New Roman" w:cs="Times New Roman"/>
          <w:szCs w:val="24"/>
          <w:lang w:val="en-GB"/>
        </w:rPr>
        <w:br/>
        <w:t xml:space="preserve">In the main manuscript, we chose 16:0 standardisation over standardisation by total FA </w:t>
      </w:r>
      <w:r w:rsidR="005E20B1" w:rsidRPr="00325997">
        <w:rPr>
          <w:rFonts w:ascii="Times New Roman" w:hAnsi="Times New Roman" w:cs="Times New Roman"/>
          <w:szCs w:val="24"/>
          <w:lang w:val="el-GR"/>
        </w:rPr>
        <w:t>δ</w:t>
      </w:r>
      <w:r w:rsidR="005E20B1" w:rsidRPr="00325997">
        <w:rPr>
          <w:rFonts w:ascii="Times New Roman" w:hAnsi="Times New Roman" w:cs="Times New Roman"/>
          <w:szCs w:val="24"/>
          <w:vertAlign w:val="superscript"/>
          <w:lang w:val="en-GB"/>
        </w:rPr>
        <w:t>13</w:t>
      </w:r>
      <w:r w:rsidR="005E20B1" w:rsidRPr="00325997">
        <w:rPr>
          <w:rFonts w:ascii="Times New Roman" w:hAnsi="Times New Roman" w:cs="Times New Roman"/>
          <w:szCs w:val="24"/>
          <w:lang w:val="en-GB"/>
        </w:rPr>
        <w:t xml:space="preserve">C. While the results were similar, we chose 16:0 standardisation because total FA standardisation might lead to the creation of artificial differences between groups. For example, if a cyanobacterium is especially poor of unsaturated FA, which are generally depleted in </w:t>
      </w:r>
      <w:r w:rsidR="005E20B1" w:rsidRPr="00325997">
        <w:rPr>
          <w:rFonts w:ascii="Times New Roman" w:hAnsi="Times New Roman" w:cs="Times New Roman"/>
          <w:szCs w:val="24"/>
          <w:lang w:val="el-GR"/>
        </w:rPr>
        <w:t>δ</w:t>
      </w:r>
      <w:r w:rsidR="005E20B1" w:rsidRPr="00325997">
        <w:rPr>
          <w:rFonts w:ascii="Times New Roman" w:hAnsi="Times New Roman" w:cs="Times New Roman"/>
          <w:szCs w:val="24"/>
          <w:vertAlign w:val="superscript"/>
          <w:lang w:val="en-GB"/>
        </w:rPr>
        <w:t>13</w:t>
      </w:r>
      <w:r w:rsidR="005E20B1" w:rsidRPr="00325997">
        <w:rPr>
          <w:rFonts w:ascii="Times New Roman" w:hAnsi="Times New Roman" w:cs="Times New Roman"/>
          <w:szCs w:val="24"/>
          <w:lang w:val="en-GB"/>
        </w:rPr>
        <w:t xml:space="preserve">C, total FA standardisation might lead to an apparent enrichment of e.g. 16:1 compared to 16:1 of a diatom species, which was standardised by a mean of FA that includes also depleted polyunsaturated FA.   </w:t>
      </w:r>
      <w:r w:rsidR="0025411D" w:rsidRPr="00325997">
        <w:rPr>
          <w:rFonts w:ascii="Times New Roman" w:hAnsi="Times New Roman" w:cs="Times New Roman"/>
          <w:szCs w:val="24"/>
          <w:lang w:val="en-GB"/>
        </w:rPr>
        <w:br w:type="page"/>
      </w:r>
    </w:p>
    <w:p w14:paraId="4E5623AA" w14:textId="4988130E" w:rsidR="00D244E2" w:rsidRPr="00325997" w:rsidRDefault="0025411D" w:rsidP="0032599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5997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044FD73C" wp14:editId="497C322B">
            <wp:extent cx="5900302" cy="195072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t="3432" r="898"/>
                    <a:stretch/>
                  </pic:blipFill>
                  <pic:spPr bwMode="auto">
                    <a:xfrm>
                      <a:off x="0" y="0"/>
                      <a:ext cx="5905506" cy="195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5F7EB" w14:textId="2A09074D" w:rsidR="002B34C2" w:rsidRDefault="0025411D">
      <w:pPr>
        <w:rPr>
          <w:rFonts w:ascii="Times New Roman" w:hAnsi="Times New Roman" w:cs="Times New Roman"/>
          <w:szCs w:val="24"/>
          <w:lang w:val="en-GB"/>
        </w:rPr>
      </w:pPr>
      <w:r w:rsidRPr="00325997">
        <w:rPr>
          <w:rFonts w:ascii="Times New Roman" w:hAnsi="Times New Roman" w:cs="Times New Roman"/>
          <w:szCs w:val="24"/>
          <w:lang w:val="en-GB"/>
        </w:rPr>
        <w:t xml:space="preserve">Fig. </w:t>
      </w:r>
      <w:r w:rsidR="00325997" w:rsidRPr="00325997">
        <w:rPr>
          <w:rFonts w:ascii="Times New Roman" w:hAnsi="Times New Roman" w:cs="Times New Roman"/>
          <w:szCs w:val="24"/>
          <w:lang w:val="en-GB"/>
        </w:rPr>
        <w:t>S</w:t>
      </w:r>
      <w:r w:rsidRPr="00325997">
        <w:rPr>
          <w:rFonts w:ascii="Times New Roman" w:hAnsi="Times New Roman" w:cs="Times New Roman"/>
          <w:szCs w:val="24"/>
          <w:lang w:val="en-GB"/>
        </w:rPr>
        <w:t>3: Relative FA concentrations in diet and consumers of controlled feeding experiments. Presented are relative contribution to polar FA in (</w:t>
      </w:r>
      <w:r w:rsidRPr="00325997">
        <w:rPr>
          <w:rFonts w:ascii="Times New Roman" w:hAnsi="Times New Roman" w:cs="Times New Roman"/>
          <w:b/>
          <w:bCs/>
          <w:szCs w:val="24"/>
          <w:lang w:val="en-GB"/>
        </w:rPr>
        <w:t>A</w:t>
      </w:r>
      <w:r w:rsidRPr="00325997">
        <w:rPr>
          <w:rFonts w:ascii="Times New Roman" w:hAnsi="Times New Roman" w:cs="Times New Roman"/>
          <w:szCs w:val="24"/>
          <w:lang w:val="en-GB"/>
        </w:rPr>
        <w:t xml:space="preserve">) </w:t>
      </w:r>
      <w:proofErr w:type="spellStart"/>
      <w:r w:rsidRPr="00325997">
        <w:rPr>
          <w:rFonts w:ascii="Times New Roman" w:hAnsi="Times New Roman" w:cs="Times New Roman"/>
          <w:i/>
          <w:iCs/>
          <w:szCs w:val="24"/>
          <w:lang w:val="en-GB"/>
        </w:rPr>
        <w:t>Brachionus</w:t>
      </w:r>
      <w:proofErr w:type="spellEnd"/>
      <w:r w:rsidRPr="00325997">
        <w:rPr>
          <w:rFonts w:ascii="Times New Roman" w:hAnsi="Times New Roman" w:cs="Times New Roman"/>
          <w:i/>
          <w:iCs/>
          <w:szCs w:val="24"/>
          <w:lang w:val="en-GB"/>
        </w:rPr>
        <w:t xml:space="preserve"> </w:t>
      </w:r>
      <w:proofErr w:type="spellStart"/>
      <w:r w:rsidRPr="00325997">
        <w:rPr>
          <w:rFonts w:ascii="Times New Roman" w:hAnsi="Times New Roman" w:cs="Times New Roman"/>
          <w:i/>
          <w:iCs/>
          <w:szCs w:val="24"/>
          <w:lang w:val="en-GB"/>
        </w:rPr>
        <w:t>plicatilis</w:t>
      </w:r>
      <w:proofErr w:type="spellEnd"/>
      <w:r w:rsidRPr="00325997">
        <w:rPr>
          <w:rFonts w:ascii="Times New Roman" w:hAnsi="Times New Roman" w:cs="Times New Roman"/>
          <w:i/>
          <w:iCs/>
          <w:szCs w:val="24"/>
          <w:lang w:val="en-GB"/>
        </w:rPr>
        <w:t xml:space="preserve"> </w:t>
      </w:r>
      <w:r w:rsidRPr="00325997">
        <w:rPr>
          <w:rFonts w:ascii="Times New Roman" w:hAnsi="Times New Roman" w:cs="Times New Roman"/>
          <w:szCs w:val="24"/>
          <w:lang w:val="en-GB"/>
        </w:rPr>
        <w:t>(</w:t>
      </w:r>
      <w:r w:rsidRPr="00325997">
        <w:rPr>
          <w:rFonts w:ascii="Times New Roman" w:hAnsi="Times New Roman" w:cs="Times New Roman"/>
          <w:b/>
          <w:bCs/>
          <w:szCs w:val="24"/>
          <w:lang w:val="en-GB"/>
        </w:rPr>
        <w:t>B</w:t>
      </w:r>
      <w:r w:rsidRPr="00325997">
        <w:rPr>
          <w:rFonts w:ascii="Times New Roman" w:hAnsi="Times New Roman" w:cs="Times New Roman"/>
          <w:szCs w:val="24"/>
          <w:lang w:val="en-GB"/>
        </w:rPr>
        <w:t>)</w:t>
      </w:r>
      <w:r w:rsidRPr="00325997">
        <w:rPr>
          <w:rFonts w:ascii="Times New Roman" w:hAnsi="Times New Roman" w:cs="Times New Roman"/>
          <w:i/>
          <w:iCs/>
          <w:szCs w:val="24"/>
          <w:lang w:val="en-GB"/>
        </w:rPr>
        <w:t xml:space="preserve"> </w:t>
      </w:r>
      <w:r w:rsidRPr="00325997">
        <w:rPr>
          <w:rFonts w:ascii="Times New Roman" w:hAnsi="Times New Roman" w:cs="Times New Roman"/>
          <w:szCs w:val="24"/>
          <w:lang w:val="en-GB"/>
        </w:rPr>
        <w:t>and</w:t>
      </w:r>
      <w:r w:rsidRPr="00325997">
        <w:rPr>
          <w:rFonts w:ascii="Times New Roman" w:hAnsi="Times New Roman" w:cs="Times New Roman"/>
          <w:i/>
          <w:iCs/>
          <w:szCs w:val="24"/>
          <w:lang w:val="en-GB"/>
        </w:rPr>
        <w:t xml:space="preserve"> Daphnia magna</w:t>
      </w:r>
      <w:r w:rsidRPr="00325997">
        <w:rPr>
          <w:rFonts w:ascii="Times New Roman" w:hAnsi="Times New Roman" w:cs="Times New Roman"/>
          <w:szCs w:val="24"/>
          <w:lang w:val="en-GB"/>
        </w:rPr>
        <w:t xml:space="preserve"> fed with two different food algae. 16:1ω7 and 16:1ω9 as well as 20:3ω3, 20:4ω6 and 22:0 co-eluted and joint quantifications for these FA are provided. Error bars represent standard deviations.</w:t>
      </w:r>
    </w:p>
    <w:p w14:paraId="3769D2F0" w14:textId="77777777" w:rsidR="002B34C2" w:rsidRDefault="002B34C2">
      <w:pPr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szCs w:val="24"/>
          <w:lang w:val="en-GB"/>
        </w:rPr>
        <w:br w:type="page"/>
      </w:r>
    </w:p>
    <w:p w14:paraId="71CE2357" w14:textId="77777777" w:rsidR="002B34C2" w:rsidRPr="00325997" w:rsidRDefault="002B34C2" w:rsidP="002B34C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de-DE" w:eastAsia="de-DE"/>
        </w:rPr>
        <w:lastRenderedPageBreak/>
        <w:drawing>
          <wp:inline distT="0" distB="0" distL="0" distR="0" wp14:anchorId="1D2FE11E" wp14:editId="50DBFC43">
            <wp:extent cx="2926080" cy="337259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820" cy="33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BEDD" w14:textId="77777777" w:rsidR="002B34C2" w:rsidRPr="00325997" w:rsidRDefault="002B34C2" w:rsidP="002B34C2">
      <w:pPr>
        <w:shd w:val="clear" w:color="auto" w:fill="FFFFFF"/>
        <w:spacing w:after="0"/>
        <w:rPr>
          <w:rFonts w:ascii="Times New Roman" w:hAnsi="Times New Roman" w:cs="Times New Roman"/>
          <w:szCs w:val="24"/>
          <w:lang w:val="en-GB"/>
        </w:rPr>
      </w:pPr>
      <w:r w:rsidRPr="00325997">
        <w:rPr>
          <w:rFonts w:ascii="Times New Roman" w:eastAsia="Times New Roman" w:hAnsi="Times New Roman" w:cs="Times New Roman"/>
          <w:color w:val="000000"/>
          <w:szCs w:val="24"/>
        </w:rPr>
        <w:t>Fig S</w:t>
      </w:r>
      <w:r>
        <w:rPr>
          <w:rFonts w:ascii="Times New Roman" w:eastAsia="Times New Roman" w:hAnsi="Times New Roman" w:cs="Times New Roman"/>
          <w:color w:val="000000"/>
          <w:szCs w:val="24"/>
        </w:rPr>
        <w:t>4</w:t>
      </w:r>
      <w:r w:rsidRPr="00325997">
        <w:rPr>
          <w:rFonts w:ascii="Times New Roman" w:eastAsia="Times New Roman" w:hAnsi="Times New Roman" w:cs="Times New Roman"/>
          <w:color w:val="000000"/>
          <w:szCs w:val="24"/>
        </w:rPr>
        <w:t xml:space="preserve">: Contribution of polar lipids to the total lipid pool for </w:t>
      </w:r>
      <w:proofErr w:type="spellStart"/>
      <w:r w:rsidRPr="00325997">
        <w:rPr>
          <w:rFonts w:ascii="Times New Roman" w:eastAsia="Times New Roman" w:hAnsi="Times New Roman" w:cs="Times New Roman"/>
          <w:color w:val="000000"/>
          <w:szCs w:val="24"/>
        </w:rPr>
        <w:t>daphnids</w:t>
      </w:r>
      <w:proofErr w:type="spellEnd"/>
      <w:r w:rsidRPr="00325997">
        <w:rPr>
          <w:rFonts w:ascii="Times New Roman" w:eastAsia="Times New Roman" w:hAnsi="Times New Roman" w:cs="Times New Roman"/>
          <w:color w:val="000000"/>
          <w:szCs w:val="24"/>
        </w:rPr>
        <w:t xml:space="preserve"> (</w:t>
      </w:r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t>Daphnia magna</w:t>
      </w:r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softHyphen/>
      </w:r>
      <w:r w:rsidRPr="00325997">
        <w:rPr>
          <w:rFonts w:ascii="Times New Roman" w:eastAsia="Times New Roman" w:hAnsi="Times New Roman" w:cs="Times New Roman"/>
          <w:color w:val="000000"/>
          <w:szCs w:val="24"/>
        </w:rPr>
        <w:t>) and rotifers (</w:t>
      </w:r>
      <w:proofErr w:type="spellStart"/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t>Brachionus</w:t>
      </w:r>
      <w:proofErr w:type="spellEnd"/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t>plicatilis</w:t>
      </w:r>
      <w:proofErr w:type="spellEnd"/>
      <w:r w:rsidRPr="00325997">
        <w:rPr>
          <w:rFonts w:ascii="Times New Roman" w:eastAsia="Times New Roman" w:hAnsi="Times New Roman" w:cs="Times New Roman"/>
          <w:color w:val="000000"/>
          <w:szCs w:val="24"/>
        </w:rPr>
        <w:t xml:space="preserve">) fed </w:t>
      </w:r>
      <w:proofErr w:type="spellStart"/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t>Chlamydomonas</w:t>
      </w:r>
      <w:proofErr w:type="spellEnd"/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t>reinhardtii</w:t>
      </w:r>
      <w:proofErr w:type="spellEnd"/>
      <w:r w:rsidRPr="00325997">
        <w:rPr>
          <w:rFonts w:ascii="Times New Roman" w:eastAsia="Times New Roman" w:hAnsi="Times New Roman" w:cs="Times New Roman"/>
          <w:color w:val="000000"/>
          <w:szCs w:val="24"/>
        </w:rPr>
        <w:t xml:space="preserve"> (black) or </w:t>
      </w:r>
      <w:proofErr w:type="spellStart"/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t>Rhodomonas</w:t>
      </w:r>
      <w:proofErr w:type="spellEnd"/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325997">
        <w:rPr>
          <w:rFonts w:ascii="Times New Roman" w:eastAsia="Times New Roman" w:hAnsi="Times New Roman" w:cs="Times New Roman"/>
          <w:i/>
          <w:color w:val="000000"/>
          <w:szCs w:val="24"/>
        </w:rPr>
        <w:t>salina</w:t>
      </w:r>
      <w:proofErr w:type="spellEnd"/>
      <w:r w:rsidRPr="00325997">
        <w:rPr>
          <w:rFonts w:ascii="Times New Roman" w:eastAsia="Times New Roman" w:hAnsi="Times New Roman" w:cs="Times New Roman"/>
          <w:color w:val="000000"/>
          <w:szCs w:val="24"/>
        </w:rPr>
        <w:t xml:space="preserve"> (red). Error bars denote </w:t>
      </w:r>
      <w:r w:rsidRPr="00325997">
        <w:rPr>
          <w:rFonts w:ascii="Times New Roman" w:hAnsi="Times New Roman" w:cs="Times New Roman"/>
          <w:szCs w:val="24"/>
          <w:lang w:val="en-GB"/>
        </w:rPr>
        <w:t xml:space="preserve">standard deviations. </w:t>
      </w:r>
    </w:p>
    <w:p w14:paraId="785CDA4E" w14:textId="77777777" w:rsidR="002B34C2" w:rsidRPr="00325997" w:rsidRDefault="002B34C2" w:rsidP="002B34C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25997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E152848" w14:textId="7060D659" w:rsidR="00190B3E" w:rsidRDefault="00190B3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4E0C185B" wp14:editId="356176AD">
            <wp:extent cx="5943600" cy="2499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0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0"/>
                    <a:stretch/>
                  </pic:blipFill>
                  <pic:spPr bwMode="auto"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C6AC2" w14:textId="1A007084" w:rsidR="00D244E2" w:rsidRPr="00325997" w:rsidRDefault="000820A1">
      <w:pPr>
        <w:rPr>
          <w:rFonts w:ascii="Times New Roman" w:hAnsi="Times New Roman" w:cs="Times New Roman"/>
          <w:szCs w:val="24"/>
          <w:lang w:val="en-GB"/>
        </w:rPr>
      </w:pPr>
      <w:r w:rsidRPr="007D4399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2B34C2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7D4399">
        <w:rPr>
          <w:rFonts w:ascii="Times New Roman" w:hAnsi="Times New Roman" w:cs="Times New Roman"/>
          <w:sz w:val="24"/>
          <w:szCs w:val="24"/>
          <w:lang w:val="en-GB"/>
        </w:rPr>
        <w:t xml:space="preserve">: Zooplankton growth and egg production when fed either </w:t>
      </w:r>
      <w:proofErr w:type="spellStart"/>
      <w:r w:rsidRPr="007D4399">
        <w:rPr>
          <w:rFonts w:ascii="Times New Roman" w:hAnsi="Times New Roman" w:cs="Times New Roman"/>
          <w:i/>
          <w:sz w:val="24"/>
          <w:szCs w:val="24"/>
          <w:lang w:val="en-GB"/>
        </w:rPr>
        <w:t>Chlamydomonas</w:t>
      </w:r>
      <w:proofErr w:type="spellEnd"/>
      <w:r w:rsidRPr="007D4399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7D4399">
        <w:rPr>
          <w:rFonts w:ascii="Times New Roman" w:hAnsi="Times New Roman" w:cs="Times New Roman"/>
          <w:i/>
          <w:sz w:val="24"/>
          <w:szCs w:val="24"/>
          <w:lang w:val="en-GB"/>
        </w:rPr>
        <w:t>reihardii</w:t>
      </w:r>
      <w:proofErr w:type="spellEnd"/>
      <w:r w:rsidRPr="007D4399">
        <w:rPr>
          <w:rFonts w:ascii="Times New Roman" w:hAnsi="Times New Roman" w:cs="Times New Roman"/>
          <w:sz w:val="24"/>
          <w:szCs w:val="24"/>
          <w:lang w:val="en-GB"/>
        </w:rPr>
        <w:t xml:space="preserve"> (blue-grey) or </w:t>
      </w:r>
      <w:proofErr w:type="spellStart"/>
      <w:r w:rsidRPr="007D4399">
        <w:rPr>
          <w:rFonts w:ascii="Times New Roman" w:hAnsi="Times New Roman" w:cs="Times New Roman"/>
          <w:i/>
          <w:sz w:val="24"/>
          <w:szCs w:val="24"/>
          <w:lang w:val="en-GB"/>
        </w:rPr>
        <w:t>Rhodomonas</w:t>
      </w:r>
      <w:proofErr w:type="spellEnd"/>
      <w:r w:rsidRPr="007D4399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7D4399">
        <w:rPr>
          <w:rFonts w:ascii="Times New Roman" w:hAnsi="Times New Roman" w:cs="Times New Roman"/>
          <w:i/>
          <w:sz w:val="24"/>
          <w:szCs w:val="24"/>
          <w:lang w:val="en-GB"/>
        </w:rPr>
        <w:t>salina</w:t>
      </w:r>
      <w:proofErr w:type="spellEnd"/>
      <w:r w:rsidRPr="007D4399">
        <w:rPr>
          <w:rFonts w:ascii="Times New Roman" w:hAnsi="Times New Roman" w:cs="Times New Roman"/>
          <w:sz w:val="24"/>
          <w:szCs w:val="24"/>
          <w:lang w:val="en-GB"/>
        </w:rPr>
        <w:t xml:space="preserve"> (red). Presented are the cumulative offspring of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D4399">
        <w:rPr>
          <w:rFonts w:ascii="Times New Roman" w:hAnsi="Times New Roman" w:cs="Times New Roman"/>
          <w:sz w:val="24"/>
          <w:szCs w:val="24"/>
          <w:lang w:val="en-GB"/>
        </w:rPr>
        <w:t>parthenogenetic rotifer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B6AC1">
        <w:rPr>
          <w:rFonts w:ascii="Times New Roman" w:hAnsi="Times New Roman" w:cs="Times New Roman"/>
          <w:i/>
          <w:iCs/>
          <w:sz w:val="24"/>
          <w:szCs w:val="24"/>
          <w:lang w:val="en-GB"/>
        </w:rPr>
        <w:t>Brachionus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7D4399">
        <w:rPr>
          <w:rFonts w:ascii="Times New Roman" w:hAnsi="Times New Roman" w:cs="Times New Roman"/>
          <w:i/>
          <w:iCs/>
          <w:sz w:val="24"/>
          <w:szCs w:val="24"/>
          <w:lang w:val="en-GB"/>
        </w:rPr>
        <w:t>plicatilis</w:t>
      </w:r>
      <w:proofErr w:type="spellEnd"/>
      <w:r w:rsidRPr="007D4399">
        <w:rPr>
          <w:rFonts w:ascii="Times New Roman" w:hAnsi="Times New Roman" w:cs="Times New Roman"/>
          <w:sz w:val="24"/>
          <w:szCs w:val="24"/>
          <w:lang w:val="en-GB"/>
        </w:rPr>
        <w:t xml:space="preserve"> within the first 6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D4399">
        <w:rPr>
          <w:rFonts w:ascii="Times New Roman" w:hAnsi="Times New Roman" w:cs="Times New Roman"/>
          <w:sz w:val="24"/>
          <w:szCs w:val="24"/>
          <w:lang w:val="en-GB"/>
        </w:rPr>
        <w:t>days after hatching (</w:t>
      </w:r>
      <w:r w:rsidRPr="007D4399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7D4399">
        <w:rPr>
          <w:rFonts w:ascii="Times New Roman" w:hAnsi="Times New Roman" w:cs="Times New Roman"/>
          <w:sz w:val="24"/>
          <w:szCs w:val="24"/>
          <w:lang w:val="en-GB"/>
        </w:rPr>
        <w:t xml:space="preserve">), biomass gain of </w:t>
      </w:r>
      <w:r w:rsidRPr="007D4399">
        <w:rPr>
          <w:rFonts w:ascii="Times New Roman" w:hAnsi="Times New Roman" w:cs="Times New Roman"/>
          <w:i/>
          <w:sz w:val="24"/>
          <w:szCs w:val="24"/>
          <w:lang w:val="en-GB"/>
        </w:rPr>
        <w:t>Daphnia magna</w:t>
      </w:r>
      <w:r w:rsidRPr="007D4399">
        <w:rPr>
          <w:rFonts w:ascii="Times New Roman" w:hAnsi="Times New Roman" w:cs="Times New Roman"/>
          <w:sz w:val="24"/>
          <w:szCs w:val="24"/>
          <w:lang w:val="en-GB"/>
        </w:rPr>
        <w:t xml:space="preserve"> neonates within 12 days (</w:t>
      </w:r>
      <w:r w:rsidRPr="007D4399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Pr="007D4399">
        <w:rPr>
          <w:rFonts w:ascii="Times New Roman" w:hAnsi="Times New Roman" w:cs="Times New Roman"/>
          <w:sz w:val="24"/>
          <w:szCs w:val="24"/>
          <w:lang w:val="en-GB"/>
        </w:rPr>
        <w:t xml:space="preserve">) and neonate production of </w:t>
      </w:r>
      <w:r w:rsidRPr="007D4399">
        <w:rPr>
          <w:rFonts w:ascii="Times New Roman" w:hAnsi="Times New Roman" w:cs="Times New Roman"/>
          <w:i/>
          <w:sz w:val="24"/>
          <w:szCs w:val="24"/>
          <w:lang w:val="en-GB"/>
        </w:rPr>
        <w:t xml:space="preserve">Daphnia magna </w:t>
      </w:r>
      <w:r w:rsidRPr="007D4399">
        <w:rPr>
          <w:rFonts w:ascii="Times New Roman" w:hAnsi="Times New Roman" w:cs="Times New Roman"/>
          <w:sz w:val="24"/>
          <w:szCs w:val="24"/>
          <w:lang w:val="en-GB"/>
        </w:rPr>
        <w:t>during their first spawning event (</w:t>
      </w:r>
      <w:r w:rsidRPr="007D4399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7D4399">
        <w:rPr>
          <w:rFonts w:ascii="Times New Roman" w:hAnsi="Times New Roman" w:cs="Times New Roman"/>
          <w:sz w:val="24"/>
          <w:szCs w:val="24"/>
          <w:lang w:val="en-GB"/>
        </w:rPr>
        <w:t xml:space="preserve">). Coloured ranges in </w:t>
      </w:r>
      <w:proofErr w:type="gramStart"/>
      <w:r w:rsidRPr="007D4399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7D4399">
        <w:rPr>
          <w:rFonts w:ascii="Times New Roman" w:hAnsi="Times New Roman" w:cs="Times New Roman"/>
          <w:sz w:val="24"/>
          <w:szCs w:val="24"/>
          <w:lang w:val="en-GB"/>
        </w:rPr>
        <w:t xml:space="preserve"> represent standa</w:t>
      </w:r>
      <w:r>
        <w:rPr>
          <w:rFonts w:ascii="Times New Roman" w:hAnsi="Times New Roman" w:cs="Times New Roman"/>
          <w:sz w:val="24"/>
          <w:szCs w:val="24"/>
          <w:lang w:val="en-GB"/>
        </w:rPr>
        <w:t>rd deviations of measurements.</w:t>
      </w:r>
      <w:r w:rsidR="00D244E2" w:rsidRPr="00325997">
        <w:rPr>
          <w:rFonts w:ascii="Times New Roman" w:hAnsi="Times New Roman" w:cs="Times New Roman"/>
          <w:szCs w:val="24"/>
          <w:lang w:val="en-GB"/>
        </w:rPr>
        <w:br w:type="page"/>
      </w:r>
      <w:bookmarkStart w:id="0" w:name="_GoBack"/>
      <w:bookmarkEnd w:id="0"/>
    </w:p>
    <w:p w14:paraId="6403C467" w14:textId="0DAB1435" w:rsidR="00C747E6" w:rsidRPr="00325997" w:rsidRDefault="002F15BD" w:rsidP="00C747E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de-DE" w:eastAsia="de-DE"/>
        </w:rPr>
        <w:lastRenderedPageBreak/>
        <w:drawing>
          <wp:inline distT="0" distB="0" distL="0" distR="0" wp14:anchorId="7732FDEE" wp14:editId="7D2D564B">
            <wp:extent cx="5922027" cy="52578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t="4227" r="4359"/>
                    <a:stretch/>
                  </pic:blipFill>
                  <pic:spPr bwMode="auto">
                    <a:xfrm>
                      <a:off x="0" y="0"/>
                      <a:ext cx="5925665" cy="52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2CA2B" w14:textId="66965993" w:rsidR="001573FB" w:rsidRPr="00325997" w:rsidRDefault="00E86691" w:rsidP="00325997">
      <w:pPr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szCs w:val="24"/>
        </w:rPr>
        <w:t>F</w:t>
      </w:r>
      <w:r w:rsidR="00C747E6" w:rsidRPr="00325997">
        <w:rPr>
          <w:rFonts w:ascii="Times New Roman" w:hAnsi="Times New Roman" w:cs="Times New Roman"/>
          <w:szCs w:val="24"/>
        </w:rPr>
        <w:t>ig S</w:t>
      </w:r>
      <w:r w:rsidR="000820A1">
        <w:rPr>
          <w:rFonts w:ascii="Times New Roman" w:hAnsi="Times New Roman" w:cs="Times New Roman"/>
          <w:szCs w:val="24"/>
        </w:rPr>
        <w:t>6</w:t>
      </w:r>
      <w:r w:rsidR="00C747E6" w:rsidRPr="00325997">
        <w:rPr>
          <w:rFonts w:ascii="Times New Roman" w:hAnsi="Times New Roman" w:cs="Times New Roman"/>
          <w:szCs w:val="24"/>
        </w:rPr>
        <w:t xml:space="preserve">: </w:t>
      </w:r>
      <w:r w:rsidR="00E8166F" w:rsidRPr="00325997">
        <w:rPr>
          <w:rFonts w:ascii="Times New Roman" w:hAnsi="Times New Roman" w:cs="Times New Roman"/>
          <w:szCs w:val="24"/>
          <w:lang w:val="en-GB"/>
        </w:rPr>
        <w:t xml:space="preserve">Patterns in isotopic values of individual FA </w:t>
      </w:r>
      <w:r w:rsidR="00795323" w:rsidRPr="00325997">
        <w:rPr>
          <w:rFonts w:ascii="Times New Roman" w:hAnsi="Times New Roman" w:cs="Times New Roman"/>
          <w:szCs w:val="24"/>
          <w:lang w:val="en-GB"/>
        </w:rPr>
        <w:t>(</w:t>
      </w:r>
      <w:r w:rsidR="00E8166F" w:rsidRPr="00325997">
        <w:rPr>
          <w:rFonts w:ascii="Times New Roman" w:hAnsi="Times New Roman" w:cs="Times New Roman"/>
          <w:b/>
          <w:szCs w:val="24"/>
          <w:lang w:val="en-GB"/>
        </w:rPr>
        <w:t>A</w:t>
      </w:r>
      <w:r w:rsidR="00E8166F" w:rsidRPr="00325997">
        <w:rPr>
          <w:rFonts w:ascii="Times New Roman" w:hAnsi="Times New Roman" w:cs="Times New Roman"/>
          <w:szCs w:val="24"/>
          <w:lang w:val="en-GB"/>
        </w:rPr>
        <w:t xml:space="preserve">) </w:t>
      </w:r>
      <w:r w:rsidR="00944D6C" w:rsidRPr="00325997">
        <w:rPr>
          <w:rFonts w:ascii="Times New Roman" w:hAnsi="Times New Roman" w:cs="Times New Roman"/>
          <w:szCs w:val="24"/>
          <w:lang w:val="en-GB"/>
        </w:rPr>
        <w:t xml:space="preserve">in </w:t>
      </w:r>
      <w:r w:rsidR="00E8166F" w:rsidRPr="00325997">
        <w:rPr>
          <w:rFonts w:ascii="Times New Roman" w:hAnsi="Times New Roman" w:cs="Times New Roman"/>
          <w:szCs w:val="24"/>
          <w:lang w:val="en-GB"/>
        </w:rPr>
        <w:t>green algae (</w:t>
      </w:r>
      <w:r w:rsidR="00E8166F" w:rsidRPr="00325997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C. </w:t>
      </w:r>
      <w:proofErr w:type="spellStart"/>
      <w:r w:rsidR="00E8166F" w:rsidRPr="00325997">
        <w:rPr>
          <w:rFonts w:ascii="Times New Roman" w:eastAsia="Times New Roman" w:hAnsi="Times New Roman" w:cs="Times New Roman"/>
          <w:i/>
          <w:color w:val="000000"/>
          <w:szCs w:val="24"/>
        </w:rPr>
        <w:t>reinhardtii</w:t>
      </w:r>
      <w:proofErr w:type="spellEnd"/>
      <w:r w:rsidR="00E8166F" w:rsidRPr="00325997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, </w:t>
      </w:r>
      <w:r w:rsidR="00E8166F" w:rsidRPr="00325997">
        <w:rPr>
          <w:rFonts w:ascii="Times New Roman" w:eastAsia="Times New Roman" w:hAnsi="Times New Roman" w:cs="Times New Roman"/>
          <w:color w:val="000000"/>
          <w:szCs w:val="24"/>
        </w:rPr>
        <w:t xml:space="preserve">green) and </w:t>
      </w:r>
      <w:proofErr w:type="spellStart"/>
      <w:r w:rsidR="00E8166F" w:rsidRPr="00325997">
        <w:rPr>
          <w:rFonts w:ascii="Times New Roman" w:eastAsia="Times New Roman" w:hAnsi="Times New Roman" w:cs="Times New Roman"/>
          <w:color w:val="000000"/>
          <w:szCs w:val="24"/>
        </w:rPr>
        <w:t>cryptophyte</w:t>
      </w:r>
      <w:r w:rsidR="00944D6C" w:rsidRPr="00325997">
        <w:rPr>
          <w:rFonts w:ascii="Times New Roman" w:eastAsia="Times New Roman" w:hAnsi="Times New Roman" w:cs="Times New Roman"/>
          <w:color w:val="000000"/>
          <w:szCs w:val="24"/>
        </w:rPr>
        <w:t>s</w:t>
      </w:r>
      <w:proofErr w:type="spellEnd"/>
      <w:r w:rsidR="00E8166F" w:rsidRPr="00325997">
        <w:rPr>
          <w:rFonts w:ascii="Times New Roman" w:eastAsia="Times New Roman" w:hAnsi="Times New Roman" w:cs="Times New Roman"/>
          <w:color w:val="000000"/>
          <w:szCs w:val="24"/>
        </w:rPr>
        <w:t xml:space="preserve"> (</w:t>
      </w:r>
      <w:r w:rsidR="00E8166F" w:rsidRPr="00325997">
        <w:rPr>
          <w:rFonts w:ascii="Times New Roman" w:eastAsia="Times New Roman" w:hAnsi="Times New Roman" w:cs="Times New Roman"/>
          <w:i/>
          <w:color w:val="000000"/>
          <w:szCs w:val="24"/>
        </w:rPr>
        <w:t>R. Salina</w:t>
      </w:r>
      <w:r w:rsidR="00E8166F" w:rsidRPr="00325997">
        <w:rPr>
          <w:rFonts w:ascii="Times New Roman" w:eastAsia="Times New Roman" w:hAnsi="Times New Roman" w:cs="Times New Roman"/>
          <w:color w:val="000000"/>
          <w:szCs w:val="24"/>
        </w:rPr>
        <w:t>, red</w:t>
      </w:r>
      <w:r w:rsidR="00E8166F" w:rsidRPr="00325997">
        <w:rPr>
          <w:rFonts w:ascii="Times New Roman" w:hAnsi="Times New Roman" w:cs="Times New Roman"/>
          <w:szCs w:val="24"/>
          <w:lang w:val="en-GB"/>
        </w:rPr>
        <w:t xml:space="preserve">) and </w:t>
      </w:r>
      <w:r w:rsidR="00795323" w:rsidRPr="00325997">
        <w:rPr>
          <w:rFonts w:ascii="Times New Roman" w:hAnsi="Times New Roman" w:cs="Times New Roman"/>
          <w:szCs w:val="24"/>
          <w:lang w:val="en-GB"/>
        </w:rPr>
        <w:t>(</w:t>
      </w:r>
      <w:r w:rsidR="00E8166F" w:rsidRPr="00325997">
        <w:rPr>
          <w:rFonts w:ascii="Times New Roman" w:hAnsi="Times New Roman" w:cs="Times New Roman"/>
          <w:b/>
          <w:szCs w:val="24"/>
          <w:lang w:val="en-GB"/>
        </w:rPr>
        <w:t>B</w:t>
      </w:r>
      <w:r w:rsidR="00E8166F" w:rsidRPr="00325997">
        <w:rPr>
          <w:rFonts w:ascii="Times New Roman" w:hAnsi="Times New Roman" w:cs="Times New Roman"/>
          <w:szCs w:val="24"/>
          <w:lang w:val="en-GB"/>
        </w:rPr>
        <w:t xml:space="preserve">) total and </w:t>
      </w:r>
      <w:r w:rsidR="00795323" w:rsidRPr="00325997">
        <w:rPr>
          <w:rFonts w:ascii="Times New Roman" w:hAnsi="Times New Roman" w:cs="Times New Roman"/>
          <w:szCs w:val="24"/>
          <w:lang w:val="en-GB"/>
        </w:rPr>
        <w:t>(</w:t>
      </w:r>
      <w:r w:rsidR="00E8166F" w:rsidRPr="00325997">
        <w:rPr>
          <w:rFonts w:ascii="Times New Roman" w:hAnsi="Times New Roman" w:cs="Times New Roman"/>
          <w:b/>
          <w:szCs w:val="24"/>
          <w:lang w:val="en-GB"/>
        </w:rPr>
        <w:t>C</w:t>
      </w:r>
      <w:r w:rsidR="00E8166F" w:rsidRPr="00325997">
        <w:rPr>
          <w:rFonts w:ascii="Times New Roman" w:hAnsi="Times New Roman" w:cs="Times New Roman"/>
          <w:szCs w:val="24"/>
          <w:lang w:val="en-GB"/>
        </w:rPr>
        <w:t xml:space="preserve">) polar lipids in the zooplankton consumers </w:t>
      </w:r>
      <w:r w:rsidR="00E8166F" w:rsidRPr="00325997">
        <w:rPr>
          <w:rFonts w:ascii="Times New Roman" w:eastAsia="Times New Roman" w:hAnsi="Times New Roman" w:cs="Times New Roman"/>
          <w:color w:val="000000"/>
          <w:szCs w:val="24"/>
        </w:rPr>
        <w:t>Daphnia (</w:t>
      </w:r>
      <w:r w:rsidR="00E8166F" w:rsidRPr="00325997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D. magna, </w:t>
      </w:r>
      <w:r w:rsidR="00E8166F" w:rsidRPr="00325997">
        <w:rPr>
          <w:rFonts w:ascii="Times New Roman" w:eastAsia="Times New Roman" w:hAnsi="Times New Roman" w:cs="Times New Roman"/>
          <w:color w:val="000000"/>
          <w:szCs w:val="24"/>
        </w:rPr>
        <w:t>triangles</w:t>
      </w:r>
      <w:r w:rsidR="00E8166F" w:rsidRPr="00325997">
        <w:rPr>
          <w:rFonts w:ascii="Times New Roman" w:eastAsia="Times New Roman" w:hAnsi="Times New Roman" w:cs="Times New Roman"/>
          <w:i/>
          <w:color w:val="000000"/>
          <w:szCs w:val="24"/>
        </w:rPr>
        <w:softHyphen/>
      </w:r>
      <w:r w:rsidR="00E8166F" w:rsidRPr="00325997">
        <w:rPr>
          <w:rFonts w:ascii="Times New Roman" w:eastAsia="Times New Roman" w:hAnsi="Times New Roman" w:cs="Times New Roman"/>
          <w:color w:val="000000"/>
          <w:szCs w:val="24"/>
        </w:rPr>
        <w:t>) or rotifers (</w:t>
      </w:r>
      <w:r w:rsidR="00E8166F" w:rsidRPr="00325997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B. </w:t>
      </w:r>
      <w:proofErr w:type="spellStart"/>
      <w:r w:rsidR="00E8166F" w:rsidRPr="00325997">
        <w:rPr>
          <w:rFonts w:ascii="Times New Roman" w:eastAsia="Times New Roman" w:hAnsi="Times New Roman" w:cs="Times New Roman"/>
          <w:i/>
          <w:color w:val="000000"/>
          <w:szCs w:val="24"/>
        </w:rPr>
        <w:t>plicatilis</w:t>
      </w:r>
      <w:proofErr w:type="spellEnd"/>
      <w:r w:rsidR="00E8166F" w:rsidRPr="00325997">
        <w:rPr>
          <w:rFonts w:ascii="Times New Roman" w:eastAsia="Times New Roman" w:hAnsi="Times New Roman" w:cs="Times New Roman"/>
          <w:i/>
          <w:color w:val="000000"/>
          <w:szCs w:val="24"/>
        </w:rPr>
        <w:t>,</w:t>
      </w:r>
      <w:r w:rsidR="00E8166F" w:rsidRPr="00325997">
        <w:rPr>
          <w:rFonts w:ascii="Times New Roman" w:eastAsia="Times New Roman" w:hAnsi="Times New Roman" w:cs="Times New Roman"/>
          <w:color w:val="000000"/>
          <w:szCs w:val="24"/>
        </w:rPr>
        <w:t xml:space="preserve"> circles)</w:t>
      </w:r>
      <w:r w:rsidR="00E8166F" w:rsidRPr="00325997">
        <w:rPr>
          <w:rFonts w:ascii="Times New Roman" w:hAnsi="Times New Roman" w:cs="Times New Roman"/>
          <w:szCs w:val="24"/>
          <w:lang w:val="en-GB"/>
        </w:rPr>
        <w:t xml:space="preserve"> fed with either </w:t>
      </w:r>
      <w:r w:rsidR="001573FB" w:rsidRPr="00325997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C. </w:t>
      </w:r>
      <w:proofErr w:type="spellStart"/>
      <w:r w:rsidR="001573FB" w:rsidRPr="00325997">
        <w:rPr>
          <w:rFonts w:ascii="Times New Roman" w:eastAsia="Times New Roman" w:hAnsi="Times New Roman" w:cs="Times New Roman"/>
          <w:i/>
          <w:color w:val="000000"/>
          <w:szCs w:val="24"/>
        </w:rPr>
        <w:t>reinhardtii</w:t>
      </w:r>
      <w:proofErr w:type="spellEnd"/>
      <w:r w:rsidR="001573FB" w:rsidRPr="00325997">
        <w:rPr>
          <w:rFonts w:ascii="Times New Roman" w:hAnsi="Times New Roman" w:cs="Times New Roman"/>
          <w:szCs w:val="24"/>
          <w:lang w:val="en-GB"/>
        </w:rPr>
        <w:t xml:space="preserve"> </w:t>
      </w:r>
      <w:r w:rsidR="00E8166F" w:rsidRPr="00325997">
        <w:rPr>
          <w:rFonts w:ascii="Times New Roman" w:hAnsi="Times New Roman" w:cs="Times New Roman"/>
          <w:szCs w:val="24"/>
          <w:lang w:val="en-GB"/>
        </w:rPr>
        <w:t xml:space="preserve">(green colours) or </w:t>
      </w:r>
      <w:r w:rsidR="001573FB" w:rsidRPr="00325997">
        <w:rPr>
          <w:rFonts w:ascii="Times New Roman" w:eastAsia="Times New Roman" w:hAnsi="Times New Roman" w:cs="Times New Roman"/>
          <w:i/>
          <w:color w:val="000000"/>
          <w:szCs w:val="24"/>
        </w:rPr>
        <w:t>R. Salina</w:t>
      </w:r>
      <w:r w:rsidR="001573FB" w:rsidRPr="00325997">
        <w:rPr>
          <w:rFonts w:ascii="Times New Roman" w:hAnsi="Times New Roman" w:cs="Times New Roman"/>
          <w:szCs w:val="24"/>
          <w:lang w:val="en-GB"/>
        </w:rPr>
        <w:t xml:space="preserve"> </w:t>
      </w:r>
      <w:r w:rsidR="00E8166F" w:rsidRPr="00325997">
        <w:rPr>
          <w:rFonts w:ascii="Times New Roman" w:hAnsi="Times New Roman" w:cs="Times New Roman"/>
          <w:szCs w:val="24"/>
          <w:lang w:val="en-GB"/>
        </w:rPr>
        <w:t>(red colours)</w:t>
      </w:r>
      <w:r w:rsidR="001573FB" w:rsidRPr="00325997">
        <w:rPr>
          <w:rFonts w:ascii="Times New Roman" w:hAnsi="Times New Roman" w:cs="Times New Roman"/>
          <w:szCs w:val="24"/>
          <w:lang w:val="en-GB"/>
        </w:rPr>
        <w:t>.</w:t>
      </w:r>
      <w:r w:rsidR="00E8166F" w:rsidRPr="00325997">
        <w:rPr>
          <w:rFonts w:ascii="Times New Roman" w:hAnsi="Times New Roman" w:cs="Times New Roman"/>
          <w:szCs w:val="24"/>
          <w:lang w:val="en-GB"/>
        </w:rPr>
        <w:t xml:space="preserve"> </w:t>
      </w:r>
      <w:proofErr w:type="gramStart"/>
      <w:r w:rsidR="00E8166F" w:rsidRPr="00325997">
        <w:rPr>
          <w:rFonts w:ascii="Times New Roman" w:hAnsi="Times New Roman" w:cs="Times New Roman"/>
          <w:szCs w:val="24"/>
          <w:lang w:val="en-GB"/>
        </w:rPr>
        <w:t>δ</w:t>
      </w:r>
      <w:r w:rsidR="00E8166F" w:rsidRPr="00325997">
        <w:rPr>
          <w:rFonts w:ascii="Times New Roman" w:hAnsi="Times New Roman" w:cs="Times New Roman"/>
          <w:szCs w:val="24"/>
          <w:vertAlign w:val="superscript"/>
          <w:lang w:val="en-GB"/>
        </w:rPr>
        <w:t>13</w:t>
      </w:r>
      <w:r w:rsidR="00E8166F" w:rsidRPr="00325997">
        <w:rPr>
          <w:rFonts w:ascii="Times New Roman" w:hAnsi="Times New Roman" w:cs="Times New Roman"/>
          <w:szCs w:val="24"/>
          <w:lang w:val="en-GB"/>
        </w:rPr>
        <w:t>C</w:t>
      </w:r>
      <w:proofErr w:type="gramEnd"/>
      <w:r w:rsidR="00E8166F" w:rsidRPr="00325997">
        <w:rPr>
          <w:rFonts w:ascii="Times New Roman" w:hAnsi="Times New Roman" w:cs="Times New Roman"/>
          <w:szCs w:val="24"/>
          <w:lang w:val="en-GB"/>
        </w:rPr>
        <w:t xml:space="preserve"> </w:t>
      </w:r>
      <w:r w:rsidR="00944D6C" w:rsidRPr="00325997">
        <w:rPr>
          <w:rFonts w:ascii="Times New Roman" w:hAnsi="Times New Roman" w:cs="Times New Roman"/>
          <w:szCs w:val="24"/>
          <w:lang w:val="en-GB"/>
        </w:rPr>
        <w:t xml:space="preserve">FA </w:t>
      </w:r>
      <w:r w:rsidR="00E8166F" w:rsidRPr="00325997">
        <w:rPr>
          <w:rFonts w:ascii="Times New Roman" w:hAnsi="Times New Roman" w:cs="Times New Roman"/>
          <w:szCs w:val="24"/>
          <w:lang w:val="en-GB"/>
        </w:rPr>
        <w:t xml:space="preserve">values were standardized by the C isotope composition of 16:0. </w:t>
      </w:r>
      <w:r w:rsidR="009115A1" w:rsidRPr="00325997">
        <w:rPr>
          <w:rFonts w:ascii="Times New Roman" w:hAnsi="Times New Roman" w:cs="Times New Roman"/>
          <w:szCs w:val="24"/>
          <w:lang w:val="en-GB"/>
        </w:rPr>
        <w:t xml:space="preserve">Note: </w:t>
      </w:r>
      <w:r w:rsidR="00E8166F" w:rsidRPr="00325997">
        <w:rPr>
          <w:rFonts w:ascii="Times New Roman" w:hAnsi="Times New Roman" w:cs="Times New Roman"/>
          <w:szCs w:val="24"/>
          <w:lang w:val="en-GB"/>
        </w:rPr>
        <w:t>16:1w7 and 16:1w9 as well as 18:1w7 and 18:1w9 co-eluted and hence integ</w:t>
      </w:r>
      <w:r w:rsidR="001573FB" w:rsidRPr="00325997">
        <w:rPr>
          <w:rFonts w:ascii="Times New Roman" w:hAnsi="Times New Roman" w:cs="Times New Roman"/>
          <w:szCs w:val="24"/>
          <w:lang w:val="en-GB"/>
        </w:rPr>
        <w:t>rated values are presented.</w:t>
      </w:r>
    </w:p>
    <w:p w14:paraId="0115E239" w14:textId="77777777" w:rsidR="001573FB" w:rsidRPr="00325997" w:rsidRDefault="001573F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25997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015F9D04" w14:textId="0BE61548" w:rsidR="001573FB" w:rsidRPr="00325997" w:rsidRDefault="001573FB" w:rsidP="0032599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5997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14CB200F" wp14:editId="0443589F">
            <wp:extent cx="5943600" cy="30721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69C7" w14:textId="1A4FB303" w:rsidR="001573FB" w:rsidRPr="00325997" w:rsidRDefault="001573FB" w:rsidP="00325997">
      <w:pPr>
        <w:rPr>
          <w:rFonts w:ascii="Times New Roman" w:hAnsi="Times New Roman" w:cs="Times New Roman"/>
          <w:lang w:val="en-GB"/>
        </w:rPr>
      </w:pPr>
      <w:r w:rsidRPr="00325997">
        <w:rPr>
          <w:rFonts w:ascii="Times New Roman" w:hAnsi="Times New Roman" w:cs="Times New Roman"/>
          <w:sz w:val="24"/>
          <w:szCs w:val="24"/>
          <w:lang w:val="en-GB"/>
        </w:rPr>
        <w:t>Fig. S</w:t>
      </w:r>
      <w:r w:rsidR="000820A1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325997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325997">
        <w:rPr>
          <w:rFonts w:ascii="Times New Roman" w:hAnsi="Times New Roman" w:cs="Times New Roman"/>
          <w:lang w:val="en-GB"/>
        </w:rPr>
        <w:t xml:space="preserve">Trophic fractionation of consumer </w:t>
      </w:r>
      <w:r w:rsidR="008E1171" w:rsidRPr="00325997">
        <w:rPr>
          <w:rFonts w:ascii="Times New Roman" w:hAnsi="Times New Roman" w:cs="Times New Roman"/>
          <w:lang w:val="en-GB"/>
        </w:rPr>
        <w:t>versus</w:t>
      </w:r>
      <w:r w:rsidRPr="00325997">
        <w:rPr>
          <w:rFonts w:ascii="Times New Roman" w:hAnsi="Times New Roman" w:cs="Times New Roman"/>
          <w:lang w:val="en-GB"/>
        </w:rPr>
        <w:t xml:space="preserve"> diet </w:t>
      </w:r>
      <w:r w:rsidRPr="00325997">
        <w:rPr>
          <w:rFonts w:ascii="Times New Roman" w:hAnsi="Times New Roman" w:cs="Times New Roman"/>
          <w:vertAlign w:val="superscript"/>
          <w:lang w:val="en-GB"/>
        </w:rPr>
        <w:t>13</w:t>
      </w:r>
      <w:r w:rsidRPr="00325997">
        <w:rPr>
          <w:rFonts w:ascii="Times New Roman" w:hAnsi="Times New Roman" w:cs="Times New Roman"/>
          <w:lang w:val="en-GB"/>
        </w:rPr>
        <w:t xml:space="preserve">C values in individual FA for feeding experiments for </w:t>
      </w:r>
      <w:r w:rsidR="008E1171" w:rsidRPr="00325997">
        <w:rPr>
          <w:rFonts w:ascii="Times New Roman" w:hAnsi="Times New Roman" w:cs="Times New Roman"/>
          <w:lang w:val="en-GB"/>
        </w:rPr>
        <w:t>r</w:t>
      </w:r>
      <w:r w:rsidRPr="00325997">
        <w:rPr>
          <w:rFonts w:ascii="Times New Roman" w:hAnsi="Times New Roman" w:cs="Times New Roman"/>
          <w:lang w:val="en-GB"/>
        </w:rPr>
        <w:t xml:space="preserve">otifers (circles) and </w:t>
      </w:r>
      <w:proofErr w:type="spellStart"/>
      <w:r w:rsidR="008E1171" w:rsidRPr="00325997">
        <w:rPr>
          <w:rFonts w:ascii="Times New Roman" w:hAnsi="Times New Roman" w:cs="Times New Roman"/>
          <w:iCs/>
          <w:lang w:val="en-GB"/>
        </w:rPr>
        <w:t>d</w:t>
      </w:r>
      <w:r w:rsidRPr="00325997">
        <w:rPr>
          <w:rFonts w:ascii="Times New Roman" w:hAnsi="Times New Roman" w:cs="Times New Roman"/>
          <w:iCs/>
          <w:lang w:val="en-GB"/>
        </w:rPr>
        <w:t>aphni</w:t>
      </w:r>
      <w:r w:rsidR="008E1171" w:rsidRPr="00325997">
        <w:rPr>
          <w:rFonts w:ascii="Times New Roman" w:hAnsi="Times New Roman" w:cs="Times New Roman"/>
          <w:iCs/>
          <w:lang w:val="en-GB"/>
        </w:rPr>
        <w:t>ds</w:t>
      </w:r>
      <w:proofErr w:type="spellEnd"/>
      <w:r w:rsidRPr="00325997">
        <w:rPr>
          <w:rFonts w:ascii="Times New Roman" w:hAnsi="Times New Roman" w:cs="Times New Roman"/>
          <w:lang w:val="en-GB"/>
        </w:rPr>
        <w:t xml:space="preserve"> (triangles) fed either </w:t>
      </w:r>
      <w:r w:rsidRPr="00325997">
        <w:rPr>
          <w:rFonts w:ascii="Times New Roman" w:hAnsi="Times New Roman" w:cs="Times New Roman"/>
          <w:i/>
          <w:iCs/>
          <w:lang w:val="en-GB"/>
        </w:rPr>
        <w:t xml:space="preserve">R. Salina </w:t>
      </w:r>
      <w:r w:rsidRPr="00325997">
        <w:rPr>
          <w:rFonts w:ascii="Times New Roman" w:hAnsi="Times New Roman" w:cs="Times New Roman"/>
          <w:lang w:val="en-GB"/>
        </w:rPr>
        <w:t xml:space="preserve">(red) or </w:t>
      </w:r>
      <w:r w:rsidRPr="00325997">
        <w:rPr>
          <w:rFonts w:ascii="Times New Roman" w:hAnsi="Times New Roman" w:cs="Times New Roman"/>
          <w:i/>
          <w:iCs/>
          <w:lang w:val="en-GB"/>
        </w:rPr>
        <w:t xml:space="preserve">C. </w:t>
      </w:r>
      <w:proofErr w:type="spellStart"/>
      <w:r w:rsidRPr="00325997">
        <w:rPr>
          <w:rFonts w:ascii="Times New Roman" w:hAnsi="Times New Roman" w:cs="Times New Roman"/>
          <w:i/>
          <w:iCs/>
          <w:lang w:val="en-GB"/>
        </w:rPr>
        <w:t>reinhardtii</w:t>
      </w:r>
      <w:proofErr w:type="spellEnd"/>
      <w:r w:rsidRPr="00325997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325997">
        <w:rPr>
          <w:rFonts w:ascii="Times New Roman" w:hAnsi="Times New Roman" w:cs="Times New Roman"/>
          <w:lang w:val="en-GB"/>
        </w:rPr>
        <w:t xml:space="preserve">in the current study, compared to previously published data for </w:t>
      </w:r>
      <w:r w:rsidRPr="00325997">
        <w:rPr>
          <w:rFonts w:ascii="Times New Roman" w:hAnsi="Times New Roman" w:cs="Times New Roman"/>
          <w:i/>
          <w:iCs/>
          <w:lang w:val="en-GB"/>
        </w:rPr>
        <w:t>Daphnia</w:t>
      </w:r>
      <w:r w:rsidRPr="00325997">
        <w:rPr>
          <w:rFonts w:ascii="Times New Roman" w:hAnsi="Times New Roman" w:cs="Times New Roman"/>
          <w:lang w:val="en-GB"/>
        </w:rPr>
        <w:t xml:space="preserve"> fed </w:t>
      </w:r>
      <w:r w:rsidRPr="00325997">
        <w:rPr>
          <w:rFonts w:ascii="Times New Roman" w:hAnsi="Times New Roman" w:cs="Times New Roman"/>
          <w:i/>
          <w:iCs/>
          <w:lang w:val="en-GB"/>
        </w:rPr>
        <w:t xml:space="preserve">R. </w:t>
      </w:r>
      <w:proofErr w:type="spellStart"/>
      <w:r w:rsidRPr="00325997">
        <w:rPr>
          <w:rFonts w:ascii="Times New Roman" w:hAnsi="Times New Roman" w:cs="Times New Roman"/>
          <w:i/>
          <w:iCs/>
          <w:lang w:val="en-GB"/>
        </w:rPr>
        <w:t>lacustris</w:t>
      </w:r>
      <w:proofErr w:type="spellEnd"/>
      <w:r w:rsidRPr="00325997">
        <w:rPr>
          <w:rFonts w:ascii="Times New Roman" w:hAnsi="Times New Roman" w:cs="Times New Roman"/>
          <w:lang w:val="en-GB"/>
        </w:rPr>
        <w:t xml:space="preserve"> (ligh</w:t>
      </w:r>
      <w:r w:rsidR="008E1171" w:rsidRPr="00325997">
        <w:rPr>
          <w:rFonts w:ascii="Times New Roman" w:hAnsi="Times New Roman" w:cs="Times New Roman"/>
          <w:lang w:val="en-GB"/>
        </w:rPr>
        <w:t xml:space="preserve">t </w:t>
      </w:r>
      <w:r w:rsidRPr="00325997">
        <w:rPr>
          <w:rFonts w:ascii="Times New Roman" w:hAnsi="Times New Roman" w:cs="Times New Roman"/>
          <w:lang w:val="en-GB"/>
        </w:rPr>
        <w:t xml:space="preserve">blue triangle), </w:t>
      </w:r>
      <w:r w:rsidRPr="00325997">
        <w:rPr>
          <w:rFonts w:ascii="Times New Roman" w:hAnsi="Times New Roman" w:cs="Times New Roman"/>
          <w:i/>
          <w:iCs/>
          <w:lang w:val="en-GB"/>
        </w:rPr>
        <w:t xml:space="preserve">C. Glaucoma </w:t>
      </w:r>
      <w:r w:rsidRPr="00325997">
        <w:rPr>
          <w:rFonts w:ascii="Times New Roman" w:hAnsi="Times New Roman" w:cs="Times New Roman"/>
          <w:lang w:val="en-GB"/>
        </w:rPr>
        <w:t xml:space="preserve">( blue triangles) or </w:t>
      </w:r>
      <w:proofErr w:type="spellStart"/>
      <w:r w:rsidRPr="00325997">
        <w:rPr>
          <w:rFonts w:ascii="Times New Roman" w:hAnsi="Times New Roman" w:cs="Times New Roman"/>
          <w:i/>
          <w:iCs/>
          <w:lang w:val="en-GB"/>
        </w:rPr>
        <w:t>Cyclotella</w:t>
      </w:r>
      <w:proofErr w:type="spellEnd"/>
      <w:r w:rsidRPr="00325997">
        <w:rPr>
          <w:rFonts w:ascii="Times New Roman" w:hAnsi="Times New Roman" w:cs="Times New Roman"/>
          <w:lang w:val="en-GB"/>
        </w:rPr>
        <w:t xml:space="preserve"> sp. (dark</w:t>
      </w:r>
      <w:r w:rsidR="008E1171" w:rsidRPr="00325997">
        <w:rPr>
          <w:rFonts w:ascii="Times New Roman" w:hAnsi="Times New Roman" w:cs="Times New Roman"/>
          <w:lang w:val="en-GB"/>
        </w:rPr>
        <w:t xml:space="preserve"> </w:t>
      </w:r>
      <w:r w:rsidRPr="00325997">
        <w:rPr>
          <w:rFonts w:ascii="Times New Roman" w:hAnsi="Times New Roman" w:cs="Times New Roman"/>
          <w:lang w:val="en-GB"/>
        </w:rPr>
        <w:t xml:space="preserve">blue triangles) from </w:t>
      </w:r>
      <w:proofErr w:type="spellStart"/>
      <w:r w:rsidRPr="00325997">
        <w:rPr>
          <w:rFonts w:ascii="Times New Roman" w:hAnsi="Times New Roman" w:cs="Times New Roman"/>
          <w:lang w:val="en-GB"/>
        </w:rPr>
        <w:t>Bec</w:t>
      </w:r>
      <w:proofErr w:type="spellEnd"/>
      <w:r w:rsidRPr="00325997">
        <w:rPr>
          <w:rFonts w:ascii="Times New Roman" w:hAnsi="Times New Roman" w:cs="Times New Roman"/>
          <w:lang w:val="en-GB"/>
        </w:rPr>
        <w:t xml:space="preserve"> et al. (2011) and </w:t>
      </w:r>
      <w:r w:rsidRPr="00325997">
        <w:rPr>
          <w:rFonts w:ascii="Times New Roman" w:hAnsi="Times New Roman" w:cs="Times New Roman"/>
          <w:i/>
          <w:iCs/>
          <w:lang w:val="en-GB"/>
        </w:rPr>
        <w:t>Daphnia</w:t>
      </w:r>
      <w:r w:rsidRPr="00325997">
        <w:rPr>
          <w:rFonts w:ascii="Times New Roman" w:hAnsi="Times New Roman" w:cs="Times New Roman"/>
          <w:lang w:val="en-GB"/>
        </w:rPr>
        <w:t xml:space="preserve"> fed </w:t>
      </w:r>
      <w:r w:rsidRPr="00325997">
        <w:rPr>
          <w:rFonts w:ascii="Times New Roman" w:hAnsi="Times New Roman" w:cs="Times New Roman"/>
          <w:i/>
          <w:iCs/>
          <w:lang w:val="en-GB"/>
        </w:rPr>
        <w:t>Chlorella</w:t>
      </w:r>
      <w:r w:rsidRPr="00325997">
        <w:rPr>
          <w:rFonts w:ascii="Times New Roman" w:hAnsi="Times New Roman" w:cs="Times New Roman"/>
          <w:lang w:val="en-GB"/>
        </w:rPr>
        <w:t xml:space="preserve"> (grey triangles) or </w:t>
      </w:r>
      <w:proofErr w:type="spellStart"/>
      <w:r w:rsidRPr="00325997">
        <w:rPr>
          <w:rFonts w:ascii="Times New Roman" w:hAnsi="Times New Roman" w:cs="Times New Roman"/>
          <w:i/>
          <w:iCs/>
          <w:lang w:val="en-GB"/>
        </w:rPr>
        <w:t>Cryptomonas</w:t>
      </w:r>
      <w:proofErr w:type="spellEnd"/>
      <w:r w:rsidRPr="00325997">
        <w:rPr>
          <w:rFonts w:ascii="Times New Roman" w:hAnsi="Times New Roman" w:cs="Times New Roman"/>
          <w:lang w:val="en-GB"/>
        </w:rPr>
        <w:t xml:space="preserve"> (black triangles) from </w:t>
      </w:r>
      <w:proofErr w:type="spellStart"/>
      <w:r w:rsidRPr="00325997">
        <w:rPr>
          <w:rFonts w:ascii="Times New Roman" w:hAnsi="Times New Roman" w:cs="Times New Roman"/>
          <w:lang w:val="en-GB"/>
        </w:rPr>
        <w:t>Gladyshev</w:t>
      </w:r>
      <w:proofErr w:type="spellEnd"/>
      <w:r w:rsidRPr="00325997">
        <w:rPr>
          <w:rFonts w:ascii="Times New Roman" w:hAnsi="Times New Roman" w:cs="Times New Roman"/>
          <w:lang w:val="en-GB"/>
        </w:rPr>
        <w:t xml:space="preserve"> et al. 2016. Error bars denote </w:t>
      </w:r>
      <w:r w:rsidR="008E1171" w:rsidRPr="00325997">
        <w:rPr>
          <w:rFonts w:ascii="Times New Roman" w:hAnsi="Times New Roman" w:cs="Times New Roman"/>
          <w:lang w:val="en-GB"/>
        </w:rPr>
        <w:t>standard errors of the mean</w:t>
      </w:r>
      <w:r w:rsidRPr="00325997">
        <w:rPr>
          <w:rFonts w:ascii="Times New Roman" w:hAnsi="Times New Roman" w:cs="Times New Roman"/>
          <w:lang w:val="en-GB"/>
        </w:rPr>
        <w:t xml:space="preserve">. </w:t>
      </w:r>
    </w:p>
    <w:p w14:paraId="3728930C" w14:textId="500CBB69" w:rsidR="001573FB" w:rsidRPr="00325997" w:rsidRDefault="001573FB" w:rsidP="00C747E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131AE9A" w14:textId="4C175BC6" w:rsidR="00C747E6" w:rsidRPr="00325997" w:rsidRDefault="00E8166F" w:rsidP="00C747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25997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</w:p>
    <w:sectPr w:rsidR="00C747E6" w:rsidRPr="003259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A36"/>
    <w:rsid w:val="000820A1"/>
    <w:rsid w:val="001573FB"/>
    <w:rsid w:val="00190B3E"/>
    <w:rsid w:val="0025411D"/>
    <w:rsid w:val="00281CBA"/>
    <w:rsid w:val="002B34C2"/>
    <w:rsid w:val="002F15BD"/>
    <w:rsid w:val="003064DC"/>
    <w:rsid w:val="00325997"/>
    <w:rsid w:val="00412F3C"/>
    <w:rsid w:val="005207D3"/>
    <w:rsid w:val="005D7618"/>
    <w:rsid w:val="005E20B1"/>
    <w:rsid w:val="006664E2"/>
    <w:rsid w:val="006D1196"/>
    <w:rsid w:val="00795323"/>
    <w:rsid w:val="008E1171"/>
    <w:rsid w:val="009115A1"/>
    <w:rsid w:val="00930503"/>
    <w:rsid w:val="00944D6C"/>
    <w:rsid w:val="00B47DF8"/>
    <w:rsid w:val="00BF10D3"/>
    <w:rsid w:val="00C747E6"/>
    <w:rsid w:val="00D244E2"/>
    <w:rsid w:val="00E4415F"/>
    <w:rsid w:val="00E770C9"/>
    <w:rsid w:val="00E8166F"/>
    <w:rsid w:val="00E86691"/>
    <w:rsid w:val="00F35702"/>
    <w:rsid w:val="00FB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03B84"/>
  <w15:chartTrackingRefBased/>
  <w15:docId w15:val="{864CAFCB-EDC2-4F52-8335-2D7390553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44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1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1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1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15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15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6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736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 - Alaska Fisheries Science Center</Company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Jens.Nielsen</dc:creator>
  <cp:keywords/>
  <dc:description/>
  <cp:lastModifiedBy>Windows User</cp:lastModifiedBy>
  <cp:revision>11</cp:revision>
  <dcterms:created xsi:type="dcterms:W3CDTF">2019-10-19T00:25:00Z</dcterms:created>
  <dcterms:modified xsi:type="dcterms:W3CDTF">2020-01-28T18:26:00Z</dcterms:modified>
</cp:coreProperties>
</file>