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D1240" w14:textId="77777777" w:rsidR="00F20F05" w:rsidRPr="00017F07" w:rsidRDefault="00F20F05" w:rsidP="00F20F05">
      <w:pPr>
        <w:pStyle w:val="Title"/>
        <w:jc w:val="center"/>
        <w:rPr>
          <w:rFonts w:asciiTheme="minorHAnsi" w:hAnsiTheme="minorHAnsi" w:cstheme="minorHAnsi"/>
          <w:sz w:val="22"/>
          <w:szCs w:val="22"/>
        </w:rPr>
      </w:pPr>
      <w:r w:rsidRPr="00017F07">
        <w:rPr>
          <w:rFonts w:asciiTheme="minorHAnsi" w:eastAsia="Times New Roman" w:hAnsiTheme="minorHAnsi" w:cstheme="minorHAnsi"/>
          <w:sz w:val="22"/>
          <w:szCs w:val="22"/>
        </w:rPr>
        <w:t>You are what you eat, microplastics in porbeagle sharks from the North East Atlantic:</w:t>
      </w:r>
      <w:r w:rsidRPr="00017F07">
        <w:rPr>
          <w:rFonts w:asciiTheme="minorHAnsi" w:hAnsiTheme="minorHAnsi" w:cstheme="minorHAnsi"/>
          <w:sz w:val="22"/>
          <w:szCs w:val="22"/>
        </w:rPr>
        <w:t xml:space="preserve"> method development and analysis in spiral valve content and tissue.</w:t>
      </w:r>
    </w:p>
    <w:p w14:paraId="3E9220C7" w14:textId="300D2249" w:rsidR="00F20F05" w:rsidRPr="00017F07" w:rsidRDefault="00F20F05" w:rsidP="00F20F05">
      <w:pPr>
        <w:pStyle w:val="NormalWeb"/>
        <w:spacing w:line="360" w:lineRule="auto"/>
        <w:rPr>
          <w:rFonts w:asciiTheme="minorHAnsi" w:hAnsiTheme="minorHAnsi" w:cstheme="minorHAnsi"/>
          <w:sz w:val="22"/>
          <w:szCs w:val="22"/>
          <w:vertAlign w:val="superscript"/>
          <w:lang w:val="nl-NL"/>
        </w:rPr>
      </w:pPr>
      <w:r w:rsidRPr="00017F07">
        <w:rPr>
          <w:rFonts w:asciiTheme="minorHAnsi" w:hAnsiTheme="minorHAnsi" w:cstheme="minorHAnsi"/>
          <w:sz w:val="22"/>
          <w:szCs w:val="22"/>
          <w:lang w:val="nl-NL"/>
        </w:rPr>
        <w:t>Thomas Maes</w:t>
      </w:r>
      <w:r w:rsidRPr="00017F07">
        <w:rPr>
          <w:rFonts w:asciiTheme="minorHAnsi" w:hAnsiTheme="minorHAnsi" w:cstheme="minorHAnsi"/>
          <w:sz w:val="22"/>
          <w:szCs w:val="22"/>
          <w:vertAlign w:val="superscript"/>
          <w:lang w:val="nl-NL"/>
        </w:rPr>
        <w:t>1</w:t>
      </w:r>
      <w:r w:rsidR="0090000F" w:rsidRPr="00017F07">
        <w:rPr>
          <w:rFonts w:asciiTheme="minorHAnsi" w:hAnsiTheme="minorHAnsi" w:cstheme="minorHAnsi"/>
          <w:sz w:val="22"/>
          <w:szCs w:val="22"/>
          <w:vertAlign w:val="superscript"/>
          <w:lang w:val="nl-NL"/>
        </w:rPr>
        <w:t>*</w:t>
      </w:r>
      <w:r w:rsidRPr="00017F07">
        <w:rPr>
          <w:rFonts w:asciiTheme="minorHAnsi" w:hAnsiTheme="minorHAnsi" w:cstheme="minorHAnsi"/>
          <w:sz w:val="22"/>
          <w:szCs w:val="22"/>
          <w:lang w:val="nl-NL"/>
        </w:rPr>
        <w:t>, Jael van Diemen de Jel</w:t>
      </w:r>
      <w:r w:rsidRPr="00017F07">
        <w:rPr>
          <w:rFonts w:asciiTheme="minorHAnsi" w:hAnsiTheme="minorHAnsi" w:cstheme="minorHAnsi"/>
          <w:sz w:val="22"/>
          <w:szCs w:val="22"/>
          <w:vertAlign w:val="superscript"/>
          <w:lang w:val="nl-NL"/>
        </w:rPr>
        <w:t>2</w:t>
      </w:r>
      <w:r w:rsidRPr="00017F07">
        <w:rPr>
          <w:rFonts w:asciiTheme="minorHAnsi" w:hAnsiTheme="minorHAnsi" w:cstheme="minorHAnsi"/>
          <w:sz w:val="22"/>
          <w:szCs w:val="22"/>
          <w:lang w:val="nl-NL"/>
        </w:rPr>
        <w:t>, A. Dick Vethaak</w:t>
      </w:r>
      <w:r w:rsidRPr="00017F07">
        <w:rPr>
          <w:rFonts w:asciiTheme="minorHAnsi" w:hAnsiTheme="minorHAnsi" w:cstheme="minorHAnsi"/>
          <w:sz w:val="22"/>
          <w:szCs w:val="22"/>
          <w:vertAlign w:val="superscript"/>
          <w:lang w:val="nl-NL"/>
        </w:rPr>
        <w:t>2,3</w:t>
      </w:r>
      <w:r w:rsidRPr="00017F07">
        <w:rPr>
          <w:rFonts w:asciiTheme="minorHAnsi" w:hAnsiTheme="minorHAnsi" w:cstheme="minorHAnsi"/>
          <w:sz w:val="22"/>
          <w:szCs w:val="22"/>
          <w:lang w:val="nl-NL"/>
        </w:rPr>
        <w:t xml:space="preserve">, </w:t>
      </w:r>
      <w:r w:rsidRPr="00017F07">
        <w:rPr>
          <w:rFonts w:asciiTheme="minorHAnsi" w:hAnsiTheme="minorHAnsi" w:cstheme="minorHAnsi"/>
          <w:sz w:val="22"/>
          <w:szCs w:val="22"/>
          <w:lang w:val="en-GB" w:eastAsia="en-GB"/>
        </w:rPr>
        <w:t>Marieke Desender</w:t>
      </w:r>
      <w:r w:rsidRPr="00017F07">
        <w:rPr>
          <w:rFonts w:asciiTheme="minorHAnsi" w:hAnsiTheme="minorHAnsi" w:cstheme="minorHAnsi"/>
          <w:sz w:val="22"/>
          <w:szCs w:val="22"/>
          <w:vertAlign w:val="superscript"/>
          <w:lang w:val="nl-NL"/>
        </w:rPr>
        <w:t>1</w:t>
      </w:r>
      <w:r w:rsidRPr="00017F07">
        <w:rPr>
          <w:rFonts w:asciiTheme="minorHAnsi" w:hAnsiTheme="minorHAnsi" w:cstheme="minorHAnsi"/>
          <w:sz w:val="22"/>
          <w:szCs w:val="22"/>
          <w:lang w:val="en-GB" w:eastAsia="en-GB"/>
        </w:rPr>
        <w:t>, Victoria A. Bendall</w:t>
      </w:r>
      <w:r w:rsidRPr="00017F07">
        <w:rPr>
          <w:rFonts w:asciiTheme="minorHAnsi" w:hAnsiTheme="minorHAnsi" w:cstheme="minorHAnsi"/>
          <w:sz w:val="22"/>
          <w:szCs w:val="22"/>
          <w:vertAlign w:val="superscript"/>
          <w:lang w:val="nl-NL"/>
        </w:rPr>
        <w:t>1</w:t>
      </w:r>
      <w:r w:rsidRPr="00017F07">
        <w:rPr>
          <w:rFonts w:asciiTheme="minorHAnsi" w:hAnsiTheme="minorHAnsi" w:cstheme="minorHAnsi"/>
          <w:sz w:val="22"/>
          <w:szCs w:val="22"/>
          <w:lang w:val="nl-NL"/>
        </w:rPr>
        <w:t>, Martin van Velzen</w:t>
      </w:r>
      <w:r w:rsidRPr="00017F07">
        <w:rPr>
          <w:rFonts w:asciiTheme="minorHAnsi" w:hAnsiTheme="minorHAnsi" w:cstheme="minorHAnsi"/>
          <w:sz w:val="22"/>
          <w:szCs w:val="22"/>
          <w:vertAlign w:val="superscript"/>
          <w:lang w:val="nl-NL"/>
        </w:rPr>
        <w:t>2</w:t>
      </w:r>
      <w:r w:rsidRPr="00017F07">
        <w:rPr>
          <w:rFonts w:asciiTheme="minorHAnsi" w:hAnsiTheme="minorHAnsi" w:cstheme="minorHAnsi"/>
          <w:sz w:val="22"/>
          <w:szCs w:val="22"/>
          <w:lang w:val="nl-NL"/>
        </w:rPr>
        <w:t xml:space="preserve"> and Heather A. Leslie</w:t>
      </w:r>
      <w:r w:rsidRPr="00017F07">
        <w:rPr>
          <w:rFonts w:asciiTheme="minorHAnsi" w:hAnsiTheme="minorHAnsi" w:cstheme="minorHAnsi"/>
          <w:sz w:val="22"/>
          <w:szCs w:val="22"/>
          <w:vertAlign w:val="superscript"/>
          <w:lang w:val="nl-NL"/>
        </w:rPr>
        <w:t>2</w:t>
      </w:r>
    </w:p>
    <w:p w14:paraId="3255BBF0" w14:textId="19A600BF" w:rsidR="00F20F05" w:rsidRPr="00017F07" w:rsidRDefault="00F20F05" w:rsidP="00F20F05">
      <w:pPr>
        <w:spacing w:before="100" w:beforeAutospacing="1" w:after="100" w:afterAutospacing="1" w:line="360" w:lineRule="auto"/>
        <w:rPr>
          <w:rFonts w:eastAsia="Times New Roman" w:cstheme="minorHAnsi"/>
        </w:rPr>
      </w:pPr>
      <w:r w:rsidRPr="00017F07">
        <w:rPr>
          <w:rFonts w:eastAsia="Times New Roman" w:cstheme="minorHAnsi"/>
          <w:vertAlign w:val="superscript"/>
        </w:rPr>
        <w:t>1</w:t>
      </w:r>
      <w:r w:rsidRPr="00017F07">
        <w:rPr>
          <w:rFonts w:eastAsia="Times New Roman" w:cstheme="minorHAnsi"/>
        </w:rPr>
        <w:t>Lowestoft Laboratory, The Centre for Environment, Fisheries and Aquaculture Science, Lowestoft, UK</w:t>
      </w:r>
    </w:p>
    <w:p w14:paraId="1E17B10B" w14:textId="1E405CB0" w:rsidR="00F20F05" w:rsidRPr="00017F07" w:rsidRDefault="00F20F05" w:rsidP="00F20F05">
      <w:pPr>
        <w:spacing w:before="100" w:beforeAutospacing="1" w:after="100" w:afterAutospacing="1" w:line="360" w:lineRule="auto"/>
        <w:ind w:left="-360" w:firstLine="360"/>
        <w:rPr>
          <w:rFonts w:eastAsia="Times New Roman" w:cstheme="minorHAnsi"/>
        </w:rPr>
      </w:pPr>
      <w:r w:rsidRPr="00017F07">
        <w:rPr>
          <w:rFonts w:eastAsia="Times New Roman" w:cstheme="minorHAnsi"/>
          <w:vertAlign w:val="superscript"/>
        </w:rPr>
        <w:t>2</w:t>
      </w:r>
      <w:r w:rsidRPr="00017F07">
        <w:rPr>
          <w:rFonts w:eastAsia="Times New Roman" w:cstheme="minorHAnsi"/>
        </w:rPr>
        <w:t>Department of Environment and Health, V</w:t>
      </w:r>
      <w:r w:rsidR="00211671">
        <w:rPr>
          <w:rFonts w:eastAsia="Times New Roman" w:cstheme="minorHAnsi"/>
        </w:rPr>
        <w:t xml:space="preserve">rije </w:t>
      </w:r>
      <w:r w:rsidRPr="00017F07">
        <w:rPr>
          <w:rFonts w:eastAsia="Times New Roman" w:cstheme="minorHAnsi"/>
        </w:rPr>
        <w:t>U</w:t>
      </w:r>
      <w:r w:rsidR="00211671">
        <w:rPr>
          <w:rFonts w:eastAsia="Times New Roman" w:cstheme="minorHAnsi"/>
        </w:rPr>
        <w:t>niversiteit</w:t>
      </w:r>
      <w:r w:rsidRPr="00017F07">
        <w:rPr>
          <w:rFonts w:eastAsia="Times New Roman" w:cstheme="minorHAnsi"/>
        </w:rPr>
        <w:t xml:space="preserve"> Amsterdam, Amsterdam, </w:t>
      </w:r>
      <w:r w:rsidR="00211671">
        <w:rPr>
          <w:rFonts w:eastAsia="Times New Roman" w:cstheme="minorHAnsi"/>
        </w:rPr>
        <w:t xml:space="preserve">the </w:t>
      </w:r>
      <w:r w:rsidRPr="00017F07">
        <w:rPr>
          <w:rFonts w:eastAsia="Times New Roman" w:cstheme="minorHAnsi"/>
        </w:rPr>
        <w:t>Netherlands</w:t>
      </w:r>
    </w:p>
    <w:p w14:paraId="0DEFB815" w14:textId="5A7ACE62" w:rsidR="00F20F05" w:rsidRPr="00017F07" w:rsidRDefault="00F20F05" w:rsidP="00F20F05">
      <w:pPr>
        <w:spacing w:before="100" w:beforeAutospacing="1" w:after="100" w:afterAutospacing="1" w:line="360" w:lineRule="auto"/>
        <w:ind w:left="-360" w:firstLine="360"/>
        <w:rPr>
          <w:rFonts w:eastAsia="Times New Roman" w:cstheme="minorHAnsi"/>
        </w:rPr>
      </w:pPr>
      <w:r w:rsidRPr="00017F07">
        <w:rPr>
          <w:rFonts w:eastAsia="Times New Roman" w:cstheme="minorHAnsi"/>
          <w:vertAlign w:val="superscript"/>
        </w:rPr>
        <w:t>3</w:t>
      </w:r>
      <w:r w:rsidRPr="00017F07">
        <w:rPr>
          <w:rFonts w:eastAsia="Times New Roman" w:cstheme="minorHAnsi"/>
        </w:rPr>
        <w:t xml:space="preserve">Marine and Coastal Systems, </w:t>
      </w:r>
      <w:proofErr w:type="spellStart"/>
      <w:r w:rsidRPr="00017F07">
        <w:rPr>
          <w:rFonts w:eastAsia="Times New Roman" w:cstheme="minorHAnsi"/>
        </w:rPr>
        <w:t>Deltares</w:t>
      </w:r>
      <w:proofErr w:type="spellEnd"/>
      <w:r w:rsidRPr="00017F07">
        <w:rPr>
          <w:rFonts w:eastAsia="Times New Roman" w:cstheme="minorHAnsi"/>
        </w:rPr>
        <w:t xml:space="preserve">, Delft, </w:t>
      </w:r>
      <w:r w:rsidR="00211671">
        <w:rPr>
          <w:rFonts w:eastAsia="Times New Roman" w:cstheme="minorHAnsi"/>
        </w:rPr>
        <w:t xml:space="preserve">the </w:t>
      </w:r>
      <w:r w:rsidRPr="00017F07">
        <w:rPr>
          <w:rFonts w:eastAsia="Times New Roman" w:cstheme="minorHAnsi"/>
        </w:rPr>
        <w:t>Netherlands</w:t>
      </w:r>
    </w:p>
    <w:p w14:paraId="0947D511" w14:textId="77777777" w:rsidR="0090000F" w:rsidRPr="00017F07" w:rsidRDefault="0090000F" w:rsidP="0090000F">
      <w:pPr>
        <w:pStyle w:val="NormalWeb"/>
        <w:spacing w:line="360" w:lineRule="auto"/>
        <w:rPr>
          <w:rFonts w:asciiTheme="minorHAnsi" w:hAnsiTheme="minorHAnsi" w:cstheme="minorHAnsi"/>
          <w:sz w:val="22"/>
          <w:szCs w:val="22"/>
          <w:lang w:val="nl-NL"/>
        </w:rPr>
      </w:pPr>
      <w:r w:rsidRPr="00017F07">
        <w:rPr>
          <w:rFonts w:asciiTheme="minorHAnsi" w:hAnsiTheme="minorHAnsi" w:cstheme="minorHAnsi"/>
          <w:sz w:val="22"/>
          <w:szCs w:val="22"/>
          <w:lang w:val="nl-NL"/>
        </w:rPr>
        <w:t>*Corresponding author: thomas.maes@cefas.co.uk</w:t>
      </w:r>
    </w:p>
    <w:p w14:paraId="4BFECE94" w14:textId="77777777" w:rsidR="0090000F" w:rsidRPr="00017F07" w:rsidRDefault="0090000F" w:rsidP="00F20F05">
      <w:pPr>
        <w:spacing w:before="100" w:beforeAutospacing="1" w:after="100" w:afterAutospacing="1" w:line="360" w:lineRule="auto"/>
        <w:ind w:left="-360" w:firstLine="360"/>
        <w:rPr>
          <w:rFonts w:eastAsia="Times New Roman" w:cstheme="minorHAnsi"/>
        </w:rPr>
      </w:pPr>
    </w:p>
    <w:p w14:paraId="547208CD" w14:textId="4669B41D" w:rsidR="001975C4" w:rsidRPr="00017F07" w:rsidRDefault="001975C4" w:rsidP="00D874EC">
      <w:pPr>
        <w:spacing w:line="360" w:lineRule="auto"/>
        <w:jc w:val="both"/>
        <w:rPr>
          <w:rFonts w:cstheme="minorHAnsi"/>
        </w:rPr>
      </w:pPr>
    </w:p>
    <w:p w14:paraId="35C87930" w14:textId="66F2A846" w:rsidR="001975C4" w:rsidRPr="00017F07" w:rsidRDefault="001975C4" w:rsidP="00D874EC">
      <w:pPr>
        <w:spacing w:line="360" w:lineRule="auto"/>
        <w:jc w:val="both"/>
        <w:rPr>
          <w:rFonts w:cstheme="minorHAnsi"/>
        </w:rPr>
      </w:pPr>
    </w:p>
    <w:p w14:paraId="66DE02AC" w14:textId="53E6FB5E" w:rsidR="001975C4" w:rsidRPr="00017F07" w:rsidRDefault="001975C4" w:rsidP="00D874EC">
      <w:pPr>
        <w:spacing w:line="360" w:lineRule="auto"/>
        <w:jc w:val="both"/>
        <w:rPr>
          <w:rFonts w:cstheme="minorHAnsi"/>
        </w:rPr>
      </w:pPr>
    </w:p>
    <w:p w14:paraId="6E197153" w14:textId="0D5D330B" w:rsidR="001975C4" w:rsidRPr="00017F07" w:rsidRDefault="001975C4" w:rsidP="00D874EC">
      <w:pPr>
        <w:spacing w:line="360" w:lineRule="auto"/>
        <w:jc w:val="both"/>
        <w:rPr>
          <w:rFonts w:cstheme="minorHAnsi"/>
        </w:rPr>
      </w:pPr>
    </w:p>
    <w:p w14:paraId="14A8739A" w14:textId="77777777" w:rsidR="00536FA9" w:rsidRPr="00017F07" w:rsidRDefault="00536FA9">
      <w:pPr>
        <w:rPr>
          <w:rFonts w:cstheme="minorHAnsi"/>
          <w:b/>
          <w:bCs/>
          <w:iCs/>
        </w:rPr>
      </w:pPr>
      <w:r w:rsidRPr="00017F07">
        <w:rPr>
          <w:rFonts w:cstheme="minorHAnsi"/>
          <w:b/>
          <w:bCs/>
          <w:iCs/>
        </w:rPr>
        <w:br w:type="page"/>
      </w:r>
    </w:p>
    <w:p w14:paraId="51AAFEFF" w14:textId="53F98D61" w:rsidR="009C4D4E" w:rsidRPr="00017F07" w:rsidRDefault="009C4D4E" w:rsidP="001440C7">
      <w:pPr>
        <w:autoSpaceDE w:val="0"/>
        <w:autoSpaceDN w:val="0"/>
        <w:adjustRightInd w:val="0"/>
        <w:spacing w:after="0" w:line="360" w:lineRule="auto"/>
        <w:rPr>
          <w:rFonts w:cstheme="minorHAnsi"/>
          <w:b/>
          <w:bCs/>
        </w:rPr>
      </w:pPr>
      <w:r w:rsidRPr="00017F07">
        <w:rPr>
          <w:rFonts w:cstheme="minorHAnsi"/>
          <w:b/>
          <w:bCs/>
        </w:rPr>
        <w:lastRenderedPageBreak/>
        <w:t>SUPPORTING INFORMATION</w:t>
      </w:r>
    </w:p>
    <w:p w14:paraId="71F73303" w14:textId="1E32975A" w:rsidR="0090000F" w:rsidRPr="00017F07" w:rsidRDefault="0090000F" w:rsidP="0090000F">
      <w:pPr>
        <w:pStyle w:val="NormalWeb"/>
        <w:numPr>
          <w:ilvl w:val="0"/>
          <w:numId w:val="47"/>
        </w:numPr>
        <w:spacing w:line="360" w:lineRule="auto"/>
        <w:jc w:val="both"/>
        <w:rPr>
          <w:rFonts w:asciiTheme="minorHAnsi" w:hAnsiTheme="minorHAnsi" w:cstheme="minorHAnsi"/>
          <w:b/>
          <w:bCs/>
          <w:sz w:val="22"/>
          <w:szCs w:val="22"/>
        </w:rPr>
      </w:pPr>
      <w:r w:rsidRPr="00017F07">
        <w:rPr>
          <w:rFonts w:asciiTheme="minorHAnsi" w:hAnsiTheme="minorHAnsi" w:cstheme="minorHAnsi"/>
          <w:b/>
          <w:bCs/>
          <w:sz w:val="22"/>
          <w:szCs w:val="22"/>
        </w:rPr>
        <w:t xml:space="preserve">Method development: </w:t>
      </w:r>
    </w:p>
    <w:p w14:paraId="1A717BD2" w14:textId="13BA6D13" w:rsidR="004F0244" w:rsidRPr="00017F07" w:rsidRDefault="004F0244" w:rsidP="004F0244">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rPr>
        <w:t xml:space="preserve">One of the main aims of this study included testing different methodologies for the digestion of spiral valve content and tissue. </w:t>
      </w:r>
      <w:r w:rsidRPr="00017F07">
        <w:rPr>
          <w:rFonts w:asciiTheme="minorHAnsi" w:hAnsiTheme="minorHAnsi" w:cstheme="minorHAnsi"/>
          <w:sz w:val="22"/>
          <w:szCs w:val="22"/>
          <w:shd w:val="clear" w:color="auto" w:fill="FFFFFF"/>
        </w:rPr>
        <w:t xml:space="preserve">To achieve this, the digestion performance of selected procedures was explored and examined. The performance was determined by how well the biological materials were removed from the sample during the digestion and therefore, how well the sample could be filtered through a glass fiber filter, how much residual content was observed by visual and microscopic inspection after filtration and by the recovery of spiked microplastics. The procedures were tested on content samples of two test spiral valves and included an </w:t>
      </w:r>
      <w:bookmarkStart w:id="0" w:name="_Hlk28641223"/>
      <w:r w:rsidRPr="00017F07">
        <w:rPr>
          <w:rFonts w:asciiTheme="minorHAnsi" w:hAnsiTheme="minorHAnsi" w:cstheme="minorHAnsi"/>
          <w:sz w:val="22"/>
          <w:szCs w:val="22"/>
          <w:shd w:val="clear" w:color="auto" w:fill="FFFFFF"/>
        </w:rPr>
        <w:t>enzymatic digestion, acid digestion and alkaline digestion</w:t>
      </w:r>
      <w:bookmarkEnd w:id="0"/>
      <w:r w:rsidRPr="00017F07">
        <w:rPr>
          <w:rFonts w:asciiTheme="minorHAnsi" w:hAnsiTheme="minorHAnsi" w:cstheme="minorHAnsi"/>
          <w:sz w:val="22"/>
          <w:szCs w:val="22"/>
          <w:shd w:val="clear" w:color="auto" w:fill="FFFFFF"/>
        </w:rPr>
        <w:t xml:space="preserve">. All chemicals were purchased from Sigma-Aldrich unless stated otherwise. </w:t>
      </w:r>
    </w:p>
    <w:p w14:paraId="2926E632" w14:textId="0F1E52A6" w:rsidR="004F0244" w:rsidRPr="00017F07" w:rsidRDefault="004F0244" w:rsidP="004F0244">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u w:val="single"/>
          <w:shd w:val="clear" w:color="auto" w:fill="FFFFFF"/>
        </w:rPr>
        <w:t>Enzymatic digestion:</w:t>
      </w:r>
      <w:r w:rsidRPr="00017F07">
        <w:rPr>
          <w:rFonts w:asciiTheme="minorHAnsi" w:hAnsiTheme="minorHAnsi" w:cstheme="minorHAnsi"/>
          <w:sz w:val="22"/>
          <w:szCs w:val="22"/>
          <w:shd w:val="clear" w:color="auto" w:fill="FFFFFF"/>
        </w:rPr>
        <w:t xml:space="preserve"> The performance of an enzymatic digestion on spiral valve content was tested according to Karlsson</w:t>
      </w:r>
      <w:r w:rsidRPr="00017F07">
        <w:rPr>
          <w:rFonts w:asciiTheme="minorHAnsi" w:hAnsiTheme="minorHAnsi" w:cstheme="minorHAnsi"/>
          <w:sz w:val="22"/>
          <w:szCs w:val="22"/>
          <w:shd w:val="clear" w:color="auto" w:fill="FFFFFF"/>
        </w:rPr>
        <w:fldChar w:fldCharType="begin" w:fldLock="1"/>
      </w:r>
      <w:r w:rsidR="00065C6D">
        <w:rPr>
          <w:rFonts w:asciiTheme="minorHAnsi" w:hAnsiTheme="minorHAnsi" w:cstheme="minorHAnsi"/>
          <w:sz w:val="22"/>
          <w:szCs w:val="22"/>
          <w:shd w:val="clear" w:color="auto" w:fill="FFFFFF"/>
        </w:rPr>
        <w:instrText>ADDIN CSL_CITATION {"citationItems":[{"id":"ITEM-1","itemData":{"author":[{"dropping-particle":"","family":"Karlsson","given":"Therese M.","non-dropping-particle":"","parse-names":false,"suffix":""}],"id":"ITEM-1","issued":{"date-parts":[["2014"]]},"number-of-pages":"39","publisher":"University of Gothenburg","title":"Can Microlitter in Sediment and Biota be Quantified? Method Development and Analysis of Microlitter in Field-collected Biota and Sediment","type":"thesis"},"uris":["http://www.mendeley.com/documents/?uuid=deccda30-d8c3-4116-8623-fbc62d592576"]}],"mendeley":{"formattedCitation":"&lt;sup&gt;1&lt;/sup&gt;","plainTextFormattedCitation":"1","previouslyFormattedCitation":"&lt;sup&gt;41&lt;/sup&gt;"},"properties":{"noteIndex":0},"schema":"https://github.com/citation-style-language/schema/raw/master/csl-citation.json"}</w:instrText>
      </w:r>
      <w:r w:rsidRPr="00017F07">
        <w:rPr>
          <w:rFonts w:asciiTheme="minorHAnsi" w:hAnsiTheme="minorHAnsi" w:cstheme="minorHAnsi"/>
          <w:sz w:val="22"/>
          <w:szCs w:val="22"/>
          <w:shd w:val="clear" w:color="auto" w:fill="FFFFFF"/>
        </w:rPr>
        <w:fldChar w:fldCharType="separate"/>
      </w:r>
      <w:r w:rsidR="00065C6D" w:rsidRPr="00065C6D">
        <w:rPr>
          <w:rFonts w:asciiTheme="minorHAnsi" w:hAnsiTheme="minorHAnsi" w:cstheme="minorHAnsi"/>
          <w:noProof/>
          <w:sz w:val="22"/>
          <w:szCs w:val="22"/>
          <w:shd w:val="clear" w:color="auto" w:fill="FFFFFF"/>
          <w:vertAlign w:val="superscript"/>
        </w:rPr>
        <w:t>1</w:t>
      </w:r>
      <w:r w:rsidRPr="00017F07">
        <w:rPr>
          <w:rFonts w:asciiTheme="minorHAnsi" w:hAnsiTheme="minorHAnsi" w:cstheme="minorHAnsi"/>
          <w:sz w:val="22"/>
          <w:szCs w:val="22"/>
          <w:shd w:val="clear" w:color="auto" w:fill="FFFFFF"/>
        </w:rPr>
        <w:fldChar w:fldCharType="end"/>
      </w:r>
      <w:r w:rsidRPr="00017F07">
        <w:rPr>
          <w:rFonts w:asciiTheme="minorHAnsi" w:hAnsiTheme="minorHAnsi" w:cstheme="minorHAnsi"/>
          <w:position w:val="10"/>
          <w:sz w:val="22"/>
          <w:szCs w:val="22"/>
          <w:shd w:val="clear" w:color="auto" w:fill="FFFFFF"/>
        </w:rPr>
        <w:t xml:space="preserve"> </w:t>
      </w:r>
      <w:r w:rsidRPr="00017F07">
        <w:rPr>
          <w:rFonts w:asciiTheme="minorHAnsi" w:hAnsiTheme="minorHAnsi" w:cstheme="minorHAnsi"/>
          <w:sz w:val="22"/>
          <w:szCs w:val="22"/>
          <w:shd w:val="clear" w:color="auto" w:fill="FFFFFF"/>
        </w:rPr>
        <w:t>based on the method of Cole and colleagues</w:t>
      </w:r>
      <w:r w:rsidRPr="00017F07">
        <w:rPr>
          <w:rFonts w:asciiTheme="minorHAnsi" w:hAnsiTheme="minorHAnsi" w:cstheme="minorHAnsi"/>
          <w:sz w:val="22"/>
          <w:szCs w:val="22"/>
          <w:shd w:val="clear" w:color="auto" w:fill="FFFFFF"/>
        </w:rPr>
        <w:fldChar w:fldCharType="begin" w:fldLock="1"/>
      </w:r>
      <w:r w:rsidR="00065C6D">
        <w:rPr>
          <w:rFonts w:asciiTheme="minorHAnsi" w:hAnsiTheme="minorHAnsi" w:cstheme="minorHAnsi"/>
          <w:sz w:val="22"/>
          <w:szCs w:val="22"/>
          <w:shd w:val="clear" w:color="auto" w:fill="FFFFFF"/>
        </w:rPr>
        <w:instrText>ADDIN CSL_CITATION {"citationItems":[{"id":"ITEM-1","itemData":{"DOI":"10.1038/srep04528","ISBN":"2045-2322","ISSN":"2045-2322","PMID":"24681661","abstract":"Microplastic litter is a pervasive pollutant present in aquatic systems across the globe. A range of marine organisms have the capacity to ingest microplastics, resulting in adverse health effects. Developing methods to accurately quantify microplastics in productive marine waters, and those internalized by marine organisms, is of growing importance. Here we investigate the efficacy of using acid, alkaline and enzymatic digestion techniques in mineralizing biological material from marine surface trawls to reveal any microplastics present. Our optimized enzymatic protocol can digest &gt;97% (by weight) of the material present in plankton-rich seawater samples without destroying any microplastic debris present. In applying the method to replicate marine samples from the western English Channel, we identified 0.27 microplastics m(-3). The protocol was further used to extract microplastics ingested by marine zooplankton under laboratory conditions. Our findings illustrate that enzymatic digestion can aid the detection of microplastic debris within seawater samples and marine biota.","author":[{"dropping-particle":"","family":"Cole","given":"Matthew","non-dropping-particle":"","parse-names":false,"suffix":""},{"dropping-particle":"","family":"Webb","given":"Hannah","non-dropping-particle":"","parse-names":false,"suffix":""},{"dropping-particle":"","family":"Lindeque","given":"Pennie K","non-dropping-particle":"","parse-names":false,"suffix":""},{"dropping-particle":"","family":"Fileman","given":"Elaine S","non-dropping-particle":"","parse-names":false,"suffix":""},{"dropping-particle":"","family":"Halsband","given":"Claudia","non-dropping-particle":"","parse-names":false,"suffix":""},{"dropping-particle":"","family":"Galloway","given":"Tamara S","non-dropping-particle":"","parse-names":false,"suffix":""}],"container-title":"Scientific reports","id":"ITEM-1","issued":{"date-parts":[["2014","1"]]},"page":"4528","title":"Isolation of microplastics in biota-rich seawater samples and marine organisms.","type":"article-journal","volume":"4"},"uris":["http://www.mendeley.com/documents/?uuid=d803db20-5551-4d36-96d1-3c85a203d73a"]}],"mendeley":{"formattedCitation":"&lt;sup&gt;2&lt;/sup&gt;","plainTextFormattedCitation":"2","previouslyFormattedCitation":"&lt;sup&gt;48&lt;/sup&gt;"},"properties":{"noteIndex":0},"schema":"https://github.com/citation-style-language/schema/raw/master/csl-citation.json"}</w:instrText>
      </w:r>
      <w:r w:rsidRPr="00017F07">
        <w:rPr>
          <w:rFonts w:asciiTheme="minorHAnsi" w:hAnsiTheme="minorHAnsi" w:cstheme="minorHAnsi"/>
          <w:sz w:val="22"/>
          <w:szCs w:val="22"/>
          <w:shd w:val="clear" w:color="auto" w:fill="FFFFFF"/>
        </w:rPr>
        <w:fldChar w:fldCharType="separate"/>
      </w:r>
      <w:r w:rsidR="00065C6D" w:rsidRPr="00065C6D">
        <w:rPr>
          <w:rFonts w:asciiTheme="minorHAnsi" w:hAnsiTheme="minorHAnsi" w:cstheme="minorHAnsi"/>
          <w:noProof/>
          <w:sz w:val="22"/>
          <w:szCs w:val="22"/>
          <w:shd w:val="clear" w:color="auto" w:fill="FFFFFF"/>
          <w:vertAlign w:val="superscript"/>
        </w:rPr>
        <w:t>2</w:t>
      </w:r>
      <w:r w:rsidRPr="00017F07">
        <w:rPr>
          <w:rFonts w:asciiTheme="minorHAnsi" w:hAnsiTheme="minorHAnsi" w:cstheme="minorHAnsi"/>
          <w:sz w:val="22"/>
          <w:szCs w:val="22"/>
          <w:shd w:val="clear" w:color="auto" w:fill="FFFFFF"/>
        </w:rPr>
        <w:fldChar w:fldCharType="end"/>
      </w:r>
      <w:r w:rsidRPr="00017F07">
        <w:rPr>
          <w:rFonts w:asciiTheme="minorHAnsi" w:hAnsiTheme="minorHAnsi" w:cstheme="minorHAnsi"/>
          <w:sz w:val="22"/>
          <w:szCs w:val="22"/>
          <w:shd w:val="clear" w:color="auto" w:fill="FFFFFF"/>
        </w:rPr>
        <w:t xml:space="preserve">. Three replicates of 2.5 g of homogenized content were put </w:t>
      </w:r>
      <w:r w:rsidRPr="00017F07">
        <w:rPr>
          <w:rFonts w:asciiTheme="minorHAnsi" w:hAnsiTheme="minorHAnsi" w:cstheme="minorHAnsi"/>
          <w:sz w:val="22"/>
          <w:szCs w:val="22"/>
        </w:rPr>
        <w:t>overnight</w:t>
      </w:r>
      <w:r w:rsidRPr="00017F07">
        <w:rPr>
          <w:rFonts w:asciiTheme="minorHAnsi" w:hAnsiTheme="minorHAnsi" w:cstheme="minorHAnsi"/>
          <w:sz w:val="22"/>
          <w:szCs w:val="22"/>
          <w:shd w:val="clear" w:color="auto" w:fill="FFFFFF"/>
        </w:rPr>
        <w:t xml:space="preserve"> in 25 mL glass bottles in the freezer at </w:t>
      </w:r>
      <w:r w:rsidRPr="00017F07">
        <w:rPr>
          <w:rFonts w:asciiTheme="minorHAnsi" w:hAnsiTheme="minorHAnsi" w:cstheme="minorHAnsi"/>
          <w:sz w:val="22"/>
          <w:szCs w:val="22"/>
        </w:rPr>
        <w:t>minus 20°C</w:t>
      </w:r>
      <w:r w:rsidRPr="00017F07">
        <w:rPr>
          <w:rFonts w:asciiTheme="minorHAnsi" w:hAnsiTheme="minorHAnsi" w:cstheme="minorHAnsi"/>
          <w:sz w:val="22"/>
          <w:szCs w:val="22"/>
          <w:shd w:val="clear" w:color="auto" w:fill="FFFFFF"/>
        </w:rPr>
        <w:t xml:space="preserve">. The frozen samples were then freeze-dried for 38 hours until the samples were completely dry. Freeze-dried content samples were broken up with a metal spoon and three replicates of 0.2 g homogenized sample were added to clean glass containers (50 mL) with a red plastic screw top. 15 mL of homogenization buffer (400 mM Tris-HCL, pH 8, 0.5% SDS) was added to the samples before incubation for 60 minutes at 60°C to denature proteins. 10 </w:t>
      </w:r>
      <w:proofErr w:type="spellStart"/>
      <w:r w:rsidRPr="00017F07">
        <w:rPr>
          <w:rFonts w:asciiTheme="minorHAnsi" w:hAnsiTheme="minorHAnsi" w:cstheme="minorHAnsi"/>
          <w:sz w:val="22"/>
          <w:szCs w:val="22"/>
          <w:shd w:val="clear" w:color="auto" w:fill="FFFFFF"/>
        </w:rPr>
        <w:t>μL</w:t>
      </w:r>
      <w:proofErr w:type="spellEnd"/>
      <w:r w:rsidRPr="00017F07">
        <w:rPr>
          <w:rFonts w:asciiTheme="minorHAnsi" w:hAnsiTheme="minorHAnsi" w:cstheme="minorHAnsi"/>
          <w:sz w:val="22"/>
          <w:szCs w:val="22"/>
          <w:shd w:val="clear" w:color="auto" w:fill="FFFFFF"/>
        </w:rPr>
        <w:t xml:space="preserve"> Proteinase K (Merck) and 1.5 mL </w:t>
      </w:r>
      <w:proofErr w:type="spellStart"/>
      <w:r w:rsidRPr="00017F07">
        <w:rPr>
          <w:rFonts w:asciiTheme="minorHAnsi" w:hAnsiTheme="minorHAnsi" w:cstheme="minorHAnsi"/>
          <w:sz w:val="22"/>
          <w:szCs w:val="22"/>
          <w:shd w:val="clear" w:color="auto" w:fill="FFFFFF"/>
        </w:rPr>
        <w:t>CaCl</w:t>
      </w:r>
      <w:proofErr w:type="spellEnd"/>
      <w:r w:rsidRPr="00017F07">
        <w:rPr>
          <w:rFonts w:asciiTheme="minorHAnsi" w:hAnsiTheme="minorHAnsi" w:cstheme="minorHAnsi"/>
          <w:position w:val="-4"/>
          <w:sz w:val="22"/>
          <w:szCs w:val="22"/>
          <w:shd w:val="clear" w:color="auto" w:fill="FFFFFF"/>
        </w:rPr>
        <w:t xml:space="preserve">2 </w:t>
      </w:r>
      <w:r w:rsidRPr="00017F07">
        <w:rPr>
          <w:rFonts w:asciiTheme="minorHAnsi" w:hAnsiTheme="minorHAnsi" w:cstheme="minorHAnsi"/>
          <w:sz w:val="22"/>
          <w:szCs w:val="22"/>
          <w:shd w:val="clear" w:color="auto" w:fill="FFFFFF"/>
        </w:rPr>
        <w:t>were added to provide the solution with Ca</w:t>
      </w:r>
      <w:r w:rsidRPr="00017F07">
        <w:rPr>
          <w:rFonts w:asciiTheme="minorHAnsi" w:hAnsiTheme="minorHAnsi" w:cstheme="minorHAnsi"/>
          <w:position w:val="10"/>
          <w:sz w:val="22"/>
          <w:szCs w:val="22"/>
          <w:shd w:val="clear" w:color="auto" w:fill="FFFFFF"/>
        </w:rPr>
        <w:t xml:space="preserve">2+ </w:t>
      </w:r>
      <w:r w:rsidRPr="00017F07">
        <w:rPr>
          <w:rFonts w:asciiTheme="minorHAnsi" w:hAnsiTheme="minorHAnsi" w:cstheme="minorHAnsi"/>
          <w:sz w:val="22"/>
          <w:szCs w:val="22"/>
          <w:shd w:val="clear" w:color="auto" w:fill="FFFFFF"/>
        </w:rPr>
        <w:t>ions to activate the Proteinase K. The samples were then incubated for 120 minutes at 50°C, shaken for 20 minutes at room temperature and incubated for 20 more minutes at 60°C. Lastly, 25 mL H</w:t>
      </w:r>
      <w:r w:rsidRPr="00017F07">
        <w:rPr>
          <w:rFonts w:asciiTheme="minorHAnsi" w:hAnsiTheme="minorHAnsi" w:cstheme="minorHAnsi"/>
          <w:position w:val="-4"/>
          <w:sz w:val="22"/>
          <w:szCs w:val="22"/>
          <w:shd w:val="clear" w:color="auto" w:fill="FFFFFF"/>
        </w:rPr>
        <w:t>2</w:t>
      </w:r>
      <w:r w:rsidRPr="00017F07">
        <w:rPr>
          <w:rFonts w:asciiTheme="minorHAnsi" w:hAnsiTheme="minorHAnsi" w:cstheme="minorHAnsi"/>
          <w:sz w:val="22"/>
          <w:szCs w:val="22"/>
          <w:shd w:val="clear" w:color="auto" w:fill="FFFFFF"/>
        </w:rPr>
        <w:t>O</w:t>
      </w:r>
      <w:r w:rsidRPr="00017F07">
        <w:rPr>
          <w:rFonts w:asciiTheme="minorHAnsi" w:hAnsiTheme="minorHAnsi" w:cstheme="minorHAnsi"/>
          <w:position w:val="-4"/>
          <w:sz w:val="22"/>
          <w:szCs w:val="22"/>
          <w:shd w:val="clear" w:color="auto" w:fill="FFFFFF"/>
        </w:rPr>
        <w:t xml:space="preserve">2 </w:t>
      </w:r>
      <w:r w:rsidRPr="00017F07">
        <w:rPr>
          <w:rFonts w:asciiTheme="minorHAnsi" w:hAnsiTheme="minorHAnsi" w:cstheme="minorHAnsi"/>
          <w:sz w:val="22"/>
          <w:szCs w:val="22"/>
          <w:shd w:val="clear" w:color="auto" w:fill="FFFFFF"/>
        </w:rPr>
        <w:t xml:space="preserve">(30%) was added to the samples that were incubated at room temperature overnight to weaken remaining chitin. The samples were then ready to be vacuum filtered. </w:t>
      </w:r>
    </w:p>
    <w:p w14:paraId="5459DBE3" w14:textId="65601FC7" w:rsidR="004F0244" w:rsidRPr="00017F07" w:rsidRDefault="004F0244" w:rsidP="004F0244">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u w:val="single"/>
          <w:shd w:val="clear" w:color="auto" w:fill="FFFFFF"/>
        </w:rPr>
        <w:t>Acid digestion:</w:t>
      </w:r>
      <w:r w:rsidRPr="00017F07">
        <w:rPr>
          <w:rFonts w:asciiTheme="minorHAnsi" w:hAnsiTheme="minorHAnsi" w:cstheme="minorHAnsi"/>
          <w:sz w:val="22"/>
          <w:szCs w:val="22"/>
          <w:shd w:val="clear" w:color="auto" w:fill="FFFFFF"/>
        </w:rPr>
        <w:t xml:space="preserve"> The performance of an acid digestion on spiral valve content was tested according suggestion of de Witte and colleagues</w:t>
      </w:r>
      <w:r w:rsidRPr="00017F07">
        <w:rPr>
          <w:rFonts w:asciiTheme="minorHAnsi" w:hAnsiTheme="minorHAnsi" w:cstheme="minorHAnsi"/>
          <w:position w:val="10"/>
          <w:sz w:val="22"/>
          <w:szCs w:val="22"/>
          <w:shd w:val="clear" w:color="auto" w:fill="FFFFFF"/>
        </w:rPr>
        <w:fldChar w:fldCharType="begin" w:fldLock="1"/>
      </w:r>
      <w:r w:rsidR="00065C6D">
        <w:rPr>
          <w:rFonts w:asciiTheme="minorHAnsi" w:hAnsiTheme="minorHAnsi" w:cstheme="minorHAnsi"/>
          <w:position w:val="10"/>
          <w:sz w:val="22"/>
          <w:szCs w:val="22"/>
          <w:shd w:val="clear" w:color="auto" w:fill="FFFFFF"/>
        </w:rPr>
        <w:instrText>ADDIN CSL_CITATION {"citationItems":[{"id":"ITEM-1","itemData":{"DOI":"10.1016/j.marpolbul.2014.06.006","ISSN":"18793363","PMID":"24969855","abstract":"This study compared species identity, microplastics, chemical and microbial contamination between consumption mussels and wild type mussels, collected at Belgian department stores and Belgian groynes and quaysides, respectively. Species identification based on genetic analysis showed a high number of Mytilus (M.) edulis compared to M. galloprovincialis and M. edulis/galloprovincialis hybrid mussels. The number of total microplastics varied from 2.6 to 5.1fibres/10g of mussel. A higher prevalence of orange fibres at quaysides is related to fisheries activities. Chemical contamination of polycyclic aromatic hydrocarbons and polychlorobiphenyls could be related to industrial activities and water turbidity, with maximum concentrations at the quayside of port Zeebrugge. The inverse was noted for Escherichia coli contamination, which was relatively low at Zeebrugge quayside with a total count of 3.9×102CFU/100g tissue, due to limited agricultural effluents. Results of this complementary analysis stress the importance of integrated monitoring and quality assessment. © 2014 Elsevier Ltd.","author":[{"dropping-particle":"","family":"Witte","given":"B.","non-dropping-particle":"De","parse-names":false,"suffix":""},{"dropping-particle":"","family":"Devriese","given":"L.","non-dropping-particle":"","parse-names":false,"suffix":""},{"dropping-particle":"","family":"Bekaert","given":"K.","non-dropping-particle":"","parse-names":false,"suffix":""},{"dropping-particle":"","family":"Hoffman","given":"S.","non-dropping-particle":"","parse-names":false,"suffix":""},{"dropping-particle":"","family":"Vandermeersch","given":"G.","non-dropping-particle":"","parse-names":false,"suffix":""},{"dropping-particle":"","family":"Cooreman","given":"K.","non-dropping-particle":"","parse-names":false,"suffix":""},{"dropping-particle":"","family":"Robbens","given":"J.","non-dropping-particle":"","parse-names":false,"suffix":""}],"container-title":"Marine Pollution Bulletin","id":"ITEM-1","issue":"1","issued":{"date-parts":[["2014"]]},"page":"146-155","publisher":"Elsevier Ltd","title":"Quality assessment of the blue mussel (Mytilus edulis): Comparison between commercial and wild types","type":"article-journal","volume":"85"},"uris":["http://www.mendeley.com/documents/?uuid=551afaf1-7598-46fa-8016-a511610e8449"]}],"mendeley":{"formattedCitation":"&lt;sup&gt;3&lt;/sup&gt;","plainTextFormattedCitation":"3","previouslyFormattedCitation":"&lt;sup&gt;49&lt;/sup&gt;"},"properties":{"noteIndex":0},"schema":"https://github.com/citation-style-language/schema/raw/master/csl-citation.json"}</w:instrText>
      </w:r>
      <w:r w:rsidRPr="00017F07">
        <w:rPr>
          <w:rFonts w:asciiTheme="minorHAnsi" w:hAnsiTheme="minorHAnsi" w:cstheme="minorHAnsi"/>
          <w:position w:val="10"/>
          <w:sz w:val="22"/>
          <w:szCs w:val="22"/>
          <w:shd w:val="clear" w:color="auto" w:fill="FFFFFF"/>
        </w:rPr>
        <w:fldChar w:fldCharType="separate"/>
      </w:r>
      <w:r w:rsidR="00065C6D" w:rsidRPr="00065C6D">
        <w:rPr>
          <w:rFonts w:asciiTheme="minorHAnsi" w:hAnsiTheme="minorHAnsi" w:cstheme="minorHAnsi"/>
          <w:noProof/>
          <w:position w:val="10"/>
          <w:sz w:val="22"/>
          <w:szCs w:val="22"/>
          <w:shd w:val="clear" w:color="auto" w:fill="FFFFFF"/>
          <w:vertAlign w:val="superscript"/>
        </w:rPr>
        <w:t>3</w:t>
      </w:r>
      <w:r w:rsidRPr="00017F07">
        <w:rPr>
          <w:rFonts w:asciiTheme="minorHAnsi" w:hAnsiTheme="minorHAnsi" w:cstheme="minorHAnsi"/>
          <w:position w:val="10"/>
          <w:sz w:val="22"/>
          <w:szCs w:val="22"/>
          <w:shd w:val="clear" w:color="auto" w:fill="FFFFFF"/>
        </w:rPr>
        <w:fldChar w:fldCharType="end"/>
      </w:r>
      <w:r w:rsidRPr="00017F07">
        <w:rPr>
          <w:rFonts w:asciiTheme="minorHAnsi" w:hAnsiTheme="minorHAnsi" w:cstheme="minorHAnsi"/>
          <w:sz w:val="22"/>
          <w:szCs w:val="22"/>
          <w:shd w:val="clear" w:color="auto" w:fill="FFFFFF"/>
        </w:rPr>
        <w:t xml:space="preserve">. A 50 mL mixture of nitric acid (65%) and perchloric acid (J.T. Baker, 69-72%), </w:t>
      </w:r>
      <w:r w:rsidRPr="00017F07">
        <w:rPr>
          <w:rFonts w:asciiTheme="minorHAnsi" w:hAnsiTheme="minorHAnsi" w:cstheme="minorHAnsi"/>
          <w:sz w:val="22"/>
          <w:szCs w:val="22"/>
        </w:rPr>
        <w:t>HNO</w:t>
      </w:r>
      <w:r w:rsidRPr="00017F07">
        <w:rPr>
          <w:rFonts w:asciiTheme="minorHAnsi" w:hAnsiTheme="minorHAnsi" w:cstheme="minorHAnsi"/>
          <w:position w:val="-4"/>
          <w:sz w:val="22"/>
          <w:szCs w:val="22"/>
        </w:rPr>
        <w:t>3</w:t>
      </w:r>
      <w:r w:rsidRPr="00017F07">
        <w:rPr>
          <w:rFonts w:asciiTheme="minorHAnsi" w:hAnsiTheme="minorHAnsi" w:cstheme="minorHAnsi"/>
          <w:sz w:val="22"/>
          <w:szCs w:val="22"/>
        </w:rPr>
        <w:t>:</w:t>
      </w:r>
      <w:proofErr w:type="spellStart"/>
      <w:r w:rsidRPr="00017F07">
        <w:rPr>
          <w:rFonts w:asciiTheme="minorHAnsi" w:hAnsiTheme="minorHAnsi" w:cstheme="minorHAnsi"/>
          <w:sz w:val="22"/>
          <w:szCs w:val="22"/>
        </w:rPr>
        <w:t>HClO</w:t>
      </w:r>
      <w:proofErr w:type="spellEnd"/>
      <w:r w:rsidRPr="00017F07">
        <w:rPr>
          <w:rFonts w:asciiTheme="minorHAnsi" w:hAnsiTheme="minorHAnsi" w:cstheme="minorHAnsi"/>
          <w:position w:val="-4"/>
          <w:sz w:val="22"/>
          <w:szCs w:val="22"/>
        </w:rPr>
        <w:t xml:space="preserve">4 </w:t>
      </w:r>
      <w:r w:rsidRPr="00017F07">
        <w:rPr>
          <w:rFonts w:asciiTheme="minorHAnsi" w:hAnsiTheme="minorHAnsi" w:cstheme="minorHAnsi"/>
          <w:sz w:val="22"/>
          <w:szCs w:val="22"/>
        </w:rPr>
        <w:t xml:space="preserve">(4:1 </w:t>
      </w:r>
      <w:proofErr w:type="gramStart"/>
      <w:r w:rsidRPr="00017F07">
        <w:rPr>
          <w:rFonts w:asciiTheme="minorHAnsi" w:hAnsiTheme="minorHAnsi" w:cstheme="minorHAnsi"/>
          <w:sz w:val="22"/>
          <w:szCs w:val="22"/>
        </w:rPr>
        <w:t>v:v</w:t>
      </w:r>
      <w:proofErr w:type="gramEnd"/>
      <w:r w:rsidRPr="00017F07">
        <w:rPr>
          <w:rFonts w:asciiTheme="minorHAnsi" w:hAnsiTheme="minorHAnsi" w:cstheme="minorHAnsi"/>
          <w:sz w:val="22"/>
          <w:szCs w:val="22"/>
        </w:rPr>
        <w:t xml:space="preserve">) </w:t>
      </w:r>
      <w:r w:rsidRPr="00017F07">
        <w:rPr>
          <w:rFonts w:asciiTheme="minorHAnsi" w:hAnsiTheme="minorHAnsi" w:cstheme="minorHAnsi"/>
          <w:sz w:val="22"/>
          <w:szCs w:val="22"/>
          <w:shd w:val="clear" w:color="auto" w:fill="FFFFFF"/>
        </w:rPr>
        <w:t xml:space="preserve">was added to 10 g of homogenized content in a 100 mL glass container. The content was digested overnight at room temperature in a closed fume hood. The container was covered with a clock glass to avoid air borne contamination. The digest was then boiled for 10 minutes, </w:t>
      </w:r>
      <w:r w:rsidRPr="00017F07">
        <w:rPr>
          <w:rFonts w:asciiTheme="minorHAnsi" w:hAnsiTheme="minorHAnsi" w:cstheme="minorHAnsi"/>
          <w:sz w:val="22"/>
          <w:szCs w:val="22"/>
          <w:shd w:val="clear" w:color="auto" w:fill="FFFFFF"/>
        </w:rPr>
        <w:lastRenderedPageBreak/>
        <w:t xml:space="preserve">followed by a dilution of the digest with 50 mL of heated </w:t>
      </w:r>
      <w:proofErr w:type="spellStart"/>
      <w:r w:rsidRPr="00017F07">
        <w:rPr>
          <w:rFonts w:asciiTheme="minorHAnsi" w:hAnsiTheme="minorHAnsi" w:cstheme="minorHAnsi"/>
          <w:sz w:val="22"/>
          <w:szCs w:val="22"/>
          <w:shd w:val="clear" w:color="auto" w:fill="FFFFFF"/>
        </w:rPr>
        <w:t>milliQ</w:t>
      </w:r>
      <w:proofErr w:type="spellEnd"/>
      <w:r w:rsidRPr="00017F07">
        <w:rPr>
          <w:rFonts w:asciiTheme="minorHAnsi" w:hAnsiTheme="minorHAnsi" w:cstheme="minorHAnsi"/>
          <w:sz w:val="22"/>
          <w:szCs w:val="22"/>
          <w:shd w:val="clear" w:color="auto" w:fill="FFFFFF"/>
        </w:rPr>
        <w:t xml:space="preserve"> water. The solution was boiled a second time for 10 minutes and was left for 30 minutes to cool. The digest was then ready for vacuum filtration. </w:t>
      </w:r>
    </w:p>
    <w:p w14:paraId="1655777F" w14:textId="5A44778D" w:rsidR="004F0244" w:rsidRPr="00017F07" w:rsidRDefault="004F0244" w:rsidP="004F0244">
      <w:pPr>
        <w:pStyle w:val="NormalWeb"/>
        <w:spacing w:line="360" w:lineRule="auto"/>
        <w:jc w:val="both"/>
        <w:rPr>
          <w:rFonts w:asciiTheme="minorHAnsi" w:hAnsiTheme="minorHAnsi" w:cstheme="minorHAnsi"/>
          <w:sz w:val="22"/>
          <w:szCs w:val="22"/>
          <w:shd w:val="clear" w:color="auto" w:fill="FFFFFF"/>
        </w:rPr>
      </w:pPr>
      <w:r w:rsidRPr="00017F07">
        <w:rPr>
          <w:rFonts w:asciiTheme="minorHAnsi" w:hAnsiTheme="minorHAnsi" w:cstheme="minorHAnsi"/>
          <w:sz w:val="22"/>
          <w:szCs w:val="22"/>
          <w:u w:val="single"/>
          <w:shd w:val="clear" w:color="auto" w:fill="FFFFFF"/>
        </w:rPr>
        <w:t>Alkaline digestion:</w:t>
      </w:r>
      <w:r w:rsidRPr="00017F07">
        <w:rPr>
          <w:rFonts w:asciiTheme="minorHAnsi" w:hAnsiTheme="minorHAnsi" w:cstheme="minorHAnsi"/>
          <w:sz w:val="22"/>
          <w:szCs w:val="22"/>
          <w:shd w:val="clear" w:color="auto" w:fill="FFFFFF"/>
        </w:rPr>
        <w:t xml:space="preserve"> Based on the method of </w:t>
      </w:r>
      <w:proofErr w:type="spellStart"/>
      <w:r w:rsidRPr="00017F07">
        <w:rPr>
          <w:rFonts w:asciiTheme="minorHAnsi" w:hAnsiTheme="minorHAnsi" w:cstheme="minorHAnsi"/>
          <w:sz w:val="22"/>
          <w:szCs w:val="22"/>
          <w:shd w:val="clear" w:color="auto" w:fill="FFFFFF"/>
        </w:rPr>
        <w:t>Foekema</w:t>
      </w:r>
      <w:proofErr w:type="spellEnd"/>
      <w:r w:rsidRPr="00017F07">
        <w:rPr>
          <w:rFonts w:asciiTheme="minorHAnsi" w:hAnsiTheme="minorHAnsi" w:cstheme="minorHAnsi"/>
          <w:position w:val="10"/>
          <w:sz w:val="22"/>
          <w:szCs w:val="22"/>
          <w:shd w:val="clear" w:color="auto" w:fill="FFFFFF"/>
        </w:rPr>
        <w:fldChar w:fldCharType="begin" w:fldLock="1"/>
      </w:r>
      <w:r w:rsidR="00065C6D">
        <w:rPr>
          <w:rFonts w:asciiTheme="minorHAnsi" w:hAnsiTheme="minorHAnsi" w:cstheme="minorHAnsi"/>
          <w:position w:val="10"/>
          <w:sz w:val="22"/>
          <w:szCs w:val="22"/>
          <w:shd w:val="clear" w:color="auto" w:fill="FFFFFF"/>
        </w:rPr>
        <w:instrText>ADDIN CSL_CITATION {"citationItems":[{"id":"ITEM-1","itemData":{"DOI":"10.1021/es400931b","ISBN":"0013-936X","ISSN":"1520-5851","PMID":"23777286","abstract":"To quantify the occurrence of ingested plastic in fish species caught at different geographical positions in the North Sea, and to test whether the fish condition is affected by ingestion of plastics, 1203 individual fish of seven common North Sea species were investigated: herring, gray gurnard, whiting, horse mackerel, haddock, atlantic mackerel, and cod. Plastic particles were found in 2.6% of the examined fish and in five of the seven species. No plastics were found in gray gurnard and mackerel. In most cases, only one particle was found per fish, ranging in size from 0.04 to 4.8 mm. Only particles larger than 0.2 mm, being the diameter of the sieve used, were considered for the data analyses, resulting in a median particle size of 0.8 mm. The frequency of fish with plastic was significantly higher (5.4%) in the southern North Sea, than in the northern North Sea above 55°N (1.2%). The highest frequency (&gt;33%) was found in cod from the English Channel. In addition, small fibers were initially detected in most of the samples, but their abundance sharply decreased when working under special clean air conditions. Therefore, these fibers were considered to be artifacts related to air born contamination and were excluded from the analyses. No relationship was found between the condition factor (size-weight relationship) of the fish and the presence of ingested plastic particles.","author":[{"dropping-particle":"","family":"Foekema","given":"Edwin M","non-dropping-particle":"","parse-names":false,"suffix":""},{"dropping-particle":"","family":"Gruijter","given":"Corine","non-dropping-particle":"De","parse-names":false,"suffix":""},{"dropping-particle":"","family":"Mergia","given":"Mekuria Teshome","non-dropping-particle":"","parse-names":false,"suffix":""},{"dropping-particle":"","family":"Franeker","given":"Jan Andries","non-dropping-particle":"van","parse-names":false,"suffix":""},{"dropping-particle":"","family":"Murk","given":"Albertinka J","non-dropping-particle":"","parse-names":false,"suffix":""},{"dropping-particle":"","family":"Koelmans","given":"Albert Aart","non-dropping-particle":"","parse-names":false,"suffix":""}],"container-title":"Environmental science &amp; technology","id":"ITEM-1","issued":{"date-parts":[["2013"]]},"page":"8818-24","title":"Plastic in north sea fish.","type":"article-journal","volume":"47"},"uris":["http://www.mendeley.com/documents/?uuid=7a28ea77-d52d-48af-9b7d-dc7e35d29c94"]}],"mendeley":{"formattedCitation":"&lt;sup&gt;4&lt;/sup&gt;","plainTextFormattedCitation":"4","previouslyFormattedCitation":"&lt;sup&gt;6&lt;/sup&gt;"},"properties":{"noteIndex":0},"schema":"https://github.com/citation-style-language/schema/raw/master/csl-citation.json"}</w:instrText>
      </w:r>
      <w:r w:rsidRPr="00017F07">
        <w:rPr>
          <w:rFonts w:asciiTheme="minorHAnsi" w:hAnsiTheme="minorHAnsi" w:cstheme="minorHAnsi"/>
          <w:position w:val="10"/>
          <w:sz w:val="22"/>
          <w:szCs w:val="22"/>
          <w:shd w:val="clear" w:color="auto" w:fill="FFFFFF"/>
        </w:rPr>
        <w:fldChar w:fldCharType="separate"/>
      </w:r>
      <w:r w:rsidR="00065C6D" w:rsidRPr="00065C6D">
        <w:rPr>
          <w:rFonts w:asciiTheme="minorHAnsi" w:hAnsiTheme="minorHAnsi" w:cstheme="minorHAnsi"/>
          <w:noProof/>
          <w:position w:val="10"/>
          <w:sz w:val="22"/>
          <w:szCs w:val="22"/>
          <w:shd w:val="clear" w:color="auto" w:fill="FFFFFF"/>
          <w:vertAlign w:val="superscript"/>
        </w:rPr>
        <w:t>4</w:t>
      </w:r>
      <w:r w:rsidRPr="00017F07">
        <w:rPr>
          <w:rFonts w:asciiTheme="minorHAnsi" w:hAnsiTheme="minorHAnsi" w:cstheme="minorHAnsi"/>
          <w:position w:val="10"/>
          <w:sz w:val="22"/>
          <w:szCs w:val="22"/>
          <w:shd w:val="clear" w:color="auto" w:fill="FFFFFF"/>
        </w:rPr>
        <w:fldChar w:fldCharType="end"/>
      </w:r>
      <w:r w:rsidRPr="00017F07">
        <w:rPr>
          <w:rFonts w:asciiTheme="minorHAnsi" w:hAnsiTheme="minorHAnsi" w:cstheme="minorHAnsi"/>
          <w:sz w:val="22"/>
          <w:szCs w:val="22"/>
          <w:shd w:val="clear" w:color="auto" w:fill="FFFFFF"/>
        </w:rPr>
        <w:t xml:space="preserve">, potassium hydroxide, KOH (Riedel-de </w:t>
      </w:r>
      <w:proofErr w:type="spellStart"/>
      <w:r w:rsidRPr="00017F07">
        <w:rPr>
          <w:rFonts w:asciiTheme="minorHAnsi" w:hAnsiTheme="minorHAnsi" w:cstheme="minorHAnsi"/>
          <w:sz w:val="22"/>
          <w:szCs w:val="22"/>
          <w:shd w:val="clear" w:color="auto" w:fill="FFFFFF"/>
        </w:rPr>
        <w:t>Haën</w:t>
      </w:r>
      <w:proofErr w:type="spellEnd"/>
      <w:r w:rsidRPr="00017F07">
        <w:rPr>
          <w:rFonts w:asciiTheme="minorHAnsi" w:hAnsiTheme="minorHAnsi" w:cstheme="minorHAnsi"/>
          <w:sz w:val="22"/>
          <w:szCs w:val="22"/>
          <w:shd w:val="clear" w:color="auto" w:fill="FFFFFF"/>
        </w:rPr>
        <w:t xml:space="preserve">, 10%) was used to test the digestion of spiral valve content. 15 mL of the KOH solution was added to 5 g homogenized sample in a 250 mL Erlenmeyer covered with a clock glass. The sample was placed in a fume hood to digest for 18 days. </w:t>
      </w:r>
    </w:p>
    <w:p w14:paraId="67D6096B" w14:textId="77777777" w:rsidR="004F0244" w:rsidRPr="00017F07" w:rsidRDefault="004F0244" w:rsidP="004F0244">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shd w:val="clear" w:color="auto" w:fill="FFFFFF"/>
        </w:rPr>
        <w:t xml:space="preserve">In addition to these selected procedures, adjusted digestion tests were performed with the acids and KOH. Moreover, for these tests, different sample sizes and different time frames were studied to examine the most efficient sample size and the amount of time needed for the digestion. An overview of all tests is illustrated in Figure 5 and a description of the additional tests is given below. </w:t>
      </w:r>
    </w:p>
    <w:p w14:paraId="19343640" w14:textId="1586C3C5" w:rsidR="004F0244" w:rsidRPr="00017F07" w:rsidRDefault="004F0244" w:rsidP="004F0244">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u w:val="single"/>
          <w:shd w:val="clear" w:color="auto" w:fill="FFFFFF"/>
        </w:rPr>
        <w:t>Additional acid digestion tests:</w:t>
      </w:r>
      <w:r w:rsidRPr="00017F07">
        <w:rPr>
          <w:rFonts w:asciiTheme="minorHAnsi" w:hAnsiTheme="minorHAnsi" w:cstheme="minorHAnsi"/>
          <w:sz w:val="22"/>
          <w:szCs w:val="22"/>
          <w:shd w:val="clear" w:color="auto" w:fill="FFFFFF"/>
        </w:rPr>
        <w:t xml:space="preserve"> The mixture acid digestion was examined without the boiling steps to eliminate heating of the solution and the acid fumes while boiling. Heating of certain plastics might affect the plastic, although this was not tested in this study. Also, the mixture acids were diluted to 10% to determine the digestion performance with a lower acid concentration. Lastly, the use of nitric acid without perchloric acid has also been suggested by </w:t>
      </w:r>
      <w:proofErr w:type="spellStart"/>
      <w:r w:rsidRPr="00017F07">
        <w:rPr>
          <w:rFonts w:asciiTheme="minorHAnsi" w:hAnsiTheme="minorHAnsi" w:cstheme="minorHAnsi"/>
          <w:sz w:val="22"/>
          <w:szCs w:val="22"/>
          <w:shd w:val="clear" w:color="auto" w:fill="FFFFFF"/>
        </w:rPr>
        <w:t>Claessens</w:t>
      </w:r>
      <w:proofErr w:type="spellEnd"/>
      <w:r w:rsidRPr="00017F07">
        <w:rPr>
          <w:rFonts w:asciiTheme="minorHAnsi" w:hAnsiTheme="minorHAnsi" w:cstheme="minorHAnsi"/>
          <w:sz w:val="22"/>
          <w:szCs w:val="22"/>
          <w:shd w:val="clear" w:color="auto" w:fill="FFFFFF"/>
        </w:rPr>
        <w:t xml:space="preserve"> and colleagues</w:t>
      </w:r>
      <w:r w:rsidRPr="00017F07">
        <w:rPr>
          <w:rFonts w:asciiTheme="minorHAnsi" w:hAnsiTheme="minorHAnsi" w:cstheme="minorHAnsi"/>
          <w:sz w:val="22"/>
          <w:szCs w:val="22"/>
          <w:shd w:val="clear" w:color="auto" w:fill="FFFFFF"/>
        </w:rPr>
        <w:fldChar w:fldCharType="begin" w:fldLock="1"/>
      </w:r>
      <w:r w:rsidR="00065C6D">
        <w:rPr>
          <w:rFonts w:asciiTheme="minorHAnsi" w:hAnsiTheme="minorHAnsi" w:cstheme="minorHAnsi"/>
          <w:sz w:val="22"/>
          <w:szCs w:val="22"/>
          <w:shd w:val="clear" w:color="auto" w:fill="FFFFFF"/>
        </w:rPr>
        <w:instrText>ADDIN CSL_CITATION {"citationItems":[{"id":"ITEM-1","itemData":{"DOI":"10.1016/j.marpolbul.2013.03.009","ISBN":"0025-326X","ISSN":"0025326X","PMID":"23601693","abstract":"Microplastics have been reported in marine environments worldwide. Accurate assessment of quantity and type is therefore needed. Here, we propose new techniques for extracting microplastics from sediment and invertebrate tissue. The method developed for sediments involves a volume reduction of the sample by elutriation, followed by density separation using a high density NaI solution. Comparison of this methods' efficiency to that of a widely used technique indicated that the new method has a considerably higher extraction efficiency. For fibres and granules an increase of 23% and 39% was noted, extraction efficiency of PVC increased by 100%. The second method aimed at extracting microplastics from animal tissues based on chemical digestion. Extraction of microspheres yielded high efficiencies (94-98%). For fibres, efficiencies were highly variable (0-98%), depending on polymer type. The use of these two techniques will result in a more complete assessment of marine microplastic concentrations. ?? 2013 Elsevier Ltd.","author":[{"dropping-particle":"","family":"Claessens","given":"Michiel","non-dropping-particle":"","parse-names":false,"suffix":""},{"dropping-particle":"","family":"Cauwenberghe","given":"Lisbeth","non-dropping-particle":"Van","parse-names":false,"suffix":""},{"dropping-particle":"","family":"Vandegehuchte","given":"Michiel B.","non-dropping-particle":"","parse-names":false,"suffix":""},{"dropping-particle":"","family":"Janssen","given":"Colin R.","non-dropping-particle":"","parse-names":false,"suffix":""}],"container-title":"Marine Pollution Bulletin","id":"ITEM-1","issue":"1-2","issued":{"date-parts":[["2013"]]},"page":"227-233","title":"New techniques for the detection of microplastics in sediments and field collected organisms","type":"article-journal","volume":"70"},"uris":["http://www.mendeley.com/documents/?uuid=57050455-8e55-45b9-b01d-b10ed3f64d37"]}],"mendeley":{"formattedCitation":"&lt;sup&gt;5&lt;/sup&gt;","plainTextFormattedCitation":"5","previouslyFormattedCitation":"&lt;sup&gt;50&lt;/sup&gt;"},"properties":{"noteIndex":0},"schema":"https://github.com/citation-style-language/schema/raw/master/csl-citation.json"}</w:instrText>
      </w:r>
      <w:r w:rsidRPr="00017F07">
        <w:rPr>
          <w:rFonts w:asciiTheme="minorHAnsi" w:hAnsiTheme="minorHAnsi" w:cstheme="minorHAnsi"/>
          <w:sz w:val="22"/>
          <w:szCs w:val="22"/>
          <w:shd w:val="clear" w:color="auto" w:fill="FFFFFF"/>
        </w:rPr>
        <w:fldChar w:fldCharType="separate"/>
      </w:r>
      <w:r w:rsidR="00065C6D" w:rsidRPr="00065C6D">
        <w:rPr>
          <w:rFonts w:asciiTheme="minorHAnsi" w:hAnsiTheme="minorHAnsi" w:cstheme="minorHAnsi"/>
          <w:noProof/>
          <w:sz w:val="22"/>
          <w:szCs w:val="22"/>
          <w:shd w:val="clear" w:color="auto" w:fill="FFFFFF"/>
          <w:vertAlign w:val="superscript"/>
        </w:rPr>
        <w:t>5</w:t>
      </w:r>
      <w:r w:rsidRPr="00017F07">
        <w:rPr>
          <w:rFonts w:asciiTheme="minorHAnsi" w:hAnsiTheme="minorHAnsi" w:cstheme="minorHAnsi"/>
          <w:sz w:val="22"/>
          <w:szCs w:val="22"/>
          <w:shd w:val="clear" w:color="auto" w:fill="FFFFFF"/>
        </w:rPr>
        <w:fldChar w:fldCharType="end"/>
      </w:r>
      <w:r w:rsidRPr="00017F07">
        <w:rPr>
          <w:rFonts w:asciiTheme="minorHAnsi" w:hAnsiTheme="minorHAnsi" w:cstheme="minorHAnsi"/>
          <w:sz w:val="22"/>
          <w:szCs w:val="22"/>
          <w:shd w:val="clear" w:color="auto" w:fill="FFFFFF"/>
        </w:rPr>
        <w:t xml:space="preserve">. Therefore, the use of nitric acid was tested to compare the results with the mixture digestion. These tests were performed without any heat. </w:t>
      </w:r>
    </w:p>
    <w:p w14:paraId="0311E9B4" w14:textId="77777777" w:rsidR="004F0244" w:rsidRPr="00017F07" w:rsidRDefault="004F0244" w:rsidP="004F0244">
      <w:pPr>
        <w:pStyle w:val="NormalWeb"/>
        <w:spacing w:line="360" w:lineRule="auto"/>
        <w:jc w:val="both"/>
        <w:rPr>
          <w:rFonts w:asciiTheme="minorHAnsi" w:hAnsiTheme="minorHAnsi" w:cstheme="minorHAnsi"/>
          <w:sz w:val="22"/>
          <w:szCs w:val="22"/>
          <w:shd w:val="clear" w:color="auto" w:fill="FFFFFF"/>
        </w:rPr>
      </w:pPr>
      <w:r w:rsidRPr="00017F07">
        <w:rPr>
          <w:rFonts w:asciiTheme="minorHAnsi" w:hAnsiTheme="minorHAnsi" w:cstheme="minorHAnsi"/>
          <w:sz w:val="22"/>
          <w:szCs w:val="22"/>
          <w:u w:val="single"/>
          <w:shd w:val="clear" w:color="auto" w:fill="FFFFFF"/>
        </w:rPr>
        <w:t>Additional alkaline digestions tests</w:t>
      </w:r>
      <w:bookmarkStart w:id="1" w:name="_Hlk28641850"/>
      <w:r w:rsidRPr="00017F07">
        <w:rPr>
          <w:rFonts w:asciiTheme="minorHAnsi" w:hAnsiTheme="minorHAnsi" w:cstheme="minorHAnsi"/>
          <w:sz w:val="22"/>
          <w:szCs w:val="22"/>
          <w:u w:val="single"/>
          <w:shd w:val="clear" w:color="auto" w:fill="FFFFFF"/>
        </w:rPr>
        <w:t>:</w:t>
      </w:r>
      <w:r w:rsidRPr="00017F07">
        <w:rPr>
          <w:rFonts w:asciiTheme="minorHAnsi" w:hAnsiTheme="minorHAnsi" w:cstheme="minorHAnsi"/>
          <w:sz w:val="22"/>
          <w:szCs w:val="22"/>
          <w:shd w:val="clear" w:color="auto" w:fill="FFFFFF"/>
        </w:rPr>
        <w:t xml:space="preserve"> The difference in digestion performance was tested between 10% KOH and 30% KOH. 10% KOH was also used to test the digestion of spiral valve tissue samples. 3 mL of KOH was added to four replicates of 1 g tissue samples in 25 mL glass flasks, covered with clock glasses and stored for 17 days at room temperature in a fume hood.</w:t>
      </w:r>
      <w:bookmarkEnd w:id="1"/>
      <w:r w:rsidRPr="00017F07">
        <w:rPr>
          <w:rFonts w:asciiTheme="minorHAnsi" w:hAnsiTheme="minorHAnsi" w:cstheme="minorHAnsi"/>
          <w:sz w:val="22"/>
          <w:szCs w:val="22"/>
          <w:shd w:val="clear" w:color="auto" w:fill="FFFFFF"/>
        </w:rPr>
        <w:t xml:space="preserve"> An overview of all different digestion methods, sample sizes, time frames and temperatures can be found in figure 5.</w:t>
      </w:r>
    </w:p>
    <w:p w14:paraId="613F578F" w14:textId="77777777" w:rsidR="004F0244" w:rsidRPr="00017F07" w:rsidRDefault="004F0244" w:rsidP="004F0244">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u w:val="single"/>
          <w:shd w:val="clear" w:color="auto" w:fill="FFFFFF"/>
        </w:rPr>
        <w:t>Method validation:</w:t>
      </w:r>
      <w:r w:rsidRPr="00017F07">
        <w:rPr>
          <w:rFonts w:asciiTheme="minorHAnsi" w:hAnsiTheme="minorHAnsi" w:cstheme="minorHAnsi"/>
          <w:sz w:val="22"/>
          <w:szCs w:val="22"/>
          <w:shd w:val="clear" w:color="auto" w:fill="FFFFFF"/>
        </w:rPr>
        <w:t xml:space="preserve"> </w:t>
      </w:r>
      <w:r w:rsidRPr="00017F07">
        <w:rPr>
          <w:rFonts w:asciiTheme="minorHAnsi" w:hAnsiTheme="minorHAnsi" w:cstheme="minorHAnsi"/>
          <w:sz w:val="22"/>
          <w:szCs w:val="22"/>
        </w:rPr>
        <w:t xml:space="preserve">Different types of microplastic particles (Appendix 3 - Supporting Information) were subjected to the different digestion methods to assess whether plastic particles could be recovered or were affected by the digestion procedures. The plastics used in this study were polyethylene (PE), polyamide (PA), polypropylene (PP), polycarbonate (PC), polyvinylchloride (PVC), acrylonitrile-butadiene-styrene (ABS), polystyrene (PS) and polyethylene terephthalate (PET). Of these plastics, PET was obtained from a water bottle, and PC was obtained from a CD. The other pellet, granule-shaped microplastics were </w:t>
      </w:r>
      <w:r w:rsidRPr="00017F07">
        <w:rPr>
          <w:rFonts w:asciiTheme="minorHAnsi" w:hAnsiTheme="minorHAnsi" w:cstheme="minorHAnsi"/>
          <w:sz w:val="22"/>
          <w:szCs w:val="22"/>
        </w:rPr>
        <w:lastRenderedPageBreak/>
        <w:t xml:space="preserve">in a size range of 5 mm to 1 cm and were cut in smaller pieces in a size range of approximately 0.5 to 5 mm. PVC was already in micro-sized fragments. </w:t>
      </w:r>
    </w:p>
    <w:p w14:paraId="560EF97E" w14:textId="77777777" w:rsidR="004F0244" w:rsidRPr="00017F07" w:rsidRDefault="004F0244" w:rsidP="004F0244">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u w:val="single"/>
        </w:rPr>
        <w:t>Spiked tests:</w:t>
      </w:r>
      <w:r w:rsidRPr="00017F07">
        <w:rPr>
          <w:rFonts w:asciiTheme="minorHAnsi" w:hAnsiTheme="minorHAnsi" w:cstheme="minorHAnsi"/>
          <w:sz w:val="22"/>
          <w:szCs w:val="22"/>
        </w:rPr>
        <w:t xml:space="preserve"> After exposure to the acid and alkaline solutions, recovery and changes in color and shape of 12 plastics of each type were evaluated under the microscope. In addition, the best performing digestion procedure was further validated, by assessing the impact of the digestion procedure on the weight of the spiked plastic material. For these last-mentioned spiked tests, the digestion timeframe for the content and tissue samples was used to study the effect on plastic. For each time frame, a triplicate of spiked plastics was tested. In addition, the micro-sized PVC particles were replaced by small rectangular pieces of PVC (Appendix 3 - Supporting Information). </w:t>
      </w:r>
    </w:p>
    <w:p w14:paraId="7EC8A70D" w14:textId="5ADDD2AA" w:rsidR="004F0244" w:rsidRPr="00017F07" w:rsidRDefault="004F0244" w:rsidP="004F0244">
      <w:pPr>
        <w:autoSpaceDE w:val="0"/>
        <w:autoSpaceDN w:val="0"/>
        <w:adjustRightInd w:val="0"/>
        <w:spacing w:after="0" w:line="360" w:lineRule="auto"/>
        <w:rPr>
          <w:rFonts w:cstheme="minorHAnsi"/>
        </w:rPr>
      </w:pPr>
      <w:r w:rsidRPr="00017F07">
        <w:rPr>
          <w:rFonts w:cstheme="minorHAnsi"/>
        </w:rPr>
        <w:t xml:space="preserve">To determine the difference in weight of the plastic particles before and after the digestion, 10 pieces of each type of plastic were collected, weighed and placed in 25 mL glass containers. Each glass container contained four types of plastic, making sure the plastic types were distinguishable by eye. After the digestion procedure, the plastics were collected, rinsed with </w:t>
      </w:r>
      <w:proofErr w:type="spellStart"/>
      <w:r w:rsidRPr="00017F07">
        <w:rPr>
          <w:rFonts w:cstheme="minorHAnsi"/>
        </w:rPr>
        <w:t>milliQ</w:t>
      </w:r>
      <w:proofErr w:type="spellEnd"/>
      <w:r w:rsidRPr="00017F07">
        <w:rPr>
          <w:rFonts w:cstheme="minorHAnsi"/>
        </w:rPr>
        <w:t xml:space="preserve"> water and air-dried in aluminum foil covered petri-dishes at room temperature. After weighing again, the difference in weight was calculated and evaluated. Particles were air-dried, no differences in weight were observed after drying the particles at 37 ̊C overnight.</w:t>
      </w:r>
    </w:p>
    <w:p w14:paraId="12114588" w14:textId="14A61559" w:rsidR="0063055D" w:rsidRPr="00017F07" w:rsidRDefault="00D512F4" w:rsidP="0063055D">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u w:val="single"/>
          <w:shd w:val="clear" w:color="auto" w:fill="FFFFFF"/>
        </w:rPr>
        <w:t>Results</w:t>
      </w:r>
      <w:r w:rsidR="0063055D" w:rsidRPr="00017F07">
        <w:rPr>
          <w:rFonts w:asciiTheme="minorHAnsi" w:hAnsiTheme="minorHAnsi" w:cstheme="minorHAnsi"/>
          <w:sz w:val="22"/>
          <w:szCs w:val="22"/>
          <w:u w:val="single"/>
          <w:shd w:val="clear" w:color="auto" w:fill="FFFFFF"/>
        </w:rPr>
        <w:t xml:space="preserve"> from the enzymatic digestion:</w:t>
      </w:r>
      <w:r w:rsidR="0063055D" w:rsidRPr="00017F07">
        <w:rPr>
          <w:rFonts w:asciiTheme="minorHAnsi" w:hAnsiTheme="minorHAnsi" w:cstheme="minorHAnsi"/>
          <w:sz w:val="22"/>
          <w:szCs w:val="22"/>
          <w:shd w:val="clear" w:color="auto" w:fill="FFFFFF"/>
        </w:rPr>
        <w:t xml:space="preserve"> Filtration was difficult for the first sample but improved for the second and third samples (Figure 1.1). Although we only used a very small sample size (0.2 g), a layer of residue hindered the visual inspection under the microscope. </w:t>
      </w:r>
    </w:p>
    <w:p w14:paraId="3BA53B63" w14:textId="504C99D8" w:rsidR="0063055D" w:rsidRPr="00017F07" w:rsidRDefault="0063055D" w:rsidP="0063055D">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u w:val="single"/>
          <w:shd w:val="clear" w:color="auto" w:fill="FFFFFF"/>
        </w:rPr>
        <w:t xml:space="preserve">Results from the acid digestion: </w:t>
      </w:r>
      <w:r w:rsidRPr="00017F07">
        <w:rPr>
          <w:rFonts w:asciiTheme="minorHAnsi" w:hAnsiTheme="minorHAnsi" w:cstheme="minorHAnsi"/>
          <w:sz w:val="22"/>
          <w:szCs w:val="22"/>
          <w:shd w:val="clear" w:color="auto" w:fill="FFFFFF"/>
        </w:rPr>
        <w:t xml:space="preserve">The performance of the acid digestion was tested with 10 g sample and 50 ml acid solution. The digest could be filtered but a thick layer of unevenly distributed residue on the filter remained (Figure 1.1). This affected the microscope analysis negatively. In addition, the acid fumes and the heating of the digest were a cause of concern. </w:t>
      </w:r>
    </w:p>
    <w:p w14:paraId="4CE41BA8" w14:textId="7310A69D" w:rsidR="0063055D" w:rsidRPr="00017F07" w:rsidRDefault="0063055D" w:rsidP="0063055D">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u w:val="single"/>
          <w:shd w:val="clear" w:color="auto" w:fill="FFFFFF"/>
        </w:rPr>
        <w:t>Results from the alkaline digestion:</w:t>
      </w:r>
      <w:r w:rsidRPr="00017F07">
        <w:rPr>
          <w:rFonts w:asciiTheme="minorHAnsi" w:hAnsiTheme="minorHAnsi" w:cstheme="minorHAnsi"/>
          <w:sz w:val="22"/>
          <w:szCs w:val="22"/>
          <w:shd w:val="clear" w:color="auto" w:fill="FFFFFF"/>
        </w:rPr>
        <w:t xml:space="preserve"> 15 mL KOH (10%) was used to test the digestion performance of 5 g of spiral valve content over a period of 18 days. The vacuum filtration went smoothly. However, a thin layer of a brown residue covered the filter which hindered the microscope analysis (Figure 1.3). </w:t>
      </w:r>
    </w:p>
    <w:p w14:paraId="6605DBF0" w14:textId="77777777" w:rsidR="0063055D" w:rsidRPr="00017F07" w:rsidRDefault="0063055D" w:rsidP="0063055D">
      <w:pPr>
        <w:pStyle w:val="NormalWeb"/>
        <w:spacing w:line="360" w:lineRule="auto"/>
        <w:jc w:val="both"/>
        <w:rPr>
          <w:rFonts w:asciiTheme="minorHAnsi" w:hAnsiTheme="minorHAnsi" w:cstheme="minorHAnsi"/>
          <w:sz w:val="22"/>
          <w:szCs w:val="22"/>
          <w:u w:val="single"/>
          <w:shd w:val="clear" w:color="auto" w:fill="FFFFFF"/>
        </w:rPr>
      </w:pPr>
      <w:r w:rsidRPr="00017F07">
        <w:rPr>
          <w:rFonts w:asciiTheme="minorHAnsi" w:hAnsiTheme="minorHAnsi" w:cstheme="minorHAnsi"/>
          <w:sz w:val="22"/>
          <w:szCs w:val="22"/>
          <w:shd w:val="clear" w:color="auto" w:fill="FFFFFF"/>
        </w:rPr>
        <w:t xml:space="preserve">Filters after the acid digestions were covered with digest residue and could therefore cover possibly microplastics. The enzymatic digestion is an effective method for small samples. However, the method </w:t>
      </w:r>
      <w:r w:rsidRPr="00017F07">
        <w:rPr>
          <w:rFonts w:asciiTheme="minorHAnsi" w:hAnsiTheme="minorHAnsi" w:cstheme="minorHAnsi"/>
          <w:sz w:val="22"/>
          <w:szCs w:val="22"/>
          <w:shd w:val="clear" w:color="auto" w:fill="FFFFFF"/>
        </w:rPr>
        <w:lastRenderedPageBreak/>
        <w:t>seemed be inappropriate for larger samples, such as spiral valve contents, due to the high costs of Proteinase K. The performance of the 10% KOH solution seemed to perform best at a sample size of 1 g, leaving a minimal digest residue on the filter. The filter was increasingly covered using larger sample sizes. However, larger volumes or a series of smaller replicate samples would provide a better representation of the spiral valve contents which ranged from approximately 90 to 424 g (Table 1). Concerning the most efficient timeframe, there did not seem to be a clear difference between the different timeframes. Due to the unknown contents of the next 10 spiral valves we decided to digest the content samples of the next 10 spiral valves slowly over a period of several days (Fig 1.4.).</w:t>
      </w:r>
    </w:p>
    <w:p w14:paraId="09D37336" w14:textId="3E9C0303" w:rsidR="0063055D" w:rsidRPr="00017F07" w:rsidRDefault="0063055D" w:rsidP="0063055D">
      <w:pPr>
        <w:pStyle w:val="NormalWeb"/>
        <w:spacing w:line="360" w:lineRule="auto"/>
        <w:jc w:val="both"/>
        <w:rPr>
          <w:rFonts w:asciiTheme="minorHAnsi" w:hAnsiTheme="minorHAnsi" w:cstheme="minorHAnsi"/>
          <w:sz w:val="22"/>
          <w:szCs w:val="22"/>
        </w:rPr>
      </w:pPr>
      <w:r w:rsidRPr="00017F07">
        <w:rPr>
          <w:rFonts w:asciiTheme="minorHAnsi" w:hAnsiTheme="minorHAnsi" w:cstheme="minorHAnsi"/>
          <w:sz w:val="22"/>
          <w:szCs w:val="22"/>
          <w:u w:val="single"/>
          <w:shd w:val="clear" w:color="auto" w:fill="FFFFFF"/>
        </w:rPr>
        <w:t>Results from the additional acid digestion tests:</w:t>
      </w:r>
      <w:r w:rsidRPr="00017F07">
        <w:rPr>
          <w:rFonts w:asciiTheme="minorHAnsi" w:hAnsiTheme="minorHAnsi" w:cstheme="minorHAnsi"/>
          <w:sz w:val="22"/>
          <w:szCs w:val="22"/>
          <w:shd w:val="clear" w:color="auto" w:fill="FFFFFF"/>
        </w:rPr>
        <w:t xml:space="preserve"> The mixture acid digestion seemed to work without the boiling and could be filtered easily. However, a layer of yellow residue covered the complete filter for every sample size, hindering further identification processes (Figure 1.4). The digestion was greatest after 24/48 hours and did not improve by prolonging the digestion timeframe. The difference between the acid mixture digestion and the nitric acid digestion is illustrated in Figure 1.4. Adding the perchloric acid did provide better digestion performance, although the difference seemed to be small. Diluting the acid mixture to 10% did not digest the content and could, therefore, not be filtered. </w:t>
      </w:r>
    </w:p>
    <w:p w14:paraId="0FF79D1C" w14:textId="563D7A4E" w:rsidR="0063055D" w:rsidRPr="00017F07" w:rsidRDefault="0063055D" w:rsidP="0063055D">
      <w:pPr>
        <w:autoSpaceDE w:val="0"/>
        <w:autoSpaceDN w:val="0"/>
        <w:adjustRightInd w:val="0"/>
        <w:spacing w:after="0" w:line="360" w:lineRule="auto"/>
        <w:rPr>
          <w:rFonts w:cstheme="minorHAnsi"/>
          <w:b/>
          <w:bCs/>
        </w:rPr>
      </w:pPr>
      <w:r w:rsidRPr="00017F07">
        <w:rPr>
          <w:rFonts w:cstheme="minorHAnsi"/>
          <w:u w:val="single"/>
          <w:shd w:val="clear" w:color="auto" w:fill="FFFFFF"/>
        </w:rPr>
        <w:t>Results from the additional alkaline digestions tests:</w:t>
      </w:r>
      <w:r w:rsidRPr="00017F07">
        <w:rPr>
          <w:rFonts w:cstheme="minorHAnsi"/>
          <w:shd w:val="clear" w:color="auto" w:fill="FFFFFF"/>
        </w:rPr>
        <w:t xml:space="preserve"> Visual inspection showed that 30% KOH did not improve the digestion compared to 10% KOH (Figure 1.3). The digestion of the content after 18 days did not result in better removal of the sample matrix (as measured by the cleanness of the filter) compared to the digestion of 24 or 48 hours. The tissue samples with 10% KOH were completely digested after 17 days (Figure 1.4). Visual inspection during the digestion of the tissue showed that complete digestion did not occur after 1 week and that the tissue samples were not digested at the same rate.</w:t>
      </w:r>
    </w:p>
    <w:p w14:paraId="6E5CB8EE" w14:textId="0633F43B" w:rsidR="00B12D7C" w:rsidRPr="00017F07" w:rsidRDefault="00B12D7C" w:rsidP="00D512F4">
      <w:pPr>
        <w:pStyle w:val="NormalWeb"/>
        <w:spacing w:line="360" w:lineRule="auto"/>
        <w:jc w:val="both"/>
        <w:rPr>
          <w:rFonts w:asciiTheme="minorHAnsi" w:hAnsiTheme="minorHAnsi" w:cstheme="minorHAnsi"/>
          <w:sz w:val="22"/>
          <w:szCs w:val="22"/>
          <w:shd w:val="clear" w:color="auto" w:fill="FFFFFF"/>
        </w:rPr>
      </w:pPr>
      <w:r w:rsidRPr="00017F07">
        <w:rPr>
          <w:rFonts w:asciiTheme="minorHAnsi" w:hAnsiTheme="minorHAnsi" w:cstheme="minorHAnsi"/>
          <w:noProof/>
        </w:rPr>
        <w:drawing>
          <wp:inline distT="0" distB="0" distL="0" distR="0" wp14:anchorId="21C9B7FD" wp14:editId="24D73A8B">
            <wp:extent cx="5943600" cy="2219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19960"/>
                    </a:xfrm>
                    <a:prstGeom prst="rect">
                      <a:avLst/>
                    </a:prstGeom>
                    <a:noFill/>
                    <a:ln>
                      <a:noFill/>
                    </a:ln>
                  </pic:spPr>
                </pic:pic>
              </a:graphicData>
            </a:graphic>
          </wp:inline>
        </w:drawing>
      </w:r>
    </w:p>
    <w:p w14:paraId="7068C7A4" w14:textId="77777777" w:rsidR="0063055D" w:rsidRPr="00017F07" w:rsidRDefault="0063055D" w:rsidP="0063055D">
      <w:pPr>
        <w:pStyle w:val="NormalWeb"/>
        <w:spacing w:line="360" w:lineRule="auto"/>
        <w:jc w:val="both"/>
        <w:rPr>
          <w:rFonts w:asciiTheme="minorHAnsi" w:hAnsiTheme="minorHAnsi" w:cstheme="minorHAnsi"/>
          <w:b/>
          <w:bCs/>
          <w:sz w:val="16"/>
          <w:szCs w:val="16"/>
          <w:shd w:val="clear" w:color="auto" w:fill="FFFFFF"/>
        </w:rPr>
      </w:pPr>
      <w:r w:rsidRPr="00017F07">
        <w:rPr>
          <w:rFonts w:asciiTheme="minorHAnsi" w:hAnsiTheme="minorHAnsi" w:cstheme="minorHAnsi"/>
          <w:b/>
          <w:bCs/>
          <w:sz w:val="16"/>
          <w:szCs w:val="16"/>
          <w:shd w:val="clear" w:color="auto" w:fill="FFFFFF"/>
        </w:rPr>
        <w:lastRenderedPageBreak/>
        <w:t>Figure 1.1 shows the results of the three initial digestion tests (enzymatic, acid &amp; alkaline)</w:t>
      </w:r>
    </w:p>
    <w:p w14:paraId="622A7096" w14:textId="1F9DEF15" w:rsidR="00B12D7C" w:rsidRPr="00017F07" w:rsidRDefault="00B12D7C" w:rsidP="00D512F4">
      <w:pPr>
        <w:pStyle w:val="NormalWeb"/>
        <w:spacing w:line="360" w:lineRule="auto"/>
        <w:jc w:val="both"/>
        <w:rPr>
          <w:rFonts w:asciiTheme="minorHAnsi" w:hAnsiTheme="minorHAnsi" w:cstheme="minorHAnsi"/>
          <w:sz w:val="22"/>
          <w:szCs w:val="22"/>
          <w:shd w:val="clear" w:color="auto" w:fill="FFFFFF"/>
        </w:rPr>
      </w:pPr>
      <w:r w:rsidRPr="00017F07">
        <w:rPr>
          <w:rFonts w:asciiTheme="minorHAnsi" w:hAnsiTheme="minorHAnsi" w:cstheme="minorHAnsi"/>
          <w:noProof/>
        </w:rPr>
        <w:drawing>
          <wp:inline distT="0" distB="0" distL="0" distR="0" wp14:anchorId="66800B32" wp14:editId="501D2D54">
            <wp:extent cx="5943600" cy="2389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89505"/>
                    </a:xfrm>
                    <a:prstGeom prst="rect">
                      <a:avLst/>
                    </a:prstGeom>
                    <a:noFill/>
                    <a:ln>
                      <a:noFill/>
                    </a:ln>
                  </pic:spPr>
                </pic:pic>
              </a:graphicData>
            </a:graphic>
          </wp:inline>
        </w:drawing>
      </w:r>
    </w:p>
    <w:p w14:paraId="2295E79C" w14:textId="77777777" w:rsidR="0063055D" w:rsidRPr="00017F07" w:rsidRDefault="0063055D" w:rsidP="0063055D">
      <w:pPr>
        <w:pStyle w:val="NormalWeb"/>
        <w:spacing w:line="360" w:lineRule="auto"/>
        <w:jc w:val="both"/>
        <w:rPr>
          <w:rFonts w:asciiTheme="minorHAnsi" w:hAnsiTheme="minorHAnsi" w:cstheme="minorHAnsi"/>
          <w:b/>
          <w:bCs/>
          <w:sz w:val="16"/>
          <w:szCs w:val="16"/>
          <w:shd w:val="clear" w:color="auto" w:fill="FFFFFF"/>
        </w:rPr>
      </w:pPr>
      <w:r w:rsidRPr="00017F07">
        <w:rPr>
          <w:rFonts w:asciiTheme="minorHAnsi" w:hAnsiTheme="minorHAnsi" w:cstheme="minorHAnsi"/>
          <w:b/>
          <w:bCs/>
          <w:sz w:val="16"/>
          <w:szCs w:val="16"/>
          <w:shd w:val="clear" w:color="auto" w:fill="FFFFFF"/>
        </w:rPr>
        <w:t>Figure 1.2. shows the results for the additional acid tests</w:t>
      </w:r>
    </w:p>
    <w:p w14:paraId="6ADF9533" w14:textId="77777777" w:rsidR="0063055D" w:rsidRPr="00017F07" w:rsidRDefault="0063055D">
      <w:pPr>
        <w:rPr>
          <w:rFonts w:cstheme="minorHAnsi"/>
        </w:rPr>
      </w:pPr>
      <w:r w:rsidRPr="00017F07">
        <w:rPr>
          <w:rFonts w:cstheme="minorHAnsi"/>
        </w:rPr>
        <w:br w:type="page"/>
      </w:r>
    </w:p>
    <w:p w14:paraId="6A24B3A0" w14:textId="5A81DE3C" w:rsidR="001440C7" w:rsidRPr="00DC5CF5" w:rsidRDefault="001440C7" w:rsidP="0063055D">
      <w:pPr>
        <w:pStyle w:val="ListParagraph"/>
        <w:numPr>
          <w:ilvl w:val="0"/>
          <w:numId w:val="47"/>
        </w:numPr>
        <w:autoSpaceDE w:val="0"/>
        <w:autoSpaceDN w:val="0"/>
        <w:adjustRightInd w:val="0"/>
        <w:spacing w:after="0" w:line="360" w:lineRule="auto"/>
        <w:rPr>
          <w:rFonts w:cstheme="minorHAnsi"/>
          <w:b/>
          <w:bCs/>
        </w:rPr>
      </w:pPr>
      <w:r w:rsidRPr="00DC5CF5">
        <w:rPr>
          <w:rFonts w:cstheme="minorHAnsi"/>
          <w:b/>
          <w:bCs/>
        </w:rPr>
        <w:lastRenderedPageBreak/>
        <w:t xml:space="preserve">Tables </w:t>
      </w:r>
    </w:p>
    <w:p w14:paraId="2A3949EE" w14:textId="5C9B7E38" w:rsidR="001440C7" w:rsidRPr="00017F07" w:rsidRDefault="001440C7" w:rsidP="001440C7">
      <w:pPr>
        <w:spacing w:line="360" w:lineRule="auto"/>
        <w:rPr>
          <w:rFonts w:cstheme="minorHAnsi"/>
          <w:b/>
          <w:bCs/>
          <w:i/>
          <w:sz w:val="16"/>
          <w:szCs w:val="16"/>
        </w:rPr>
      </w:pPr>
      <w:r w:rsidRPr="00017F07">
        <w:rPr>
          <w:rFonts w:cstheme="minorHAnsi"/>
          <w:b/>
          <w:bCs/>
          <w:sz w:val="16"/>
          <w:szCs w:val="16"/>
        </w:rPr>
        <w:t xml:space="preserve">Table </w:t>
      </w:r>
      <w:r w:rsidR="0063055D" w:rsidRPr="00017F07">
        <w:rPr>
          <w:rFonts w:cstheme="minorHAnsi"/>
          <w:b/>
          <w:bCs/>
          <w:sz w:val="16"/>
          <w:szCs w:val="16"/>
        </w:rPr>
        <w:t>A</w:t>
      </w:r>
      <w:r w:rsidRPr="00017F07">
        <w:rPr>
          <w:rFonts w:cstheme="minorHAnsi"/>
          <w:b/>
          <w:bCs/>
          <w:sz w:val="16"/>
          <w:szCs w:val="16"/>
        </w:rPr>
        <w:t xml:space="preserve">. Prevalence of infected spiral valves and intensity (mean number of parasites per infected spiral valve) of parasites recovered from 10 porbeagle sharks. </w:t>
      </w:r>
    </w:p>
    <w:tbl>
      <w:tblPr>
        <w:tblStyle w:val="MediumGrid3-Accent3"/>
        <w:tblW w:w="3405" w:type="pct"/>
        <w:tblInd w:w="108" w:type="dxa"/>
        <w:tblLook w:val="04A0" w:firstRow="1" w:lastRow="0" w:firstColumn="1" w:lastColumn="0" w:noHBand="0" w:noVBand="1"/>
      </w:tblPr>
      <w:tblGrid>
        <w:gridCol w:w="2076"/>
        <w:gridCol w:w="2211"/>
        <w:gridCol w:w="2074"/>
      </w:tblGrid>
      <w:tr w:rsidR="001440C7" w:rsidRPr="00017F07" w14:paraId="0CFBF883" w14:textId="77777777" w:rsidTr="00B82F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2" w:type="pct"/>
            <w:tcBorders>
              <w:top w:val="single" w:sz="2" w:space="0" w:color="FFFFFF" w:themeColor="background1"/>
              <w:bottom w:val="single" w:sz="4" w:space="0" w:color="FFFFFF" w:themeColor="background1"/>
              <w:right w:val="single" w:sz="2" w:space="0" w:color="FFFFFF" w:themeColor="background1"/>
            </w:tcBorders>
            <w:shd w:val="clear" w:color="auto" w:fill="86BCAA"/>
          </w:tcPr>
          <w:p w14:paraId="14138FFB" w14:textId="77777777" w:rsidR="001440C7" w:rsidRPr="00017F07" w:rsidRDefault="001440C7" w:rsidP="00B82F41">
            <w:pPr>
              <w:spacing w:before="120" w:line="276" w:lineRule="auto"/>
              <w:rPr>
                <w:rFonts w:eastAsia="Times New Roman" w:cstheme="minorHAnsi"/>
                <w:color w:val="000000"/>
              </w:rPr>
            </w:pPr>
            <w:r w:rsidRPr="00017F07">
              <w:rPr>
                <w:rFonts w:eastAsia="Times New Roman" w:cstheme="minorHAnsi"/>
                <w:color w:val="000000"/>
              </w:rPr>
              <w:t>Parasite species</w:t>
            </w:r>
          </w:p>
        </w:tc>
        <w:tc>
          <w:tcPr>
            <w:tcW w:w="1738" w:type="pct"/>
            <w:tcBorders>
              <w:top w:val="single" w:sz="2" w:space="0" w:color="FFFFFF" w:themeColor="background1"/>
              <w:left w:val="single" w:sz="2" w:space="0" w:color="FFFFFF" w:themeColor="background1"/>
              <w:bottom w:val="single" w:sz="2" w:space="0" w:color="FFFFFF" w:themeColor="background1"/>
            </w:tcBorders>
            <w:shd w:val="clear" w:color="auto" w:fill="86BCAA"/>
          </w:tcPr>
          <w:p w14:paraId="4D874F59" w14:textId="77777777" w:rsidR="001440C7" w:rsidRPr="00017F07" w:rsidRDefault="001440C7" w:rsidP="00B82F41">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Prevalence (%)</w:t>
            </w:r>
          </w:p>
        </w:tc>
        <w:tc>
          <w:tcPr>
            <w:tcW w:w="1630" w:type="pct"/>
            <w:tcBorders>
              <w:top w:val="single" w:sz="2" w:space="0" w:color="FFFFFF" w:themeColor="background1"/>
              <w:bottom w:val="single" w:sz="2" w:space="0" w:color="FFFFFF" w:themeColor="background1"/>
            </w:tcBorders>
            <w:shd w:val="clear" w:color="auto" w:fill="86BCAA"/>
          </w:tcPr>
          <w:p w14:paraId="5AFBE7E4" w14:textId="77777777" w:rsidR="001440C7" w:rsidRPr="00017F07" w:rsidRDefault="001440C7" w:rsidP="00B82F41">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Intensity of infection</w:t>
            </w:r>
          </w:p>
        </w:tc>
      </w:tr>
      <w:tr w:rsidR="001440C7" w:rsidRPr="00017F07" w14:paraId="78740BD7" w14:textId="77777777" w:rsidTr="00B82F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2" w:type="pct"/>
            <w:tcBorders>
              <w:top w:val="single" w:sz="4" w:space="0" w:color="FFFFFF" w:themeColor="background1"/>
              <w:right w:val="single" w:sz="4" w:space="0" w:color="FFFFFF" w:themeColor="background1"/>
            </w:tcBorders>
            <w:shd w:val="clear" w:color="auto" w:fill="86BCAA"/>
          </w:tcPr>
          <w:p w14:paraId="39797589" w14:textId="77777777" w:rsidR="001440C7" w:rsidRPr="00017F07" w:rsidRDefault="00673E79" w:rsidP="00B82F41">
            <w:pPr>
              <w:spacing w:before="120" w:line="276" w:lineRule="auto"/>
              <w:rPr>
                <w:rFonts w:eastAsia="Times New Roman" w:cstheme="minorHAnsi"/>
                <w:b w:val="0"/>
                <w:color w:val="000000"/>
              </w:rPr>
            </w:pPr>
            <w:hyperlink r:id="rId10" w:history="1">
              <w:proofErr w:type="spellStart"/>
              <w:r w:rsidR="001440C7" w:rsidRPr="00017F07">
                <w:rPr>
                  <w:rStyle w:val="Hyperlink"/>
                  <w:rFonts w:cstheme="minorHAnsi"/>
                  <w:b w:val="0"/>
                  <w:i/>
                  <w:iCs/>
                  <w:color w:val="auto"/>
                </w:rPr>
                <w:t>Dinobothrium</w:t>
              </w:r>
              <w:proofErr w:type="spellEnd"/>
              <w:r w:rsidR="001440C7" w:rsidRPr="00017F07">
                <w:rPr>
                  <w:rStyle w:val="Hyperlink"/>
                  <w:rFonts w:cstheme="minorHAnsi"/>
                  <w:b w:val="0"/>
                  <w:i/>
                  <w:iCs/>
                  <w:color w:val="auto"/>
                </w:rPr>
                <w:t xml:space="preserve"> </w:t>
              </w:r>
              <w:proofErr w:type="spellStart"/>
              <w:r w:rsidR="001440C7" w:rsidRPr="00017F07">
                <w:rPr>
                  <w:rStyle w:val="Hyperlink"/>
                  <w:rFonts w:cstheme="minorHAnsi"/>
                  <w:b w:val="0"/>
                  <w:i/>
                  <w:iCs/>
                  <w:color w:val="auto"/>
                </w:rPr>
                <w:t>septaria</w:t>
              </w:r>
              <w:proofErr w:type="spellEnd"/>
            </w:hyperlink>
            <w:r w:rsidR="001440C7" w:rsidRPr="00017F07">
              <w:rPr>
                <w:rFonts w:cstheme="minorHAnsi"/>
                <w:b w:val="0"/>
                <w:color w:val="auto"/>
              </w:rPr>
              <w:t> </w:t>
            </w:r>
          </w:p>
        </w:tc>
        <w:tc>
          <w:tcPr>
            <w:tcW w:w="1738" w:type="pct"/>
            <w:tcBorders>
              <w:top w:val="single" w:sz="2" w:space="0" w:color="FFFFFF" w:themeColor="background1"/>
              <w:left w:val="single" w:sz="4" w:space="0" w:color="FFFFFF" w:themeColor="background1"/>
              <w:bottom w:val="single" w:sz="4" w:space="0" w:color="auto"/>
            </w:tcBorders>
            <w:shd w:val="clear" w:color="auto" w:fill="auto"/>
          </w:tcPr>
          <w:p w14:paraId="039EC83D"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20% (n=2)</w:t>
            </w:r>
          </w:p>
        </w:tc>
        <w:tc>
          <w:tcPr>
            <w:tcW w:w="1630" w:type="pct"/>
            <w:tcBorders>
              <w:top w:val="single" w:sz="2" w:space="0" w:color="FFFFFF" w:themeColor="background1"/>
              <w:bottom w:val="single" w:sz="4" w:space="0" w:color="auto"/>
            </w:tcBorders>
            <w:shd w:val="clear" w:color="auto" w:fill="auto"/>
          </w:tcPr>
          <w:p w14:paraId="7D7479DD"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w:t>
            </w:r>
          </w:p>
        </w:tc>
      </w:tr>
      <w:tr w:rsidR="001440C7" w:rsidRPr="00017F07" w14:paraId="5E8C6D34" w14:textId="77777777" w:rsidTr="00B82F41">
        <w:trPr>
          <w:trHeight w:val="300"/>
        </w:trPr>
        <w:tc>
          <w:tcPr>
            <w:cnfStyle w:val="001000000000" w:firstRow="0" w:lastRow="0" w:firstColumn="1" w:lastColumn="0" w:oddVBand="0" w:evenVBand="0" w:oddHBand="0" w:evenHBand="0" w:firstRowFirstColumn="0" w:firstRowLastColumn="0" w:lastRowFirstColumn="0" w:lastRowLastColumn="0"/>
            <w:tcW w:w="1632" w:type="pct"/>
            <w:tcBorders>
              <w:right w:val="single" w:sz="4" w:space="0" w:color="FFFFFF" w:themeColor="background1"/>
            </w:tcBorders>
            <w:shd w:val="clear" w:color="auto" w:fill="86BCAA"/>
          </w:tcPr>
          <w:p w14:paraId="16F7415A" w14:textId="77777777" w:rsidR="001440C7" w:rsidRPr="00017F07" w:rsidRDefault="001440C7" w:rsidP="00B82F41">
            <w:pPr>
              <w:spacing w:before="120" w:line="276" w:lineRule="auto"/>
              <w:rPr>
                <w:rFonts w:eastAsia="Times New Roman" w:cstheme="minorHAnsi"/>
                <w:b w:val="0"/>
                <w:color w:val="000000"/>
              </w:rPr>
            </w:pPr>
            <w:r w:rsidRPr="00017F07">
              <w:rPr>
                <w:rFonts w:eastAsia="Times New Roman" w:cstheme="minorHAnsi"/>
                <w:b w:val="0"/>
                <w:color w:val="000000"/>
              </w:rPr>
              <w:t xml:space="preserve">Nematode </w:t>
            </w:r>
            <w:proofErr w:type="spellStart"/>
            <w:r w:rsidRPr="00017F07">
              <w:rPr>
                <w:rFonts w:eastAsia="Times New Roman" w:cstheme="minorHAnsi"/>
                <w:b w:val="0"/>
                <w:color w:val="000000"/>
              </w:rPr>
              <w:t>gen.sp</w:t>
            </w:r>
            <w:proofErr w:type="spellEnd"/>
            <w:r w:rsidRPr="00017F07">
              <w:rPr>
                <w:rFonts w:eastAsia="Times New Roman" w:cstheme="minorHAnsi"/>
                <w:b w:val="0"/>
                <w:color w:val="000000"/>
              </w:rPr>
              <w:t>.</w:t>
            </w:r>
          </w:p>
        </w:tc>
        <w:tc>
          <w:tcPr>
            <w:tcW w:w="1738" w:type="pct"/>
            <w:tcBorders>
              <w:top w:val="single" w:sz="4" w:space="0" w:color="auto"/>
              <w:left w:val="single" w:sz="4" w:space="0" w:color="FFFFFF" w:themeColor="background1"/>
              <w:bottom w:val="single" w:sz="4" w:space="0" w:color="auto"/>
            </w:tcBorders>
            <w:shd w:val="clear" w:color="auto" w:fill="auto"/>
          </w:tcPr>
          <w:p w14:paraId="2692D21E"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30% (n=3)</w:t>
            </w:r>
          </w:p>
        </w:tc>
        <w:tc>
          <w:tcPr>
            <w:tcW w:w="1630" w:type="pct"/>
            <w:tcBorders>
              <w:top w:val="single" w:sz="4" w:space="0" w:color="auto"/>
              <w:bottom w:val="single" w:sz="4" w:space="0" w:color="auto"/>
            </w:tcBorders>
            <w:shd w:val="clear" w:color="auto" w:fill="auto"/>
          </w:tcPr>
          <w:p w14:paraId="69939A1E" w14:textId="77777777" w:rsidR="001440C7" w:rsidRPr="00017F07" w:rsidRDefault="001440C7" w:rsidP="00B82F41">
            <w:pPr>
              <w:spacing w:before="120"/>
              <w:ind w:left="316"/>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 xml:space="preserve">            &gt;10</w:t>
            </w:r>
          </w:p>
        </w:tc>
      </w:tr>
    </w:tbl>
    <w:p w14:paraId="4C464AD7" w14:textId="77777777" w:rsidR="001440C7" w:rsidRPr="00017F07" w:rsidRDefault="001440C7" w:rsidP="001440C7">
      <w:pPr>
        <w:spacing w:after="0" w:line="360" w:lineRule="auto"/>
        <w:jc w:val="both"/>
        <w:rPr>
          <w:rFonts w:cstheme="minorHAnsi"/>
        </w:rPr>
      </w:pPr>
    </w:p>
    <w:p w14:paraId="1A125BBD" w14:textId="21DB3A0B" w:rsidR="001440C7" w:rsidRPr="00017F07" w:rsidRDefault="001440C7" w:rsidP="0063055D">
      <w:pPr>
        <w:spacing w:line="360" w:lineRule="auto"/>
        <w:rPr>
          <w:rFonts w:cstheme="minorHAnsi"/>
          <w:b/>
          <w:bCs/>
          <w:sz w:val="16"/>
          <w:szCs w:val="16"/>
        </w:rPr>
      </w:pPr>
      <w:r w:rsidRPr="00017F07">
        <w:rPr>
          <w:rFonts w:cstheme="minorHAnsi"/>
          <w:b/>
          <w:bCs/>
          <w:sz w:val="16"/>
          <w:szCs w:val="16"/>
        </w:rPr>
        <w:t xml:space="preserve">Table </w:t>
      </w:r>
      <w:r w:rsidR="0063055D" w:rsidRPr="00017F07">
        <w:rPr>
          <w:rFonts w:cstheme="minorHAnsi"/>
          <w:b/>
          <w:bCs/>
          <w:sz w:val="16"/>
          <w:szCs w:val="16"/>
        </w:rPr>
        <w:t>B</w:t>
      </w:r>
      <w:r w:rsidRPr="00017F07">
        <w:rPr>
          <w:rFonts w:cstheme="minorHAnsi"/>
          <w:b/>
          <w:bCs/>
          <w:sz w:val="16"/>
          <w:szCs w:val="16"/>
        </w:rPr>
        <w:t xml:space="preserve">. Results of blank testing for spiral valve content (2 g) and spiral valve tissue (1 g). Blanks showed mostly fibers and blue fragments. Other particles were black fragments.  </w:t>
      </w:r>
    </w:p>
    <w:tbl>
      <w:tblPr>
        <w:tblStyle w:val="MediumGrid3-Accent3"/>
        <w:tblW w:w="4960" w:type="pct"/>
        <w:tblInd w:w="107" w:type="dxa"/>
        <w:tblLook w:val="04A0" w:firstRow="1" w:lastRow="0" w:firstColumn="1" w:lastColumn="0" w:noHBand="0" w:noVBand="1"/>
      </w:tblPr>
      <w:tblGrid>
        <w:gridCol w:w="1465"/>
        <w:gridCol w:w="1141"/>
        <w:gridCol w:w="1695"/>
        <w:gridCol w:w="1653"/>
        <w:gridCol w:w="1658"/>
        <w:gridCol w:w="1653"/>
      </w:tblGrid>
      <w:tr w:rsidR="001440C7" w:rsidRPr="00017F07" w14:paraId="41DA26C5" w14:textId="77777777" w:rsidTr="0063055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90" w:type="pct"/>
            <w:tcBorders>
              <w:bottom w:val="single" w:sz="6" w:space="0" w:color="FFFFFF" w:themeColor="background1"/>
            </w:tcBorders>
            <w:shd w:val="clear" w:color="auto" w:fill="86BCAA"/>
          </w:tcPr>
          <w:p w14:paraId="7DBA2BC0" w14:textId="77777777" w:rsidR="001440C7" w:rsidRPr="00017F07" w:rsidRDefault="001440C7" w:rsidP="00B82F41">
            <w:pPr>
              <w:spacing w:before="120"/>
              <w:rPr>
                <w:rFonts w:eastAsia="Times New Roman" w:cstheme="minorHAnsi"/>
                <w:color w:val="000000"/>
              </w:rPr>
            </w:pPr>
            <w:r w:rsidRPr="00017F07">
              <w:rPr>
                <w:rFonts w:eastAsia="Times New Roman" w:cstheme="minorHAnsi"/>
                <w:color w:val="000000"/>
              </w:rPr>
              <w:t>Blanks</w:t>
            </w:r>
          </w:p>
        </w:tc>
        <w:tc>
          <w:tcPr>
            <w:tcW w:w="616" w:type="pct"/>
            <w:shd w:val="clear" w:color="auto" w:fill="86BCAA"/>
          </w:tcPr>
          <w:p w14:paraId="6A2D5A89" w14:textId="77777777" w:rsidR="001440C7" w:rsidRPr="00017F07" w:rsidRDefault="001440C7" w:rsidP="00B82F41">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Measured blanks (n):</w:t>
            </w:r>
          </w:p>
        </w:tc>
        <w:tc>
          <w:tcPr>
            <w:tcW w:w="915" w:type="pct"/>
            <w:shd w:val="clear" w:color="auto" w:fill="86BCAA"/>
          </w:tcPr>
          <w:p w14:paraId="68F72849" w14:textId="77777777" w:rsidR="001440C7" w:rsidRPr="00017F07" w:rsidRDefault="001440C7" w:rsidP="00B82F41">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GB"/>
              </w:rPr>
            </w:pPr>
            <w:r w:rsidRPr="00017F07">
              <w:rPr>
                <w:rFonts w:eastAsia="Times New Roman" w:cstheme="minorHAnsi"/>
                <w:color w:val="000000"/>
                <w:lang w:val="en-GB"/>
              </w:rPr>
              <w:t>Average number of particles per sample (range)</w:t>
            </w:r>
          </w:p>
        </w:tc>
        <w:tc>
          <w:tcPr>
            <w:tcW w:w="892" w:type="pct"/>
            <w:shd w:val="clear" w:color="auto" w:fill="86BCAA"/>
          </w:tcPr>
          <w:p w14:paraId="6CD175A6" w14:textId="77777777" w:rsidR="001440C7" w:rsidRPr="00017F07" w:rsidRDefault="001440C7" w:rsidP="00B82F41">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Average number of blue fragments (range):</w:t>
            </w:r>
          </w:p>
        </w:tc>
        <w:tc>
          <w:tcPr>
            <w:tcW w:w="895" w:type="pct"/>
            <w:shd w:val="clear" w:color="auto" w:fill="86BCAA"/>
          </w:tcPr>
          <w:p w14:paraId="3A9B482F" w14:textId="77777777" w:rsidR="001440C7" w:rsidRPr="00017F07" w:rsidRDefault="001440C7" w:rsidP="00B82F41">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Average number of fibers (range):</w:t>
            </w:r>
          </w:p>
        </w:tc>
        <w:tc>
          <w:tcPr>
            <w:tcW w:w="892" w:type="pct"/>
            <w:shd w:val="clear" w:color="auto" w:fill="86BCAA"/>
          </w:tcPr>
          <w:p w14:paraId="722CF5AF" w14:textId="77777777" w:rsidR="001440C7" w:rsidRPr="00017F07" w:rsidRDefault="001440C7" w:rsidP="00B82F41">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Average number of black fragments (range)</w:t>
            </w:r>
          </w:p>
        </w:tc>
      </w:tr>
      <w:tr w:rsidR="001440C7" w:rsidRPr="00017F07" w14:paraId="12210E44" w14:textId="77777777" w:rsidTr="0063055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90" w:type="pct"/>
            <w:tcBorders>
              <w:top w:val="single" w:sz="6" w:space="0" w:color="FFFFFF" w:themeColor="background1"/>
              <w:bottom w:val="single" w:sz="4" w:space="0" w:color="FFFFFF" w:themeColor="background1"/>
              <w:right w:val="single" w:sz="6" w:space="0" w:color="FFFFFF" w:themeColor="background1"/>
            </w:tcBorders>
            <w:shd w:val="clear" w:color="auto" w:fill="86BCAA"/>
          </w:tcPr>
          <w:p w14:paraId="690E387E" w14:textId="77777777" w:rsidR="001440C7" w:rsidRPr="00017F07" w:rsidRDefault="001440C7" w:rsidP="00B82F41">
            <w:pPr>
              <w:spacing w:before="120" w:line="276" w:lineRule="auto"/>
              <w:rPr>
                <w:rFonts w:eastAsia="Times New Roman" w:cstheme="minorHAnsi"/>
                <w:color w:val="000000"/>
              </w:rPr>
            </w:pPr>
            <w:r w:rsidRPr="00017F07">
              <w:rPr>
                <w:rFonts w:eastAsia="Times New Roman" w:cstheme="minorHAnsi"/>
                <w:color w:val="000000"/>
              </w:rPr>
              <w:t>Spiral valve content</w:t>
            </w:r>
          </w:p>
        </w:tc>
        <w:tc>
          <w:tcPr>
            <w:tcW w:w="616" w:type="pct"/>
            <w:tcBorders>
              <w:top w:val="single" w:sz="4" w:space="0" w:color="auto"/>
              <w:left w:val="single" w:sz="6" w:space="0" w:color="FFFFFF" w:themeColor="background1"/>
              <w:bottom w:val="single" w:sz="4" w:space="0" w:color="auto"/>
            </w:tcBorders>
            <w:shd w:val="clear" w:color="auto" w:fill="auto"/>
          </w:tcPr>
          <w:p w14:paraId="619A2D50"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5</w:t>
            </w:r>
          </w:p>
        </w:tc>
        <w:tc>
          <w:tcPr>
            <w:tcW w:w="915" w:type="pct"/>
            <w:tcBorders>
              <w:top w:val="single" w:sz="4" w:space="0" w:color="auto"/>
              <w:bottom w:val="single" w:sz="4" w:space="0" w:color="auto"/>
            </w:tcBorders>
            <w:shd w:val="clear" w:color="auto" w:fill="auto"/>
          </w:tcPr>
          <w:p w14:paraId="72C93358" w14:textId="77777777" w:rsidR="001440C7" w:rsidRPr="00017F07" w:rsidRDefault="001440C7" w:rsidP="00B82F41">
            <w:p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6.6 (2-18)</w:t>
            </w:r>
          </w:p>
        </w:tc>
        <w:tc>
          <w:tcPr>
            <w:tcW w:w="892" w:type="pct"/>
            <w:tcBorders>
              <w:top w:val="single" w:sz="4" w:space="0" w:color="auto"/>
              <w:bottom w:val="single" w:sz="4" w:space="0" w:color="auto"/>
            </w:tcBorders>
            <w:shd w:val="clear" w:color="auto" w:fill="auto"/>
          </w:tcPr>
          <w:p w14:paraId="2BC3BCA4" w14:textId="77777777" w:rsidR="001440C7" w:rsidRPr="00017F07" w:rsidRDefault="001440C7" w:rsidP="00B82F41">
            <w:p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3 (0-12)</w:t>
            </w:r>
          </w:p>
        </w:tc>
        <w:tc>
          <w:tcPr>
            <w:tcW w:w="895" w:type="pct"/>
            <w:tcBorders>
              <w:top w:val="single" w:sz="4" w:space="0" w:color="auto"/>
              <w:bottom w:val="single" w:sz="4" w:space="0" w:color="auto"/>
            </w:tcBorders>
            <w:shd w:val="clear" w:color="auto" w:fill="auto"/>
          </w:tcPr>
          <w:p w14:paraId="0F28BB38" w14:textId="77777777" w:rsidR="001440C7" w:rsidRPr="00017F07" w:rsidRDefault="001440C7" w:rsidP="00B82F41">
            <w:p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3 (0-6)</w:t>
            </w:r>
          </w:p>
        </w:tc>
        <w:tc>
          <w:tcPr>
            <w:tcW w:w="892" w:type="pct"/>
            <w:tcBorders>
              <w:top w:val="single" w:sz="4" w:space="0" w:color="auto"/>
              <w:bottom w:val="single" w:sz="4" w:space="0" w:color="auto"/>
            </w:tcBorders>
            <w:shd w:val="clear" w:color="auto" w:fill="auto"/>
          </w:tcPr>
          <w:p w14:paraId="28A30C71" w14:textId="77777777" w:rsidR="001440C7" w:rsidRPr="00017F07" w:rsidRDefault="001440C7" w:rsidP="00B82F41">
            <w:p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0.6 (0-2)</w:t>
            </w:r>
          </w:p>
        </w:tc>
      </w:tr>
      <w:tr w:rsidR="001440C7" w:rsidRPr="00017F07" w14:paraId="012531BE" w14:textId="77777777" w:rsidTr="0063055D">
        <w:trPr>
          <w:trHeight w:val="318"/>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FFFFFF" w:themeColor="background1"/>
              <w:bottom w:val="single" w:sz="6" w:space="0" w:color="FFFFFF" w:themeColor="background1"/>
              <w:right w:val="single" w:sz="6" w:space="0" w:color="FFFFFF" w:themeColor="background1"/>
            </w:tcBorders>
            <w:shd w:val="clear" w:color="auto" w:fill="86BCAA"/>
          </w:tcPr>
          <w:p w14:paraId="192CF78F" w14:textId="77777777" w:rsidR="001440C7" w:rsidRPr="00017F07" w:rsidRDefault="001440C7" w:rsidP="00B82F41">
            <w:pPr>
              <w:spacing w:before="120" w:line="276" w:lineRule="auto"/>
              <w:rPr>
                <w:rFonts w:eastAsia="Times New Roman" w:cstheme="minorHAnsi"/>
                <w:color w:val="000000"/>
              </w:rPr>
            </w:pPr>
            <w:r w:rsidRPr="00017F07">
              <w:rPr>
                <w:rFonts w:eastAsia="Times New Roman" w:cstheme="minorHAnsi"/>
                <w:color w:val="000000"/>
              </w:rPr>
              <w:t>Spiral valve tissue</w:t>
            </w:r>
          </w:p>
        </w:tc>
        <w:tc>
          <w:tcPr>
            <w:tcW w:w="616" w:type="pct"/>
            <w:tcBorders>
              <w:top w:val="single" w:sz="4" w:space="0" w:color="auto"/>
              <w:left w:val="single" w:sz="6" w:space="0" w:color="FFFFFF" w:themeColor="background1"/>
              <w:bottom w:val="single" w:sz="4" w:space="0" w:color="auto"/>
            </w:tcBorders>
            <w:shd w:val="clear" w:color="auto" w:fill="auto"/>
          </w:tcPr>
          <w:p w14:paraId="6D21ECE8"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5</w:t>
            </w:r>
          </w:p>
        </w:tc>
        <w:tc>
          <w:tcPr>
            <w:tcW w:w="915" w:type="pct"/>
            <w:tcBorders>
              <w:top w:val="single" w:sz="4" w:space="0" w:color="auto"/>
              <w:bottom w:val="single" w:sz="4" w:space="0" w:color="auto"/>
            </w:tcBorders>
            <w:shd w:val="clear" w:color="auto" w:fill="auto"/>
          </w:tcPr>
          <w:p w14:paraId="498A76D1" w14:textId="77777777" w:rsidR="001440C7" w:rsidRPr="00017F07" w:rsidRDefault="001440C7" w:rsidP="00B82F41">
            <w:pPr>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1 (0-2)</w:t>
            </w:r>
          </w:p>
        </w:tc>
        <w:tc>
          <w:tcPr>
            <w:tcW w:w="892" w:type="pct"/>
            <w:tcBorders>
              <w:top w:val="single" w:sz="4" w:space="0" w:color="auto"/>
              <w:bottom w:val="single" w:sz="4" w:space="0" w:color="auto"/>
            </w:tcBorders>
            <w:shd w:val="clear" w:color="auto" w:fill="auto"/>
          </w:tcPr>
          <w:p w14:paraId="5FFD178D" w14:textId="77777777" w:rsidR="001440C7" w:rsidRPr="00017F07" w:rsidRDefault="001440C7" w:rsidP="00B82F41">
            <w:pPr>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0</w:t>
            </w:r>
          </w:p>
        </w:tc>
        <w:tc>
          <w:tcPr>
            <w:tcW w:w="895" w:type="pct"/>
            <w:tcBorders>
              <w:top w:val="single" w:sz="4" w:space="0" w:color="auto"/>
              <w:bottom w:val="single" w:sz="4" w:space="0" w:color="auto"/>
            </w:tcBorders>
            <w:shd w:val="clear" w:color="auto" w:fill="auto"/>
          </w:tcPr>
          <w:p w14:paraId="0B7D5E15" w14:textId="77777777" w:rsidR="001440C7" w:rsidRPr="00017F07" w:rsidRDefault="001440C7" w:rsidP="00B82F41">
            <w:pPr>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1 (0-2)</w:t>
            </w:r>
          </w:p>
        </w:tc>
        <w:tc>
          <w:tcPr>
            <w:tcW w:w="892" w:type="pct"/>
            <w:tcBorders>
              <w:top w:val="single" w:sz="4" w:space="0" w:color="auto"/>
              <w:bottom w:val="single" w:sz="4" w:space="0" w:color="auto"/>
            </w:tcBorders>
            <w:shd w:val="clear" w:color="auto" w:fill="auto"/>
          </w:tcPr>
          <w:p w14:paraId="638F07A5" w14:textId="77777777" w:rsidR="001440C7" w:rsidRPr="00017F07" w:rsidRDefault="001440C7" w:rsidP="00B82F41">
            <w:pPr>
              <w:spacing w:before="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0</w:t>
            </w:r>
          </w:p>
        </w:tc>
      </w:tr>
    </w:tbl>
    <w:p w14:paraId="175E4C13" w14:textId="77777777" w:rsidR="0063055D" w:rsidRPr="00017F07" w:rsidRDefault="0063055D" w:rsidP="001440C7">
      <w:pPr>
        <w:spacing w:after="0" w:line="360" w:lineRule="auto"/>
        <w:jc w:val="both"/>
        <w:rPr>
          <w:rFonts w:cstheme="minorHAnsi"/>
        </w:rPr>
      </w:pPr>
    </w:p>
    <w:p w14:paraId="0F914184" w14:textId="58A39A2B" w:rsidR="001440C7" w:rsidRPr="00017F07" w:rsidRDefault="001440C7" w:rsidP="001440C7">
      <w:pPr>
        <w:spacing w:after="0" w:line="360" w:lineRule="auto"/>
        <w:jc w:val="both"/>
        <w:rPr>
          <w:rFonts w:cstheme="minorHAnsi"/>
          <w:b/>
          <w:bCs/>
          <w:sz w:val="16"/>
          <w:szCs w:val="16"/>
        </w:rPr>
      </w:pPr>
      <w:r w:rsidRPr="00017F07">
        <w:rPr>
          <w:rFonts w:cstheme="minorHAnsi"/>
          <w:b/>
          <w:bCs/>
          <w:sz w:val="16"/>
          <w:szCs w:val="16"/>
        </w:rPr>
        <w:t xml:space="preserve">Table </w:t>
      </w:r>
      <w:r w:rsidR="0063055D" w:rsidRPr="00017F07">
        <w:rPr>
          <w:rFonts w:cstheme="minorHAnsi"/>
          <w:b/>
          <w:bCs/>
          <w:sz w:val="16"/>
          <w:szCs w:val="16"/>
        </w:rPr>
        <w:t>C</w:t>
      </w:r>
      <w:r w:rsidRPr="00017F07">
        <w:rPr>
          <w:rFonts w:cstheme="minorHAnsi"/>
          <w:b/>
          <w:bCs/>
          <w:sz w:val="16"/>
          <w:szCs w:val="16"/>
        </w:rPr>
        <w:t xml:space="preserve">. </w:t>
      </w:r>
      <w:proofErr w:type="spellStart"/>
      <w:r w:rsidRPr="00017F07">
        <w:rPr>
          <w:rFonts w:cstheme="minorHAnsi"/>
          <w:b/>
          <w:bCs/>
          <w:sz w:val="16"/>
          <w:szCs w:val="16"/>
        </w:rPr>
        <w:t>LoD</w:t>
      </w:r>
      <w:proofErr w:type="spellEnd"/>
      <w:r w:rsidRPr="00017F07">
        <w:rPr>
          <w:rFonts w:cstheme="minorHAnsi"/>
          <w:b/>
          <w:bCs/>
          <w:sz w:val="16"/>
          <w:szCs w:val="16"/>
        </w:rPr>
        <w:t xml:space="preserve"> and </w:t>
      </w:r>
      <w:proofErr w:type="spellStart"/>
      <w:r w:rsidRPr="00017F07">
        <w:rPr>
          <w:rFonts w:cstheme="minorHAnsi"/>
          <w:b/>
          <w:bCs/>
          <w:sz w:val="16"/>
          <w:szCs w:val="16"/>
        </w:rPr>
        <w:t>LoQ</w:t>
      </w:r>
      <w:proofErr w:type="spellEnd"/>
      <w:r w:rsidRPr="00017F07">
        <w:rPr>
          <w:rFonts w:cstheme="minorHAnsi"/>
          <w:b/>
          <w:bCs/>
          <w:sz w:val="16"/>
          <w:szCs w:val="16"/>
        </w:rPr>
        <w:t xml:space="preserve"> values determined for 1 g spiral valve content and 1 g spiral valve tissue</w:t>
      </w:r>
    </w:p>
    <w:p w14:paraId="528B26D0" w14:textId="77777777" w:rsidR="001440C7" w:rsidRPr="00017F07" w:rsidRDefault="001440C7" w:rsidP="001440C7">
      <w:pPr>
        <w:spacing w:after="0" w:line="240" w:lineRule="auto"/>
        <w:rPr>
          <w:rFonts w:cstheme="minorHAnsi"/>
          <w:i/>
        </w:rPr>
      </w:pPr>
    </w:p>
    <w:tbl>
      <w:tblPr>
        <w:tblStyle w:val="MediumGrid3-Accent3"/>
        <w:tblW w:w="4944" w:type="pct"/>
        <w:tblInd w:w="108" w:type="dxa"/>
        <w:tblLook w:val="04A0" w:firstRow="1" w:lastRow="0" w:firstColumn="1" w:lastColumn="0" w:noHBand="0" w:noVBand="1"/>
      </w:tblPr>
      <w:tblGrid>
        <w:gridCol w:w="1604"/>
        <w:gridCol w:w="768"/>
        <w:gridCol w:w="768"/>
        <w:gridCol w:w="768"/>
        <w:gridCol w:w="768"/>
        <w:gridCol w:w="768"/>
        <w:gridCol w:w="774"/>
        <w:gridCol w:w="770"/>
        <w:gridCol w:w="739"/>
        <w:gridCol w:w="754"/>
        <w:gridCol w:w="754"/>
      </w:tblGrid>
      <w:tr w:rsidR="001440C7" w:rsidRPr="00017F07" w14:paraId="2CA4D1AB" w14:textId="77777777" w:rsidTr="00B82F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 w:type="pct"/>
            <w:vMerge w:val="restart"/>
            <w:tcBorders>
              <w:right w:val="single" w:sz="4" w:space="0" w:color="FFFFFF" w:themeColor="background1"/>
            </w:tcBorders>
            <w:shd w:val="clear" w:color="auto" w:fill="86BCAA"/>
          </w:tcPr>
          <w:p w14:paraId="3F5CECCD" w14:textId="77777777" w:rsidR="001440C7" w:rsidRPr="00017F07" w:rsidRDefault="001440C7" w:rsidP="00B82F41">
            <w:pPr>
              <w:spacing w:before="120"/>
              <w:rPr>
                <w:rFonts w:eastAsia="Times New Roman" w:cstheme="minorHAnsi"/>
                <w:color w:val="000000"/>
              </w:rPr>
            </w:pPr>
            <w:proofErr w:type="spellStart"/>
            <w:r w:rsidRPr="00017F07">
              <w:rPr>
                <w:rFonts w:eastAsia="Times New Roman" w:cstheme="minorHAnsi"/>
                <w:color w:val="000000"/>
              </w:rPr>
              <w:t>LoD</w:t>
            </w:r>
            <w:proofErr w:type="spellEnd"/>
            <w:r w:rsidRPr="00017F07">
              <w:rPr>
                <w:rFonts w:eastAsia="Times New Roman" w:cstheme="minorHAnsi"/>
                <w:color w:val="000000"/>
              </w:rPr>
              <w:t xml:space="preserve"> and </w:t>
            </w:r>
            <w:proofErr w:type="spellStart"/>
            <w:r w:rsidRPr="00017F07">
              <w:rPr>
                <w:rFonts w:eastAsia="Times New Roman" w:cstheme="minorHAnsi"/>
                <w:color w:val="000000"/>
              </w:rPr>
              <w:t>LoQ</w:t>
            </w:r>
            <w:proofErr w:type="spellEnd"/>
          </w:p>
        </w:tc>
        <w:tc>
          <w:tcPr>
            <w:tcW w:w="831" w:type="pct"/>
            <w:gridSpan w:val="2"/>
            <w:tcBorders>
              <w:left w:val="single" w:sz="4" w:space="0" w:color="FFFFFF" w:themeColor="background1"/>
              <w:bottom w:val="single" w:sz="8" w:space="0" w:color="FFFFFF" w:themeColor="background1"/>
            </w:tcBorders>
            <w:shd w:val="clear" w:color="auto" w:fill="86BCAA"/>
          </w:tcPr>
          <w:p w14:paraId="6AF55C3F" w14:textId="77777777" w:rsidR="001440C7" w:rsidRPr="00017F07" w:rsidRDefault="001440C7" w:rsidP="00B82F41">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017F07">
              <w:rPr>
                <w:rFonts w:eastAsia="Times New Roman" w:cstheme="minorHAnsi"/>
                <w:color w:val="000000"/>
              </w:rPr>
              <w:t>Total</w:t>
            </w:r>
          </w:p>
        </w:tc>
        <w:tc>
          <w:tcPr>
            <w:tcW w:w="832" w:type="pct"/>
            <w:gridSpan w:val="2"/>
            <w:tcBorders>
              <w:bottom w:val="single" w:sz="8" w:space="0" w:color="FFFFFF" w:themeColor="background1"/>
            </w:tcBorders>
            <w:shd w:val="clear" w:color="auto" w:fill="86BCAA"/>
          </w:tcPr>
          <w:p w14:paraId="61E0CCAE" w14:textId="77777777" w:rsidR="001440C7" w:rsidRPr="00017F07" w:rsidRDefault="001440C7" w:rsidP="00B82F41">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bCs w:val="0"/>
                <w:color w:val="000000"/>
              </w:rPr>
              <w:t>Blue fragments</w:t>
            </w:r>
          </w:p>
        </w:tc>
        <w:tc>
          <w:tcPr>
            <w:tcW w:w="835" w:type="pct"/>
            <w:gridSpan w:val="2"/>
            <w:tcBorders>
              <w:bottom w:val="single" w:sz="8" w:space="0" w:color="FFFFFF" w:themeColor="background1"/>
            </w:tcBorders>
            <w:shd w:val="clear" w:color="auto" w:fill="86BCAA"/>
          </w:tcPr>
          <w:p w14:paraId="0819095A" w14:textId="77777777" w:rsidR="001440C7" w:rsidRPr="00017F07" w:rsidRDefault="001440C7" w:rsidP="00B82F41">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017F07">
              <w:rPr>
                <w:rFonts w:eastAsia="Times New Roman" w:cstheme="minorHAnsi"/>
                <w:color w:val="000000"/>
              </w:rPr>
              <w:t>Fibers</w:t>
            </w:r>
          </w:p>
        </w:tc>
        <w:tc>
          <w:tcPr>
            <w:tcW w:w="817" w:type="pct"/>
            <w:gridSpan w:val="2"/>
            <w:tcBorders>
              <w:bottom w:val="single" w:sz="8" w:space="0" w:color="FFFFFF" w:themeColor="background1"/>
            </w:tcBorders>
            <w:shd w:val="clear" w:color="auto" w:fill="86BCAA"/>
          </w:tcPr>
          <w:p w14:paraId="438888E1" w14:textId="77777777" w:rsidR="001440C7" w:rsidRPr="00017F07" w:rsidRDefault="001440C7" w:rsidP="00B82F41">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Black fragments</w:t>
            </w:r>
          </w:p>
        </w:tc>
        <w:tc>
          <w:tcPr>
            <w:tcW w:w="816" w:type="pct"/>
            <w:gridSpan w:val="2"/>
            <w:tcBorders>
              <w:bottom w:val="single" w:sz="8" w:space="0" w:color="FFFFFF" w:themeColor="background1"/>
            </w:tcBorders>
            <w:shd w:val="clear" w:color="auto" w:fill="86BCAA"/>
          </w:tcPr>
          <w:p w14:paraId="67F7E8A4" w14:textId="77777777" w:rsidR="001440C7" w:rsidRPr="00017F07" w:rsidRDefault="001440C7" w:rsidP="00B82F41">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Other</w:t>
            </w:r>
          </w:p>
        </w:tc>
      </w:tr>
      <w:tr w:rsidR="001440C7" w:rsidRPr="00017F07" w14:paraId="0E1927B1" w14:textId="77777777" w:rsidTr="00B82F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 w:type="pct"/>
            <w:vMerge/>
            <w:tcBorders>
              <w:bottom w:val="single" w:sz="8" w:space="0" w:color="FFFFFF" w:themeColor="background1"/>
              <w:right w:val="single" w:sz="4" w:space="0" w:color="FFFFFF" w:themeColor="background1"/>
            </w:tcBorders>
            <w:shd w:val="clear" w:color="auto" w:fill="86BCAA"/>
          </w:tcPr>
          <w:p w14:paraId="4A0C4AC9" w14:textId="77777777" w:rsidR="001440C7" w:rsidRPr="00017F07" w:rsidRDefault="001440C7" w:rsidP="00B82F41">
            <w:pPr>
              <w:spacing w:before="120" w:line="276" w:lineRule="auto"/>
              <w:rPr>
                <w:rFonts w:eastAsia="Times New Roman" w:cstheme="minorHAnsi"/>
                <w:color w:val="000000"/>
              </w:rPr>
            </w:pPr>
          </w:p>
        </w:tc>
        <w:tc>
          <w:tcPr>
            <w:tcW w:w="416" w:type="pct"/>
            <w:tcBorders>
              <w:left w:val="single" w:sz="4" w:space="0" w:color="FFFFFF" w:themeColor="background1"/>
            </w:tcBorders>
            <w:shd w:val="clear" w:color="auto" w:fill="86BCAA"/>
          </w:tcPr>
          <w:p w14:paraId="549DEDAA"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roofErr w:type="spellStart"/>
            <w:r w:rsidRPr="00017F07">
              <w:rPr>
                <w:rFonts w:eastAsia="Times New Roman" w:cstheme="minorHAnsi"/>
                <w:color w:val="000000"/>
              </w:rPr>
              <w:t>LoD</w:t>
            </w:r>
            <w:proofErr w:type="spellEnd"/>
          </w:p>
        </w:tc>
        <w:tc>
          <w:tcPr>
            <w:tcW w:w="416" w:type="pct"/>
            <w:tcBorders>
              <w:bottom w:val="single" w:sz="6" w:space="0" w:color="FFFFFF" w:themeColor="background1"/>
            </w:tcBorders>
            <w:shd w:val="clear" w:color="auto" w:fill="86BCAA"/>
          </w:tcPr>
          <w:p w14:paraId="49B37B22"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roofErr w:type="spellStart"/>
            <w:r w:rsidRPr="00017F07">
              <w:rPr>
                <w:rFonts w:eastAsia="Times New Roman" w:cstheme="minorHAnsi"/>
                <w:color w:val="000000"/>
              </w:rPr>
              <w:t>LoQ</w:t>
            </w:r>
            <w:proofErr w:type="spellEnd"/>
          </w:p>
        </w:tc>
        <w:tc>
          <w:tcPr>
            <w:tcW w:w="416" w:type="pct"/>
            <w:tcBorders>
              <w:bottom w:val="single" w:sz="6" w:space="0" w:color="FFFFFF" w:themeColor="background1"/>
            </w:tcBorders>
            <w:shd w:val="clear" w:color="auto" w:fill="86BCAA"/>
          </w:tcPr>
          <w:p w14:paraId="0587A22B"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roofErr w:type="spellStart"/>
            <w:r w:rsidRPr="00017F07">
              <w:rPr>
                <w:rFonts w:eastAsia="Times New Roman" w:cstheme="minorHAnsi"/>
                <w:color w:val="000000"/>
              </w:rPr>
              <w:t>LoD</w:t>
            </w:r>
            <w:proofErr w:type="spellEnd"/>
          </w:p>
        </w:tc>
        <w:tc>
          <w:tcPr>
            <w:tcW w:w="416" w:type="pct"/>
            <w:tcBorders>
              <w:bottom w:val="single" w:sz="6" w:space="0" w:color="FFFFFF" w:themeColor="background1"/>
            </w:tcBorders>
            <w:shd w:val="clear" w:color="auto" w:fill="86BCAA"/>
          </w:tcPr>
          <w:p w14:paraId="3F6504CB"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proofErr w:type="spellStart"/>
            <w:r w:rsidRPr="00017F07">
              <w:rPr>
                <w:rFonts w:eastAsia="Times New Roman" w:cstheme="minorHAnsi"/>
                <w:bCs/>
                <w:color w:val="000000"/>
              </w:rPr>
              <w:t>LoQ</w:t>
            </w:r>
            <w:proofErr w:type="spellEnd"/>
          </w:p>
        </w:tc>
        <w:tc>
          <w:tcPr>
            <w:tcW w:w="416" w:type="pct"/>
            <w:tcBorders>
              <w:bottom w:val="single" w:sz="6" w:space="0" w:color="FFFFFF" w:themeColor="background1"/>
            </w:tcBorders>
            <w:shd w:val="clear" w:color="auto" w:fill="86BCAA"/>
          </w:tcPr>
          <w:p w14:paraId="2175A9ED"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proofErr w:type="spellStart"/>
            <w:r w:rsidRPr="00017F07">
              <w:rPr>
                <w:rFonts w:eastAsia="Times New Roman" w:cstheme="minorHAnsi"/>
                <w:color w:val="000000"/>
              </w:rPr>
              <w:t>LoD</w:t>
            </w:r>
            <w:proofErr w:type="spellEnd"/>
          </w:p>
        </w:tc>
        <w:tc>
          <w:tcPr>
            <w:tcW w:w="419" w:type="pct"/>
            <w:tcBorders>
              <w:bottom w:val="single" w:sz="6" w:space="0" w:color="FFFFFF" w:themeColor="background1"/>
            </w:tcBorders>
            <w:shd w:val="clear" w:color="auto" w:fill="86BCAA"/>
          </w:tcPr>
          <w:p w14:paraId="3A04BC32"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roofErr w:type="spellStart"/>
            <w:r w:rsidRPr="00017F07">
              <w:rPr>
                <w:rFonts w:eastAsia="Times New Roman" w:cstheme="minorHAnsi"/>
                <w:color w:val="000000"/>
              </w:rPr>
              <w:t>LoQ</w:t>
            </w:r>
            <w:proofErr w:type="spellEnd"/>
          </w:p>
        </w:tc>
        <w:tc>
          <w:tcPr>
            <w:tcW w:w="417" w:type="pct"/>
            <w:tcBorders>
              <w:bottom w:val="single" w:sz="6" w:space="0" w:color="FFFFFF" w:themeColor="background1"/>
            </w:tcBorders>
            <w:shd w:val="clear" w:color="auto" w:fill="86BCAA"/>
          </w:tcPr>
          <w:p w14:paraId="62B48E7F"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roofErr w:type="spellStart"/>
            <w:r w:rsidRPr="00017F07">
              <w:rPr>
                <w:rFonts w:eastAsia="Times New Roman" w:cstheme="minorHAnsi"/>
                <w:color w:val="000000"/>
              </w:rPr>
              <w:t>LoD</w:t>
            </w:r>
            <w:proofErr w:type="spellEnd"/>
          </w:p>
        </w:tc>
        <w:tc>
          <w:tcPr>
            <w:tcW w:w="400" w:type="pct"/>
            <w:tcBorders>
              <w:bottom w:val="single" w:sz="6" w:space="0" w:color="FFFFFF" w:themeColor="background1"/>
              <w:right w:val="single" w:sz="2" w:space="0" w:color="FFFFFF" w:themeColor="background1"/>
            </w:tcBorders>
            <w:shd w:val="clear" w:color="auto" w:fill="86BCAA"/>
          </w:tcPr>
          <w:p w14:paraId="43CB9127"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roofErr w:type="spellStart"/>
            <w:r w:rsidRPr="00017F07">
              <w:rPr>
                <w:rFonts w:eastAsia="Times New Roman" w:cstheme="minorHAnsi"/>
                <w:color w:val="000000"/>
              </w:rPr>
              <w:t>LoQ</w:t>
            </w:r>
            <w:proofErr w:type="spellEnd"/>
          </w:p>
        </w:tc>
        <w:tc>
          <w:tcPr>
            <w:tcW w:w="408" w:type="pct"/>
            <w:tcBorders>
              <w:top w:val="single" w:sz="2" w:space="0" w:color="FFFFFF" w:themeColor="background1"/>
              <w:left w:val="single" w:sz="2" w:space="0" w:color="FFFFFF" w:themeColor="background1"/>
              <w:bottom w:val="single" w:sz="6" w:space="0" w:color="FFFFFF" w:themeColor="background1"/>
            </w:tcBorders>
            <w:shd w:val="clear" w:color="auto" w:fill="8DC5AA"/>
          </w:tcPr>
          <w:p w14:paraId="738C5809"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roofErr w:type="spellStart"/>
            <w:r w:rsidRPr="00017F07">
              <w:rPr>
                <w:rFonts w:eastAsia="Times New Roman" w:cstheme="minorHAnsi"/>
                <w:color w:val="000000"/>
              </w:rPr>
              <w:t>LoD</w:t>
            </w:r>
            <w:proofErr w:type="spellEnd"/>
          </w:p>
        </w:tc>
        <w:tc>
          <w:tcPr>
            <w:tcW w:w="408" w:type="pct"/>
            <w:tcBorders>
              <w:bottom w:val="single" w:sz="6" w:space="0" w:color="FFFFFF" w:themeColor="background1"/>
              <w:right w:val="single" w:sz="2" w:space="0" w:color="FFFFFF" w:themeColor="background1"/>
            </w:tcBorders>
            <w:shd w:val="clear" w:color="auto" w:fill="8DC5AA"/>
          </w:tcPr>
          <w:p w14:paraId="6A1A4D6C"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roofErr w:type="spellStart"/>
            <w:r w:rsidRPr="00017F07">
              <w:rPr>
                <w:rFonts w:eastAsia="Times New Roman" w:cstheme="minorHAnsi"/>
                <w:color w:val="000000"/>
              </w:rPr>
              <w:t>LoQ</w:t>
            </w:r>
            <w:proofErr w:type="spellEnd"/>
          </w:p>
        </w:tc>
      </w:tr>
      <w:tr w:rsidR="001440C7" w:rsidRPr="00017F07" w14:paraId="4007ACFB" w14:textId="77777777" w:rsidTr="00B82F41">
        <w:trPr>
          <w:trHeight w:val="300"/>
        </w:trPr>
        <w:tc>
          <w:tcPr>
            <w:cnfStyle w:val="001000000000" w:firstRow="0" w:lastRow="0" w:firstColumn="1" w:lastColumn="0" w:oddVBand="0" w:evenVBand="0" w:oddHBand="0" w:evenHBand="0" w:firstRowFirstColumn="0" w:firstRowLastColumn="0" w:lastRowFirstColumn="0" w:lastRowLastColumn="0"/>
            <w:tcW w:w="868" w:type="pct"/>
            <w:tcBorders>
              <w:top w:val="single" w:sz="8" w:space="0" w:color="FFFFFF" w:themeColor="background1"/>
              <w:left w:val="nil"/>
              <w:bottom w:val="single" w:sz="4" w:space="0" w:color="FFFFFF" w:themeColor="background1"/>
              <w:right w:val="single" w:sz="6" w:space="0" w:color="FFFFFF" w:themeColor="background1"/>
            </w:tcBorders>
            <w:shd w:val="clear" w:color="auto" w:fill="86BCAA"/>
          </w:tcPr>
          <w:p w14:paraId="761463A6" w14:textId="77777777" w:rsidR="001440C7" w:rsidRPr="00017F07" w:rsidRDefault="001440C7" w:rsidP="00B82F41">
            <w:pPr>
              <w:spacing w:before="120"/>
              <w:rPr>
                <w:rFonts w:eastAsia="Times New Roman" w:cstheme="minorHAnsi"/>
                <w:color w:val="000000"/>
              </w:rPr>
            </w:pPr>
            <w:r w:rsidRPr="00017F07">
              <w:rPr>
                <w:rFonts w:eastAsia="Times New Roman" w:cstheme="minorHAnsi"/>
                <w:color w:val="000000"/>
              </w:rPr>
              <w:t>Spiral valve content</w:t>
            </w:r>
          </w:p>
        </w:tc>
        <w:tc>
          <w:tcPr>
            <w:tcW w:w="416" w:type="pct"/>
            <w:tcBorders>
              <w:top w:val="single" w:sz="8" w:space="0" w:color="FFFFFF" w:themeColor="background1"/>
              <w:left w:val="single" w:sz="6" w:space="0" w:color="FFFFFF" w:themeColor="background1"/>
              <w:bottom w:val="single" w:sz="4" w:space="0" w:color="auto"/>
              <w:right w:val="nil"/>
            </w:tcBorders>
            <w:shd w:val="clear" w:color="auto" w:fill="auto"/>
          </w:tcPr>
          <w:p w14:paraId="073FD9E9"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9.8</w:t>
            </w:r>
          </w:p>
        </w:tc>
        <w:tc>
          <w:tcPr>
            <w:tcW w:w="416" w:type="pct"/>
            <w:tcBorders>
              <w:top w:val="single" w:sz="8" w:space="0" w:color="FFFFFF" w:themeColor="background1"/>
              <w:left w:val="nil"/>
              <w:bottom w:val="single" w:sz="4" w:space="0" w:color="auto"/>
              <w:right w:val="nil"/>
            </w:tcBorders>
            <w:shd w:val="clear" w:color="auto" w:fill="auto"/>
          </w:tcPr>
          <w:p w14:paraId="379763D6"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32.4</w:t>
            </w:r>
          </w:p>
        </w:tc>
        <w:tc>
          <w:tcPr>
            <w:tcW w:w="416" w:type="pct"/>
            <w:tcBorders>
              <w:top w:val="single" w:sz="8" w:space="0" w:color="FFFFFF" w:themeColor="background1"/>
              <w:left w:val="nil"/>
              <w:bottom w:val="single" w:sz="4" w:space="0" w:color="auto"/>
              <w:right w:val="nil"/>
            </w:tcBorders>
            <w:shd w:val="clear" w:color="auto" w:fill="auto"/>
          </w:tcPr>
          <w:p w14:paraId="45DDD851"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7.6</w:t>
            </w:r>
          </w:p>
        </w:tc>
        <w:tc>
          <w:tcPr>
            <w:tcW w:w="416" w:type="pct"/>
            <w:tcBorders>
              <w:top w:val="single" w:sz="8" w:space="0" w:color="FFFFFF" w:themeColor="background1"/>
              <w:left w:val="nil"/>
              <w:bottom w:val="single" w:sz="4" w:space="0" w:color="auto"/>
              <w:right w:val="nil"/>
            </w:tcBorders>
            <w:shd w:val="clear" w:color="auto" w:fill="auto"/>
          </w:tcPr>
          <w:p w14:paraId="6AC07184"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25.2</w:t>
            </w:r>
          </w:p>
        </w:tc>
        <w:tc>
          <w:tcPr>
            <w:tcW w:w="416" w:type="pct"/>
            <w:tcBorders>
              <w:top w:val="single" w:sz="8" w:space="0" w:color="FFFFFF" w:themeColor="background1"/>
              <w:left w:val="nil"/>
              <w:bottom w:val="single" w:sz="4" w:space="0" w:color="auto"/>
              <w:right w:val="nil"/>
            </w:tcBorders>
            <w:shd w:val="clear" w:color="auto" w:fill="auto"/>
          </w:tcPr>
          <w:p w14:paraId="73CFC9D7"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4.2</w:t>
            </w:r>
          </w:p>
        </w:tc>
        <w:tc>
          <w:tcPr>
            <w:tcW w:w="419" w:type="pct"/>
            <w:tcBorders>
              <w:top w:val="single" w:sz="8" w:space="0" w:color="FFFFFF" w:themeColor="background1"/>
              <w:left w:val="nil"/>
              <w:bottom w:val="single" w:sz="4" w:space="0" w:color="auto"/>
              <w:right w:val="nil"/>
            </w:tcBorders>
            <w:shd w:val="clear" w:color="auto" w:fill="auto"/>
          </w:tcPr>
          <w:p w14:paraId="057F24BC"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14.0</w:t>
            </w:r>
          </w:p>
        </w:tc>
        <w:tc>
          <w:tcPr>
            <w:tcW w:w="417" w:type="pct"/>
            <w:tcBorders>
              <w:top w:val="single" w:sz="8" w:space="0" w:color="FFFFFF" w:themeColor="background1"/>
              <w:left w:val="nil"/>
              <w:bottom w:val="single" w:sz="4" w:space="0" w:color="auto"/>
              <w:right w:val="nil"/>
            </w:tcBorders>
            <w:shd w:val="clear" w:color="auto" w:fill="auto"/>
          </w:tcPr>
          <w:p w14:paraId="79B0FBDD"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1.3</w:t>
            </w:r>
          </w:p>
        </w:tc>
        <w:tc>
          <w:tcPr>
            <w:tcW w:w="400" w:type="pct"/>
            <w:tcBorders>
              <w:top w:val="single" w:sz="8" w:space="0" w:color="FFFFFF" w:themeColor="background1"/>
              <w:left w:val="nil"/>
              <w:bottom w:val="single" w:sz="4" w:space="0" w:color="auto"/>
              <w:right w:val="nil"/>
            </w:tcBorders>
            <w:shd w:val="clear" w:color="auto" w:fill="auto"/>
          </w:tcPr>
          <w:p w14:paraId="15BB36A3"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4.4</w:t>
            </w:r>
          </w:p>
        </w:tc>
        <w:tc>
          <w:tcPr>
            <w:tcW w:w="408" w:type="pct"/>
            <w:tcBorders>
              <w:top w:val="single" w:sz="8" w:space="0" w:color="FFFFFF" w:themeColor="background1"/>
              <w:left w:val="nil"/>
              <w:bottom w:val="single" w:sz="4" w:space="0" w:color="auto"/>
              <w:right w:val="nil"/>
            </w:tcBorders>
            <w:shd w:val="clear" w:color="auto" w:fill="auto"/>
          </w:tcPr>
          <w:p w14:paraId="4A2BCDAD"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w:t>
            </w:r>
          </w:p>
        </w:tc>
        <w:tc>
          <w:tcPr>
            <w:tcW w:w="408" w:type="pct"/>
            <w:tcBorders>
              <w:top w:val="single" w:sz="8" w:space="0" w:color="FFFFFF" w:themeColor="background1"/>
              <w:left w:val="nil"/>
              <w:bottom w:val="single" w:sz="4" w:space="0" w:color="auto"/>
              <w:right w:val="single" w:sz="2" w:space="0" w:color="FFFFFF" w:themeColor="background1"/>
            </w:tcBorders>
            <w:shd w:val="clear" w:color="auto" w:fill="auto"/>
          </w:tcPr>
          <w:p w14:paraId="0D7E441C"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w:t>
            </w:r>
          </w:p>
        </w:tc>
      </w:tr>
      <w:tr w:rsidR="001440C7" w:rsidRPr="00017F07" w14:paraId="48C360E6" w14:textId="77777777" w:rsidTr="00B82F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FFFFFF" w:themeColor="background1"/>
              <w:left w:val="nil"/>
              <w:bottom w:val="single" w:sz="6" w:space="0" w:color="FFFFFF" w:themeColor="background1"/>
              <w:right w:val="single" w:sz="8" w:space="0" w:color="FFFFFF" w:themeColor="background1"/>
            </w:tcBorders>
            <w:shd w:val="clear" w:color="auto" w:fill="86BCAA"/>
          </w:tcPr>
          <w:p w14:paraId="0183E59D" w14:textId="77777777" w:rsidR="001440C7" w:rsidRPr="00017F07" w:rsidRDefault="001440C7" w:rsidP="00B82F41">
            <w:pPr>
              <w:spacing w:before="120"/>
              <w:rPr>
                <w:rFonts w:eastAsia="Times New Roman" w:cstheme="minorHAnsi"/>
                <w:color w:val="000000"/>
              </w:rPr>
            </w:pPr>
            <w:r w:rsidRPr="00017F07">
              <w:rPr>
                <w:rFonts w:eastAsia="Times New Roman" w:cstheme="minorHAnsi"/>
                <w:color w:val="000000"/>
              </w:rPr>
              <w:t>Spiral valve tissue</w:t>
            </w:r>
          </w:p>
        </w:tc>
        <w:tc>
          <w:tcPr>
            <w:tcW w:w="416" w:type="pct"/>
            <w:tcBorders>
              <w:top w:val="single" w:sz="4" w:space="0" w:color="auto"/>
              <w:bottom w:val="single" w:sz="4" w:space="0" w:color="auto"/>
              <w:right w:val="nil"/>
            </w:tcBorders>
            <w:shd w:val="clear" w:color="auto" w:fill="auto"/>
          </w:tcPr>
          <w:p w14:paraId="3C0C7600"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2.1</w:t>
            </w:r>
          </w:p>
        </w:tc>
        <w:tc>
          <w:tcPr>
            <w:tcW w:w="416" w:type="pct"/>
            <w:tcBorders>
              <w:top w:val="single" w:sz="4" w:space="0" w:color="auto"/>
              <w:left w:val="nil"/>
              <w:bottom w:val="single" w:sz="4" w:space="0" w:color="auto"/>
              <w:right w:val="nil"/>
            </w:tcBorders>
            <w:shd w:val="clear" w:color="auto" w:fill="auto"/>
          </w:tcPr>
          <w:p w14:paraId="4517C028"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7.0</w:t>
            </w:r>
          </w:p>
        </w:tc>
        <w:tc>
          <w:tcPr>
            <w:tcW w:w="416" w:type="pct"/>
            <w:tcBorders>
              <w:top w:val="single" w:sz="4" w:space="0" w:color="auto"/>
              <w:left w:val="nil"/>
              <w:bottom w:val="single" w:sz="4" w:space="0" w:color="auto"/>
              <w:right w:val="nil"/>
            </w:tcBorders>
            <w:shd w:val="clear" w:color="auto" w:fill="auto"/>
          </w:tcPr>
          <w:p w14:paraId="3B33A1E3"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w:t>
            </w:r>
          </w:p>
        </w:tc>
        <w:tc>
          <w:tcPr>
            <w:tcW w:w="416" w:type="pct"/>
            <w:tcBorders>
              <w:top w:val="single" w:sz="4" w:space="0" w:color="auto"/>
              <w:left w:val="nil"/>
              <w:bottom w:val="single" w:sz="4" w:space="0" w:color="auto"/>
              <w:right w:val="nil"/>
            </w:tcBorders>
            <w:shd w:val="clear" w:color="auto" w:fill="auto"/>
          </w:tcPr>
          <w:p w14:paraId="46D655C2"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w:t>
            </w:r>
          </w:p>
        </w:tc>
        <w:tc>
          <w:tcPr>
            <w:tcW w:w="416" w:type="pct"/>
            <w:tcBorders>
              <w:top w:val="single" w:sz="4" w:space="0" w:color="auto"/>
              <w:left w:val="nil"/>
              <w:bottom w:val="single" w:sz="4" w:space="0" w:color="auto"/>
              <w:right w:val="nil"/>
            </w:tcBorders>
            <w:shd w:val="clear" w:color="auto" w:fill="auto"/>
          </w:tcPr>
          <w:p w14:paraId="27A4DA94"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2.1</w:t>
            </w:r>
          </w:p>
        </w:tc>
        <w:tc>
          <w:tcPr>
            <w:tcW w:w="419" w:type="pct"/>
            <w:tcBorders>
              <w:top w:val="single" w:sz="4" w:space="0" w:color="auto"/>
              <w:left w:val="nil"/>
              <w:bottom w:val="single" w:sz="4" w:space="0" w:color="auto"/>
              <w:right w:val="nil"/>
            </w:tcBorders>
            <w:shd w:val="clear" w:color="auto" w:fill="auto"/>
          </w:tcPr>
          <w:p w14:paraId="7A623734"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7.0</w:t>
            </w:r>
          </w:p>
        </w:tc>
        <w:tc>
          <w:tcPr>
            <w:tcW w:w="417" w:type="pct"/>
            <w:tcBorders>
              <w:top w:val="single" w:sz="4" w:space="0" w:color="auto"/>
              <w:left w:val="nil"/>
              <w:bottom w:val="single" w:sz="4" w:space="0" w:color="auto"/>
              <w:right w:val="nil"/>
            </w:tcBorders>
            <w:shd w:val="clear" w:color="auto" w:fill="auto"/>
          </w:tcPr>
          <w:p w14:paraId="24ECC51F"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w:t>
            </w:r>
          </w:p>
        </w:tc>
        <w:tc>
          <w:tcPr>
            <w:tcW w:w="400" w:type="pct"/>
            <w:tcBorders>
              <w:top w:val="single" w:sz="4" w:space="0" w:color="auto"/>
              <w:left w:val="nil"/>
              <w:bottom w:val="single" w:sz="4" w:space="0" w:color="auto"/>
              <w:right w:val="nil"/>
            </w:tcBorders>
            <w:shd w:val="clear" w:color="auto" w:fill="auto"/>
          </w:tcPr>
          <w:p w14:paraId="2A52FA39"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w:t>
            </w:r>
          </w:p>
        </w:tc>
        <w:tc>
          <w:tcPr>
            <w:tcW w:w="408" w:type="pct"/>
            <w:tcBorders>
              <w:top w:val="single" w:sz="4" w:space="0" w:color="auto"/>
              <w:left w:val="nil"/>
              <w:bottom w:val="single" w:sz="4" w:space="0" w:color="auto"/>
              <w:right w:val="nil"/>
            </w:tcBorders>
            <w:shd w:val="clear" w:color="auto" w:fill="auto"/>
          </w:tcPr>
          <w:p w14:paraId="4C562CE1" w14:textId="77777777" w:rsidR="001440C7" w:rsidRPr="00017F07" w:rsidRDefault="001440C7" w:rsidP="00B82F41">
            <w:pPr>
              <w:spacing w:before="120"/>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w:t>
            </w:r>
          </w:p>
        </w:tc>
        <w:tc>
          <w:tcPr>
            <w:tcW w:w="408" w:type="pct"/>
            <w:tcBorders>
              <w:top w:val="single" w:sz="4" w:space="0" w:color="auto"/>
              <w:left w:val="nil"/>
              <w:bottom w:val="single" w:sz="4" w:space="0" w:color="auto"/>
              <w:right w:val="nil"/>
            </w:tcBorders>
            <w:shd w:val="clear" w:color="auto" w:fill="auto"/>
          </w:tcPr>
          <w:p w14:paraId="21049B37" w14:textId="77777777" w:rsidR="001440C7" w:rsidRPr="00017F07" w:rsidRDefault="001440C7" w:rsidP="00B82F41">
            <w:pPr>
              <w:spacing w:before="120"/>
              <w:jc w:val="center"/>
              <w:cnfStyle w:val="000000100000" w:firstRow="0" w:lastRow="0" w:firstColumn="0" w:lastColumn="0" w:oddVBand="0" w:evenVBand="0" w:oddHBand="1" w:evenHBand="0" w:firstRowFirstColumn="0" w:firstRowLastColumn="0" w:lastRowFirstColumn="0" w:lastRowLastColumn="0"/>
              <w:rPr>
                <w:rFonts w:cstheme="minorHAnsi"/>
                <w:color w:val="000000"/>
                <w:shd w:val="clear" w:color="auto" w:fill="FFFFFF"/>
              </w:rPr>
            </w:pPr>
            <w:r w:rsidRPr="00017F07">
              <w:rPr>
                <w:rFonts w:cstheme="minorHAnsi"/>
                <w:color w:val="000000"/>
                <w:shd w:val="clear" w:color="auto" w:fill="FFFFFF"/>
              </w:rPr>
              <w:t>--</w:t>
            </w:r>
          </w:p>
        </w:tc>
      </w:tr>
    </w:tbl>
    <w:p w14:paraId="2B59B0C8" w14:textId="77777777" w:rsidR="0063055D" w:rsidRPr="00017F07" w:rsidRDefault="0063055D" w:rsidP="001440C7">
      <w:pPr>
        <w:rPr>
          <w:rFonts w:cstheme="minorHAnsi"/>
          <w:b/>
          <w:bCs/>
          <w:sz w:val="16"/>
          <w:szCs w:val="16"/>
        </w:rPr>
      </w:pPr>
    </w:p>
    <w:p w14:paraId="27056AE8" w14:textId="77777777" w:rsidR="0063055D" w:rsidRPr="00017F07" w:rsidRDefault="0063055D">
      <w:pPr>
        <w:rPr>
          <w:rFonts w:cstheme="minorHAnsi"/>
          <w:b/>
          <w:bCs/>
          <w:sz w:val="16"/>
          <w:szCs w:val="16"/>
        </w:rPr>
      </w:pPr>
      <w:r w:rsidRPr="00017F07">
        <w:rPr>
          <w:rFonts w:cstheme="minorHAnsi"/>
          <w:b/>
          <w:bCs/>
          <w:sz w:val="16"/>
          <w:szCs w:val="16"/>
        </w:rPr>
        <w:br w:type="page"/>
      </w:r>
    </w:p>
    <w:p w14:paraId="0DD74800" w14:textId="6194DD94" w:rsidR="001440C7" w:rsidRPr="00017F07" w:rsidRDefault="001440C7" w:rsidP="0063055D">
      <w:pPr>
        <w:rPr>
          <w:rFonts w:cstheme="minorHAnsi"/>
          <w:b/>
          <w:bCs/>
          <w:sz w:val="16"/>
          <w:szCs w:val="16"/>
        </w:rPr>
      </w:pPr>
      <w:r w:rsidRPr="00017F07">
        <w:rPr>
          <w:rFonts w:cstheme="minorHAnsi"/>
          <w:b/>
          <w:bCs/>
          <w:sz w:val="16"/>
          <w:szCs w:val="16"/>
        </w:rPr>
        <w:lastRenderedPageBreak/>
        <w:t xml:space="preserve">Table </w:t>
      </w:r>
      <w:r w:rsidR="0063055D" w:rsidRPr="00017F07">
        <w:rPr>
          <w:rFonts w:cstheme="minorHAnsi"/>
          <w:b/>
          <w:bCs/>
          <w:sz w:val="16"/>
          <w:szCs w:val="16"/>
        </w:rPr>
        <w:t>D</w:t>
      </w:r>
      <w:r w:rsidRPr="00017F07">
        <w:rPr>
          <w:rFonts w:cstheme="minorHAnsi"/>
          <w:b/>
          <w:bCs/>
          <w:sz w:val="16"/>
          <w:szCs w:val="16"/>
        </w:rPr>
        <w:t xml:space="preserve">: Lipid content percentages for spiral valve content collected after the massaging and scraping method. Samples were approximately 1 and 2 g respectively. </w:t>
      </w:r>
    </w:p>
    <w:tbl>
      <w:tblPr>
        <w:tblStyle w:val="MediumGrid3-Accent3"/>
        <w:tblW w:w="2517" w:type="pct"/>
        <w:tblInd w:w="108" w:type="dxa"/>
        <w:tblLook w:val="04A0" w:firstRow="1" w:lastRow="0" w:firstColumn="1" w:lastColumn="0" w:noHBand="0" w:noVBand="1"/>
      </w:tblPr>
      <w:tblGrid>
        <w:gridCol w:w="2727"/>
        <w:gridCol w:w="1975"/>
      </w:tblGrid>
      <w:tr w:rsidR="001440C7" w:rsidRPr="00017F07" w14:paraId="2C937408" w14:textId="77777777" w:rsidTr="00B82F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pct"/>
            <w:tcBorders>
              <w:bottom w:val="single" w:sz="2" w:space="0" w:color="FFFFFF" w:themeColor="background1"/>
            </w:tcBorders>
            <w:shd w:val="clear" w:color="auto" w:fill="86BCAA"/>
          </w:tcPr>
          <w:p w14:paraId="16F1CEE4" w14:textId="77777777" w:rsidR="001440C7" w:rsidRPr="00017F07" w:rsidRDefault="001440C7" w:rsidP="00B82F41">
            <w:pPr>
              <w:spacing w:before="120" w:line="276" w:lineRule="auto"/>
              <w:rPr>
                <w:rFonts w:eastAsia="Times New Roman" w:cstheme="minorHAnsi"/>
                <w:color w:val="000000"/>
              </w:rPr>
            </w:pPr>
            <w:r w:rsidRPr="00017F07">
              <w:rPr>
                <w:rFonts w:eastAsia="Times New Roman" w:cstheme="minorHAnsi"/>
                <w:color w:val="000000"/>
              </w:rPr>
              <w:t>Sample intake</w:t>
            </w:r>
          </w:p>
        </w:tc>
        <w:tc>
          <w:tcPr>
            <w:tcW w:w="2100" w:type="pct"/>
            <w:tcBorders>
              <w:top w:val="single" w:sz="24" w:space="0" w:color="FFFFFF" w:themeColor="background1"/>
              <w:bottom w:val="single" w:sz="4" w:space="0" w:color="auto"/>
            </w:tcBorders>
            <w:shd w:val="clear" w:color="auto" w:fill="auto"/>
          </w:tcPr>
          <w:p w14:paraId="559ABEB8" w14:textId="77777777" w:rsidR="001440C7" w:rsidRPr="00017F07" w:rsidRDefault="001440C7" w:rsidP="00B82F41">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Lipid content (%)</w:t>
            </w:r>
          </w:p>
        </w:tc>
      </w:tr>
      <w:tr w:rsidR="001440C7" w:rsidRPr="00017F07" w14:paraId="5C41D4AB" w14:textId="77777777" w:rsidTr="00B82F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pct"/>
            <w:tcBorders>
              <w:top w:val="single" w:sz="2" w:space="0" w:color="FFFFFF" w:themeColor="background1"/>
            </w:tcBorders>
            <w:shd w:val="clear" w:color="auto" w:fill="86BCAA"/>
          </w:tcPr>
          <w:p w14:paraId="2FD732EB" w14:textId="77777777" w:rsidR="001440C7" w:rsidRPr="00017F07" w:rsidRDefault="001440C7" w:rsidP="00B82F41">
            <w:pPr>
              <w:tabs>
                <w:tab w:val="left" w:pos="1646"/>
              </w:tabs>
              <w:spacing w:before="120" w:line="276" w:lineRule="auto"/>
              <w:rPr>
                <w:rFonts w:eastAsia="Times New Roman" w:cstheme="minorHAnsi"/>
                <w:b w:val="0"/>
                <w:color w:val="000000"/>
              </w:rPr>
            </w:pPr>
            <w:r w:rsidRPr="00017F07">
              <w:rPr>
                <w:rFonts w:cstheme="minorHAnsi"/>
                <w:b w:val="0"/>
                <w:iCs/>
                <w:color w:val="auto"/>
              </w:rPr>
              <w:t>Massaging: 1,03</w:t>
            </w:r>
          </w:p>
        </w:tc>
        <w:tc>
          <w:tcPr>
            <w:tcW w:w="2100" w:type="pct"/>
            <w:tcBorders>
              <w:top w:val="single" w:sz="2" w:space="0" w:color="auto"/>
              <w:bottom w:val="single" w:sz="4" w:space="0" w:color="auto"/>
            </w:tcBorders>
            <w:shd w:val="clear" w:color="auto" w:fill="auto"/>
          </w:tcPr>
          <w:p w14:paraId="6DC93D4E" w14:textId="77777777" w:rsidR="001440C7" w:rsidRPr="00017F07" w:rsidRDefault="001440C7" w:rsidP="00B82F41">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2.8</w:t>
            </w:r>
          </w:p>
        </w:tc>
      </w:tr>
      <w:tr w:rsidR="001440C7" w:rsidRPr="00017F07" w14:paraId="6054C1E5" w14:textId="77777777" w:rsidTr="00B82F41">
        <w:trPr>
          <w:trHeight w:val="300"/>
        </w:trPr>
        <w:tc>
          <w:tcPr>
            <w:cnfStyle w:val="001000000000" w:firstRow="0" w:lastRow="0" w:firstColumn="1" w:lastColumn="0" w:oddVBand="0" w:evenVBand="0" w:oddHBand="0" w:evenHBand="0" w:firstRowFirstColumn="0" w:firstRowLastColumn="0" w:lastRowFirstColumn="0" w:lastRowLastColumn="0"/>
            <w:tcW w:w="2900" w:type="pct"/>
            <w:shd w:val="clear" w:color="auto" w:fill="86BCAA"/>
          </w:tcPr>
          <w:p w14:paraId="64887D5C" w14:textId="77777777" w:rsidR="001440C7" w:rsidRPr="00017F07" w:rsidRDefault="001440C7" w:rsidP="00B82F41">
            <w:pPr>
              <w:spacing w:before="120" w:line="276" w:lineRule="auto"/>
              <w:rPr>
                <w:rFonts w:eastAsia="Times New Roman" w:cstheme="minorHAnsi"/>
                <w:b w:val="0"/>
                <w:color w:val="000000"/>
              </w:rPr>
            </w:pPr>
            <w:r w:rsidRPr="00017F07">
              <w:rPr>
                <w:rFonts w:eastAsia="Times New Roman" w:cstheme="minorHAnsi"/>
                <w:b w:val="0"/>
                <w:color w:val="000000"/>
              </w:rPr>
              <w:t>Massaging: 2,07</w:t>
            </w:r>
          </w:p>
        </w:tc>
        <w:tc>
          <w:tcPr>
            <w:tcW w:w="2100" w:type="pct"/>
            <w:tcBorders>
              <w:top w:val="single" w:sz="4" w:space="0" w:color="auto"/>
              <w:bottom w:val="single" w:sz="4" w:space="0" w:color="auto"/>
            </w:tcBorders>
            <w:shd w:val="clear" w:color="auto" w:fill="auto"/>
          </w:tcPr>
          <w:p w14:paraId="633E1912" w14:textId="77777777" w:rsidR="001440C7" w:rsidRPr="00017F07" w:rsidRDefault="001440C7" w:rsidP="00B82F41">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2.8</w:t>
            </w:r>
          </w:p>
        </w:tc>
      </w:tr>
      <w:tr w:rsidR="001440C7" w:rsidRPr="00017F07" w14:paraId="7C3B227E" w14:textId="77777777" w:rsidTr="00B82F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pct"/>
            <w:shd w:val="clear" w:color="auto" w:fill="86BCAA"/>
          </w:tcPr>
          <w:p w14:paraId="2E9F5FC9" w14:textId="77777777" w:rsidR="001440C7" w:rsidRPr="00017F07" w:rsidRDefault="001440C7" w:rsidP="00B82F41">
            <w:pPr>
              <w:spacing w:before="120"/>
              <w:rPr>
                <w:rFonts w:eastAsia="Times New Roman" w:cstheme="minorHAnsi"/>
                <w:b w:val="0"/>
                <w:color w:val="000000"/>
              </w:rPr>
            </w:pPr>
            <w:r w:rsidRPr="00017F07">
              <w:rPr>
                <w:rFonts w:eastAsia="Times New Roman" w:cstheme="minorHAnsi"/>
                <w:b w:val="0"/>
                <w:color w:val="000000"/>
              </w:rPr>
              <w:t>Scraping: 1,04</w:t>
            </w:r>
          </w:p>
        </w:tc>
        <w:tc>
          <w:tcPr>
            <w:tcW w:w="2100" w:type="pct"/>
            <w:tcBorders>
              <w:top w:val="single" w:sz="4" w:space="0" w:color="auto"/>
              <w:bottom w:val="single" w:sz="4" w:space="0" w:color="auto"/>
            </w:tcBorders>
            <w:shd w:val="clear" w:color="auto" w:fill="auto"/>
          </w:tcPr>
          <w:p w14:paraId="332A6395" w14:textId="77777777" w:rsidR="001440C7" w:rsidRPr="00017F07" w:rsidRDefault="001440C7" w:rsidP="00B82F41">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2.6</w:t>
            </w:r>
          </w:p>
        </w:tc>
      </w:tr>
      <w:tr w:rsidR="001440C7" w:rsidRPr="00017F07" w14:paraId="23CB3DA0" w14:textId="77777777" w:rsidTr="00B82F41">
        <w:trPr>
          <w:trHeight w:val="300"/>
        </w:trPr>
        <w:tc>
          <w:tcPr>
            <w:cnfStyle w:val="001000000000" w:firstRow="0" w:lastRow="0" w:firstColumn="1" w:lastColumn="0" w:oddVBand="0" w:evenVBand="0" w:oddHBand="0" w:evenHBand="0" w:firstRowFirstColumn="0" w:firstRowLastColumn="0" w:lastRowFirstColumn="0" w:lastRowLastColumn="0"/>
            <w:tcW w:w="2900" w:type="pct"/>
            <w:shd w:val="clear" w:color="auto" w:fill="86BCAA"/>
          </w:tcPr>
          <w:p w14:paraId="03A7340A" w14:textId="77777777" w:rsidR="001440C7" w:rsidRPr="00017F07" w:rsidRDefault="001440C7" w:rsidP="00B82F41">
            <w:pPr>
              <w:spacing w:before="120"/>
              <w:rPr>
                <w:rFonts w:eastAsia="Times New Roman" w:cstheme="minorHAnsi"/>
                <w:b w:val="0"/>
                <w:color w:val="000000"/>
              </w:rPr>
            </w:pPr>
            <w:r w:rsidRPr="00017F07">
              <w:rPr>
                <w:rFonts w:eastAsia="Times New Roman" w:cstheme="minorHAnsi"/>
                <w:b w:val="0"/>
                <w:color w:val="000000"/>
              </w:rPr>
              <w:t>Scraping: 1,98</w:t>
            </w:r>
          </w:p>
        </w:tc>
        <w:tc>
          <w:tcPr>
            <w:tcW w:w="2100" w:type="pct"/>
            <w:tcBorders>
              <w:top w:val="single" w:sz="4" w:space="0" w:color="auto"/>
              <w:bottom w:val="single" w:sz="4" w:space="0" w:color="auto"/>
            </w:tcBorders>
            <w:shd w:val="clear" w:color="auto" w:fill="auto"/>
          </w:tcPr>
          <w:p w14:paraId="40840547" w14:textId="77777777" w:rsidR="001440C7" w:rsidRPr="00017F07" w:rsidRDefault="001440C7" w:rsidP="00B82F41">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2.6</w:t>
            </w:r>
          </w:p>
        </w:tc>
      </w:tr>
    </w:tbl>
    <w:p w14:paraId="4707EBE1" w14:textId="77777777" w:rsidR="001440C7" w:rsidRPr="00017F07" w:rsidRDefault="001440C7" w:rsidP="001440C7">
      <w:pPr>
        <w:spacing w:line="360" w:lineRule="auto"/>
        <w:jc w:val="both"/>
        <w:rPr>
          <w:rFonts w:cstheme="minorHAnsi"/>
          <w:i/>
        </w:rPr>
      </w:pPr>
    </w:p>
    <w:p w14:paraId="15F0FEE4" w14:textId="77777777" w:rsidR="001440C7" w:rsidRPr="00017F07" w:rsidRDefault="001440C7" w:rsidP="001440C7">
      <w:pPr>
        <w:spacing w:line="360" w:lineRule="auto"/>
        <w:jc w:val="both"/>
        <w:rPr>
          <w:rFonts w:cstheme="minorHAnsi"/>
          <w:b/>
          <w:bCs/>
          <w:iCs/>
        </w:rPr>
      </w:pPr>
    </w:p>
    <w:p w14:paraId="596F36BC" w14:textId="77777777" w:rsidR="001440C7" w:rsidRPr="00017F07" w:rsidRDefault="001440C7" w:rsidP="001440C7">
      <w:pPr>
        <w:rPr>
          <w:rFonts w:cstheme="minorHAnsi"/>
        </w:rPr>
      </w:pPr>
    </w:p>
    <w:p w14:paraId="089BDC10" w14:textId="77777777" w:rsidR="0063055D" w:rsidRPr="00017F07" w:rsidRDefault="001440C7" w:rsidP="001440C7">
      <w:pPr>
        <w:spacing w:after="0" w:line="360" w:lineRule="auto"/>
        <w:jc w:val="both"/>
        <w:rPr>
          <w:rFonts w:cstheme="minorHAnsi"/>
          <w:b/>
          <w:bCs/>
          <w:iCs/>
        </w:rPr>
      </w:pPr>
      <w:r w:rsidRPr="00017F07">
        <w:rPr>
          <w:rFonts w:cstheme="minorHAnsi"/>
          <w:b/>
          <w:bCs/>
          <w:iCs/>
        </w:rPr>
        <w:br w:type="page"/>
      </w:r>
    </w:p>
    <w:p w14:paraId="0D913ADD" w14:textId="5E24B5B1" w:rsidR="0063055D" w:rsidRPr="00DC5CF5" w:rsidRDefault="0063055D" w:rsidP="00DC5CF5">
      <w:pPr>
        <w:pStyle w:val="ListParagraph"/>
        <w:numPr>
          <w:ilvl w:val="0"/>
          <w:numId w:val="47"/>
        </w:numPr>
        <w:spacing w:after="0" w:line="360" w:lineRule="auto"/>
        <w:jc w:val="both"/>
        <w:rPr>
          <w:rFonts w:cstheme="minorHAnsi"/>
          <w:b/>
          <w:bCs/>
          <w:iCs/>
        </w:rPr>
      </w:pPr>
      <w:r w:rsidRPr="00DC5CF5">
        <w:rPr>
          <w:rFonts w:cstheme="minorHAnsi"/>
          <w:b/>
          <w:bCs/>
          <w:iCs/>
        </w:rPr>
        <w:lastRenderedPageBreak/>
        <w:t>Figures</w:t>
      </w:r>
    </w:p>
    <w:p w14:paraId="7463B4CD" w14:textId="5E55FD1F" w:rsidR="001440C7" w:rsidRPr="00017F07" w:rsidRDefault="001440C7" w:rsidP="001440C7">
      <w:pPr>
        <w:spacing w:after="0" w:line="360" w:lineRule="auto"/>
        <w:jc w:val="both"/>
        <w:rPr>
          <w:rFonts w:cstheme="minorHAnsi"/>
        </w:rPr>
      </w:pPr>
      <w:r w:rsidRPr="00017F07">
        <w:rPr>
          <w:rFonts w:cstheme="minorHAnsi"/>
          <w:noProof/>
          <w:lang w:val="nl-NL" w:eastAsia="nl-NL"/>
        </w:rPr>
        <w:drawing>
          <wp:inline distT="0" distB="0" distL="0" distR="0" wp14:anchorId="41F71822" wp14:editId="3F65967C">
            <wp:extent cx="1879600" cy="1777365"/>
            <wp:effectExtent l="19050" t="19050" r="2540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r="33726"/>
                    <a:stretch>
                      <a:fillRect/>
                    </a:stretch>
                  </pic:blipFill>
                  <pic:spPr bwMode="auto">
                    <a:xfrm>
                      <a:off x="0" y="0"/>
                      <a:ext cx="1879600" cy="1777365"/>
                    </a:xfrm>
                    <a:prstGeom prst="rect">
                      <a:avLst/>
                    </a:prstGeom>
                    <a:noFill/>
                    <a:ln>
                      <a:solidFill>
                        <a:srgbClr val="8DC5AA"/>
                      </a:solidFill>
                    </a:ln>
                  </pic:spPr>
                </pic:pic>
              </a:graphicData>
            </a:graphic>
          </wp:inline>
        </w:drawing>
      </w:r>
    </w:p>
    <w:p w14:paraId="301C0AFE" w14:textId="6267B8EA" w:rsidR="001440C7" w:rsidRPr="00017F07" w:rsidRDefault="001440C7" w:rsidP="001440C7">
      <w:pPr>
        <w:spacing w:after="0" w:line="360" w:lineRule="auto"/>
        <w:jc w:val="both"/>
        <w:rPr>
          <w:rFonts w:cstheme="minorHAnsi"/>
          <w:b/>
          <w:iCs/>
          <w:color w:val="000000" w:themeColor="text1"/>
          <w:sz w:val="16"/>
          <w:szCs w:val="16"/>
        </w:rPr>
      </w:pPr>
      <w:proofErr w:type="spellStart"/>
      <w:r w:rsidRPr="00017F07">
        <w:rPr>
          <w:rFonts w:cstheme="minorHAnsi"/>
          <w:b/>
          <w:iCs/>
          <w:sz w:val="16"/>
          <w:szCs w:val="16"/>
        </w:rPr>
        <w:t>Fig.A</w:t>
      </w:r>
      <w:proofErr w:type="spellEnd"/>
      <w:r w:rsidRPr="00017F07">
        <w:rPr>
          <w:rFonts w:cstheme="minorHAnsi"/>
          <w:b/>
          <w:iCs/>
          <w:sz w:val="16"/>
          <w:szCs w:val="16"/>
        </w:rPr>
        <w:t>:</w:t>
      </w:r>
      <w:r w:rsidRPr="00017F07">
        <w:rPr>
          <w:rFonts w:cstheme="minorHAnsi"/>
          <w:b/>
          <w:iCs/>
          <w:color w:val="000000" w:themeColor="text1"/>
          <w:sz w:val="16"/>
          <w:szCs w:val="16"/>
        </w:rPr>
        <w:t xml:space="preserve"> Electrophoresis of DNA extracted from spiral valve content.</w:t>
      </w:r>
    </w:p>
    <w:p w14:paraId="7A3F0B60" w14:textId="77777777" w:rsidR="001440C7" w:rsidRPr="00017F07" w:rsidRDefault="001440C7" w:rsidP="001440C7">
      <w:pPr>
        <w:spacing w:line="360" w:lineRule="auto"/>
        <w:jc w:val="both"/>
        <w:rPr>
          <w:rFonts w:cstheme="minorHAnsi"/>
        </w:rPr>
      </w:pPr>
      <w:r w:rsidRPr="00017F07">
        <w:rPr>
          <w:rFonts w:cstheme="minorHAnsi"/>
          <w:i/>
          <w:noProof/>
          <w:lang w:val="nl-NL" w:eastAsia="nl-NL"/>
        </w:rPr>
        <w:drawing>
          <wp:inline distT="0" distB="0" distL="0" distR="0" wp14:anchorId="374AED7C" wp14:editId="5085911A">
            <wp:extent cx="3935095" cy="1299210"/>
            <wp:effectExtent l="19050" t="19050" r="2730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5095" cy="1299210"/>
                    </a:xfrm>
                    <a:prstGeom prst="rect">
                      <a:avLst/>
                    </a:prstGeom>
                    <a:noFill/>
                    <a:ln>
                      <a:solidFill>
                        <a:srgbClr val="BCEAE5"/>
                      </a:solidFill>
                    </a:ln>
                  </pic:spPr>
                </pic:pic>
              </a:graphicData>
            </a:graphic>
          </wp:inline>
        </w:drawing>
      </w:r>
    </w:p>
    <w:p w14:paraId="071A43E7" w14:textId="3A812380" w:rsidR="001440C7" w:rsidRPr="00017F07" w:rsidRDefault="001440C7" w:rsidP="001440C7">
      <w:pPr>
        <w:rPr>
          <w:rFonts w:cstheme="minorHAnsi"/>
          <w:b/>
          <w:iCs/>
          <w:sz w:val="16"/>
          <w:szCs w:val="16"/>
        </w:rPr>
      </w:pPr>
      <w:proofErr w:type="spellStart"/>
      <w:r w:rsidRPr="00017F07">
        <w:rPr>
          <w:rFonts w:cstheme="minorHAnsi"/>
          <w:b/>
          <w:iCs/>
          <w:sz w:val="16"/>
          <w:szCs w:val="16"/>
        </w:rPr>
        <w:t>Fig.B</w:t>
      </w:r>
      <w:proofErr w:type="spellEnd"/>
      <w:r w:rsidRPr="00017F07">
        <w:rPr>
          <w:rFonts w:cstheme="minorHAnsi"/>
          <w:b/>
          <w:iCs/>
          <w:sz w:val="16"/>
          <w:szCs w:val="16"/>
        </w:rPr>
        <w:t>: Tissue sections of spiral valve tissue on a heating plate before staining.</w:t>
      </w:r>
    </w:p>
    <w:p w14:paraId="36F6FE00" w14:textId="77777777" w:rsidR="001440C7" w:rsidRPr="00017F07" w:rsidRDefault="001440C7" w:rsidP="001440C7">
      <w:pPr>
        <w:spacing w:line="240" w:lineRule="auto"/>
        <w:rPr>
          <w:rFonts w:cstheme="minorHAnsi"/>
          <w:i/>
        </w:rPr>
      </w:pPr>
      <w:r w:rsidRPr="00017F07">
        <w:rPr>
          <w:rFonts w:cstheme="minorHAnsi"/>
          <w:i/>
          <w:noProof/>
          <w:lang w:val="nl-NL" w:eastAsia="nl-NL"/>
        </w:rPr>
        <w:drawing>
          <wp:inline distT="0" distB="0" distL="0" distR="0" wp14:anchorId="578A6EEB" wp14:editId="74CE148B">
            <wp:extent cx="3487420" cy="2341245"/>
            <wp:effectExtent l="19050" t="19050" r="17780" b="2095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7420" cy="2341245"/>
                    </a:xfrm>
                    <a:prstGeom prst="rect">
                      <a:avLst/>
                    </a:prstGeom>
                    <a:noFill/>
                    <a:ln w="9525">
                      <a:solidFill>
                        <a:srgbClr val="99CEDB"/>
                      </a:solidFill>
                      <a:miter lim="800000"/>
                      <a:headEnd/>
                      <a:tailEnd/>
                    </a:ln>
                  </pic:spPr>
                </pic:pic>
              </a:graphicData>
            </a:graphic>
          </wp:inline>
        </w:drawing>
      </w:r>
    </w:p>
    <w:p w14:paraId="3C7B0C0F" w14:textId="08236DA4" w:rsidR="001440C7" w:rsidRPr="00017F07" w:rsidRDefault="001440C7" w:rsidP="001440C7">
      <w:pPr>
        <w:spacing w:line="240" w:lineRule="auto"/>
        <w:rPr>
          <w:rFonts w:cstheme="minorHAnsi"/>
        </w:rPr>
      </w:pPr>
      <w:proofErr w:type="spellStart"/>
      <w:r w:rsidRPr="00017F07">
        <w:rPr>
          <w:rFonts w:cstheme="minorHAnsi"/>
          <w:b/>
          <w:bCs/>
          <w:iCs/>
          <w:sz w:val="16"/>
          <w:szCs w:val="16"/>
        </w:rPr>
        <w:t>Fig.</w:t>
      </w:r>
      <w:r w:rsidR="00F910DE" w:rsidRPr="00017F07">
        <w:rPr>
          <w:rFonts w:cstheme="minorHAnsi"/>
          <w:b/>
          <w:bCs/>
          <w:iCs/>
          <w:sz w:val="16"/>
          <w:szCs w:val="16"/>
        </w:rPr>
        <w:t>C</w:t>
      </w:r>
      <w:proofErr w:type="spellEnd"/>
      <w:r w:rsidRPr="00017F07">
        <w:rPr>
          <w:rFonts w:cstheme="minorHAnsi"/>
          <w:b/>
          <w:bCs/>
          <w:iCs/>
          <w:sz w:val="16"/>
          <w:szCs w:val="16"/>
        </w:rPr>
        <w:t>. Plastic spiked tests with the mixture acid digestion without boiling (pictures A and B) and 10% KOH digestion (picture C). A: plastics after 48 hours exposure. PC colored from transparent to yellow.  B: yellow staining of ABS particle on filter. C: plastics after 2 weeks and 4 days 10% KOH exposure. D: PVC fragments on filter.</w:t>
      </w:r>
      <w:r w:rsidRPr="00017F07">
        <w:rPr>
          <w:rFonts w:cstheme="minorHAnsi"/>
        </w:rPr>
        <w:t xml:space="preserve"> </w:t>
      </w:r>
    </w:p>
    <w:p w14:paraId="0667B148" w14:textId="77777777" w:rsidR="001440C7" w:rsidRPr="00017F07" w:rsidRDefault="001440C7" w:rsidP="001440C7">
      <w:pPr>
        <w:pStyle w:val="ListParagraph"/>
        <w:ind w:left="360"/>
        <w:rPr>
          <w:rFonts w:cstheme="minorHAnsi"/>
        </w:rPr>
      </w:pPr>
    </w:p>
    <w:p w14:paraId="5308DA11" w14:textId="77777777" w:rsidR="001440C7" w:rsidRPr="00017F07" w:rsidRDefault="001440C7" w:rsidP="001440C7">
      <w:pPr>
        <w:pStyle w:val="ListParagraph"/>
        <w:ind w:left="360"/>
        <w:rPr>
          <w:rFonts w:cstheme="minorHAnsi"/>
        </w:rPr>
      </w:pPr>
    </w:p>
    <w:p w14:paraId="15A29FE3" w14:textId="77777777" w:rsidR="001440C7" w:rsidRPr="00017F07" w:rsidRDefault="001440C7" w:rsidP="001440C7">
      <w:pPr>
        <w:spacing w:line="360" w:lineRule="auto"/>
        <w:jc w:val="both"/>
        <w:rPr>
          <w:rFonts w:cstheme="minorHAnsi"/>
        </w:rPr>
      </w:pPr>
      <w:r w:rsidRPr="00017F07">
        <w:rPr>
          <w:rFonts w:cstheme="minorHAnsi"/>
          <w:noProof/>
          <w:color w:val="000000"/>
          <w:lang w:val="nl-NL" w:eastAsia="nl-NL"/>
        </w:rPr>
        <w:lastRenderedPageBreak/>
        <w:drawing>
          <wp:inline distT="0" distB="0" distL="0" distR="0" wp14:anchorId="4150FA1D" wp14:editId="5A981143">
            <wp:extent cx="3083560" cy="5127625"/>
            <wp:effectExtent l="19050" t="19050" r="2159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3560" cy="5127625"/>
                    </a:xfrm>
                    <a:prstGeom prst="rect">
                      <a:avLst/>
                    </a:prstGeom>
                    <a:noFill/>
                    <a:ln>
                      <a:solidFill>
                        <a:srgbClr val="BCEAE5"/>
                      </a:solidFill>
                    </a:ln>
                  </pic:spPr>
                </pic:pic>
              </a:graphicData>
            </a:graphic>
          </wp:inline>
        </w:drawing>
      </w:r>
    </w:p>
    <w:p w14:paraId="1ADC758C" w14:textId="7B9E2400" w:rsidR="001440C7" w:rsidRPr="00017F07" w:rsidRDefault="001440C7" w:rsidP="001440C7">
      <w:pPr>
        <w:rPr>
          <w:rFonts w:cstheme="minorHAnsi"/>
          <w:b/>
          <w:bCs/>
          <w:i/>
          <w:sz w:val="16"/>
          <w:szCs w:val="16"/>
        </w:rPr>
      </w:pPr>
      <w:proofErr w:type="spellStart"/>
      <w:r w:rsidRPr="00017F07">
        <w:rPr>
          <w:rFonts w:cstheme="minorHAnsi"/>
          <w:b/>
          <w:bCs/>
          <w:iCs/>
          <w:sz w:val="16"/>
          <w:szCs w:val="16"/>
        </w:rPr>
        <w:t>Fig.</w:t>
      </w:r>
      <w:r w:rsidR="00F910DE" w:rsidRPr="00017F07">
        <w:rPr>
          <w:rFonts w:cstheme="minorHAnsi"/>
          <w:b/>
          <w:bCs/>
          <w:iCs/>
          <w:sz w:val="16"/>
          <w:szCs w:val="16"/>
        </w:rPr>
        <w:t>D</w:t>
      </w:r>
      <w:proofErr w:type="spellEnd"/>
      <w:r w:rsidRPr="00017F07">
        <w:rPr>
          <w:rFonts w:cstheme="minorHAnsi"/>
          <w:b/>
          <w:bCs/>
          <w:i/>
          <w:sz w:val="16"/>
          <w:szCs w:val="16"/>
        </w:rPr>
        <w:t xml:space="preserve">: Difference between rinsing with solely </w:t>
      </w:r>
      <w:proofErr w:type="spellStart"/>
      <w:r w:rsidRPr="00017F07">
        <w:rPr>
          <w:rFonts w:cstheme="minorHAnsi"/>
          <w:b/>
          <w:bCs/>
          <w:i/>
          <w:sz w:val="16"/>
          <w:szCs w:val="16"/>
        </w:rPr>
        <w:t>milliQ</w:t>
      </w:r>
      <w:proofErr w:type="spellEnd"/>
      <w:r w:rsidRPr="00017F07">
        <w:rPr>
          <w:rFonts w:cstheme="minorHAnsi"/>
          <w:b/>
          <w:bCs/>
          <w:i/>
          <w:sz w:val="16"/>
          <w:szCs w:val="16"/>
        </w:rPr>
        <w:t xml:space="preserve"> water or with </w:t>
      </w:r>
      <w:proofErr w:type="spellStart"/>
      <w:r w:rsidRPr="00017F07">
        <w:rPr>
          <w:rFonts w:cstheme="minorHAnsi"/>
          <w:b/>
          <w:bCs/>
          <w:i/>
          <w:sz w:val="16"/>
          <w:szCs w:val="16"/>
        </w:rPr>
        <w:t>milliQ</w:t>
      </w:r>
      <w:proofErr w:type="spellEnd"/>
      <w:r w:rsidRPr="00017F07">
        <w:rPr>
          <w:rFonts w:cstheme="minorHAnsi"/>
          <w:b/>
          <w:bCs/>
          <w:i/>
          <w:sz w:val="16"/>
          <w:szCs w:val="16"/>
        </w:rPr>
        <w:t xml:space="preserve"> and 2.5 mL 20% </w:t>
      </w:r>
      <w:proofErr w:type="spellStart"/>
      <w:r w:rsidRPr="00017F07">
        <w:rPr>
          <w:rFonts w:cstheme="minorHAnsi"/>
          <w:b/>
          <w:bCs/>
          <w:i/>
          <w:sz w:val="16"/>
          <w:szCs w:val="16"/>
        </w:rPr>
        <w:t>Extran</w:t>
      </w:r>
      <w:proofErr w:type="spellEnd"/>
      <w:r w:rsidRPr="00017F07">
        <w:rPr>
          <w:rFonts w:cstheme="minorHAnsi"/>
          <w:b/>
          <w:bCs/>
          <w:i/>
          <w:sz w:val="16"/>
          <w:szCs w:val="16"/>
        </w:rPr>
        <w:t>® after filtration of the sample. Tested on 2 and 5 g content samples.</w:t>
      </w:r>
    </w:p>
    <w:p w14:paraId="7CD810FA" w14:textId="08104621" w:rsidR="00017F07" w:rsidRPr="00017F07" w:rsidRDefault="00017F07">
      <w:pPr>
        <w:rPr>
          <w:rFonts w:cstheme="minorHAnsi"/>
          <w:b/>
          <w:bCs/>
          <w:i/>
          <w:sz w:val="16"/>
          <w:szCs w:val="16"/>
        </w:rPr>
      </w:pPr>
      <w:r w:rsidRPr="00017F07">
        <w:rPr>
          <w:rFonts w:cstheme="minorHAnsi"/>
          <w:b/>
          <w:bCs/>
          <w:i/>
          <w:sz w:val="16"/>
          <w:szCs w:val="16"/>
        </w:rPr>
        <w:br w:type="page"/>
      </w:r>
    </w:p>
    <w:p w14:paraId="735F047A" w14:textId="77777777" w:rsidR="00017F07" w:rsidRPr="00017F07" w:rsidRDefault="00017F07" w:rsidP="001440C7">
      <w:pPr>
        <w:rPr>
          <w:rFonts w:cstheme="minorHAnsi"/>
          <w:b/>
          <w:bCs/>
          <w:i/>
          <w:sz w:val="16"/>
          <w:szCs w:val="16"/>
        </w:rPr>
      </w:pPr>
    </w:p>
    <w:p w14:paraId="35CC59CF" w14:textId="77777777" w:rsidR="00017F07" w:rsidRPr="00017F07" w:rsidRDefault="001440C7" w:rsidP="00017F07">
      <w:pPr>
        <w:spacing w:line="360" w:lineRule="auto"/>
        <w:rPr>
          <w:rFonts w:cstheme="minorHAnsi"/>
        </w:rPr>
      </w:pPr>
      <w:r w:rsidRPr="00017F07">
        <w:rPr>
          <w:rFonts w:cstheme="minorHAnsi"/>
          <w:noProof/>
          <w:lang w:val="nl-NL" w:eastAsia="nl-NL"/>
        </w:rPr>
        <w:drawing>
          <wp:inline distT="0" distB="0" distL="0" distR="0" wp14:anchorId="16DB124E" wp14:editId="6D5A0171">
            <wp:extent cx="3267710" cy="1995805"/>
            <wp:effectExtent l="19050" t="19050" r="2794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7710" cy="1995805"/>
                    </a:xfrm>
                    <a:prstGeom prst="rect">
                      <a:avLst/>
                    </a:prstGeom>
                    <a:noFill/>
                    <a:ln>
                      <a:solidFill>
                        <a:srgbClr val="ACD3DC"/>
                      </a:solidFill>
                    </a:ln>
                  </pic:spPr>
                </pic:pic>
              </a:graphicData>
            </a:graphic>
          </wp:inline>
        </w:drawing>
      </w:r>
    </w:p>
    <w:p w14:paraId="696B7264" w14:textId="5F82BE53" w:rsidR="001440C7" w:rsidRPr="00017F07" w:rsidRDefault="001440C7" w:rsidP="00017F07">
      <w:pPr>
        <w:spacing w:line="360" w:lineRule="auto"/>
        <w:rPr>
          <w:rFonts w:cstheme="minorHAnsi"/>
        </w:rPr>
      </w:pPr>
      <w:proofErr w:type="spellStart"/>
      <w:r w:rsidRPr="00017F07">
        <w:rPr>
          <w:rFonts w:cstheme="minorHAnsi"/>
          <w:b/>
          <w:bCs/>
          <w:iCs/>
          <w:sz w:val="16"/>
          <w:szCs w:val="16"/>
        </w:rPr>
        <w:t>Fig.</w:t>
      </w:r>
      <w:r w:rsidR="00F910DE" w:rsidRPr="00017F07">
        <w:rPr>
          <w:rFonts w:cstheme="minorHAnsi"/>
          <w:b/>
          <w:bCs/>
          <w:iCs/>
          <w:sz w:val="16"/>
          <w:szCs w:val="16"/>
        </w:rPr>
        <w:t>E</w:t>
      </w:r>
      <w:proofErr w:type="spellEnd"/>
      <w:r w:rsidRPr="00017F07">
        <w:rPr>
          <w:rFonts w:cstheme="minorHAnsi"/>
          <w:b/>
          <w:bCs/>
          <w:iCs/>
          <w:sz w:val="16"/>
          <w:szCs w:val="16"/>
        </w:rPr>
        <w:t xml:space="preserve">: Parasites found in porbeagle sharks. A: head of tapeworm, B: body of tapeworm, C: </w:t>
      </w:r>
      <w:proofErr w:type="gramStart"/>
      <w:r w:rsidRPr="00017F07">
        <w:rPr>
          <w:rFonts w:cstheme="minorHAnsi"/>
          <w:b/>
          <w:bCs/>
          <w:iCs/>
          <w:sz w:val="16"/>
          <w:szCs w:val="16"/>
        </w:rPr>
        <w:t>close up</w:t>
      </w:r>
      <w:proofErr w:type="gramEnd"/>
      <w:r w:rsidRPr="00017F07">
        <w:rPr>
          <w:rFonts w:cstheme="minorHAnsi"/>
          <w:b/>
          <w:bCs/>
          <w:iCs/>
          <w:sz w:val="16"/>
          <w:szCs w:val="16"/>
        </w:rPr>
        <w:t xml:space="preserve"> of segments in body of tapeworm, D: end of nematode, E: body of nematode. Pictures are taken with </w:t>
      </w:r>
      <w:proofErr w:type="gramStart"/>
      <w:r w:rsidRPr="00017F07">
        <w:rPr>
          <w:rFonts w:cstheme="minorHAnsi"/>
          <w:b/>
          <w:bCs/>
          <w:iCs/>
          <w:sz w:val="16"/>
          <w:szCs w:val="16"/>
        </w:rPr>
        <w:t>a</w:t>
      </w:r>
      <w:proofErr w:type="gramEnd"/>
      <w:r w:rsidRPr="00017F07">
        <w:rPr>
          <w:rFonts w:cstheme="minorHAnsi"/>
          <w:b/>
          <w:bCs/>
          <w:iCs/>
          <w:sz w:val="16"/>
          <w:szCs w:val="16"/>
        </w:rPr>
        <w:t xml:space="preserve"> HTC phone of microscope at 4x magnification</w:t>
      </w:r>
    </w:p>
    <w:p w14:paraId="5A104C14" w14:textId="2C8F214E" w:rsidR="001440C7" w:rsidRPr="00017F07" w:rsidRDefault="001440C7" w:rsidP="001440C7">
      <w:pPr>
        <w:spacing w:line="360" w:lineRule="auto"/>
        <w:rPr>
          <w:rFonts w:cstheme="minorHAnsi"/>
          <w:b/>
          <w:bCs/>
          <w:iCs/>
          <w:sz w:val="16"/>
          <w:szCs w:val="16"/>
        </w:rPr>
      </w:pPr>
      <w:r w:rsidRPr="00017F07">
        <w:rPr>
          <w:rFonts w:cstheme="minorHAnsi"/>
          <w:i/>
          <w:noProof/>
          <w:lang w:val="nl-NL" w:eastAsia="nl-NL"/>
        </w:rPr>
        <w:drawing>
          <wp:anchor distT="0" distB="0" distL="114300" distR="114300" simplePos="0" relativeHeight="251670528" behindDoc="1" locked="0" layoutInCell="1" allowOverlap="1" wp14:anchorId="30F6345A" wp14:editId="7043348A">
            <wp:simplePos x="0" y="0"/>
            <wp:positionH relativeFrom="column">
              <wp:posOffset>8255</wp:posOffset>
            </wp:positionH>
            <wp:positionV relativeFrom="paragraph">
              <wp:posOffset>259080</wp:posOffset>
            </wp:positionV>
            <wp:extent cx="5858510" cy="1572260"/>
            <wp:effectExtent l="19050" t="19050" r="27940" b="27940"/>
            <wp:wrapThrough wrapText="bothSides">
              <wp:wrapPolygon edited="0">
                <wp:start x="-70" y="-262"/>
                <wp:lineTo x="-70" y="21984"/>
                <wp:lineTo x="21703" y="21984"/>
                <wp:lineTo x="21703" y="-262"/>
                <wp:lineTo x="-70" y="-262"/>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858510" cy="1572260"/>
                    </a:xfrm>
                    <a:prstGeom prst="rect">
                      <a:avLst/>
                    </a:prstGeom>
                    <a:noFill/>
                    <a:ln>
                      <a:solidFill>
                        <a:srgbClr val="99CEDB"/>
                      </a:solidFill>
                    </a:ln>
                  </pic:spPr>
                </pic:pic>
              </a:graphicData>
            </a:graphic>
          </wp:anchor>
        </w:drawing>
      </w:r>
      <w:r w:rsidRPr="00017F07">
        <w:rPr>
          <w:rFonts w:cstheme="minorHAnsi"/>
          <w:i/>
        </w:rPr>
        <w:br/>
      </w:r>
      <w:proofErr w:type="spellStart"/>
      <w:r w:rsidRPr="00017F07">
        <w:rPr>
          <w:rFonts w:cstheme="minorHAnsi"/>
          <w:b/>
          <w:bCs/>
          <w:iCs/>
          <w:sz w:val="16"/>
          <w:szCs w:val="16"/>
        </w:rPr>
        <w:t>Fig.</w:t>
      </w:r>
      <w:r w:rsidR="00F910DE" w:rsidRPr="00017F07">
        <w:rPr>
          <w:rFonts w:cstheme="minorHAnsi"/>
          <w:b/>
          <w:bCs/>
          <w:iCs/>
          <w:sz w:val="16"/>
          <w:szCs w:val="16"/>
        </w:rPr>
        <w:t>F</w:t>
      </w:r>
      <w:proofErr w:type="spellEnd"/>
      <w:r w:rsidRPr="00017F07">
        <w:rPr>
          <w:rFonts w:cstheme="minorHAnsi"/>
          <w:b/>
          <w:bCs/>
          <w:iCs/>
          <w:sz w:val="16"/>
          <w:szCs w:val="16"/>
        </w:rPr>
        <w:t>: Exoskeleton on a filter after KOH digestion. Pictures are taken with HTC phone of microscope at 4x magnification.</w:t>
      </w:r>
    </w:p>
    <w:p w14:paraId="3E438EBB" w14:textId="77777777" w:rsidR="001440C7" w:rsidRPr="00017F07" w:rsidRDefault="001440C7" w:rsidP="001440C7">
      <w:pPr>
        <w:rPr>
          <w:rFonts w:eastAsia="Times New Roman" w:cstheme="minorHAnsi"/>
        </w:rPr>
      </w:pPr>
      <w:r w:rsidRPr="00017F07">
        <w:rPr>
          <w:rFonts w:cstheme="minorHAnsi"/>
          <w:noProof/>
          <w:lang w:val="nl-NL" w:eastAsia="nl-NL"/>
        </w:rPr>
        <w:drawing>
          <wp:anchor distT="0" distB="0" distL="114300" distR="114300" simplePos="0" relativeHeight="251672576" behindDoc="1" locked="0" layoutInCell="1" allowOverlap="1" wp14:anchorId="5D4375C9" wp14:editId="000A9057">
            <wp:simplePos x="0" y="0"/>
            <wp:positionH relativeFrom="column">
              <wp:posOffset>3190402</wp:posOffset>
            </wp:positionH>
            <wp:positionV relativeFrom="paragraph">
              <wp:posOffset>3721</wp:posOffset>
            </wp:positionV>
            <wp:extent cx="2853055" cy="1901190"/>
            <wp:effectExtent l="0" t="0" r="4445" b="3810"/>
            <wp:wrapThrough wrapText="bothSides">
              <wp:wrapPolygon edited="0">
                <wp:start x="0" y="0"/>
                <wp:lineTo x="0" y="21643"/>
                <wp:lineTo x="21634" y="21643"/>
                <wp:lineTo x="21634" y="0"/>
                <wp:lineTo x="0" y="0"/>
              </wp:wrapPolygon>
            </wp:wrapThrough>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017F07">
        <w:rPr>
          <w:rFonts w:cstheme="minorHAnsi"/>
          <w:noProof/>
          <w:lang w:val="nl-NL" w:eastAsia="nl-NL"/>
        </w:rPr>
        <w:drawing>
          <wp:inline distT="0" distB="0" distL="0" distR="0" wp14:anchorId="305017CC" wp14:editId="0BADBDD0">
            <wp:extent cx="2949575" cy="1901190"/>
            <wp:effectExtent l="0" t="0" r="3175"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C77240" w14:textId="542340C0" w:rsidR="001440C7" w:rsidRPr="00017F07" w:rsidRDefault="001440C7" w:rsidP="001440C7">
      <w:pPr>
        <w:spacing w:line="360" w:lineRule="auto"/>
        <w:rPr>
          <w:rFonts w:eastAsia="Times New Roman" w:cstheme="minorHAnsi"/>
          <w:b/>
          <w:bCs/>
          <w:iCs/>
          <w:sz w:val="16"/>
          <w:szCs w:val="16"/>
        </w:rPr>
      </w:pPr>
      <w:proofErr w:type="spellStart"/>
      <w:r w:rsidRPr="00017F07">
        <w:rPr>
          <w:rFonts w:eastAsia="Times New Roman" w:cstheme="minorHAnsi"/>
          <w:b/>
          <w:bCs/>
          <w:iCs/>
          <w:sz w:val="16"/>
          <w:szCs w:val="16"/>
        </w:rPr>
        <w:t>Fig.</w:t>
      </w:r>
      <w:r w:rsidR="00F910DE" w:rsidRPr="00017F07">
        <w:rPr>
          <w:rFonts w:eastAsia="Times New Roman" w:cstheme="minorHAnsi"/>
          <w:b/>
          <w:bCs/>
          <w:iCs/>
          <w:sz w:val="16"/>
          <w:szCs w:val="16"/>
        </w:rPr>
        <w:t>G</w:t>
      </w:r>
      <w:proofErr w:type="spellEnd"/>
      <w:r w:rsidRPr="00017F07">
        <w:rPr>
          <w:rFonts w:eastAsia="Times New Roman" w:cstheme="minorHAnsi"/>
          <w:b/>
          <w:bCs/>
          <w:iCs/>
          <w:sz w:val="16"/>
          <w:szCs w:val="16"/>
        </w:rPr>
        <w:t xml:space="preserve">: Blank results for 2 g spiral valve content (left) and 1 g spiral valve tissue (right) illustrated in bar charts separated for type of particle. </w:t>
      </w:r>
    </w:p>
    <w:p w14:paraId="3E76E4AE" w14:textId="77777777" w:rsidR="001440C7" w:rsidRPr="00017F07" w:rsidRDefault="001440C7" w:rsidP="001440C7">
      <w:pPr>
        <w:spacing w:line="360" w:lineRule="auto"/>
        <w:jc w:val="both"/>
        <w:rPr>
          <w:rFonts w:cstheme="minorHAnsi"/>
          <w:color w:val="000000"/>
          <w:shd w:val="clear" w:color="auto" w:fill="FFFFFF"/>
        </w:rPr>
      </w:pPr>
      <w:r w:rsidRPr="00017F07">
        <w:rPr>
          <w:rFonts w:cstheme="minorHAnsi"/>
          <w:noProof/>
          <w:color w:val="000000"/>
          <w:lang w:val="nl-NL" w:eastAsia="nl-NL"/>
        </w:rPr>
        <w:lastRenderedPageBreak/>
        <w:drawing>
          <wp:anchor distT="0" distB="0" distL="114300" distR="114300" simplePos="0" relativeHeight="251671552" behindDoc="0" locked="0" layoutInCell="1" allowOverlap="1" wp14:anchorId="2357875E" wp14:editId="6FF0DA77">
            <wp:simplePos x="0" y="0"/>
            <wp:positionH relativeFrom="column">
              <wp:posOffset>29210</wp:posOffset>
            </wp:positionH>
            <wp:positionV relativeFrom="paragraph">
              <wp:posOffset>69850</wp:posOffset>
            </wp:positionV>
            <wp:extent cx="4350385" cy="4039870"/>
            <wp:effectExtent l="19050" t="19050" r="12065" b="17780"/>
            <wp:wrapThrough wrapText="bothSides">
              <wp:wrapPolygon edited="0">
                <wp:start x="-95" y="-102"/>
                <wp:lineTo x="-95" y="21695"/>
                <wp:lineTo x="21660" y="21695"/>
                <wp:lineTo x="21660" y="-102"/>
                <wp:lineTo x="-95" y="-102"/>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350385" cy="4039870"/>
                    </a:xfrm>
                    <a:prstGeom prst="rect">
                      <a:avLst/>
                    </a:prstGeom>
                    <a:noFill/>
                    <a:ln w="9525">
                      <a:solidFill>
                        <a:srgbClr val="92C4FC"/>
                      </a:solidFill>
                      <a:miter lim="800000"/>
                      <a:headEnd/>
                      <a:tailEnd/>
                    </a:ln>
                  </pic:spPr>
                </pic:pic>
              </a:graphicData>
            </a:graphic>
          </wp:anchor>
        </w:drawing>
      </w:r>
    </w:p>
    <w:p w14:paraId="722FC279" w14:textId="77777777" w:rsidR="001440C7" w:rsidRPr="00017F07" w:rsidRDefault="001440C7" w:rsidP="001440C7">
      <w:pPr>
        <w:spacing w:line="360" w:lineRule="auto"/>
        <w:jc w:val="both"/>
        <w:rPr>
          <w:rFonts w:cstheme="minorHAnsi"/>
          <w:color w:val="000000"/>
          <w:shd w:val="clear" w:color="auto" w:fill="FFFFFF"/>
        </w:rPr>
      </w:pPr>
    </w:p>
    <w:p w14:paraId="2D447EF0" w14:textId="77777777" w:rsidR="001440C7" w:rsidRPr="00017F07" w:rsidRDefault="001440C7" w:rsidP="001440C7">
      <w:pPr>
        <w:spacing w:line="360" w:lineRule="auto"/>
        <w:jc w:val="both"/>
        <w:rPr>
          <w:rFonts w:cstheme="minorHAnsi"/>
          <w:color w:val="000000"/>
          <w:shd w:val="clear" w:color="auto" w:fill="FFFFFF"/>
        </w:rPr>
      </w:pPr>
    </w:p>
    <w:p w14:paraId="37C69514" w14:textId="77777777" w:rsidR="001440C7" w:rsidRPr="00017F07" w:rsidRDefault="001440C7" w:rsidP="001440C7">
      <w:pPr>
        <w:spacing w:line="360" w:lineRule="auto"/>
        <w:jc w:val="both"/>
        <w:rPr>
          <w:rFonts w:cstheme="minorHAnsi"/>
          <w:color w:val="000000"/>
          <w:shd w:val="clear" w:color="auto" w:fill="FFFFFF"/>
        </w:rPr>
      </w:pPr>
    </w:p>
    <w:p w14:paraId="5851FC93" w14:textId="77777777" w:rsidR="001440C7" w:rsidRPr="00017F07" w:rsidRDefault="001440C7" w:rsidP="001440C7">
      <w:pPr>
        <w:spacing w:line="360" w:lineRule="auto"/>
        <w:jc w:val="both"/>
        <w:rPr>
          <w:rFonts w:cstheme="minorHAnsi"/>
          <w:color w:val="000000"/>
          <w:shd w:val="clear" w:color="auto" w:fill="FFFFFF"/>
        </w:rPr>
      </w:pPr>
    </w:p>
    <w:p w14:paraId="5C538B36" w14:textId="77777777" w:rsidR="001440C7" w:rsidRPr="00017F07" w:rsidRDefault="001440C7" w:rsidP="001440C7">
      <w:pPr>
        <w:spacing w:line="360" w:lineRule="auto"/>
        <w:jc w:val="both"/>
        <w:rPr>
          <w:rFonts w:cstheme="minorHAnsi"/>
          <w:color w:val="000000"/>
          <w:shd w:val="clear" w:color="auto" w:fill="FFFFFF"/>
        </w:rPr>
      </w:pPr>
    </w:p>
    <w:p w14:paraId="0C108178" w14:textId="77777777" w:rsidR="001440C7" w:rsidRPr="00017F07" w:rsidRDefault="001440C7" w:rsidP="001440C7">
      <w:pPr>
        <w:spacing w:line="360" w:lineRule="auto"/>
        <w:jc w:val="both"/>
        <w:rPr>
          <w:rFonts w:cstheme="minorHAnsi"/>
          <w:color w:val="000000"/>
          <w:shd w:val="clear" w:color="auto" w:fill="FFFFFF"/>
        </w:rPr>
      </w:pPr>
    </w:p>
    <w:p w14:paraId="70438CD1" w14:textId="77777777" w:rsidR="001440C7" w:rsidRPr="00017F07" w:rsidRDefault="001440C7" w:rsidP="001440C7">
      <w:pPr>
        <w:spacing w:line="240" w:lineRule="auto"/>
        <w:jc w:val="both"/>
        <w:rPr>
          <w:rFonts w:cstheme="minorHAnsi"/>
          <w:i/>
          <w:color w:val="000000"/>
          <w:shd w:val="clear" w:color="auto" w:fill="FFFFFF"/>
        </w:rPr>
      </w:pPr>
    </w:p>
    <w:p w14:paraId="6A7E1EEA" w14:textId="77777777" w:rsidR="001440C7" w:rsidRPr="00017F07" w:rsidRDefault="001440C7" w:rsidP="001440C7">
      <w:pPr>
        <w:spacing w:line="240" w:lineRule="auto"/>
        <w:jc w:val="both"/>
        <w:rPr>
          <w:rFonts w:cstheme="minorHAnsi"/>
          <w:i/>
          <w:color w:val="000000"/>
          <w:shd w:val="clear" w:color="auto" w:fill="FFFFFF"/>
        </w:rPr>
      </w:pPr>
    </w:p>
    <w:p w14:paraId="0374F3EB" w14:textId="77777777" w:rsidR="001440C7" w:rsidRPr="00017F07" w:rsidRDefault="001440C7" w:rsidP="001440C7">
      <w:pPr>
        <w:spacing w:line="240" w:lineRule="auto"/>
        <w:jc w:val="both"/>
        <w:rPr>
          <w:rFonts w:cstheme="minorHAnsi"/>
          <w:i/>
          <w:color w:val="000000"/>
          <w:shd w:val="clear" w:color="auto" w:fill="FFFFFF"/>
        </w:rPr>
      </w:pPr>
    </w:p>
    <w:p w14:paraId="38BE29FB" w14:textId="77777777" w:rsidR="001440C7" w:rsidRPr="00017F07" w:rsidRDefault="001440C7" w:rsidP="001440C7">
      <w:pPr>
        <w:spacing w:line="240" w:lineRule="auto"/>
        <w:jc w:val="both"/>
        <w:rPr>
          <w:rFonts w:cstheme="minorHAnsi"/>
          <w:i/>
          <w:color w:val="000000"/>
          <w:shd w:val="clear" w:color="auto" w:fill="FFFFFF"/>
        </w:rPr>
      </w:pPr>
    </w:p>
    <w:p w14:paraId="725D5115" w14:textId="77777777" w:rsidR="001440C7" w:rsidRPr="00017F07" w:rsidRDefault="001440C7" w:rsidP="001440C7">
      <w:pPr>
        <w:spacing w:line="240" w:lineRule="auto"/>
        <w:jc w:val="both"/>
        <w:rPr>
          <w:rFonts w:cstheme="minorHAnsi"/>
          <w:i/>
          <w:color w:val="000000"/>
          <w:shd w:val="clear" w:color="auto" w:fill="FFFFFF"/>
        </w:rPr>
      </w:pPr>
    </w:p>
    <w:p w14:paraId="7063D78C" w14:textId="08911B35" w:rsidR="001440C7" w:rsidRPr="00017F07" w:rsidRDefault="001440C7" w:rsidP="001440C7">
      <w:pPr>
        <w:spacing w:line="240" w:lineRule="auto"/>
        <w:jc w:val="both"/>
        <w:rPr>
          <w:rFonts w:cstheme="minorHAnsi"/>
          <w:b/>
          <w:bCs/>
          <w:iCs/>
          <w:color w:val="000000"/>
          <w:sz w:val="16"/>
          <w:szCs w:val="16"/>
          <w:shd w:val="clear" w:color="auto" w:fill="FFFFFF"/>
        </w:rPr>
      </w:pPr>
      <w:proofErr w:type="spellStart"/>
      <w:r w:rsidRPr="00017F07">
        <w:rPr>
          <w:rFonts w:cstheme="minorHAnsi"/>
          <w:b/>
          <w:bCs/>
          <w:iCs/>
          <w:color w:val="000000"/>
          <w:sz w:val="16"/>
          <w:szCs w:val="16"/>
          <w:shd w:val="clear" w:color="auto" w:fill="FFFFFF"/>
        </w:rPr>
        <w:t>Fig.</w:t>
      </w:r>
      <w:r w:rsidR="00F910DE" w:rsidRPr="00017F07">
        <w:rPr>
          <w:rFonts w:cstheme="minorHAnsi"/>
          <w:b/>
          <w:bCs/>
          <w:iCs/>
          <w:color w:val="000000"/>
          <w:sz w:val="16"/>
          <w:szCs w:val="16"/>
          <w:shd w:val="clear" w:color="auto" w:fill="FFFFFF"/>
        </w:rPr>
        <w:t>H</w:t>
      </w:r>
      <w:proofErr w:type="spellEnd"/>
      <w:r w:rsidRPr="00017F07">
        <w:rPr>
          <w:rFonts w:cstheme="minorHAnsi"/>
          <w:b/>
          <w:bCs/>
          <w:iCs/>
          <w:color w:val="000000"/>
          <w:sz w:val="16"/>
          <w:szCs w:val="16"/>
          <w:shd w:val="clear" w:color="auto" w:fill="FFFFFF"/>
        </w:rPr>
        <w:t>: Selection of particles found in content samples. A: largest blue fragment. B: sand particles. Arrow indicates particle selected for Raman analysis. C: blue fragment. D: black fragment. Red line indicates 110 µm.</w:t>
      </w:r>
    </w:p>
    <w:p w14:paraId="50376302" w14:textId="77777777" w:rsidR="00017F07" w:rsidRPr="00017F07" w:rsidRDefault="001440C7" w:rsidP="001440C7">
      <w:pPr>
        <w:spacing w:line="360" w:lineRule="auto"/>
        <w:rPr>
          <w:rFonts w:cstheme="minorHAnsi"/>
          <w:i/>
          <w:color w:val="000000"/>
          <w:shd w:val="clear" w:color="auto" w:fill="FFFFFF"/>
        </w:rPr>
      </w:pPr>
      <w:r w:rsidRPr="00017F07">
        <w:rPr>
          <w:rFonts w:cstheme="minorHAnsi"/>
          <w:noProof/>
          <w:color w:val="000000"/>
          <w:lang w:val="nl-NL" w:eastAsia="nl-NL"/>
        </w:rPr>
        <w:drawing>
          <wp:inline distT="0" distB="0" distL="0" distR="0" wp14:anchorId="6F1C48E6" wp14:editId="2B258C6D">
            <wp:extent cx="1387475" cy="1426845"/>
            <wp:effectExtent l="19050" t="19050" r="22225" b="2095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7475" cy="1426845"/>
                    </a:xfrm>
                    <a:prstGeom prst="rect">
                      <a:avLst/>
                    </a:prstGeom>
                    <a:noFill/>
                    <a:ln w="9525">
                      <a:solidFill>
                        <a:srgbClr val="92C4FC"/>
                      </a:solidFill>
                      <a:miter lim="800000"/>
                      <a:headEnd/>
                      <a:tailEnd/>
                    </a:ln>
                  </pic:spPr>
                </pic:pic>
              </a:graphicData>
            </a:graphic>
          </wp:inline>
        </w:drawing>
      </w:r>
      <w:r w:rsidRPr="00017F07">
        <w:rPr>
          <w:rFonts w:cstheme="minorHAnsi"/>
          <w:i/>
          <w:color w:val="000000"/>
          <w:shd w:val="clear" w:color="auto" w:fill="FFFFFF"/>
        </w:rPr>
        <w:t xml:space="preserve">                                                    </w:t>
      </w:r>
    </w:p>
    <w:p w14:paraId="7F2D024B" w14:textId="77DE188B" w:rsidR="001440C7" w:rsidRPr="00017F07" w:rsidRDefault="001440C7" w:rsidP="001440C7">
      <w:pPr>
        <w:spacing w:line="360" w:lineRule="auto"/>
        <w:rPr>
          <w:rFonts w:cstheme="minorHAnsi"/>
          <w:b/>
          <w:bCs/>
          <w:iCs/>
          <w:color w:val="000000"/>
          <w:sz w:val="16"/>
          <w:szCs w:val="16"/>
          <w:shd w:val="clear" w:color="auto" w:fill="FFFFFF"/>
        </w:rPr>
      </w:pPr>
      <w:proofErr w:type="spellStart"/>
      <w:r w:rsidRPr="00017F07">
        <w:rPr>
          <w:rFonts w:cstheme="minorHAnsi"/>
          <w:b/>
          <w:bCs/>
          <w:iCs/>
          <w:color w:val="000000"/>
          <w:sz w:val="16"/>
          <w:szCs w:val="16"/>
          <w:shd w:val="clear" w:color="auto" w:fill="FFFFFF"/>
        </w:rPr>
        <w:t>Fig.</w:t>
      </w:r>
      <w:r w:rsidR="00F910DE" w:rsidRPr="00017F07">
        <w:rPr>
          <w:rFonts w:cstheme="minorHAnsi"/>
          <w:b/>
          <w:bCs/>
          <w:iCs/>
          <w:color w:val="000000"/>
          <w:sz w:val="16"/>
          <w:szCs w:val="16"/>
          <w:shd w:val="clear" w:color="auto" w:fill="FFFFFF"/>
        </w:rPr>
        <w:t>I</w:t>
      </w:r>
      <w:proofErr w:type="spellEnd"/>
      <w:r w:rsidRPr="00017F07">
        <w:rPr>
          <w:rFonts w:cstheme="minorHAnsi"/>
          <w:b/>
          <w:bCs/>
          <w:iCs/>
          <w:color w:val="000000"/>
          <w:sz w:val="16"/>
          <w:szCs w:val="16"/>
          <w:shd w:val="clear" w:color="auto" w:fill="FFFFFF"/>
        </w:rPr>
        <w:t>: Blue fragment. Red line indicates 50 µm.</w:t>
      </w:r>
    </w:p>
    <w:p w14:paraId="7CBDEC48" w14:textId="77777777" w:rsidR="001440C7" w:rsidRPr="00017F07" w:rsidRDefault="001440C7" w:rsidP="001440C7">
      <w:pPr>
        <w:rPr>
          <w:rFonts w:cstheme="minorHAnsi"/>
          <w:i/>
          <w:color w:val="000000"/>
          <w:shd w:val="clear" w:color="auto" w:fill="FFFFFF"/>
        </w:rPr>
      </w:pPr>
      <w:r w:rsidRPr="00017F07">
        <w:rPr>
          <w:rFonts w:cstheme="minorHAnsi"/>
          <w:i/>
          <w:color w:val="000000"/>
          <w:shd w:val="clear" w:color="auto" w:fill="FFFFFF"/>
        </w:rPr>
        <w:br w:type="page"/>
      </w:r>
    </w:p>
    <w:p w14:paraId="1D1E7BDF" w14:textId="77777777" w:rsidR="001440C7" w:rsidRPr="00017F07" w:rsidRDefault="001440C7" w:rsidP="001440C7">
      <w:pPr>
        <w:spacing w:line="360" w:lineRule="auto"/>
        <w:rPr>
          <w:rFonts w:cstheme="minorHAnsi"/>
          <w:i/>
          <w:color w:val="000000"/>
          <w:shd w:val="clear" w:color="auto" w:fill="FFFFFF"/>
        </w:rPr>
      </w:pPr>
      <w:r w:rsidRPr="00017F07">
        <w:rPr>
          <w:rFonts w:cstheme="minorHAnsi"/>
          <w:i/>
          <w:noProof/>
          <w:color w:val="000000"/>
          <w:lang w:val="nl-NL" w:eastAsia="nl-NL"/>
        </w:rPr>
        <w:lastRenderedPageBreak/>
        <w:drawing>
          <wp:anchor distT="0" distB="0" distL="114300" distR="114300" simplePos="0" relativeHeight="251674624" behindDoc="0" locked="0" layoutInCell="1" allowOverlap="1" wp14:anchorId="5A890897" wp14:editId="561B5E46">
            <wp:simplePos x="0" y="0"/>
            <wp:positionH relativeFrom="column">
              <wp:posOffset>-21973</wp:posOffset>
            </wp:positionH>
            <wp:positionV relativeFrom="paragraph">
              <wp:posOffset>396213</wp:posOffset>
            </wp:positionV>
            <wp:extent cx="5911850" cy="2851785"/>
            <wp:effectExtent l="19050" t="19050" r="12700" b="24765"/>
            <wp:wrapThrough wrapText="bothSides">
              <wp:wrapPolygon edited="0">
                <wp:start x="-70" y="-144"/>
                <wp:lineTo x="-70" y="21788"/>
                <wp:lineTo x="21646" y="21788"/>
                <wp:lineTo x="21646" y="-144"/>
                <wp:lineTo x="-70" y="-144"/>
              </wp:wrapPolygon>
            </wp:wrapThrough>
            <wp:docPr id="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1850" cy="2851785"/>
                    </a:xfrm>
                    <a:prstGeom prst="rect">
                      <a:avLst/>
                    </a:prstGeom>
                    <a:noFill/>
                    <a:ln w="3175">
                      <a:solidFill>
                        <a:schemeClr val="tx1"/>
                      </a:solidFill>
                    </a:ln>
                    <a:extLst>
                      <a:ext uri="{909E8E84-426E-40DD-AFC4-6F175D3DCCD1}">
                        <a14:hiddenFill xmlns:a14="http://schemas.microsoft.com/office/drawing/2010/main">
                          <a:solidFill>
                            <a:schemeClr val="accent1"/>
                          </a:solidFill>
                        </a14:hiddenFill>
                      </a:ext>
                    </a:extLst>
                  </pic:spPr>
                </pic:pic>
              </a:graphicData>
            </a:graphic>
          </wp:anchor>
        </w:drawing>
      </w:r>
    </w:p>
    <w:p w14:paraId="3582DB46" w14:textId="77777777" w:rsidR="001440C7" w:rsidRPr="00017F07" w:rsidRDefault="001440C7" w:rsidP="001440C7">
      <w:pPr>
        <w:spacing w:line="360" w:lineRule="auto"/>
        <w:rPr>
          <w:rFonts w:cstheme="minorHAnsi"/>
          <w:i/>
          <w:color w:val="000000"/>
          <w:shd w:val="clear" w:color="auto" w:fill="FFFFFF"/>
        </w:rPr>
      </w:pPr>
    </w:p>
    <w:p w14:paraId="7822EE48" w14:textId="558360CD" w:rsidR="001440C7" w:rsidRPr="00017F07" w:rsidRDefault="001440C7" w:rsidP="001440C7">
      <w:pPr>
        <w:spacing w:line="360" w:lineRule="auto"/>
        <w:rPr>
          <w:rFonts w:cstheme="minorHAnsi"/>
          <w:b/>
          <w:bCs/>
          <w:iCs/>
          <w:color w:val="000000"/>
          <w:sz w:val="16"/>
          <w:szCs w:val="16"/>
          <w:shd w:val="clear" w:color="auto" w:fill="FFFFFF"/>
        </w:rPr>
      </w:pPr>
      <w:proofErr w:type="spellStart"/>
      <w:r w:rsidRPr="00017F07">
        <w:rPr>
          <w:rFonts w:cstheme="minorHAnsi"/>
          <w:b/>
          <w:bCs/>
          <w:iCs/>
          <w:color w:val="000000"/>
          <w:sz w:val="16"/>
          <w:szCs w:val="16"/>
          <w:shd w:val="clear" w:color="auto" w:fill="FFFFFF"/>
        </w:rPr>
        <w:t>Fig.</w:t>
      </w:r>
      <w:r w:rsidR="00F910DE" w:rsidRPr="00017F07">
        <w:rPr>
          <w:rFonts w:cstheme="minorHAnsi"/>
          <w:b/>
          <w:bCs/>
          <w:iCs/>
          <w:color w:val="000000"/>
          <w:sz w:val="16"/>
          <w:szCs w:val="16"/>
          <w:shd w:val="clear" w:color="auto" w:fill="FFFFFF"/>
        </w:rPr>
        <w:t>J</w:t>
      </w:r>
      <w:proofErr w:type="spellEnd"/>
      <w:r w:rsidRPr="00017F07">
        <w:rPr>
          <w:rFonts w:cstheme="minorHAnsi"/>
          <w:b/>
          <w:bCs/>
          <w:iCs/>
          <w:color w:val="000000"/>
          <w:sz w:val="16"/>
          <w:szCs w:val="16"/>
          <w:shd w:val="clear" w:color="auto" w:fill="FFFFFF"/>
        </w:rPr>
        <w:t>: Raman spectra of polystyrene (red), blue filter packaging (black) and blue fragment from samples (blue). Blue line is slightly shifted due to technical issues. The red line has similar peaks as the black and the blue line, indicating that the blue filter packaging is polystyrene and contains the same pigment as the blue line.</w:t>
      </w:r>
    </w:p>
    <w:p w14:paraId="74CD634F" w14:textId="77777777" w:rsidR="001440C7" w:rsidRPr="00017F07" w:rsidRDefault="001440C7" w:rsidP="001440C7">
      <w:pPr>
        <w:spacing w:line="240" w:lineRule="auto"/>
        <w:rPr>
          <w:rFonts w:cstheme="minorHAnsi"/>
          <w:i/>
        </w:rPr>
      </w:pPr>
    </w:p>
    <w:p w14:paraId="246DBCC9" w14:textId="77777777" w:rsidR="001440C7" w:rsidRPr="00017F07" w:rsidRDefault="001440C7" w:rsidP="001440C7">
      <w:pPr>
        <w:rPr>
          <w:rFonts w:cstheme="minorHAnsi"/>
          <w:b/>
          <w:bCs/>
          <w:iCs/>
        </w:rPr>
      </w:pPr>
    </w:p>
    <w:p w14:paraId="4C0F9AB8" w14:textId="77777777" w:rsidR="00F910DE" w:rsidRPr="00017F07" w:rsidRDefault="00F910DE">
      <w:pPr>
        <w:rPr>
          <w:rFonts w:cstheme="minorHAnsi"/>
          <w:b/>
          <w:bCs/>
          <w:iCs/>
        </w:rPr>
      </w:pPr>
      <w:r w:rsidRPr="00017F07">
        <w:rPr>
          <w:rFonts w:cstheme="minorHAnsi"/>
          <w:b/>
          <w:bCs/>
          <w:iCs/>
        </w:rPr>
        <w:br w:type="page"/>
      </w:r>
    </w:p>
    <w:p w14:paraId="394AC5D2" w14:textId="55A0D2E4" w:rsidR="00E90AFE" w:rsidRPr="00017F07" w:rsidRDefault="0090000F" w:rsidP="00B425DE">
      <w:pPr>
        <w:spacing w:line="360" w:lineRule="auto"/>
        <w:rPr>
          <w:rFonts w:cstheme="minorHAnsi"/>
          <w:b/>
        </w:rPr>
      </w:pPr>
      <w:r w:rsidRPr="00017F07">
        <w:rPr>
          <w:rFonts w:cstheme="minorHAnsi"/>
          <w:b/>
          <w:bCs/>
          <w:iCs/>
        </w:rPr>
        <w:lastRenderedPageBreak/>
        <w:t>4.</w:t>
      </w:r>
      <w:r w:rsidR="00C05B63" w:rsidRPr="00017F07">
        <w:rPr>
          <w:rFonts w:cstheme="minorHAnsi"/>
          <w:b/>
          <w:bCs/>
          <w:iCs/>
        </w:rPr>
        <w:t xml:space="preserve"> </w:t>
      </w:r>
      <w:r w:rsidR="00E90AFE" w:rsidRPr="00017F07">
        <w:rPr>
          <w:rFonts w:cstheme="minorHAnsi"/>
          <w:b/>
          <w:bCs/>
          <w:iCs/>
        </w:rPr>
        <w:t>The digestive tract of porbeagle shark</w:t>
      </w:r>
      <w:r w:rsidR="00B425DE" w:rsidRPr="00017F07">
        <w:rPr>
          <w:rFonts w:cstheme="minorHAnsi"/>
          <w:b/>
          <w:bCs/>
          <w:iCs/>
        </w:rPr>
        <w:t>s</w:t>
      </w:r>
      <w:r w:rsidR="00C05B63" w:rsidRPr="00017F07">
        <w:rPr>
          <w:rFonts w:cstheme="minorHAnsi"/>
          <w:b/>
          <w:bCs/>
          <w:iCs/>
        </w:rPr>
        <w:t>.</w:t>
      </w:r>
    </w:p>
    <w:p w14:paraId="41DAD3AB" w14:textId="5F692BA1" w:rsidR="00E90AFE" w:rsidRPr="00017F07" w:rsidRDefault="00E90AFE" w:rsidP="006B263C">
      <w:pPr>
        <w:spacing w:line="360" w:lineRule="auto"/>
        <w:jc w:val="both"/>
        <w:rPr>
          <w:rFonts w:cstheme="minorHAnsi"/>
        </w:rPr>
      </w:pPr>
      <w:r w:rsidRPr="00017F07">
        <w:rPr>
          <w:rFonts w:cstheme="minorHAnsi"/>
        </w:rPr>
        <w:t>When food enters the body of the shark, it passes the wide mouth and esophagus as a whole or as relatively large bitten off chunks, as sharks do not chew their food. The stomach of most sharks is therefore a very large structure. This U-shaped structure dissolves most of what is eaten, by the work of strong acids and enzymes. What remains is an easily absorbed, soupy mush that can move further into the digestive system. The stomach ends at a constriction known as the</w:t>
      </w:r>
      <w:r w:rsidR="006B263C" w:rsidRPr="00017F07">
        <w:rPr>
          <w:rFonts w:cstheme="minorHAnsi"/>
        </w:rPr>
        <w:t xml:space="preserve"> </w:t>
      </w:r>
      <w:r w:rsidRPr="00017F07">
        <w:rPr>
          <w:rStyle w:val="Strong"/>
          <w:rFonts w:cstheme="minorHAnsi"/>
          <w:b w:val="0"/>
        </w:rPr>
        <w:t>pylorus or pyloric valve</w:t>
      </w:r>
      <w:r w:rsidRPr="00017F07">
        <w:rPr>
          <w:rFonts w:cstheme="minorHAnsi"/>
        </w:rPr>
        <w:t xml:space="preserve">, which leads to the </w:t>
      </w:r>
      <w:r w:rsidRPr="00017F07">
        <w:rPr>
          <w:rStyle w:val="Strong"/>
          <w:rFonts w:cstheme="minorHAnsi"/>
          <w:b w:val="0"/>
        </w:rPr>
        <w:t>duodenum.</w:t>
      </w:r>
      <w:r w:rsidR="006B263C" w:rsidRPr="00017F07">
        <w:rPr>
          <w:rStyle w:val="Strong"/>
          <w:rFonts w:cstheme="minorHAnsi"/>
          <w:b w:val="0"/>
        </w:rPr>
        <w:t xml:space="preserve"> </w:t>
      </w:r>
      <w:r w:rsidRPr="00017F07">
        <w:rPr>
          <w:rFonts w:cstheme="minorHAnsi"/>
        </w:rPr>
        <w:t>The larger items cannot pass these constrictions and are often vomited or ejected by the body by turning the stomach inside out, before reaching the intestine. Only the smaller items or liquids move past these. The duodenum leads to the sharks’ intestine, the spiral valve</w:t>
      </w:r>
      <w:r w:rsidR="009C0FD9" w:rsidRPr="00017F07">
        <w:rPr>
          <w:rFonts w:cstheme="minorHAnsi"/>
        </w:rPr>
        <w:t xml:space="preserve">. </w:t>
      </w:r>
      <w:r w:rsidRPr="00017F07">
        <w:rPr>
          <w:rFonts w:cstheme="minorHAnsi"/>
        </w:rPr>
        <w:t xml:space="preserve">The intestinal tract of sharks is shorter than those of mammals. They compensate for this shortcoming by having a thick oval sac-like structure that is equipped with a corkscrew shaped pleat, so that food transport is greatly </w:t>
      </w:r>
      <w:r w:rsidR="009C0FD9" w:rsidRPr="00017F07">
        <w:rPr>
          <w:rFonts w:cstheme="minorHAnsi"/>
        </w:rPr>
        <w:t>delayed,</w:t>
      </w:r>
      <w:r w:rsidRPr="00017F07">
        <w:rPr>
          <w:rFonts w:cstheme="minorHAnsi"/>
        </w:rPr>
        <w:t xml:space="preserve"> and the absorbent intestinal surface is increased. Undigested material moves from the spiral valve into the rectum. Connected to the rectum is the rectal gland, which excretes excess body salts. The rectum is connected to the anus and ends with the cloaca. The latter is where the digestive, urinary and genital tracts are open or emptied to the outside. </w:t>
      </w:r>
    </w:p>
    <w:p w14:paraId="5EDAA1FA" w14:textId="77777777" w:rsidR="002D5D75" w:rsidRPr="00017F07" w:rsidRDefault="006B263C" w:rsidP="006B263C">
      <w:pPr>
        <w:tabs>
          <w:tab w:val="left" w:pos="1741"/>
        </w:tabs>
        <w:rPr>
          <w:rFonts w:cstheme="minorHAnsi"/>
        </w:rPr>
      </w:pPr>
      <w:r w:rsidRPr="00017F07">
        <w:rPr>
          <w:rFonts w:cstheme="minorHAnsi"/>
        </w:rPr>
        <w:tab/>
      </w:r>
    </w:p>
    <w:p w14:paraId="0484D2FC" w14:textId="77777777" w:rsidR="006B263C" w:rsidRPr="00017F07" w:rsidRDefault="006B263C" w:rsidP="006B263C">
      <w:pPr>
        <w:tabs>
          <w:tab w:val="left" w:pos="1741"/>
        </w:tabs>
        <w:rPr>
          <w:rFonts w:cstheme="minorHAnsi"/>
        </w:rPr>
      </w:pPr>
    </w:p>
    <w:p w14:paraId="55358D9A" w14:textId="77777777" w:rsidR="00C05B63" w:rsidRPr="00017F07" w:rsidRDefault="00C05B63">
      <w:pPr>
        <w:rPr>
          <w:rFonts w:cstheme="minorHAnsi"/>
          <w:color w:val="000000"/>
          <w:shd w:val="clear" w:color="auto" w:fill="FFFFFF"/>
        </w:rPr>
      </w:pPr>
      <w:r w:rsidRPr="00017F07">
        <w:rPr>
          <w:rFonts w:cstheme="minorHAnsi"/>
          <w:color w:val="000000"/>
          <w:shd w:val="clear" w:color="auto" w:fill="FFFFFF"/>
        </w:rPr>
        <w:br w:type="page"/>
      </w:r>
    </w:p>
    <w:p w14:paraId="4500A219" w14:textId="701F00E5" w:rsidR="00880D28" w:rsidRPr="00017F07" w:rsidRDefault="0090000F" w:rsidP="001C326C">
      <w:pPr>
        <w:spacing w:line="360" w:lineRule="auto"/>
        <w:rPr>
          <w:rFonts w:cstheme="minorHAnsi"/>
          <w:b/>
          <w:color w:val="000000"/>
          <w:shd w:val="clear" w:color="auto" w:fill="FFFFFF"/>
        </w:rPr>
      </w:pPr>
      <w:r w:rsidRPr="00017F07">
        <w:rPr>
          <w:rFonts w:cstheme="minorHAnsi"/>
          <w:b/>
          <w:color w:val="000000"/>
          <w:shd w:val="clear" w:color="auto" w:fill="FFFFFF"/>
        </w:rPr>
        <w:lastRenderedPageBreak/>
        <w:t xml:space="preserve">5. </w:t>
      </w:r>
      <w:r w:rsidR="00C05B63" w:rsidRPr="00017F07">
        <w:rPr>
          <w:rFonts w:cstheme="minorHAnsi"/>
          <w:b/>
          <w:color w:val="000000"/>
          <w:shd w:val="clear" w:color="auto" w:fill="FFFFFF"/>
        </w:rPr>
        <w:t>Plastic Particles Raw Data Tables.</w:t>
      </w:r>
    </w:p>
    <w:p w14:paraId="445782CE" w14:textId="25E0CF4D" w:rsidR="00FA2E2A" w:rsidRPr="00017F07" w:rsidRDefault="00017F07" w:rsidP="00880D28">
      <w:pPr>
        <w:spacing w:after="0" w:line="240" w:lineRule="auto"/>
        <w:rPr>
          <w:rFonts w:cstheme="minorHAnsi"/>
          <w:b/>
          <w:bCs/>
          <w:sz w:val="16"/>
          <w:szCs w:val="16"/>
        </w:rPr>
      </w:pPr>
      <w:r w:rsidRPr="00017F07">
        <w:rPr>
          <w:rFonts w:cstheme="minorHAnsi"/>
          <w:b/>
          <w:bCs/>
          <w:sz w:val="16"/>
          <w:szCs w:val="16"/>
        </w:rPr>
        <w:t>Table 5</w:t>
      </w:r>
      <w:r w:rsidR="005C4F7D" w:rsidRPr="00017F07">
        <w:rPr>
          <w:rFonts w:cstheme="minorHAnsi"/>
          <w:b/>
          <w:bCs/>
          <w:sz w:val="16"/>
          <w:szCs w:val="16"/>
        </w:rPr>
        <w:t xml:space="preserve">.1. </w:t>
      </w:r>
      <w:r w:rsidRPr="00017F07">
        <w:rPr>
          <w:rFonts w:cstheme="minorHAnsi"/>
          <w:b/>
          <w:bCs/>
          <w:sz w:val="16"/>
          <w:szCs w:val="16"/>
        </w:rPr>
        <w:t>R</w:t>
      </w:r>
      <w:r w:rsidR="005C4F7D" w:rsidRPr="00017F07">
        <w:rPr>
          <w:rFonts w:cstheme="minorHAnsi"/>
          <w:b/>
          <w:bCs/>
          <w:sz w:val="16"/>
          <w:szCs w:val="16"/>
        </w:rPr>
        <w:t xml:space="preserve">aw data of plastic particles found in spiral valve content and spiral valve tissue based on the shape of plastic. </w:t>
      </w:r>
    </w:p>
    <w:p w14:paraId="5E92C65F" w14:textId="77777777" w:rsidR="00C05B63" w:rsidRPr="00017F07" w:rsidRDefault="00C05B63" w:rsidP="00880D28">
      <w:pPr>
        <w:spacing w:after="0" w:line="240" w:lineRule="auto"/>
        <w:rPr>
          <w:rFonts w:cstheme="minorHAnsi"/>
        </w:rPr>
      </w:pPr>
    </w:p>
    <w:tbl>
      <w:tblPr>
        <w:tblStyle w:val="MediumGrid3-Accent3"/>
        <w:tblW w:w="0" w:type="auto"/>
        <w:tblInd w:w="108" w:type="dxa"/>
        <w:tblLook w:val="04A0" w:firstRow="1" w:lastRow="0" w:firstColumn="1" w:lastColumn="0" w:noHBand="0" w:noVBand="1"/>
      </w:tblPr>
      <w:tblGrid>
        <w:gridCol w:w="1180"/>
        <w:gridCol w:w="901"/>
        <w:gridCol w:w="896"/>
        <w:gridCol w:w="906"/>
        <w:gridCol w:w="889"/>
        <w:gridCol w:w="899"/>
        <w:gridCol w:w="889"/>
        <w:gridCol w:w="889"/>
        <w:gridCol w:w="889"/>
        <w:gridCol w:w="894"/>
      </w:tblGrid>
      <w:tr w:rsidR="002445B9" w:rsidRPr="00017F07" w14:paraId="3C6922F9" w14:textId="77777777" w:rsidTr="005C4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Borders>
              <w:bottom w:val="single" w:sz="2" w:space="0" w:color="FFFFFF" w:themeColor="background1"/>
            </w:tcBorders>
            <w:shd w:val="clear" w:color="auto" w:fill="7CBC9E"/>
          </w:tcPr>
          <w:p w14:paraId="6C41FDFD" w14:textId="77777777" w:rsidR="002445B9" w:rsidRPr="00017F07" w:rsidRDefault="002445B9" w:rsidP="005C4F7D">
            <w:pPr>
              <w:rPr>
                <w:rFonts w:cstheme="minorHAnsi"/>
                <w:color w:val="auto"/>
              </w:rPr>
            </w:pPr>
            <w:r w:rsidRPr="00017F07">
              <w:rPr>
                <w:rFonts w:cstheme="minorHAnsi"/>
                <w:color w:val="auto"/>
              </w:rPr>
              <w:t>Fish no.</w:t>
            </w:r>
          </w:p>
        </w:tc>
        <w:tc>
          <w:tcPr>
            <w:tcW w:w="935" w:type="dxa"/>
            <w:tcBorders>
              <w:bottom w:val="single" w:sz="2" w:space="0" w:color="FFFFFF" w:themeColor="background1"/>
            </w:tcBorders>
            <w:shd w:val="clear" w:color="auto" w:fill="7CBC9E"/>
          </w:tcPr>
          <w:p w14:paraId="3AB9B4FE" w14:textId="77777777" w:rsidR="002445B9" w:rsidRPr="00017F07" w:rsidRDefault="002445B9"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2</w:t>
            </w:r>
          </w:p>
        </w:tc>
        <w:tc>
          <w:tcPr>
            <w:tcW w:w="940" w:type="dxa"/>
            <w:tcBorders>
              <w:bottom w:val="single" w:sz="2" w:space="0" w:color="FFFFFF" w:themeColor="background1"/>
            </w:tcBorders>
            <w:shd w:val="clear" w:color="auto" w:fill="7CBC9E"/>
          </w:tcPr>
          <w:p w14:paraId="01614546" w14:textId="77777777" w:rsidR="002445B9" w:rsidRPr="00017F07" w:rsidRDefault="002445B9"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3</w:t>
            </w:r>
          </w:p>
        </w:tc>
        <w:tc>
          <w:tcPr>
            <w:tcW w:w="940" w:type="dxa"/>
            <w:tcBorders>
              <w:bottom w:val="single" w:sz="2" w:space="0" w:color="FFFFFF" w:themeColor="background1"/>
            </w:tcBorders>
            <w:shd w:val="clear" w:color="auto" w:fill="7CBC9E"/>
          </w:tcPr>
          <w:p w14:paraId="0BAB4F79" w14:textId="77777777" w:rsidR="002445B9" w:rsidRPr="00017F07" w:rsidRDefault="002445B9"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4</w:t>
            </w:r>
          </w:p>
        </w:tc>
        <w:tc>
          <w:tcPr>
            <w:tcW w:w="932" w:type="dxa"/>
            <w:tcBorders>
              <w:bottom w:val="single" w:sz="2" w:space="0" w:color="FFFFFF" w:themeColor="background1"/>
            </w:tcBorders>
            <w:shd w:val="clear" w:color="auto" w:fill="7CBC9E"/>
          </w:tcPr>
          <w:p w14:paraId="46147B8C" w14:textId="77777777" w:rsidR="002445B9" w:rsidRPr="00017F07" w:rsidRDefault="002445B9"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5</w:t>
            </w:r>
          </w:p>
        </w:tc>
        <w:tc>
          <w:tcPr>
            <w:tcW w:w="932" w:type="dxa"/>
            <w:tcBorders>
              <w:bottom w:val="single" w:sz="2" w:space="0" w:color="FFFFFF" w:themeColor="background1"/>
            </w:tcBorders>
            <w:shd w:val="clear" w:color="auto" w:fill="7CBC9E"/>
          </w:tcPr>
          <w:p w14:paraId="1AD47DBF" w14:textId="77777777" w:rsidR="002445B9" w:rsidRPr="00017F07" w:rsidRDefault="002445B9"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6</w:t>
            </w:r>
          </w:p>
        </w:tc>
        <w:tc>
          <w:tcPr>
            <w:tcW w:w="932" w:type="dxa"/>
            <w:tcBorders>
              <w:bottom w:val="single" w:sz="2" w:space="0" w:color="FFFFFF" w:themeColor="background1"/>
            </w:tcBorders>
            <w:shd w:val="clear" w:color="auto" w:fill="7CBC9E"/>
          </w:tcPr>
          <w:p w14:paraId="64E8B5F1" w14:textId="77777777" w:rsidR="002445B9" w:rsidRPr="00017F07" w:rsidRDefault="002445B9"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7</w:t>
            </w:r>
          </w:p>
        </w:tc>
        <w:tc>
          <w:tcPr>
            <w:tcW w:w="932" w:type="dxa"/>
            <w:tcBorders>
              <w:bottom w:val="single" w:sz="2" w:space="0" w:color="FFFFFF" w:themeColor="background1"/>
            </w:tcBorders>
            <w:shd w:val="clear" w:color="auto" w:fill="7CBC9E"/>
          </w:tcPr>
          <w:p w14:paraId="4E98C92C" w14:textId="77777777" w:rsidR="002445B9" w:rsidRPr="00017F07" w:rsidRDefault="002445B9"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8</w:t>
            </w:r>
          </w:p>
        </w:tc>
        <w:tc>
          <w:tcPr>
            <w:tcW w:w="932" w:type="dxa"/>
            <w:tcBorders>
              <w:bottom w:val="single" w:sz="2" w:space="0" w:color="FFFFFF" w:themeColor="background1"/>
            </w:tcBorders>
            <w:shd w:val="clear" w:color="auto" w:fill="7CBC9E"/>
          </w:tcPr>
          <w:p w14:paraId="566A8908" w14:textId="77777777" w:rsidR="002445B9" w:rsidRPr="00017F07" w:rsidRDefault="002445B9"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9</w:t>
            </w:r>
          </w:p>
        </w:tc>
        <w:tc>
          <w:tcPr>
            <w:tcW w:w="937" w:type="dxa"/>
            <w:tcBorders>
              <w:bottom w:val="single" w:sz="2" w:space="0" w:color="FFFFFF" w:themeColor="background1"/>
            </w:tcBorders>
            <w:shd w:val="clear" w:color="auto" w:fill="7CBC9E"/>
          </w:tcPr>
          <w:p w14:paraId="5017CEE6" w14:textId="77777777" w:rsidR="002445B9" w:rsidRPr="00017F07" w:rsidRDefault="002445B9"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10</w:t>
            </w:r>
          </w:p>
        </w:tc>
      </w:tr>
      <w:tr w:rsidR="002445B9" w:rsidRPr="00017F07" w14:paraId="3150161A" w14:textId="77777777" w:rsidTr="005C4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Borders>
              <w:top w:val="single" w:sz="2" w:space="0" w:color="FFFFFF" w:themeColor="background1"/>
              <w:right w:val="single" w:sz="2" w:space="0" w:color="FFFFFF" w:themeColor="background1"/>
            </w:tcBorders>
            <w:shd w:val="clear" w:color="auto" w:fill="7CBC9E"/>
          </w:tcPr>
          <w:p w14:paraId="286F86FF" w14:textId="77777777" w:rsidR="002445B9" w:rsidRPr="00017F07" w:rsidRDefault="002445B9" w:rsidP="005C4F7D">
            <w:pPr>
              <w:rPr>
                <w:rFonts w:cstheme="minorHAnsi"/>
                <w:color w:val="auto"/>
              </w:rPr>
            </w:pPr>
            <w:r w:rsidRPr="00017F07">
              <w:rPr>
                <w:rFonts w:cstheme="minorHAnsi"/>
                <w:color w:val="auto"/>
              </w:rPr>
              <w:t>Fragments</w:t>
            </w:r>
          </w:p>
        </w:tc>
        <w:tc>
          <w:tcPr>
            <w:tcW w:w="935" w:type="dxa"/>
            <w:tcBorders>
              <w:top w:val="single" w:sz="2" w:space="0" w:color="FFFFFF" w:themeColor="background1"/>
              <w:left w:val="single" w:sz="2" w:space="0" w:color="FFFFFF" w:themeColor="background1"/>
              <w:bottom w:val="single" w:sz="2" w:space="0" w:color="auto"/>
            </w:tcBorders>
            <w:shd w:val="clear" w:color="auto" w:fill="auto"/>
          </w:tcPr>
          <w:p w14:paraId="599AA4A0"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123</w:t>
            </w:r>
          </w:p>
        </w:tc>
        <w:tc>
          <w:tcPr>
            <w:tcW w:w="940" w:type="dxa"/>
            <w:tcBorders>
              <w:top w:val="single" w:sz="2" w:space="0" w:color="FFFFFF" w:themeColor="background1"/>
              <w:bottom w:val="single" w:sz="2" w:space="0" w:color="auto"/>
            </w:tcBorders>
            <w:shd w:val="clear" w:color="auto" w:fill="auto"/>
          </w:tcPr>
          <w:p w14:paraId="1CAA6C9D"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35</w:t>
            </w:r>
          </w:p>
        </w:tc>
        <w:tc>
          <w:tcPr>
            <w:tcW w:w="940" w:type="dxa"/>
            <w:tcBorders>
              <w:top w:val="single" w:sz="2" w:space="0" w:color="FFFFFF" w:themeColor="background1"/>
              <w:bottom w:val="single" w:sz="2" w:space="0" w:color="auto"/>
            </w:tcBorders>
            <w:shd w:val="clear" w:color="auto" w:fill="auto"/>
          </w:tcPr>
          <w:p w14:paraId="51157862"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124</w:t>
            </w:r>
          </w:p>
        </w:tc>
        <w:tc>
          <w:tcPr>
            <w:tcW w:w="932" w:type="dxa"/>
            <w:tcBorders>
              <w:top w:val="single" w:sz="2" w:space="0" w:color="FFFFFF" w:themeColor="background1"/>
              <w:bottom w:val="single" w:sz="2" w:space="0" w:color="auto"/>
            </w:tcBorders>
            <w:shd w:val="clear" w:color="auto" w:fill="auto"/>
          </w:tcPr>
          <w:p w14:paraId="3FB82E07"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44</w:t>
            </w:r>
          </w:p>
        </w:tc>
        <w:tc>
          <w:tcPr>
            <w:tcW w:w="932" w:type="dxa"/>
            <w:tcBorders>
              <w:top w:val="single" w:sz="2" w:space="0" w:color="FFFFFF" w:themeColor="background1"/>
              <w:bottom w:val="single" w:sz="2" w:space="0" w:color="auto"/>
            </w:tcBorders>
            <w:shd w:val="clear" w:color="auto" w:fill="auto"/>
          </w:tcPr>
          <w:p w14:paraId="17CAA800"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107</w:t>
            </w:r>
          </w:p>
        </w:tc>
        <w:tc>
          <w:tcPr>
            <w:tcW w:w="932" w:type="dxa"/>
            <w:tcBorders>
              <w:top w:val="single" w:sz="2" w:space="0" w:color="FFFFFF" w:themeColor="background1"/>
              <w:bottom w:val="single" w:sz="2" w:space="0" w:color="auto"/>
            </w:tcBorders>
            <w:shd w:val="clear" w:color="auto" w:fill="auto"/>
          </w:tcPr>
          <w:p w14:paraId="549BB93A"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39</w:t>
            </w:r>
          </w:p>
        </w:tc>
        <w:tc>
          <w:tcPr>
            <w:tcW w:w="932" w:type="dxa"/>
            <w:tcBorders>
              <w:top w:val="single" w:sz="2" w:space="0" w:color="FFFFFF" w:themeColor="background1"/>
              <w:bottom w:val="single" w:sz="2" w:space="0" w:color="auto"/>
            </w:tcBorders>
            <w:shd w:val="clear" w:color="auto" w:fill="auto"/>
          </w:tcPr>
          <w:p w14:paraId="751DCCDE"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39</w:t>
            </w:r>
          </w:p>
        </w:tc>
        <w:tc>
          <w:tcPr>
            <w:tcW w:w="932" w:type="dxa"/>
            <w:tcBorders>
              <w:top w:val="single" w:sz="2" w:space="0" w:color="FFFFFF" w:themeColor="background1"/>
              <w:bottom w:val="single" w:sz="2" w:space="0" w:color="auto"/>
            </w:tcBorders>
            <w:shd w:val="clear" w:color="auto" w:fill="auto"/>
          </w:tcPr>
          <w:p w14:paraId="134968F2"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37</w:t>
            </w:r>
          </w:p>
        </w:tc>
        <w:tc>
          <w:tcPr>
            <w:tcW w:w="937" w:type="dxa"/>
            <w:tcBorders>
              <w:top w:val="single" w:sz="2" w:space="0" w:color="FFFFFF" w:themeColor="background1"/>
              <w:bottom w:val="single" w:sz="2" w:space="0" w:color="auto"/>
            </w:tcBorders>
            <w:shd w:val="clear" w:color="auto" w:fill="auto"/>
          </w:tcPr>
          <w:p w14:paraId="024BCEFB"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31</w:t>
            </w:r>
          </w:p>
        </w:tc>
      </w:tr>
      <w:tr w:rsidR="002445B9" w:rsidRPr="00017F07" w14:paraId="1D56279D" w14:textId="77777777" w:rsidTr="005C4F7D">
        <w:tc>
          <w:tcPr>
            <w:cnfStyle w:val="001000000000" w:firstRow="0" w:lastRow="0" w:firstColumn="1" w:lastColumn="0" w:oddVBand="0" w:evenVBand="0" w:oddHBand="0" w:evenHBand="0" w:firstRowFirstColumn="0" w:firstRowLastColumn="0" w:lastRowFirstColumn="0" w:lastRowLastColumn="0"/>
            <w:tcW w:w="1056" w:type="dxa"/>
            <w:tcBorders>
              <w:right w:val="single" w:sz="2" w:space="0" w:color="FFFFFF" w:themeColor="background1"/>
            </w:tcBorders>
            <w:shd w:val="clear" w:color="auto" w:fill="7CBC9E"/>
          </w:tcPr>
          <w:p w14:paraId="686CAFA6" w14:textId="77777777" w:rsidR="002445B9" w:rsidRPr="00017F07" w:rsidRDefault="002445B9" w:rsidP="005C4F7D">
            <w:pPr>
              <w:rPr>
                <w:rFonts w:cstheme="minorHAnsi"/>
                <w:color w:val="auto"/>
              </w:rPr>
            </w:pPr>
            <w:r w:rsidRPr="00017F07">
              <w:rPr>
                <w:rFonts w:cstheme="minorHAnsi"/>
                <w:color w:val="auto"/>
              </w:rPr>
              <w:t>Fibers</w:t>
            </w:r>
          </w:p>
        </w:tc>
        <w:tc>
          <w:tcPr>
            <w:tcW w:w="935" w:type="dxa"/>
            <w:tcBorders>
              <w:top w:val="single" w:sz="2" w:space="0" w:color="auto"/>
              <w:left w:val="single" w:sz="2" w:space="0" w:color="FFFFFF" w:themeColor="background1"/>
              <w:bottom w:val="single" w:sz="2" w:space="0" w:color="auto"/>
            </w:tcBorders>
            <w:shd w:val="clear" w:color="auto" w:fill="auto"/>
          </w:tcPr>
          <w:p w14:paraId="2C9B59BC"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31</w:t>
            </w:r>
          </w:p>
        </w:tc>
        <w:tc>
          <w:tcPr>
            <w:tcW w:w="940" w:type="dxa"/>
            <w:tcBorders>
              <w:top w:val="single" w:sz="2" w:space="0" w:color="auto"/>
              <w:bottom w:val="single" w:sz="2" w:space="0" w:color="auto"/>
            </w:tcBorders>
            <w:shd w:val="clear" w:color="auto" w:fill="auto"/>
          </w:tcPr>
          <w:p w14:paraId="5ECE4063"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13</w:t>
            </w:r>
          </w:p>
        </w:tc>
        <w:tc>
          <w:tcPr>
            <w:tcW w:w="940" w:type="dxa"/>
            <w:tcBorders>
              <w:top w:val="single" w:sz="2" w:space="0" w:color="auto"/>
              <w:bottom w:val="single" w:sz="2" w:space="0" w:color="auto"/>
            </w:tcBorders>
            <w:shd w:val="clear" w:color="auto" w:fill="auto"/>
          </w:tcPr>
          <w:p w14:paraId="2988ED8F"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23</w:t>
            </w:r>
          </w:p>
        </w:tc>
        <w:tc>
          <w:tcPr>
            <w:tcW w:w="932" w:type="dxa"/>
            <w:tcBorders>
              <w:top w:val="single" w:sz="2" w:space="0" w:color="auto"/>
              <w:bottom w:val="single" w:sz="2" w:space="0" w:color="auto"/>
            </w:tcBorders>
            <w:shd w:val="clear" w:color="auto" w:fill="auto"/>
          </w:tcPr>
          <w:p w14:paraId="050E4764"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16</w:t>
            </w:r>
          </w:p>
        </w:tc>
        <w:tc>
          <w:tcPr>
            <w:tcW w:w="932" w:type="dxa"/>
            <w:tcBorders>
              <w:top w:val="single" w:sz="2" w:space="0" w:color="auto"/>
              <w:bottom w:val="single" w:sz="2" w:space="0" w:color="auto"/>
            </w:tcBorders>
            <w:shd w:val="clear" w:color="auto" w:fill="auto"/>
          </w:tcPr>
          <w:p w14:paraId="0FD582E6"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59</w:t>
            </w:r>
          </w:p>
        </w:tc>
        <w:tc>
          <w:tcPr>
            <w:tcW w:w="932" w:type="dxa"/>
            <w:tcBorders>
              <w:top w:val="single" w:sz="2" w:space="0" w:color="auto"/>
              <w:bottom w:val="single" w:sz="2" w:space="0" w:color="auto"/>
            </w:tcBorders>
            <w:shd w:val="clear" w:color="auto" w:fill="auto"/>
          </w:tcPr>
          <w:p w14:paraId="0D0B748B"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43</w:t>
            </w:r>
          </w:p>
        </w:tc>
        <w:tc>
          <w:tcPr>
            <w:tcW w:w="932" w:type="dxa"/>
            <w:tcBorders>
              <w:top w:val="single" w:sz="2" w:space="0" w:color="auto"/>
              <w:bottom w:val="single" w:sz="2" w:space="0" w:color="auto"/>
            </w:tcBorders>
            <w:shd w:val="clear" w:color="auto" w:fill="auto"/>
          </w:tcPr>
          <w:p w14:paraId="0B82BAD0"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36</w:t>
            </w:r>
          </w:p>
        </w:tc>
        <w:tc>
          <w:tcPr>
            <w:tcW w:w="932" w:type="dxa"/>
            <w:tcBorders>
              <w:top w:val="single" w:sz="2" w:space="0" w:color="auto"/>
              <w:bottom w:val="single" w:sz="2" w:space="0" w:color="auto"/>
            </w:tcBorders>
            <w:shd w:val="clear" w:color="auto" w:fill="auto"/>
          </w:tcPr>
          <w:p w14:paraId="31456786"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40</w:t>
            </w:r>
          </w:p>
        </w:tc>
        <w:tc>
          <w:tcPr>
            <w:tcW w:w="937" w:type="dxa"/>
            <w:tcBorders>
              <w:top w:val="single" w:sz="2" w:space="0" w:color="auto"/>
              <w:bottom w:val="single" w:sz="2" w:space="0" w:color="auto"/>
            </w:tcBorders>
            <w:shd w:val="clear" w:color="auto" w:fill="auto"/>
          </w:tcPr>
          <w:p w14:paraId="4EA14EBA"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26</w:t>
            </w:r>
          </w:p>
        </w:tc>
      </w:tr>
      <w:tr w:rsidR="002445B9" w:rsidRPr="00017F07" w14:paraId="711F7297" w14:textId="77777777" w:rsidTr="005C4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Borders>
              <w:right w:val="single" w:sz="2" w:space="0" w:color="FFFFFF" w:themeColor="background1"/>
            </w:tcBorders>
            <w:shd w:val="clear" w:color="auto" w:fill="7CBC9E"/>
          </w:tcPr>
          <w:p w14:paraId="0D3A770C" w14:textId="77777777" w:rsidR="002445B9" w:rsidRPr="00017F07" w:rsidRDefault="002445B9" w:rsidP="005C4F7D">
            <w:pPr>
              <w:rPr>
                <w:rFonts w:cstheme="minorHAnsi"/>
                <w:color w:val="auto"/>
              </w:rPr>
            </w:pPr>
            <w:r w:rsidRPr="00017F07">
              <w:rPr>
                <w:rFonts w:cstheme="minorHAnsi"/>
                <w:color w:val="auto"/>
              </w:rPr>
              <w:t>Pellets</w:t>
            </w:r>
          </w:p>
        </w:tc>
        <w:tc>
          <w:tcPr>
            <w:tcW w:w="935" w:type="dxa"/>
            <w:tcBorders>
              <w:top w:val="single" w:sz="2" w:space="0" w:color="auto"/>
              <w:left w:val="single" w:sz="2" w:space="0" w:color="FFFFFF" w:themeColor="background1"/>
              <w:bottom w:val="single" w:sz="2" w:space="0" w:color="auto"/>
            </w:tcBorders>
            <w:shd w:val="clear" w:color="auto" w:fill="auto"/>
          </w:tcPr>
          <w:p w14:paraId="16F5C601"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c>
          <w:tcPr>
            <w:tcW w:w="940" w:type="dxa"/>
            <w:tcBorders>
              <w:top w:val="single" w:sz="2" w:space="0" w:color="auto"/>
              <w:bottom w:val="single" w:sz="2" w:space="0" w:color="auto"/>
            </w:tcBorders>
            <w:shd w:val="clear" w:color="auto" w:fill="auto"/>
          </w:tcPr>
          <w:p w14:paraId="6DB9C224"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w:t>
            </w:r>
          </w:p>
        </w:tc>
        <w:tc>
          <w:tcPr>
            <w:tcW w:w="940" w:type="dxa"/>
            <w:tcBorders>
              <w:top w:val="single" w:sz="2" w:space="0" w:color="auto"/>
              <w:bottom w:val="single" w:sz="2" w:space="0" w:color="auto"/>
            </w:tcBorders>
            <w:shd w:val="clear" w:color="auto" w:fill="auto"/>
          </w:tcPr>
          <w:p w14:paraId="0A59DE9C"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c>
          <w:tcPr>
            <w:tcW w:w="932" w:type="dxa"/>
            <w:tcBorders>
              <w:top w:val="single" w:sz="2" w:space="0" w:color="auto"/>
              <w:bottom w:val="single" w:sz="2" w:space="0" w:color="auto"/>
            </w:tcBorders>
            <w:shd w:val="clear" w:color="auto" w:fill="auto"/>
          </w:tcPr>
          <w:p w14:paraId="34BDC025"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tc>
        <w:tc>
          <w:tcPr>
            <w:tcW w:w="932" w:type="dxa"/>
            <w:tcBorders>
              <w:top w:val="single" w:sz="2" w:space="0" w:color="auto"/>
              <w:bottom w:val="single" w:sz="2" w:space="0" w:color="auto"/>
            </w:tcBorders>
            <w:shd w:val="clear" w:color="auto" w:fill="auto"/>
          </w:tcPr>
          <w:p w14:paraId="6E810B21"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tc>
        <w:tc>
          <w:tcPr>
            <w:tcW w:w="932" w:type="dxa"/>
            <w:tcBorders>
              <w:top w:val="single" w:sz="2" w:space="0" w:color="auto"/>
              <w:bottom w:val="single" w:sz="2" w:space="0" w:color="auto"/>
            </w:tcBorders>
            <w:shd w:val="clear" w:color="auto" w:fill="auto"/>
          </w:tcPr>
          <w:p w14:paraId="6794D9F6"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w:t>
            </w:r>
          </w:p>
        </w:tc>
        <w:tc>
          <w:tcPr>
            <w:tcW w:w="932" w:type="dxa"/>
            <w:tcBorders>
              <w:top w:val="single" w:sz="2" w:space="0" w:color="auto"/>
              <w:bottom w:val="single" w:sz="2" w:space="0" w:color="auto"/>
            </w:tcBorders>
            <w:shd w:val="clear" w:color="auto" w:fill="auto"/>
          </w:tcPr>
          <w:p w14:paraId="547A9EA3"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w:t>
            </w:r>
          </w:p>
        </w:tc>
        <w:tc>
          <w:tcPr>
            <w:tcW w:w="932" w:type="dxa"/>
            <w:tcBorders>
              <w:top w:val="single" w:sz="2" w:space="0" w:color="auto"/>
              <w:bottom w:val="single" w:sz="2" w:space="0" w:color="auto"/>
            </w:tcBorders>
            <w:shd w:val="clear" w:color="auto" w:fill="auto"/>
          </w:tcPr>
          <w:p w14:paraId="7F24BF1C"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w:t>
            </w:r>
          </w:p>
        </w:tc>
        <w:tc>
          <w:tcPr>
            <w:tcW w:w="937" w:type="dxa"/>
            <w:tcBorders>
              <w:top w:val="single" w:sz="2" w:space="0" w:color="auto"/>
              <w:bottom w:val="single" w:sz="2" w:space="0" w:color="auto"/>
            </w:tcBorders>
            <w:shd w:val="clear" w:color="auto" w:fill="auto"/>
          </w:tcPr>
          <w:p w14:paraId="3FC48497"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w:t>
            </w:r>
          </w:p>
        </w:tc>
      </w:tr>
      <w:tr w:rsidR="002445B9" w:rsidRPr="00017F07" w14:paraId="2E15706B" w14:textId="77777777" w:rsidTr="005C4F7D">
        <w:tc>
          <w:tcPr>
            <w:cnfStyle w:val="001000000000" w:firstRow="0" w:lastRow="0" w:firstColumn="1" w:lastColumn="0" w:oddVBand="0" w:evenVBand="0" w:oddHBand="0" w:evenHBand="0" w:firstRowFirstColumn="0" w:firstRowLastColumn="0" w:lastRowFirstColumn="0" w:lastRowLastColumn="0"/>
            <w:tcW w:w="1056" w:type="dxa"/>
            <w:tcBorders>
              <w:right w:val="single" w:sz="2" w:space="0" w:color="FFFFFF" w:themeColor="background1"/>
            </w:tcBorders>
            <w:shd w:val="clear" w:color="auto" w:fill="7CBC9E"/>
          </w:tcPr>
          <w:p w14:paraId="5E7BED9C" w14:textId="77777777" w:rsidR="002445B9" w:rsidRPr="00017F07" w:rsidRDefault="002445B9" w:rsidP="005C4F7D">
            <w:pPr>
              <w:rPr>
                <w:rFonts w:cstheme="minorHAnsi"/>
                <w:color w:val="auto"/>
              </w:rPr>
            </w:pPr>
            <w:r w:rsidRPr="00017F07">
              <w:rPr>
                <w:rFonts w:cstheme="minorHAnsi"/>
                <w:color w:val="auto"/>
              </w:rPr>
              <w:t>Films</w:t>
            </w:r>
          </w:p>
        </w:tc>
        <w:tc>
          <w:tcPr>
            <w:tcW w:w="935" w:type="dxa"/>
            <w:tcBorders>
              <w:top w:val="single" w:sz="2" w:space="0" w:color="auto"/>
              <w:left w:val="single" w:sz="2" w:space="0" w:color="FFFFFF" w:themeColor="background1"/>
              <w:bottom w:val="single" w:sz="2" w:space="0" w:color="auto"/>
            </w:tcBorders>
            <w:shd w:val="clear" w:color="auto" w:fill="auto"/>
          </w:tcPr>
          <w:p w14:paraId="53576318"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40" w:type="dxa"/>
            <w:tcBorders>
              <w:top w:val="single" w:sz="2" w:space="0" w:color="auto"/>
              <w:bottom w:val="single" w:sz="2" w:space="0" w:color="auto"/>
            </w:tcBorders>
            <w:shd w:val="clear" w:color="auto" w:fill="auto"/>
          </w:tcPr>
          <w:p w14:paraId="5A817F5C"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40" w:type="dxa"/>
            <w:tcBorders>
              <w:top w:val="single" w:sz="2" w:space="0" w:color="auto"/>
              <w:bottom w:val="single" w:sz="2" w:space="0" w:color="auto"/>
            </w:tcBorders>
            <w:shd w:val="clear" w:color="auto" w:fill="auto"/>
          </w:tcPr>
          <w:p w14:paraId="34FFDEFD"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w:t>
            </w:r>
          </w:p>
        </w:tc>
        <w:tc>
          <w:tcPr>
            <w:tcW w:w="932" w:type="dxa"/>
            <w:tcBorders>
              <w:top w:val="single" w:sz="2" w:space="0" w:color="auto"/>
              <w:bottom w:val="single" w:sz="2" w:space="0" w:color="auto"/>
            </w:tcBorders>
            <w:shd w:val="clear" w:color="auto" w:fill="auto"/>
          </w:tcPr>
          <w:p w14:paraId="571A5F55"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w:t>
            </w:r>
          </w:p>
        </w:tc>
        <w:tc>
          <w:tcPr>
            <w:tcW w:w="932" w:type="dxa"/>
            <w:tcBorders>
              <w:top w:val="single" w:sz="2" w:space="0" w:color="auto"/>
              <w:bottom w:val="single" w:sz="2" w:space="0" w:color="auto"/>
            </w:tcBorders>
            <w:shd w:val="clear" w:color="auto" w:fill="auto"/>
          </w:tcPr>
          <w:p w14:paraId="29C82E66"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w:t>
            </w:r>
          </w:p>
        </w:tc>
        <w:tc>
          <w:tcPr>
            <w:tcW w:w="932" w:type="dxa"/>
            <w:tcBorders>
              <w:top w:val="single" w:sz="2" w:space="0" w:color="auto"/>
              <w:bottom w:val="single" w:sz="2" w:space="0" w:color="auto"/>
            </w:tcBorders>
            <w:shd w:val="clear" w:color="auto" w:fill="auto"/>
          </w:tcPr>
          <w:p w14:paraId="7FA8D5D1"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w:t>
            </w:r>
          </w:p>
        </w:tc>
        <w:tc>
          <w:tcPr>
            <w:tcW w:w="932" w:type="dxa"/>
            <w:tcBorders>
              <w:top w:val="single" w:sz="2" w:space="0" w:color="auto"/>
              <w:bottom w:val="single" w:sz="2" w:space="0" w:color="auto"/>
            </w:tcBorders>
            <w:shd w:val="clear" w:color="auto" w:fill="auto"/>
          </w:tcPr>
          <w:p w14:paraId="0B1FC02B"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32" w:type="dxa"/>
            <w:tcBorders>
              <w:top w:val="single" w:sz="2" w:space="0" w:color="auto"/>
              <w:bottom w:val="single" w:sz="2" w:space="0" w:color="auto"/>
            </w:tcBorders>
            <w:shd w:val="clear" w:color="auto" w:fill="auto"/>
          </w:tcPr>
          <w:p w14:paraId="5C1BF43B"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w:t>
            </w:r>
          </w:p>
        </w:tc>
        <w:tc>
          <w:tcPr>
            <w:tcW w:w="937" w:type="dxa"/>
            <w:tcBorders>
              <w:top w:val="single" w:sz="2" w:space="0" w:color="auto"/>
              <w:bottom w:val="single" w:sz="2" w:space="0" w:color="auto"/>
            </w:tcBorders>
            <w:shd w:val="clear" w:color="auto" w:fill="auto"/>
          </w:tcPr>
          <w:p w14:paraId="377567A2" w14:textId="77777777" w:rsidR="002445B9" w:rsidRPr="00017F07" w:rsidRDefault="002445B9"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r>
      <w:tr w:rsidR="002445B9" w:rsidRPr="00017F07" w14:paraId="05483731" w14:textId="77777777" w:rsidTr="005C4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tcBorders>
              <w:right w:val="single" w:sz="2" w:space="0" w:color="FFFFFF" w:themeColor="background1"/>
            </w:tcBorders>
            <w:shd w:val="clear" w:color="auto" w:fill="7CBC9E"/>
          </w:tcPr>
          <w:p w14:paraId="0786860D" w14:textId="77777777" w:rsidR="002445B9" w:rsidRPr="00017F07" w:rsidRDefault="002445B9" w:rsidP="005C4F7D">
            <w:pPr>
              <w:rPr>
                <w:rFonts w:cstheme="minorHAnsi"/>
                <w:color w:val="auto"/>
              </w:rPr>
            </w:pPr>
            <w:r w:rsidRPr="00017F07">
              <w:rPr>
                <w:rFonts w:cstheme="minorHAnsi"/>
                <w:color w:val="auto"/>
              </w:rPr>
              <w:t>Total</w:t>
            </w:r>
          </w:p>
        </w:tc>
        <w:tc>
          <w:tcPr>
            <w:tcW w:w="935" w:type="dxa"/>
            <w:tcBorders>
              <w:top w:val="single" w:sz="2" w:space="0" w:color="auto"/>
              <w:left w:val="single" w:sz="2" w:space="0" w:color="FFFFFF" w:themeColor="background1"/>
              <w:bottom w:val="single" w:sz="2" w:space="0" w:color="auto"/>
            </w:tcBorders>
            <w:shd w:val="clear" w:color="auto" w:fill="auto"/>
          </w:tcPr>
          <w:p w14:paraId="4ED157A5"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156</w:t>
            </w:r>
          </w:p>
        </w:tc>
        <w:tc>
          <w:tcPr>
            <w:tcW w:w="940" w:type="dxa"/>
            <w:tcBorders>
              <w:top w:val="single" w:sz="2" w:space="0" w:color="auto"/>
              <w:bottom w:val="single" w:sz="2" w:space="0" w:color="auto"/>
            </w:tcBorders>
            <w:shd w:val="clear" w:color="auto" w:fill="auto"/>
          </w:tcPr>
          <w:p w14:paraId="501C3440"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49</w:t>
            </w:r>
          </w:p>
        </w:tc>
        <w:tc>
          <w:tcPr>
            <w:tcW w:w="940" w:type="dxa"/>
            <w:tcBorders>
              <w:top w:val="single" w:sz="2" w:space="0" w:color="auto"/>
              <w:bottom w:val="single" w:sz="2" w:space="0" w:color="auto"/>
            </w:tcBorders>
            <w:shd w:val="clear" w:color="auto" w:fill="auto"/>
          </w:tcPr>
          <w:p w14:paraId="650D56E3"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148</w:t>
            </w:r>
          </w:p>
        </w:tc>
        <w:tc>
          <w:tcPr>
            <w:tcW w:w="932" w:type="dxa"/>
            <w:tcBorders>
              <w:top w:val="single" w:sz="2" w:space="0" w:color="auto"/>
              <w:bottom w:val="single" w:sz="2" w:space="0" w:color="auto"/>
            </w:tcBorders>
            <w:shd w:val="clear" w:color="auto" w:fill="auto"/>
          </w:tcPr>
          <w:p w14:paraId="4BCB21EC"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64</w:t>
            </w:r>
          </w:p>
        </w:tc>
        <w:tc>
          <w:tcPr>
            <w:tcW w:w="932" w:type="dxa"/>
            <w:tcBorders>
              <w:top w:val="single" w:sz="2" w:space="0" w:color="auto"/>
              <w:bottom w:val="single" w:sz="2" w:space="0" w:color="auto"/>
            </w:tcBorders>
            <w:shd w:val="clear" w:color="auto" w:fill="auto"/>
          </w:tcPr>
          <w:p w14:paraId="4AE1444F"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168</w:t>
            </w:r>
          </w:p>
        </w:tc>
        <w:tc>
          <w:tcPr>
            <w:tcW w:w="932" w:type="dxa"/>
            <w:tcBorders>
              <w:top w:val="single" w:sz="2" w:space="0" w:color="auto"/>
              <w:bottom w:val="single" w:sz="2" w:space="0" w:color="auto"/>
            </w:tcBorders>
            <w:shd w:val="clear" w:color="auto" w:fill="auto"/>
          </w:tcPr>
          <w:p w14:paraId="3F0661EB"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82</w:t>
            </w:r>
          </w:p>
        </w:tc>
        <w:tc>
          <w:tcPr>
            <w:tcW w:w="932" w:type="dxa"/>
            <w:tcBorders>
              <w:top w:val="single" w:sz="2" w:space="0" w:color="auto"/>
              <w:bottom w:val="single" w:sz="2" w:space="0" w:color="auto"/>
            </w:tcBorders>
            <w:shd w:val="clear" w:color="auto" w:fill="auto"/>
          </w:tcPr>
          <w:p w14:paraId="72E73854"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76</w:t>
            </w:r>
          </w:p>
        </w:tc>
        <w:tc>
          <w:tcPr>
            <w:tcW w:w="932" w:type="dxa"/>
            <w:tcBorders>
              <w:top w:val="single" w:sz="2" w:space="0" w:color="auto"/>
              <w:bottom w:val="single" w:sz="2" w:space="0" w:color="auto"/>
            </w:tcBorders>
            <w:shd w:val="clear" w:color="auto" w:fill="auto"/>
          </w:tcPr>
          <w:p w14:paraId="2B68E50E"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77</w:t>
            </w:r>
          </w:p>
        </w:tc>
        <w:tc>
          <w:tcPr>
            <w:tcW w:w="937" w:type="dxa"/>
            <w:tcBorders>
              <w:top w:val="single" w:sz="2" w:space="0" w:color="auto"/>
              <w:bottom w:val="single" w:sz="2" w:space="0" w:color="auto"/>
            </w:tcBorders>
            <w:shd w:val="clear" w:color="auto" w:fill="auto"/>
          </w:tcPr>
          <w:p w14:paraId="72280B59" w14:textId="77777777" w:rsidR="002445B9" w:rsidRPr="00017F07" w:rsidRDefault="002445B9"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58</w:t>
            </w:r>
          </w:p>
        </w:tc>
      </w:tr>
    </w:tbl>
    <w:p w14:paraId="3E7A0EF8" w14:textId="77777777" w:rsidR="00DB5C64" w:rsidRPr="00017F07" w:rsidRDefault="00DB5C64">
      <w:pPr>
        <w:rPr>
          <w:rFonts w:cstheme="minorHAnsi"/>
        </w:rPr>
      </w:pPr>
    </w:p>
    <w:p w14:paraId="6B9D1476" w14:textId="1C4D5343" w:rsidR="00FA2E2A" w:rsidRPr="00017F07" w:rsidRDefault="00017F07" w:rsidP="00880D28">
      <w:pPr>
        <w:spacing w:after="0"/>
        <w:rPr>
          <w:rFonts w:cstheme="minorHAnsi"/>
          <w:b/>
          <w:bCs/>
          <w:sz w:val="16"/>
          <w:szCs w:val="16"/>
        </w:rPr>
      </w:pPr>
      <w:r w:rsidRPr="00017F07">
        <w:rPr>
          <w:rFonts w:cstheme="minorHAnsi"/>
          <w:b/>
          <w:bCs/>
          <w:sz w:val="16"/>
          <w:szCs w:val="16"/>
        </w:rPr>
        <w:t>Table 5</w:t>
      </w:r>
      <w:r w:rsidR="005C4F7D" w:rsidRPr="00017F07">
        <w:rPr>
          <w:rFonts w:cstheme="minorHAnsi"/>
          <w:b/>
          <w:bCs/>
          <w:sz w:val="16"/>
          <w:szCs w:val="16"/>
        </w:rPr>
        <w:t xml:space="preserve">.2. </w:t>
      </w:r>
      <w:r w:rsidRPr="00017F07">
        <w:rPr>
          <w:rFonts w:cstheme="minorHAnsi"/>
          <w:b/>
          <w:bCs/>
          <w:sz w:val="16"/>
          <w:szCs w:val="16"/>
        </w:rPr>
        <w:t>R</w:t>
      </w:r>
      <w:r w:rsidR="00E82D05" w:rsidRPr="00017F07">
        <w:rPr>
          <w:rFonts w:cstheme="minorHAnsi"/>
          <w:b/>
          <w:bCs/>
          <w:sz w:val="16"/>
          <w:szCs w:val="16"/>
        </w:rPr>
        <w:t>aw data of plastic particles found in spiral valve content and spiral valve tissue</w:t>
      </w:r>
      <w:r w:rsidR="005C4F7D" w:rsidRPr="00017F07">
        <w:rPr>
          <w:rFonts w:cstheme="minorHAnsi"/>
          <w:b/>
          <w:bCs/>
          <w:sz w:val="16"/>
          <w:szCs w:val="16"/>
        </w:rPr>
        <w:t xml:space="preserve"> based on the type of plastic found in the blanks</w:t>
      </w:r>
      <w:r w:rsidR="00E82D05" w:rsidRPr="00017F07">
        <w:rPr>
          <w:rFonts w:cstheme="minorHAnsi"/>
          <w:b/>
          <w:bCs/>
          <w:sz w:val="16"/>
          <w:szCs w:val="16"/>
        </w:rPr>
        <w:t xml:space="preserve">. Spiral valve content is 2 </w:t>
      </w:r>
      <w:r w:rsidR="0029145B" w:rsidRPr="00017F07">
        <w:rPr>
          <w:rFonts w:cstheme="minorHAnsi"/>
          <w:b/>
          <w:bCs/>
          <w:sz w:val="16"/>
          <w:szCs w:val="16"/>
        </w:rPr>
        <w:t>g</w:t>
      </w:r>
      <w:r w:rsidR="00E82D05" w:rsidRPr="00017F07">
        <w:rPr>
          <w:rFonts w:cstheme="minorHAnsi"/>
          <w:b/>
          <w:bCs/>
          <w:sz w:val="16"/>
          <w:szCs w:val="16"/>
        </w:rPr>
        <w:t xml:space="preserve"> and content Is 1 </w:t>
      </w:r>
      <w:r w:rsidR="0029145B" w:rsidRPr="00017F07">
        <w:rPr>
          <w:rFonts w:cstheme="minorHAnsi"/>
          <w:b/>
          <w:bCs/>
          <w:sz w:val="16"/>
          <w:szCs w:val="16"/>
        </w:rPr>
        <w:t>g</w:t>
      </w:r>
      <w:r w:rsidR="00E82D05" w:rsidRPr="00017F07">
        <w:rPr>
          <w:rFonts w:cstheme="minorHAnsi"/>
          <w:b/>
          <w:bCs/>
          <w:sz w:val="16"/>
          <w:szCs w:val="16"/>
        </w:rPr>
        <w:t>.</w:t>
      </w:r>
      <w:r w:rsidR="00495DCB" w:rsidRPr="00017F07">
        <w:rPr>
          <w:rFonts w:cstheme="minorHAnsi"/>
          <w:b/>
          <w:bCs/>
          <w:sz w:val="16"/>
          <w:szCs w:val="16"/>
        </w:rPr>
        <w:t xml:space="preserve"> The 4 numbers are from top to bottom, blue fragments, fibers, black fragments and others.</w:t>
      </w:r>
    </w:p>
    <w:p w14:paraId="31C05C0E" w14:textId="77777777" w:rsidR="00C05B63" w:rsidRPr="00017F07" w:rsidRDefault="00C05B63" w:rsidP="00880D28">
      <w:pPr>
        <w:spacing w:after="0"/>
        <w:rPr>
          <w:rFonts w:cstheme="minorHAnsi"/>
        </w:rPr>
      </w:pPr>
    </w:p>
    <w:tbl>
      <w:tblPr>
        <w:tblStyle w:val="MediumGrid3-Accent3"/>
        <w:tblW w:w="0" w:type="auto"/>
        <w:tblInd w:w="108" w:type="dxa"/>
        <w:tblLook w:val="04A0" w:firstRow="1" w:lastRow="0" w:firstColumn="1" w:lastColumn="0" w:noHBand="0" w:noVBand="1"/>
      </w:tblPr>
      <w:tblGrid>
        <w:gridCol w:w="1158"/>
        <w:gridCol w:w="810"/>
        <w:gridCol w:w="911"/>
        <w:gridCol w:w="918"/>
        <w:gridCol w:w="904"/>
        <w:gridCol w:w="911"/>
        <w:gridCol w:w="904"/>
        <w:gridCol w:w="904"/>
        <w:gridCol w:w="904"/>
        <w:gridCol w:w="908"/>
      </w:tblGrid>
      <w:tr w:rsidR="00FA6850" w:rsidRPr="00017F07" w14:paraId="4F58BC35" w14:textId="77777777" w:rsidTr="00C05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Borders>
              <w:bottom w:val="single" w:sz="2" w:space="0" w:color="FFFFFF" w:themeColor="background1"/>
            </w:tcBorders>
            <w:shd w:val="clear" w:color="auto" w:fill="7CBC9E"/>
          </w:tcPr>
          <w:p w14:paraId="0426E0F1" w14:textId="77777777" w:rsidR="001F437A" w:rsidRPr="00017F07" w:rsidRDefault="001F437A" w:rsidP="00AF4F04">
            <w:pPr>
              <w:rPr>
                <w:rFonts w:cstheme="minorHAnsi"/>
                <w:color w:val="auto"/>
              </w:rPr>
            </w:pPr>
            <w:r w:rsidRPr="00017F07">
              <w:rPr>
                <w:rFonts w:cstheme="minorHAnsi"/>
                <w:color w:val="auto"/>
              </w:rPr>
              <w:t>Fish no.</w:t>
            </w:r>
          </w:p>
        </w:tc>
        <w:tc>
          <w:tcPr>
            <w:tcW w:w="810" w:type="dxa"/>
            <w:tcBorders>
              <w:bottom w:val="single" w:sz="2" w:space="0" w:color="FFFFFF" w:themeColor="background1"/>
            </w:tcBorders>
            <w:shd w:val="clear" w:color="auto" w:fill="7CBC9E"/>
          </w:tcPr>
          <w:p w14:paraId="62902A95" w14:textId="77777777" w:rsidR="001F437A" w:rsidRPr="00017F07" w:rsidRDefault="001F437A"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2</w:t>
            </w:r>
          </w:p>
        </w:tc>
        <w:tc>
          <w:tcPr>
            <w:tcW w:w="911" w:type="dxa"/>
            <w:tcBorders>
              <w:bottom w:val="single" w:sz="2" w:space="0" w:color="FFFFFF" w:themeColor="background1"/>
            </w:tcBorders>
            <w:shd w:val="clear" w:color="auto" w:fill="7CBC9E"/>
          </w:tcPr>
          <w:p w14:paraId="4FBE7656" w14:textId="77777777" w:rsidR="001F437A" w:rsidRPr="00017F07" w:rsidRDefault="001F437A"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3</w:t>
            </w:r>
          </w:p>
        </w:tc>
        <w:tc>
          <w:tcPr>
            <w:tcW w:w="918" w:type="dxa"/>
            <w:tcBorders>
              <w:bottom w:val="single" w:sz="2" w:space="0" w:color="FFFFFF" w:themeColor="background1"/>
            </w:tcBorders>
            <w:shd w:val="clear" w:color="auto" w:fill="7CBC9E"/>
          </w:tcPr>
          <w:p w14:paraId="58CEA3C6" w14:textId="77777777" w:rsidR="001F437A" w:rsidRPr="00017F07" w:rsidRDefault="001F437A"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4</w:t>
            </w:r>
          </w:p>
        </w:tc>
        <w:tc>
          <w:tcPr>
            <w:tcW w:w="904" w:type="dxa"/>
            <w:tcBorders>
              <w:bottom w:val="single" w:sz="2" w:space="0" w:color="FFFFFF" w:themeColor="background1"/>
            </w:tcBorders>
            <w:shd w:val="clear" w:color="auto" w:fill="7CBC9E"/>
          </w:tcPr>
          <w:p w14:paraId="0A6DB74D" w14:textId="77777777" w:rsidR="001F437A" w:rsidRPr="00017F07" w:rsidRDefault="001F437A"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5</w:t>
            </w:r>
          </w:p>
        </w:tc>
        <w:tc>
          <w:tcPr>
            <w:tcW w:w="911" w:type="dxa"/>
            <w:tcBorders>
              <w:bottom w:val="single" w:sz="2" w:space="0" w:color="FFFFFF" w:themeColor="background1"/>
            </w:tcBorders>
            <w:shd w:val="clear" w:color="auto" w:fill="7CBC9E"/>
          </w:tcPr>
          <w:p w14:paraId="2E1DCCAE" w14:textId="77777777" w:rsidR="001F437A" w:rsidRPr="00017F07" w:rsidRDefault="001F437A"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6</w:t>
            </w:r>
          </w:p>
        </w:tc>
        <w:tc>
          <w:tcPr>
            <w:tcW w:w="904" w:type="dxa"/>
            <w:tcBorders>
              <w:bottom w:val="single" w:sz="2" w:space="0" w:color="FFFFFF" w:themeColor="background1"/>
            </w:tcBorders>
            <w:shd w:val="clear" w:color="auto" w:fill="7CBC9E"/>
          </w:tcPr>
          <w:p w14:paraId="48420288" w14:textId="77777777" w:rsidR="001F437A" w:rsidRPr="00017F07" w:rsidRDefault="001F437A"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7</w:t>
            </w:r>
          </w:p>
        </w:tc>
        <w:tc>
          <w:tcPr>
            <w:tcW w:w="904" w:type="dxa"/>
            <w:tcBorders>
              <w:bottom w:val="single" w:sz="2" w:space="0" w:color="FFFFFF" w:themeColor="background1"/>
            </w:tcBorders>
            <w:shd w:val="clear" w:color="auto" w:fill="7CBC9E"/>
          </w:tcPr>
          <w:p w14:paraId="2767F4A6" w14:textId="77777777" w:rsidR="001F437A" w:rsidRPr="00017F07" w:rsidRDefault="001F437A"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8</w:t>
            </w:r>
          </w:p>
        </w:tc>
        <w:tc>
          <w:tcPr>
            <w:tcW w:w="904" w:type="dxa"/>
            <w:tcBorders>
              <w:bottom w:val="single" w:sz="2" w:space="0" w:color="FFFFFF" w:themeColor="background1"/>
            </w:tcBorders>
            <w:shd w:val="clear" w:color="auto" w:fill="7CBC9E"/>
          </w:tcPr>
          <w:p w14:paraId="5A214498" w14:textId="77777777" w:rsidR="001F437A" w:rsidRPr="00017F07" w:rsidRDefault="001F437A"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9</w:t>
            </w:r>
          </w:p>
        </w:tc>
        <w:tc>
          <w:tcPr>
            <w:tcW w:w="908" w:type="dxa"/>
            <w:tcBorders>
              <w:bottom w:val="single" w:sz="2" w:space="0" w:color="FFFFFF" w:themeColor="background1"/>
            </w:tcBorders>
            <w:shd w:val="clear" w:color="auto" w:fill="7CBC9E"/>
          </w:tcPr>
          <w:p w14:paraId="49514F37" w14:textId="77777777" w:rsidR="001F437A" w:rsidRPr="00017F07" w:rsidRDefault="001F437A" w:rsidP="00FA685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017F07">
              <w:rPr>
                <w:rFonts w:cstheme="minorHAnsi"/>
                <w:color w:val="auto"/>
              </w:rPr>
              <w:t>10</w:t>
            </w:r>
          </w:p>
        </w:tc>
      </w:tr>
      <w:tr w:rsidR="002445B9" w:rsidRPr="00017F07" w14:paraId="76EEE8FB" w14:textId="77777777" w:rsidTr="00C05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Borders>
              <w:top w:val="single" w:sz="2" w:space="0" w:color="FFFFFF" w:themeColor="background1"/>
              <w:right w:val="single" w:sz="2" w:space="0" w:color="FFFFFF" w:themeColor="background1"/>
            </w:tcBorders>
            <w:shd w:val="clear" w:color="auto" w:fill="7CBC9E"/>
          </w:tcPr>
          <w:p w14:paraId="1A39252F" w14:textId="77777777" w:rsidR="001F437A" w:rsidRPr="00017F07" w:rsidRDefault="001F437A" w:rsidP="00AF4F04">
            <w:pPr>
              <w:rPr>
                <w:rFonts w:cstheme="minorHAnsi"/>
                <w:color w:val="auto"/>
              </w:rPr>
            </w:pPr>
            <w:r w:rsidRPr="00017F07">
              <w:rPr>
                <w:rFonts w:cstheme="minorHAnsi"/>
                <w:color w:val="auto"/>
              </w:rPr>
              <w:t>Content</w:t>
            </w:r>
          </w:p>
        </w:tc>
        <w:tc>
          <w:tcPr>
            <w:tcW w:w="810" w:type="dxa"/>
            <w:tcBorders>
              <w:top w:val="single" w:sz="2" w:space="0" w:color="FFFFFF" w:themeColor="background1"/>
              <w:left w:val="single" w:sz="2" w:space="0" w:color="FFFFFF" w:themeColor="background1"/>
              <w:bottom w:val="single" w:sz="2" w:space="0" w:color="auto"/>
            </w:tcBorders>
            <w:shd w:val="clear" w:color="auto" w:fill="auto"/>
          </w:tcPr>
          <w:p w14:paraId="1D542D14"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11" w:type="dxa"/>
            <w:tcBorders>
              <w:top w:val="single" w:sz="2" w:space="0" w:color="FFFFFF" w:themeColor="background1"/>
              <w:bottom w:val="single" w:sz="2" w:space="0" w:color="auto"/>
            </w:tcBorders>
            <w:shd w:val="clear" w:color="auto" w:fill="auto"/>
          </w:tcPr>
          <w:p w14:paraId="41522A2A"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18" w:type="dxa"/>
            <w:tcBorders>
              <w:top w:val="single" w:sz="2" w:space="0" w:color="FFFFFF" w:themeColor="background1"/>
              <w:bottom w:val="single" w:sz="2" w:space="0" w:color="auto"/>
              <w:right w:val="single" w:sz="2" w:space="0" w:color="FFFFFF" w:themeColor="background1"/>
            </w:tcBorders>
            <w:shd w:val="clear" w:color="auto" w:fill="auto"/>
          </w:tcPr>
          <w:p w14:paraId="08285531"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04" w:type="dxa"/>
            <w:tcBorders>
              <w:top w:val="single" w:sz="2" w:space="0" w:color="FFFFFF" w:themeColor="background1"/>
              <w:left w:val="single" w:sz="2" w:space="0" w:color="FFFFFF" w:themeColor="background1"/>
              <w:bottom w:val="single" w:sz="2" w:space="0" w:color="auto"/>
            </w:tcBorders>
            <w:shd w:val="clear" w:color="auto" w:fill="auto"/>
          </w:tcPr>
          <w:p w14:paraId="0E58FAAB"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11" w:type="dxa"/>
            <w:tcBorders>
              <w:top w:val="single" w:sz="2" w:space="0" w:color="FFFFFF" w:themeColor="background1"/>
              <w:bottom w:val="single" w:sz="2" w:space="0" w:color="auto"/>
            </w:tcBorders>
            <w:shd w:val="clear" w:color="auto" w:fill="auto"/>
          </w:tcPr>
          <w:p w14:paraId="069518A3"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04" w:type="dxa"/>
            <w:tcBorders>
              <w:top w:val="single" w:sz="2" w:space="0" w:color="FFFFFF" w:themeColor="background1"/>
              <w:bottom w:val="single" w:sz="2" w:space="0" w:color="auto"/>
            </w:tcBorders>
            <w:shd w:val="clear" w:color="auto" w:fill="auto"/>
          </w:tcPr>
          <w:p w14:paraId="20DEE6A1"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04" w:type="dxa"/>
            <w:tcBorders>
              <w:top w:val="single" w:sz="2" w:space="0" w:color="FFFFFF" w:themeColor="background1"/>
              <w:bottom w:val="single" w:sz="2" w:space="0" w:color="auto"/>
            </w:tcBorders>
            <w:shd w:val="clear" w:color="auto" w:fill="auto"/>
          </w:tcPr>
          <w:p w14:paraId="224277EC"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04" w:type="dxa"/>
            <w:tcBorders>
              <w:top w:val="single" w:sz="2" w:space="0" w:color="FFFFFF" w:themeColor="background1"/>
              <w:bottom w:val="single" w:sz="2" w:space="0" w:color="auto"/>
            </w:tcBorders>
            <w:shd w:val="clear" w:color="auto" w:fill="auto"/>
          </w:tcPr>
          <w:p w14:paraId="6AFF4C82"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08" w:type="dxa"/>
            <w:tcBorders>
              <w:top w:val="single" w:sz="2" w:space="0" w:color="FFFFFF" w:themeColor="background1"/>
              <w:bottom w:val="single" w:sz="2" w:space="0" w:color="auto"/>
            </w:tcBorders>
            <w:shd w:val="clear" w:color="auto" w:fill="auto"/>
          </w:tcPr>
          <w:p w14:paraId="5F2704C5"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1F437A" w:rsidRPr="00017F07" w14:paraId="5FB9C7E2" w14:textId="77777777" w:rsidTr="00C05B63">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466CE935" w14:textId="77777777" w:rsidR="001F437A" w:rsidRPr="00017F07" w:rsidRDefault="001F437A" w:rsidP="00AF4F04">
            <w:pPr>
              <w:rPr>
                <w:rFonts w:cstheme="minorHAnsi"/>
                <w:color w:val="auto"/>
              </w:rPr>
            </w:pPr>
            <w:r w:rsidRPr="00017F07">
              <w:rPr>
                <w:rFonts w:cstheme="minorHAnsi"/>
                <w:color w:val="auto"/>
              </w:rPr>
              <w:t xml:space="preserve">Sample 1  </w:t>
            </w:r>
          </w:p>
        </w:tc>
        <w:tc>
          <w:tcPr>
            <w:tcW w:w="810" w:type="dxa"/>
            <w:tcBorders>
              <w:top w:val="single" w:sz="2" w:space="0" w:color="auto"/>
              <w:left w:val="single" w:sz="2" w:space="0" w:color="FFFFFF" w:themeColor="background1"/>
              <w:bottom w:val="single" w:sz="2" w:space="0" w:color="auto"/>
            </w:tcBorders>
            <w:shd w:val="clear" w:color="auto" w:fill="auto"/>
          </w:tcPr>
          <w:p w14:paraId="5B3B7231"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21</w:t>
            </w:r>
          </w:p>
          <w:p w14:paraId="129896C6"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7</w:t>
            </w:r>
          </w:p>
          <w:p w14:paraId="02DCDCA9"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6E09F1BE"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tc>
        <w:tc>
          <w:tcPr>
            <w:tcW w:w="911" w:type="dxa"/>
            <w:tcBorders>
              <w:top w:val="single" w:sz="2" w:space="0" w:color="auto"/>
              <w:bottom w:val="single" w:sz="2" w:space="0" w:color="auto"/>
            </w:tcBorders>
            <w:shd w:val="clear" w:color="auto" w:fill="auto"/>
          </w:tcPr>
          <w:p w14:paraId="0E8C08A1" w14:textId="77777777" w:rsidR="001F437A"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2D33C39C" w14:textId="77777777" w:rsidR="00D52167"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35E3F736" w14:textId="77777777" w:rsidR="00D52167"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058FADA9" w14:textId="77777777" w:rsidR="00D52167"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tc>
        <w:tc>
          <w:tcPr>
            <w:tcW w:w="918" w:type="dxa"/>
            <w:tcBorders>
              <w:top w:val="single" w:sz="2" w:space="0" w:color="auto"/>
              <w:bottom w:val="single" w:sz="2" w:space="0" w:color="auto"/>
              <w:right w:val="single" w:sz="2" w:space="0" w:color="FFFFFF" w:themeColor="background1"/>
            </w:tcBorders>
            <w:shd w:val="clear" w:color="auto" w:fill="auto"/>
          </w:tcPr>
          <w:p w14:paraId="7405D41B" w14:textId="77777777" w:rsidR="001F437A"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16</w:t>
            </w:r>
          </w:p>
          <w:p w14:paraId="1EA6F3FD" w14:textId="77777777" w:rsidR="00B6331F"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05EB0535" w14:textId="77777777" w:rsidR="00B6331F"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243382FE" w14:textId="77777777" w:rsidR="00B6331F"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tc>
        <w:tc>
          <w:tcPr>
            <w:tcW w:w="904" w:type="dxa"/>
            <w:tcBorders>
              <w:top w:val="single" w:sz="2" w:space="0" w:color="auto"/>
              <w:left w:val="single" w:sz="2" w:space="0" w:color="FFFFFF" w:themeColor="background1"/>
              <w:bottom w:val="single" w:sz="2" w:space="0" w:color="auto"/>
            </w:tcBorders>
            <w:shd w:val="clear" w:color="auto" w:fill="auto"/>
          </w:tcPr>
          <w:p w14:paraId="673521B6" w14:textId="77777777" w:rsidR="001F437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7C5B4258" w14:textId="77777777" w:rsidR="0092593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540D1424" w14:textId="77777777" w:rsidR="0092593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r w:rsidR="0061255D" w:rsidRPr="00017F07">
              <w:rPr>
                <w:rFonts w:cstheme="minorHAnsi"/>
              </w:rPr>
              <w:t>1</w:t>
            </w:r>
          </w:p>
          <w:p w14:paraId="14CA91C2" w14:textId="77777777" w:rsidR="0092593A" w:rsidRPr="00017F07" w:rsidRDefault="0061255D"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tc>
        <w:tc>
          <w:tcPr>
            <w:tcW w:w="911" w:type="dxa"/>
            <w:tcBorders>
              <w:top w:val="single" w:sz="2" w:space="0" w:color="auto"/>
              <w:bottom w:val="single" w:sz="2" w:space="0" w:color="auto"/>
            </w:tcBorders>
            <w:shd w:val="clear" w:color="auto" w:fill="auto"/>
          </w:tcPr>
          <w:p w14:paraId="3A466970" w14:textId="77777777" w:rsidR="001F437A"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8</w:t>
            </w:r>
          </w:p>
          <w:p w14:paraId="3A47BCBD" w14:textId="77777777" w:rsidR="002F04CC"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18</w:t>
            </w:r>
          </w:p>
          <w:p w14:paraId="6D206A56" w14:textId="77777777" w:rsidR="002F04CC"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0F9C509E" w14:textId="77777777" w:rsidR="002F04CC"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10</w:t>
            </w:r>
          </w:p>
        </w:tc>
        <w:tc>
          <w:tcPr>
            <w:tcW w:w="904" w:type="dxa"/>
            <w:tcBorders>
              <w:top w:val="single" w:sz="2" w:space="0" w:color="auto"/>
              <w:bottom w:val="single" w:sz="2" w:space="0" w:color="auto"/>
            </w:tcBorders>
            <w:shd w:val="clear" w:color="auto" w:fill="auto"/>
          </w:tcPr>
          <w:p w14:paraId="7ACD7C1C" w14:textId="77777777" w:rsidR="001F437A"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381F3FA6" w14:textId="77777777" w:rsidR="007808D4"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10</w:t>
            </w:r>
          </w:p>
          <w:p w14:paraId="21D9985A" w14:textId="77777777" w:rsidR="007808D4"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33B66E64" w14:textId="77777777" w:rsidR="007808D4"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78B5C6EB" w14:textId="77777777" w:rsidR="001F437A"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709D2858" w14:textId="77777777" w:rsidR="00F25B48"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5821A54A" w14:textId="77777777" w:rsidR="00F25B48"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1DCEE253" w14:textId="77777777" w:rsidR="00F25B48"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24CD46D9" w14:textId="77777777" w:rsidR="001F437A"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7223AB40"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5D6DADD6"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53B2C0AF"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8" w:type="dxa"/>
            <w:tcBorders>
              <w:top w:val="single" w:sz="2" w:space="0" w:color="auto"/>
              <w:bottom w:val="single" w:sz="2" w:space="0" w:color="auto"/>
            </w:tcBorders>
            <w:shd w:val="clear" w:color="auto" w:fill="auto"/>
          </w:tcPr>
          <w:p w14:paraId="0B96E087"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3630648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798E2FF7"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5ED30027"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r>
      <w:tr w:rsidR="001F437A" w:rsidRPr="00017F07" w14:paraId="730EB9D5" w14:textId="77777777" w:rsidTr="00C05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753622A2" w14:textId="77777777" w:rsidR="001F437A" w:rsidRPr="00017F07" w:rsidRDefault="001F437A" w:rsidP="00AF4F04">
            <w:pPr>
              <w:rPr>
                <w:rFonts w:cstheme="minorHAnsi"/>
                <w:color w:val="auto"/>
              </w:rPr>
            </w:pPr>
            <w:r w:rsidRPr="00017F07">
              <w:rPr>
                <w:rFonts w:cstheme="minorHAnsi"/>
                <w:color w:val="auto"/>
              </w:rPr>
              <w:t>Sample 2</w:t>
            </w:r>
          </w:p>
        </w:tc>
        <w:tc>
          <w:tcPr>
            <w:tcW w:w="810" w:type="dxa"/>
            <w:tcBorders>
              <w:top w:val="single" w:sz="2" w:space="0" w:color="auto"/>
              <w:left w:val="single" w:sz="2" w:space="0" w:color="FFFFFF" w:themeColor="background1"/>
              <w:bottom w:val="single" w:sz="2" w:space="0" w:color="auto"/>
            </w:tcBorders>
            <w:shd w:val="clear" w:color="auto" w:fill="auto"/>
          </w:tcPr>
          <w:p w14:paraId="38DB9285"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15</w:t>
            </w:r>
          </w:p>
          <w:p w14:paraId="5A90C0EC"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7E45F7F2"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p w14:paraId="5D45F36D" w14:textId="77777777" w:rsidR="001F437A" w:rsidRPr="00017F07" w:rsidRDefault="00A85F6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tc>
        <w:tc>
          <w:tcPr>
            <w:tcW w:w="911" w:type="dxa"/>
            <w:tcBorders>
              <w:top w:val="single" w:sz="2" w:space="0" w:color="auto"/>
              <w:bottom w:val="single" w:sz="2" w:space="0" w:color="auto"/>
            </w:tcBorders>
            <w:shd w:val="clear" w:color="auto" w:fill="auto"/>
          </w:tcPr>
          <w:p w14:paraId="5F9887D2" w14:textId="77777777" w:rsidR="001F437A" w:rsidRPr="00017F07" w:rsidRDefault="00D52167"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799F5A5A" w14:textId="77777777" w:rsidR="00D52167" w:rsidRPr="00017F07" w:rsidRDefault="00D52167"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715A3171" w14:textId="77777777" w:rsidR="00D52167" w:rsidRPr="00017F07" w:rsidRDefault="00D52167"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2C27BAE8" w14:textId="77777777" w:rsidR="00D52167" w:rsidRPr="00017F07" w:rsidRDefault="00D52167"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tc>
        <w:tc>
          <w:tcPr>
            <w:tcW w:w="918" w:type="dxa"/>
            <w:tcBorders>
              <w:top w:val="single" w:sz="2" w:space="0" w:color="auto"/>
              <w:bottom w:val="single" w:sz="2" w:space="0" w:color="auto"/>
            </w:tcBorders>
            <w:shd w:val="clear" w:color="auto" w:fill="auto"/>
          </w:tcPr>
          <w:p w14:paraId="0B3A1DB1" w14:textId="77777777" w:rsidR="001F437A" w:rsidRPr="00017F07" w:rsidRDefault="00B6331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13</w:t>
            </w:r>
          </w:p>
          <w:p w14:paraId="4F91C6BF" w14:textId="77777777" w:rsidR="00B6331F" w:rsidRPr="00017F07" w:rsidRDefault="00B6331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p w14:paraId="2682771D" w14:textId="77777777" w:rsidR="00B6331F" w:rsidRPr="00017F07" w:rsidRDefault="00B6331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76205252" w14:textId="77777777" w:rsidR="00B6331F" w:rsidRPr="00017F07" w:rsidRDefault="00B6331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c>
          <w:tcPr>
            <w:tcW w:w="904" w:type="dxa"/>
            <w:tcBorders>
              <w:top w:val="single" w:sz="2" w:space="0" w:color="auto"/>
              <w:bottom w:val="single" w:sz="2" w:space="0" w:color="auto"/>
            </w:tcBorders>
            <w:shd w:val="clear" w:color="auto" w:fill="auto"/>
          </w:tcPr>
          <w:p w14:paraId="51031C3C" w14:textId="77777777" w:rsidR="001F437A" w:rsidRPr="00017F07" w:rsidRDefault="0092593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7F5EFACA" w14:textId="77777777" w:rsidR="0092593A" w:rsidRPr="00017F07" w:rsidRDefault="0092593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79C82525" w14:textId="77777777" w:rsidR="0092593A" w:rsidRPr="00017F07" w:rsidRDefault="0092593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7</w:t>
            </w:r>
          </w:p>
          <w:p w14:paraId="0E45EFC2" w14:textId="77777777" w:rsidR="0092593A" w:rsidRPr="00017F07" w:rsidRDefault="0092593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11" w:type="dxa"/>
            <w:tcBorders>
              <w:top w:val="single" w:sz="2" w:space="0" w:color="auto"/>
              <w:bottom w:val="single" w:sz="2" w:space="0" w:color="auto"/>
            </w:tcBorders>
            <w:shd w:val="clear" w:color="auto" w:fill="auto"/>
          </w:tcPr>
          <w:p w14:paraId="2C0BADEF" w14:textId="77777777" w:rsidR="001F437A" w:rsidRPr="00017F07" w:rsidRDefault="002F04CC"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p w14:paraId="571C761A" w14:textId="77777777" w:rsidR="002F04CC" w:rsidRPr="00017F07" w:rsidRDefault="002F04CC"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6</w:t>
            </w:r>
          </w:p>
          <w:p w14:paraId="79EB99D6" w14:textId="77777777" w:rsidR="002F04CC" w:rsidRPr="00017F07" w:rsidRDefault="002F04CC"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6</w:t>
            </w:r>
          </w:p>
          <w:p w14:paraId="5E799124" w14:textId="77777777" w:rsidR="002F04CC" w:rsidRPr="00017F07" w:rsidRDefault="002F04CC"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tc>
        <w:tc>
          <w:tcPr>
            <w:tcW w:w="904" w:type="dxa"/>
            <w:tcBorders>
              <w:top w:val="single" w:sz="2" w:space="0" w:color="auto"/>
              <w:bottom w:val="single" w:sz="2" w:space="0" w:color="auto"/>
            </w:tcBorders>
            <w:shd w:val="clear" w:color="auto" w:fill="auto"/>
          </w:tcPr>
          <w:p w14:paraId="78C1E937" w14:textId="77777777" w:rsidR="001F437A" w:rsidRPr="00017F07" w:rsidRDefault="007808D4"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p w14:paraId="421CECB3" w14:textId="77777777" w:rsidR="007808D4" w:rsidRPr="00017F07" w:rsidRDefault="007808D4"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10</w:t>
            </w:r>
          </w:p>
          <w:p w14:paraId="6AB16378" w14:textId="77777777" w:rsidR="007808D4" w:rsidRPr="00017F07" w:rsidRDefault="007808D4"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7</w:t>
            </w:r>
          </w:p>
          <w:p w14:paraId="3241E7A2" w14:textId="77777777" w:rsidR="007808D4" w:rsidRPr="00017F07" w:rsidRDefault="007808D4"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2560010D" w14:textId="77777777" w:rsidR="001F437A" w:rsidRPr="00017F07" w:rsidRDefault="00F25B48"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6F152956" w14:textId="77777777" w:rsidR="00F25B48" w:rsidRPr="00017F07" w:rsidRDefault="00F25B48"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10</w:t>
            </w:r>
          </w:p>
          <w:p w14:paraId="19DFAB60" w14:textId="77777777" w:rsidR="00F25B48" w:rsidRPr="00017F07" w:rsidRDefault="00F25B48"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5</w:t>
            </w:r>
          </w:p>
          <w:p w14:paraId="34BE4157" w14:textId="77777777" w:rsidR="00F25B48" w:rsidRPr="00017F07" w:rsidRDefault="00F25B48"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01DD7AAE" w14:textId="77777777" w:rsidR="001F437A"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28B8110C"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3872B6CE"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23DBC538"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tc>
        <w:tc>
          <w:tcPr>
            <w:tcW w:w="908" w:type="dxa"/>
            <w:tcBorders>
              <w:top w:val="single" w:sz="2" w:space="0" w:color="auto"/>
              <w:bottom w:val="single" w:sz="2" w:space="0" w:color="auto"/>
            </w:tcBorders>
            <w:shd w:val="clear" w:color="auto" w:fill="auto"/>
          </w:tcPr>
          <w:p w14:paraId="4129BAA7"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78EA732E"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555195BC"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p w14:paraId="35EA2809"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r>
      <w:tr w:rsidR="001F437A" w:rsidRPr="00017F07" w14:paraId="791BC3F4" w14:textId="77777777" w:rsidTr="00C05B63">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16FC150C" w14:textId="77777777" w:rsidR="001F437A" w:rsidRPr="00017F07" w:rsidRDefault="001F437A" w:rsidP="00AF4F04">
            <w:pPr>
              <w:rPr>
                <w:rFonts w:cstheme="minorHAnsi"/>
                <w:color w:val="auto"/>
              </w:rPr>
            </w:pPr>
            <w:r w:rsidRPr="00017F07">
              <w:rPr>
                <w:rFonts w:cstheme="minorHAnsi"/>
                <w:color w:val="auto"/>
              </w:rPr>
              <w:t>Sample 3</w:t>
            </w:r>
          </w:p>
        </w:tc>
        <w:tc>
          <w:tcPr>
            <w:tcW w:w="810" w:type="dxa"/>
            <w:tcBorders>
              <w:top w:val="single" w:sz="2" w:space="0" w:color="auto"/>
              <w:left w:val="single" w:sz="2" w:space="0" w:color="FFFFFF" w:themeColor="background1"/>
              <w:bottom w:val="single" w:sz="2" w:space="0" w:color="auto"/>
            </w:tcBorders>
            <w:shd w:val="clear" w:color="auto" w:fill="auto"/>
          </w:tcPr>
          <w:p w14:paraId="5FC019CA"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11</w:t>
            </w:r>
          </w:p>
          <w:p w14:paraId="67AA4F92"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p w14:paraId="0BBB712E"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30F19CB9" w14:textId="77777777" w:rsidR="001F437A" w:rsidRPr="00017F07" w:rsidRDefault="00A85F6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11" w:type="dxa"/>
            <w:tcBorders>
              <w:top w:val="single" w:sz="2" w:space="0" w:color="auto"/>
              <w:bottom w:val="single" w:sz="2" w:space="0" w:color="auto"/>
            </w:tcBorders>
            <w:shd w:val="clear" w:color="auto" w:fill="auto"/>
          </w:tcPr>
          <w:p w14:paraId="401622B9" w14:textId="77777777" w:rsidR="001F437A"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2C3EF1EB" w14:textId="77777777" w:rsidR="00D52167"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05D38EA1" w14:textId="77777777" w:rsidR="00D52167"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20136A31" w14:textId="77777777" w:rsidR="00D52167"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18" w:type="dxa"/>
            <w:tcBorders>
              <w:top w:val="single" w:sz="2" w:space="0" w:color="auto"/>
              <w:bottom w:val="single" w:sz="2" w:space="0" w:color="auto"/>
            </w:tcBorders>
            <w:shd w:val="clear" w:color="auto" w:fill="auto"/>
          </w:tcPr>
          <w:p w14:paraId="23DD9A04" w14:textId="77777777" w:rsidR="001F437A"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30</w:t>
            </w:r>
          </w:p>
          <w:p w14:paraId="076A587C" w14:textId="77777777" w:rsidR="00B6331F"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15D13609" w14:textId="77777777" w:rsidR="00B6331F"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1612B876" w14:textId="77777777" w:rsidR="00B6331F"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tc>
        <w:tc>
          <w:tcPr>
            <w:tcW w:w="904" w:type="dxa"/>
            <w:tcBorders>
              <w:top w:val="single" w:sz="2" w:space="0" w:color="auto"/>
              <w:bottom w:val="single" w:sz="2" w:space="0" w:color="auto"/>
            </w:tcBorders>
            <w:shd w:val="clear" w:color="auto" w:fill="auto"/>
          </w:tcPr>
          <w:p w14:paraId="673B3B64" w14:textId="77777777" w:rsidR="001F437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666251D4" w14:textId="77777777" w:rsidR="0092593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64EA1E6F" w14:textId="77777777" w:rsidR="0092593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p w14:paraId="049E8229" w14:textId="77777777" w:rsidR="0092593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11" w:type="dxa"/>
            <w:tcBorders>
              <w:top w:val="single" w:sz="2" w:space="0" w:color="auto"/>
              <w:bottom w:val="single" w:sz="2" w:space="0" w:color="auto"/>
            </w:tcBorders>
            <w:shd w:val="clear" w:color="auto" w:fill="auto"/>
          </w:tcPr>
          <w:p w14:paraId="4FF41FB5" w14:textId="77777777" w:rsidR="001F437A"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7</w:t>
            </w:r>
          </w:p>
          <w:p w14:paraId="63714129" w14:textId="77777777" w:rsidR="002F04CC"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p w14:paraId="0ADDBD01" w14:textId="77777777" w:rsidR="002F04CC"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10</w:t>
            </w:r>
          </w:p>
          <w:p w14:paraId="77A8938C" w14:textId="77777777" w:rsidR="002F04CC"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tc>
        <w:tc>
          <w:tcPr>
            <w:tcW w:w="904" w:type="dxa"/>
            <w:tcBorders>
              <w:top w:val="single" w:sz="2" w:space="0" w:color="auto"/>
              <w:bottom w:val="single" w:sz="2" w:space="0" w:color="auto"/>
            </w:tcBorders>
            <w:shd w:val="clear" w:color="auto" w:fill="auto"/>
          </w:tcPr>
          <w:p w14:paraId="193146F1" w14:textId="77777777" w:rsidR="001F437A"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127B4061" w14:textId="77777777" w:rsidR="007808D4"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1D617EE4" w14:textId="77777777" w:rsidR="007808D4"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404DA667" w14:textId="77777777" w:rsidR="007808D4"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7DF59262" w14:textId="77777777" w:rsidR="001F437A"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50FDB90E" w14:textId="77777777" w:rsidR="00F25B48"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30B126E1" w14:textId="77777777" w:rsidR="00F25B48"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172D4295" w14:textId="77777777" w:rsidR="00F25B48"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3E60147D" w14:textId="77777777" w:rsidR="001F437A"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06FEC865"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775A7B04"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652E4EB9"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08" w:type="dxa"/>
            <w:tcBorders>
              <w:top w:val="single" w:sz="2" w:space="0" w:color="auto"/>
              <w:bottom w:val="single" w:sz="2" w:space="0" w:color="auto"/>
            </w:tcBorders>
            <w:shd w:val="clear" w:color="auto" w:fill="auto"/>
          </w:tcPr>
          <w:p w14:paraId="3C8EFC3A"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546F21E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4675474E"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1C3D5CBF"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r>
      <w:tr w:rsidR="001F437A" w:rsidRPr="00017F07" w14:paraId="39D5B5A6" w14:textId="77777777" w:rsidTr="00C05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39396D2A" w14:textId="77777777" w:rsidR="001F437A" w:rsidRPr="00017F07" w:rsidRDefault="001F437A" w:rsidP="00AF4F04">
            <w:pPr>
              <w:rPr>
                <w:rFonts w:cstheme="minorHAnsi"/>
                <w:color w:val="auto"/>
              </w:rPr>
            </w:pPr>
            <w:r w:rsidRPr="00017F07">
              <w:rPr>
                <w:rFonts w:cstheme="minorHAnsi"/>
                <w:color w:val="auto"/>
              </w:rPr>
              <w:t>Sample 4</w:t>
            </w:r>
          </w:p>
        </w:tc>
        <w:tc>
          <w:tcPr>
            <w:tcW w:w="810" w:type="dxa"/>
            <w:tcBorders>
              <w:top w:val="single" w:sz="2" w:space="0" w:color="auto"/>
              <w:left w:val="single" w:sz="2" w:space="0" w:color="FFFFFF" w:themeColor="background1"/>
              <w:bottom w:val="single" w:sz="2" w:space="0" w:color="auto"/>
            </w:tcBorders>
            <w:shd w:val="clear" w:color="auto" w:fill="auto"/>
          </w:tcPr>
          <w:p w14:paraId="6B1DB21B"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19</w:t>
            </w:r>
          </w:p>
          <w:p w14:paraId="6D46AB72"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p w14:paraId="4B2C1525"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10</w:t>
            </w:r>
          </w:p>
          <w:p w14:paraId="75341976" w14:textId="77777777" w:rsidR="001F437A" w:rsidRPr="00017F07" w:rsidRDefault="001F437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tc>
        <w:tc>
          <w:tcPr>
            <w:tcW w:w="911" w:type="dxa"/>
            <w:tcBorders>
              <w:top w:val="single" w:sz="2" w:space="0" w:color="auto"/>
              <w:bottom w:val="single" w:sz="2" w:space="0" w:color="auto"/>
            </w:tcBorders>
            <w:shd w:val="clear" w:color="auto" w:fill="auto"/>
          </w:tcPr>
          <w:p w14:paraId="6AC1A8B8" w14:textId="77777777" w:rsidR="001F437A" w:rsidRPr="00017F07" w:rsidRDefault="00D52167"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22728791" w14:textId="77777777" w:rsidR="00D52167" w:rsidRPr="00017F07" w:rsidRDefault="00D52167"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1EC78EA9" w14:textId="77777777" w:rsidR="00D52167" w:rsidRPr="00017F07" w:rsidRDefault="00D52167"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68B899B9" w14:textId="77777777" w:rsidR="00D52167" w:rsidRPr="00017F07" w:rsidRDefault="00D52167"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18" w:type="dxa"/>
            <w:tcBorders>
              <w:top w:val="single" w:sz="2" w:space="0" w:color="auto"/>
              <w:bottom w:val="single" w:sz="2" w:space="0" w:color="auto"/>
            </w:tcBorders>
            <w:shd w:val="clear" w:color="auto" w:fill="auto"/>
          </w:tcPr>
          <w:p w14:paraId="0CEE2E1E" w14:textId="77777777" w:rsidR="001F437A" w:rsidRPr="00017F07" w:rsidRDefault="00B6331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23</w:t>
            </w:r>
          </w:p>
          <w:p w14:paraId="286BFB8F" w14:textId="77777777" w:rsidR="00B6331F" w:rsidRPr="00017F07" w:rsidRDefault="00B6331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519E5B70" w14:textId="77777777" w:rsidR="00B6331F" w:rsidRPr="00017F07" w:rsidRDefault="00B6331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4326C442" w14:textId="77777777" w:rsidR="00B6331F" w:rsidRPr="00017F07" w:rsidRDefault="00B6331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5</w:t>
            </w:r>
          </w:p>
        </w:tc>
        <w:tc>
          <w:tcPr>
            <w:tcW w:w="904" w:type="dxa"/>
            <w:tcBorders>
              <w:top w:val="single" w:sz="2" w:space="0" w:color="auto"/>
              <w:bottom w:val="single" w:sz="2" w:space="0" w:color="auto"/>
            </w:tcBorders>
            <w:shd w:val="clear" w:color="auto" w:fill="auto"/>
          </w:tcPr>
          <w:p w14:paraId="4143F962" w14:textId="77777777" w:rsidR="001F437A" w:rsidRPr="00017F07" w:rsidRDefault="0092593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67C30389" w14:textId="77777777" w:rsidR="0092593A" w:rsidRPr="00017F07" w:rsidRDefault="0092593A"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p w14:paraId="3F6B7DEE" w14:textId="77777777" w:rsidR="0092593A" w:rsidRPr="00017F07" w:rsidRDefault="0061255D"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6</w:t>
            </w:r>
          </w:p>
          <w:p w14:paraId="19CAE12A" w14:textId="77777777" w:rsidR="0092593A" w:rsidRPr="00017F07" w:rsidRDefault="0061255D"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11" w:type="dxa"/>
            <w:tcBorders>
              <w:top w:val="single" w:sz="2" w:space="0" w:color="auto"/>
              <w:bottom w:val="single" w:sz="2" w:space="0" w:color="auto"/>
            </w:tcBorders>
            <w:shd w:val="clear" w:color="auto" w:fill="auto"/>
          </w:tcPr>
          <w:p w14:paraId="172CC999" w14:textId="77777777" w:rsidR="001F437A" w:rsidRPr="00017F07" w:rsidRDefault="002F04CC"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10</w:t>
            </w:r>
          </w:p>
          <w:p w14:paraId="2C3EB50C" w14:textId="77777777" w:rsidR="002F04CC" w:rsidRPr="00017F07" w:rsidRDefault="002F04CC"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7CB44541" w14:textId="77777777" w:rsidR="002F04CC" w:rsidRPr="00017F07" w:rsidRDefault="002F04CC"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8</w:t>
            </w:r>
          </w:p>
          <w:p w14:paraId="2AD1BBC9" w14:textId="77777777" w:rsidR="002F04CC" w:rsidRPr="00017F07" w:rsidRDefault="002F04CC"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6</w:t>
            </w:r>
          </w:p>
        </w:tc>
        <w:tc>
          <w:tcPr>
            <w:tcW w:w="904" w:type="dxa"/>
            <w:tcBorders>
              <w:top w:val="single" w:sz="2" w:space="0" w:color="auto"/>
              <w:bottom w:val="single" w:sz="2" w:space="0" w:color="auto"/>
            </w:tcBorders>
            <w:shd w:val="clear" w:color="auto" w:fill="auto"/>
          </w:tcPr>
          <w:p w14:paraId="4B1DDA85" w14:textId="77777777" w:rsidR="001F437A" w:rsidRPr="00017F07" w:rsidRDefault="007808D4"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p w14:paraId="53550B9D" w14:textId="77777777" w:rsidR="007808D4" w:rsidRPr="00017F07" w:rsidRDefault="007808D4"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8</w:t>
            </w:r>
          </w:p>
          <w:p w14:paraId="00AB6413" w14:textId="77777777" w:rsidR="007808D4" w:rsidRPr="00017F07" w:rsidRDefault="007808D4"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9</w:t>
            </w:r>
          </w:p>
          <w:p w14:paraId="4A2ADECE" w14:textId="77777777" w:rsidR="007808D4" w:rsidRPr="00017F07" w:rsidRDefault="007808D4"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c>
          <w:tcPr>
            <w:tcW w:w="904" w:type="dxa"/>
            <w:tcBorders>
              <w:top w:val="single" w:sz="2" w:space="0" w:color="auto"/>
              <w:bottom w:val="single" w:sz="2" w:space="0" w:color="auto"/>
            </w:tcBorders>
            <w:shd w:val="clear" w:color="auto" w:fill="auto"/>
          </w:tcPr>
          <w:p w14:paraId="69B25DA0" w14:textId="77777777" w:rsidR="001F437A" w:rsidRPr="00017F07" w:rsidRDefault="00F25B48"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5</w:t>
            </w:r>
          </w:p>
          <w:p w14:paraId="7ABEB1CA" w14:textId="77777777" w:rsidR="00F25B48" w:rsidRPr="00017F07" w:rsidRDefault="00F25B48"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p w14:paraId="00B79D74" w14:textId="77777777" w:rsidR="00F25B48" w:rsidRPr="00017F07" w:rsidRDefault="00F25B48"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1F20236A" w14:textId="77777777" w:rsidR="00F25B48" w:rsidRPr="00017F07" w:rsidRDefault="00F25B48"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2EFB5CCC" w14:textId="77777777" w:rsidR="001F437A"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7C23C16E"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5</w:t>
            </w:r>
          </w:p>
          <w:p w14:paraId="02C08DD1"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300D3590"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tc>
        <w:tc>
          <w:tcPr>
            <w:tcW w:w="908" w:type="dxa"/>
            <w:tcBorders>
              <w:top w:val="single" w:sz="2" w:space="0" w:color="auto"/>
              <w:bottom w:val="single" w:sz="2" w:space="0" w:color="auto"/>
            </w:tcBorders>
            <w:shd w:val="clear" w:color="auto" w:fill="auto"/>
          </w:tcPr>
          <w:p w14:paraId="05CC965B"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14B0DEA7"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605A6BFB"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p w14:paraId="07ED68AF"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r>
      <w:tr w:rsidR="001F437A" w:rsidRPr="00017F07" w14:paraId="12390591" w14:textId="77777777" w:rsidTr="00C05B63">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56A6845C" w14:textId="77777777" w:rsidR="001F437A" w:rsidRPr="00017F07" w:rsidRDefault="001F437A" w:rsidP="00AF4F04">
            <w:pPr>
              <w:rPr>
                <w:rFonts w:cstheme="minorHAnsi"/>
                <w:color w:val="auto"/>
              </w:rPr>
            </w:pPr>
            <w:r w:rsidRPr="00017F07">
              <w:rPr>
                <w:rFonts w:cstheme="minorHAnsi"/>
                <w:color w:val="auto"/>
              </w:rPr>
              <w:t>Sample 5</w:t>
            </w:r>
          </w:p>
        </w:tc>
        <w:tc>
          <w:tcPr>
            <w:tcW w:w="810" w:type="dxa"/>
            <w:tcBorders>
              <w:top w:val="single" w:sz="2" w:space="0" w:color="auto"/>
              <w:left w:val="single" w:sz="2" w:space="0" w:color="FFFFFF" w:themeColor="background1"/>
              <w:bottom w:val="single" w:sz="2" w:space="0" w:color="auto"/>
            </w:tcBorders>
            <w:shd w:val="clear" w:color="auto" w:fill="auto"/>
          </w:tcPr>
          <w:p w14:paraId="4D309C35"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13</w:t>
            </w:r>
          </w:p>
          <w:p w14:paraId="5CE56E7A"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68CC1443"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7832354A" w14:textId="77777777" w:rsidR="001F437A" w:rsidRPr="00017F07" w:rsidRDefault="00A85F6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tc>
        <w:tc>
          <w:tcPr>
            <w:tcW w:w="911" w:type="dxa"/>
            <w:tcBorders>
              <w:top w:val="single" w:sz="2" w:space="0" w:color="auto"/>
              <w:bottom w:val="single" w:sz="2" w:space="0" w:color="auto"/>
            </w:tcBorders>
            <w:shd w:val="clear" w:color="auto" w:fill="auto"/>
          </w:tcPr>
          <w:p w14:paraId="393347C0" w14:textId="77777777" w:rsidR="001F437A"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7F5471EE" w14:textId="77777777" w:rsidR="00D52167"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65A3A7DA" w14:textId="77777777" w:rsidR="00D52167"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526B41B7" w14:textId="77777777" w:rsidR="00D52167" w:rsidRPr="00017F07" w:rsidRDefault="00D52167"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18" w:type="dxa"/>
            <w:tcBorders>
              <w:top w:val="single" w:sz="2" w:space="0" w:color="auto"/>
              <w:bottom w:val="single" w:sz="2" w:space="0" w:color="auto"/>
            </w:tcBorders>
            <w:shd w:val="clear" w:color="auto" w:fill="auto"/>
          </w:tcPr>
          <w:p w14:paraId="77C4FC6B" w14:textId="77777777" w:rsidR="001F437A"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12</w:t>
            </w:r>
          </w:p>
          <w:p w14:paraId="5B148723" w14:textId="77777777" w:rsidR="00B6331F"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3D9123B4" w14:textId="77777777" w:rsidR="00B6331F"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04139001" w14:textId="77777777" w:rsidR="00B6331F" w:rsidRPr="00017F07" w:rsidRDefault="00B6331F"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tc>
        <w:tc>
          <w:tcPr>
            <w:tcW w:w="904" w:type="dxa"/>
            <w:tcBorders>
              <w:top w:val="single" w:sz="2" w:space="0" w:color="auto"/>
              <w:bottom w:val="single" w:sz="2" w:space="0" w:color="auto"/>
            </w:tcBorders>
            <w:shd w:val="clear" w:color="auto" w:fill="auto"/>
          </w:tcPr>
          <w:p w14:paraId="7D882125" w14:textId="77777777" w:rsidR="001F437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6A6C7DC7" w14:textId="77777777" w:rsidR="0092593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5F222684" w14:textId="77777777" w:rsidR="0092593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3C2C6D05" w14:textId="77777777" w:rsidR="0092593A" w:rsidRPr="00017F07" w:rsidRDefault="0092593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tc>
        <w:tc>
          <w:tcPr>
            <w:tcW w:w="911" w:type="dxa"/>
            <w:tcBorders>
              <w:top w:val="single" w:sz="2" w:space="0" w:color="auto"/>
              <w:bottom w:val="single" w:sz="2" w:space="0" w:color="auto"/>
            </w:tcBorders>
            <w:shd w:val="clear" w:color="auto" w:fill="auto"/>
          </w:tcPr>
          <w:p w14:paraId="0F5F3535" w14:textId="77777777" w:rsidR="002F04CC"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5288E44E" w14:textId="77777777" w:rsidR="001F437A"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6</w:t>
            </w:r>
          </w:p>
          <w:p w14:paraId="68AB6B0F" w14:textId="77777777" w:rsidR="002F04CC"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p w14:paraId="13371FC7" w14:textId="77777777" w:rsidR="002F04CC" w:rsidRPr="00017F07" w:rsidRDefault="002F04CC"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9</w:t>
            </w:r>
          </w:p>
        </w:tc>
        <w:tc>
          <w:tcPr>
            <w:tcW w:w="904" w:type="dxa"/>
            <w:tcBorders>
              <w:top w:val="single" w:sz="2" w:space="0" w:color="auto"/>
              <w:bottom w:val="single" w:sz="2" w:space="0" w:color="auto"/>
            </w:tcBorders>
            <w:shd w:val="clear" w:color="auto" w:fill="auto"/>
          </w:tcPr>
          <w:p w14:paraId="44CADC66" w14:textId="77777777" w:rsidR="001F437A"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35761D5B" w14:textId="77777777" w:rsidR="007808D4"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0F50FFE8" w14:textId="77777777" w:rsidR="007808D4"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31762493" w14:textId="77777777" w:rsidR="007808D4" w:rsidRPr="00017F07" w:rsidRDefault="007808D4"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tc>
        <w:tc>
          <w:tcPr>
            <w:tcW w:w="904" w:type="dxa"/>
            <w:tcBorders>
              <w:top w:val="single" w:sz="2" w:space="0" w:color="auto"/>
              <w:bottom w:val="single" w:sz="2" w:space="0" w:color="auto"/>
            </w:tcBorders>
            <w:shd w:val="clear" w:color="auto" w:fill="auto"/>
          </w:tcPr>
          <w:p w14:paraId="1C65E536" w14:textId="77777777" w:rsidR="001F437A"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0C16F8E0" w14:textId="77777777" w:rsidR="00F25B48"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68565BF3" w14:textId="77777777" w:rsidR="00F25B48"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54126A6B" w14:textId="77777777" w:rsidR="00F25B48" w:rsidRPr="00017F07" w:rsidRDefault="00F25B48"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04" w:type="dxa"/>
            <w:tcBorders>
              <w:top w:val="single" w:sz="2" w:space="0" w:color="auto"/>
              <w:bottom w:val="single" w:sz="2" w:space="0" w:color="auto"/>
            </w:tcBorders>
            <w:shd w:val="clear" w:color="auto" w:fill="auto"/>
          </w:tcPr>
          <w:p w14:paraId="61896F59" w14:textId="77777777" w:rsidR="001F437A"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7081996C"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36E7BA3F"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72E0E005"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08" w:type="dxa"/>
            <w:tcBorders>
              <w:top w:val="single" w:sz="2" w:space="0" w:color="auto"/>
              <w:bottom w:val="single" w:sz="2" w:space="0" w:color="auto"/>
            </w:tcBorders>
            <w:shd w:val="clear" w:color="auto" w:fill="auto"/>
          </w:tcPr>
          <w:p w14:paraId="37FF178D" w14:textId="77777777" w:rsidR="001F437A"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50376040"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777463E5"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47293091"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r>
      <w:tr w:rsidR="00D17DD6" w:rsidRPr="00017F07" w14:paraId="3B86BAFF" w14:textId="77777777" w:rsidTr="00C05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30974BD1" w14:textId="77777777" w:rsidR="00D17DD6" w:rsidRPr="00017F07" w:rsidRDefault="00D17DD6" w:rsidP="00AF4F04">
            <w:pPr>
              <w:rPr>
                <w:rFonts w:cstheme="minorHAnsi"/>
              </w:rPr>
            </w:pPr>
            <w:r w:rsidRPr="00017F07">
              <w:rPr>
                <w:rFonts w:cstheme="minorHAnsi"/>
              </w:rPr>
              <w:t>Total:</w:t>
            </w:r>
          </w:p>
        </w:tc>
        <w:tc>
          <w:tcPr>
            <w:tcW w:w="810" w:type="dxa"/>
            <w:tcBorders>
              <w:top w:val="single" w:sz="2" w:space="0" w:color="auto"/>
              <w:left w:val="single" w:sz="2" w:space="0" w:color="FFFFFF" w:themeColor="background1"/>
              <w:bottom w:val="single" w:sz="2" w:space="0" w:color="auto"/>
            </w:tcBorders>
            <w:shd w:val="clear" w:color="auto" w:fill="auto"/>
          </w:tcPr>
          <w:p w14:paraId="374456FC"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134</w:t>
            </w:r>
          </w:p>
        </w:tc>
        <w:tc>
          <w:tcPr>
            <w:tcW w:w="911" w:type="dxa"/>
            <w:tcBorders>
              <w:top w:val="single" w:sz="2" w:space="0" w:color="auto"/>
              <w:bottom w:val="single" w:sz="2" w:space="0" w:color="auto"/>
            </w:tcBorders>
            <w:shd w:val="clear" w:color="auto" w:fill="auto"/>
          </w:tcPr>
          <w:p w14:paraId="53C9D504"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17</w:t>
            </w:r>
          </w:p>
        </w:tc>
        <w:tc>
          <w:tcPr>
            <w:tcW w:w="918" w:type="dxa"/>
            <w:tcBorders>
              <w:top w:val="single" w:sz="2" w:space="0" w:color="auto"/>
              <w:bottom w:val="single" w:sz="2" w:space="0" w:color="auto"/>
            </w:tcBorders>
            <w:shd w:val="clear" w:color="auto" w:fill="auto"/>
          </w:tcPr>
          <w:p w14:paraId="00FDE1A2"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128</w:t>
            </w:r>
          </w:p>
        </w:tc>
        <w:tc>
          <w:tcPr>
            <w:tcW w:w="904" w:type="dxa"/>
            <w:tcBorders>
              <w:top w:val="single" w:sz="2" w:space="0" w:color="auto"/>
              <w:bottom w:val="single" w:sz="2" w:space="0" w:color="auto"/>
            </w:tcBorders>
            <w:shd w:val="clear" w:color="auto" w:fill="auto"/>
          </w:tcPr>
          <w:p w14:paraId="26C5BBE6"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55</w:t>
            </w:r>
          </w:p>
        </w:tc>
        <w:tc>
          <w:tcPr>
            <w:tcW w:w="911" w:type="dxa"/>
            <w:tcBorders>
              <w:top w:val="single" w:sz="2" w:space="0" w:color="auto"/>
              <w:bottom w:val="single" w:sz="2" w:space="0" w:color="auto"/>
            </w:tcBorders>
            <w:shd w:val="clear" w:color="auto" w:fill="auto"/>
          </w:tcPr>
          <w:p w14:paraId="0AC63B4E"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136</w:t>
            </w:r>
          </w:p>
        </w:tc>
        <w:tc>
          <w:tcPr>
            <w:tcW w:w="904" w:type="dxa"/>
            <w:tcBorders>
              <w:top w:val="single" w:sz="2" w:space="0" w:color="auto"/>
              <w:bottom w:val="single" w:sz="2" w:space="0" w:color="auto"/>
            </w:tcBorders>
            <w:shd w:val="clear" w:color="auto" w:fill="auto"/>
          </w:tcPr>
          <w:p w14:paraId="71DDC8A8"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64</w:t>
            </w:r>
          </w:p>
        </w:tc>
        <w:tc>
          <w:tcPr>
            <w:tcW w:w="904" w:type="dxa"/>
            <w:tcBorders>
              <w:top w:val="single" w:sz="2" w:space="0" w:color="auto"/>
              <w:bottom w:val="single" w:sz="2" w:space="0" w:color="auto"/>
            </w:tcBorders>
            <w:shd w:val="clear" w:color="auto" w:fill="auto"/>
          </w:tcPr>
          <w:p w14:paraId="6467C8C2"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47</w:t>
            </w:r>
          </w:p>
        </w:tc>
        <w:tc>
          <w:tcPr>
            <w:tcW w:w="904" w:type="dxa"/>
            <w:tcBorders>
              <w:top w:val="single" w:sz="2" w:space="0" w:color="auto"/>
              <w:bottom w:val="single" w:sz="2" w:space="0" w:color="auto"/>
            </w:tcBorders>
            <w:shd w:val="clear" w:color="auto" w:fill="auto"/>
          </w:tcPr>
          <w:p w14:paraId="7C8D961C"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35</w:t>
            </w:r>
          </w:p>
        </w:tc>
        <w:tc>
          <w:tcPr>
            <w:tcW w:w="908" w:type="dxa"/>
            <w:tcBorders>
              <w:top w:val="single" w:sz="2" w:space="0" w:color="auto"/>
              <w:bottom w:val="single" w:sz="2" w:space="0" w:color="auto"/>
            </w:tcBorders>
            <w:shd w:val="clear" w:color="auto" w:fill="auto"/>
          </w:tcPr>
          <w:p w14:paraId="5EC4B5FE"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34</w:t>
            </w:r>
          </w:p>
        </w:tc>
      </w:tr>
      <w:tr w:rsidR="001F437A" w:rsidRPr="00017F07" w14:paraId="243A1453" w14:textId="77777777" w:rsidTr="00C05B63">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3AC0ADCA" w14:textId="77777777" w:rsidR="001F437A" w:rsidRPr="00017F07" w:rsidRDefault="001F437A" w:rsidP="00AF4F04">
            <w:pPr>
              <w:rPr>
                <w:rFonts w:cstheme="minorHAnsi"/>
                <w:color w:val="auto"/>
              </w:rPr>
            </w:pPr>
            <w:r w:rsidRPr="00017F07">
              <w:rPr>
                <w:rFonts w:cstheme="minorHAnsi"/>
                <w:color w:val="auto"/>
              </w:rPr>
              <w:t>Tissue</w:t>
            </w:r>
          </w:p>
        </w:tc>
        <w:tc>
          <w:tcPr>
            <w:tcW w:w="810" w:type="dxa"/>
            <w:tcBorders>
              <w:top w:val="single" w:sz="2" w:space="0" w:color="auto"/>
              <w:left w:val="single" w:sz="2" w:space="0" w:color="FFFFFF" w:themeColor="background1"/>
              <w:bottom w:val="single" w:sz="2" w:space="0" w:color="auto"/>
            </w:tcBorders>
            <w:shd w:val="clear" w:color="auto" w:fill="auto"/>
          </w:tcPr>
          <w:p w14:paraId="0CD80078"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11" w:type="dxa"/>
            <w:tcBorders>
              <w:top w:val="single" w:sz="2" w:space="0" w:color="auto"/>
              <w:bottom w:val="single" w:sz="2" w:space="0" w:color="auto"/>
            </w:tcBorders>
            <w:shd w:val="clear" w:color="auto" w:fill="auto"/>
          </w:tcPr>
          <w:p w14:paraId="5596A627"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18" w:type="dxa"/>
            <w:tcBorders>
              <w:top w:val="single" w:sz="2" w:space="0" w:color="auto"/>
              <w:bottom w:val="single" w:sz="2" w:space="0" w:color="auto"/>
            </w:tcBorders>
            <w:shd w:val="clear" w:color="auto" w:fill="auto"/>
          </w:tcPr>
          <w:p w14:paraId="0F71069B"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04" w:type="dxa"/>
            <w:tcBorders>
              <w:top w:val="single" w:sz="2" w:space="0" w:color="auto"/>
              <w:bottom w:val="single" w:sz="2" w:space="0" w:color="auto"/>
            </w:tcBorders>
            <w:shd w:val="clear" w:color="auto" w:fill="auto"/>
          </w:tcPr>
          <w:p w14:paraId="7E171304"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11" w:type="dxa"/>
            <w:tcBorders>
              <w:top w:val="single" w:sz="2" w:space="0" w:color="auto"/>
              <w:bottom w:val="single" w:sz="2" w:space="0" w:color="auto"/>
            </w:tcBorders>
            <w:shd w:val="clear" w:color="auto" w:fill="auto"/>
          </w:tcPr>
          <w:p w14:paraId="56416ED2"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04" w:type="dxa"/>
            <w:tcBorders>
              <w:top w:val="single" w:sz="2" w:space="0" w:color="auto"/>
              <w:bottom w:val="single" w:sz="2" w:space="0" w:color="auto"/>
            </w:tcBorders>
            <w:shd w:val="clear" w:color="auto" w:fill="auto"/>
          </w:tcPr>
          <w:p w14:paraId="27455D8F"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04" w:type="dxa"/>
            <w:tcBorders>
              <w:top w:val="single" w:sz="2" w:space="0" w:color="auto"/>
              <w:bottom w:val="single" w:sz="2" w:space="0" w:color="auto"/>
            </w:tcBorders>
            <w:shd w:val="clear" w:color="auto" w:fill="auto"/>
          </w:tcPr>
          <w:p w14:paraId="2B2306AD"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04" w:type="dxa"/>
            <w:tcBorders>
              <w:top w:val="single" w:sz="2" w:space="0" w:color="auto"/>
              <w:bottom w:val="single" w:sz="2" w:space="0" w:color="auto"/>
            </w:tcBorders>
            <w:shd w:val="clear" w:color="auto" w:fill="auto"/>
          </w:tcPr>
          <w:p w14:paraId="79C3D883"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08" w:type="dxa"/>
            <w:tcBorders>
              <w:top w:val="single" w:sz="2" w:space="0" w:color="auto"/>
              <w:bottom w:val="single" w:sz="2" w:space="0" w:color="auto"/>
            </w:tcBorders>
            <w:shd w:val="clear" w:color="auto" w:fill="auto"/>
          </w:tcPr>
          <w:p w14:paraId="6956063C" w14:textId="77777777" w:rsidR="001F437A" w:rsidRPr="00017F07" w:rsidRDefault="001F437A"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240761" w:rsidRPr="00017F07" w14:paraId="1793FD37" w14:textId="77777777" w:rsidTr="00C05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632A7689" w14:textId="77777777" w:rsidR="00240761" w:rsidRPr="00017F07" w:rsidRDefault="00240761" w:rsidP="00AF4F04">
            <w:pPr>
              <w:rPr>
                <w:rFonts w:cstheme="minorHAnsi"/>
                <w:color w:val="auto"/>
              </w:rPr>
            </w:pPr>
            <w:r w:rsidRPr="00017F07">
              <w:rPr>
                <w:rFonts w:cstheme="minorHAnsi"/>
                <w:color w:val="auto"/>
              </w:rPr>
              <w:t>Sample 1</w:t>
            </w:r>
          </w:p>
        </w:tc>
        <w:tc>
          <w:tcPr>
            <w:tcW w:w="810" w:type="dxa"/>
            <w:tcBorders>
              <w:top w:val="single" w:sz="2" w:space="0" w:color="auto"/>
              <w:left w:val="single" w:sz="2" w:space="0" w:color="FFFFFF" w:themeColor="background1"/>
              <w:bottom w:val="single" w:sz="2" w:space="0" w:color="auto"/>
            </w:tcBorders>
            <w:shd w:val="clear" w:color="auto" w:fill="auto"/>
          </w:tcPr>
          <w:p w14:paraId="6F12636C"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p w14:paraId="2F7D1787"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6CFC6218"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294C1A92"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11" w:type="dxa"/>
            <w:tcBorders>
              <w:top w:val="single" w:sz="2" w:space="0" w:color="auto"/>
              <w:bottom w:val="single" w:sz="2" w:space="0" w:color="auto"/>
            </w:tcBorders>
            <w:shd w:val="clear" w:color="auto" w:fill="auto"/>
          </w:tcPr>
          <w:p w14:paraId="67A42396"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8</w:t>
            </w:r>
          </w:p>
          <w:p w14:paraId="1EF61573"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61A19C17"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0FEE0ADB"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18" w:type="dxa"/>
            <w:tcBorders>
              <w:top w:val="single" w:sz="2" w:space="0" w:color="auto"/>
              <w:bottom w:val="single" w:sz="2" w:space="0" w:color="auto"/>
            </w:tcBorders>
            <w:shd w:val="clear" w:color="auto" w:fill="auto"/>
          </w:tcPr>
          <w:p w14:paraId="3A2327A2"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71B454E7"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2E2A2711"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2229887A"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tc>
        <w:tc>
          <w:tcPr>
            <w:tcW w:w="904" w:type="dxa"/>
            <w:tcBorders>
              <w:top w:val="single" w:sz="2" w:space="0" w:color="auto"/>
              <w:bottom w:val="single" w:sz="2" w:space="0" w:color="auto"/>
            </w:tcBorders>
            <w:shd w:val="clear" w:color="auto" w:fill="auto"/>
          </w:tcPr>
          <w:p w14:paraId="2E6566DF"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0328357C"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p w14:paraId="38987990"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4C7C66E6"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11" w:type="dxa"/>
            <w:tcBorders>
              <w:top w:val="single" w:sz="2" w:space="0" w:color="auto"/>
              <w:bottom w:val="single" w:sz="2" w:space="0" w:color="auto"/>
            </w:tcBorders>
            <w:shd w:val="clear" w:color="auto" w:fill="auto"/>
          </w:tcPr>
          <w:p w14:paraId="5B847160"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02FE5854"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p w14:paraId="728F49EE"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7E14313C"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tc>
        <w:tc>
          <w:tcPr>
            <w:tcW w:w="904" w:type="dxa"/>
            <w:tcBorders>
              <w:top w:val="single" w:sz="2" w:space="0" w:color="auto"/>
              <w:bottom w:val="single" w:sz="2" w:space="0" w:color="auto"/>
            </w:tcBorders>
            <w:shd w:val="clear" w:color="auto" w:fill="auto"/>
          </w:tcPr>
          <w:p w14:paraId="67B1D2CA"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2BF0834C"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p w14:paraId="44E9D460"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59853194"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c>
          <w:tcPr>
            <w:tcW w:w="904" w:type="dxa"/>
            <w:tcBorders>
              <w:top w:val="single" w:sz="2" w:space="0" w:color="auto"/>
              <w:bottom w:val="single" w:sz="2" w:space="0" w:color="auto"/>
            </w:tcBorders>
            <w:shd w:val="clear" w:color="auto" w:fill="auto"/>
          </w:tcPr>
          <w:p w14:paraId="65CBD846"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5</w:t>
            </w:r>
          </w:p>
          <w:p w14:paraId="5834E9A4"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00F42E38"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p w14:paraId="329DD490"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c>
          <w:tcPr>
            <w:tcW w:w="904" w:type="dxa"/>
            <w:tcBorders>
              <w:top w:val="single" w:sz="2" w:space="0" w:color="auto"/>
              <w:bottom w:val="single" w:sz="2" w:space="0" w:color="auto"/>
            </w:tcBorders>
            <w:shd w:val="clear" w:color="auto" w:fill="auto"/>
          </w:tcPr>
          <w:p w14:paraId="6BF07752" w14:textId="77777777" w:rsidR="00240761"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p w14:paraId="031E766C"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w:t>
            </w:r>
          </w:p>
          <w:p w14:paraId="42B1BF36"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5</w:t>
            </w:r>
          </w:p>
          <w:p w14:paraId="38015A61"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tc>
        <w:tc>
          <w:tcPr>
            <w:tcW w:w="908" w:type="dxa"/>
            <w:tcBorders>
              <w:top w:val="single" w:sz="2" w:space="0" w:color="auto"/>
              <w:bottom w:val="single" w:sz="2" w:space="0" w:color="auto"/>
            </w:tcBorders>
            <w:shd w:val="clear" w:color="auto" w:fill="auto"/>
          </w:tcPr>
          <w:p w14:paraId="26F50AF7"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21B26366"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6</w:t>
            </w:r>
          </w:p>
          <w:p w14:paraId="539C0656"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23ABF99F"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tc>
      </w:tr>
      <w:tr w:rsidR="00240761" w:rsidRPr="00017F07" w14:paraId="65F1A182" w14:textId="77777777" w:rsidTr="00C05B63">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2365E027" w14:textId="77777777" w:rsidR="00240761" w:rsidRPr="00017F07" w:rsidRDefault="00240761" w:rsidP="00AF4F04">
            <w:pPr>
              <w:rPr>
                <w:rFonts w:cstheme="minorHAnsi"/>
                <w:color w:val="auto"/>
              </w:rPr>
            </w:pPr>
            <w:r w:rsidRPr="00017F07">
              <w:rPr>
                <w:rFonts w:cstheme="minorHAnsi"/>
                <w:color w:val="auto"/>
              </w:rPr>
              <w:t>Sample 2</w:t>
            </w:r>
          </w:p>
        </w:tc>
        <w:tc>
          <w:tcPr>
            <w:tcW w:w="810" w:type="dxa"/>
            <w:tcBorders>
              <w:top w:val="single" w:sz="2" w:space="0" w:color="auto"/>
              <w:left w:val="single" w:sz="2" w:space="0" w:color="FFFFFF" w:themeColor="background1"/>
              <w:bottom w:val="single" w:sz="2" w:space="0" w:color="auto"/>
            </w:tcBorders>
            <w:shd w:val="clear" w:color="auto" w:fill="auto"/>
          </w:tcPr>
          <w:p w14:paraId="1655025A"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5647E36D"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p w14:paraId="1EECB74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7A40AB42"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11" w:type="dxa"/>
            <w:tcBorders>
              <w:top w:val="single" w:sz="2" w:space="0" w:color="auto"/>
              <w:bottom w:val="single" w:sz="2" w:space="0" w:color="auto"/>
            </w:tcBorders>
            <w:shd w:val="clear" w:color="auto" w:fill="auto"/>
          </w:tcPr>
          <w:p w14:paraId="1DF6FC37"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7</w:t>
            </w:r>
          </w:p>
          <w:p w14:paraId="27367990"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6FE249E6"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5739EC6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18" w:type="dxa"/>
            <w:tcBorders>
              <w:top w:val="single" w:sz="2" w:space="0" w:color="auto"/>
              <w:bottom w:val="single" w:sz="2" w:space="0" w:color="auto"/>
            </w:tcBorders>
            <w:shd w:val="clear" w:color="auto" w:fill="auto"/>
          </w:tcPr>
          <w:p w14:paraId="642FCC6A"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18C1EEE7"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62F6D913"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32F2A0D8"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21114A60"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2F5EF86D"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696D463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202C676E"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11" w:type="dxa"/>
            <w:tcBorders>
              <w:top w:val="single" w:sz="2" w:space="0" w:color="auto"/>
              <w:bottom w:val="single" w:sz="2" w:space="0" w:color="auto"/>
            </w:tcBorders>
            <w:shd w:val="clear" w:color="auto" w:fill="auto"/>
          </w:tcPr>
          <w:p w14:paraId="6288B58F"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31AA1D8B"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663C3B3B"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2FB92931"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tc>
        <w:tc>
          <w:tcPr>
            <w:tcW w:w="904" w:type="dxa"/>
            <w:tcBorders>
              <w:top w:val="single" w:sz="2" w:space="0" w:color="auto"/>
              <w:bottom w:val="single" w:sz="2" w:space="0" w:color="auto"/>
            </w:tcBorders>
            <w:shd w:val="clear" w:color="auto" w:fill="auto"/>
          </w:tcPr>
          <w:p w14:paraId="6D6DFFB6"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2FF7CAD3"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502CD519"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62F7EEC1"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5C8F57AD"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02236177"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225ECF00"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2A37F265"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04" w:type="dxa"/>
            <w:tcBorders>
              <w:top w:val="single" w:sz="2" w:space="0" w:color="auto"/>
              <w:bottom w:val="single" w:sz="2" w:space="0" w:color="auto"/>
            </w:tcBorders>
            <w:shd w:val="clear" w:color="auto" w:fill="auto"/>
          </w:tcPr>
          <w:p w14:paraId="3F5ACA6F" w14:textId="77777777" w:rsidR="00240761"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1914D194"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4EB8D8A8"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245C8039"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8" w:type="dxa"/>
            <w:tcBorders>
              <w:top w:val="single" w:sz="2" w:space="0" w:color="auto"/>
              <w:bottom w:val="single" w:sz="2" w:space="0" w:color="auto"/>
            </w:tcBorders>
            <w:shd w:val="clear" w:color="auto" w:fill="auto"/>
          </w:tcPr>
          <w:p w14:paraId="0BAFC05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70733EFE"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1044919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3192C08D"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r>
      <w:tr w:rsidR="00240761" w:rsidRPr="00017F07" w14:paraId="5396C899" w14:textId="77777777" w:rsidTr="00C05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01CDF297" w14:textId="77777777" w:rsidR="00240761" w:rsidRPr="00017F07" w:rsidRDefault="00240761" w:rsidP="00AF4F04">
            <w:pPr>
              <w:rPr>
                <w:rFonts w:cstheme="minorHAnsi"/>
                <w:color w:val="auto"/>
              </w:rPr>
            </w:pPr>
            <w:r w:rsidRPr="00017F07">
              <w:rPr>
                <w:rFonts w:cstheme="minorHAnsi"/>
                <w:color w:val="auto"/>
              </w:rPr>
              <w:t>Sample 3</w:t>
            </w:r>
          </w:p>
        </w:tc>
        <w:tc>
          <w:tcPr>
            <w:tcW w:w="810" w:type="dxa"/>
            <w:tcBorders>
              <w:top w:val="single" w:sz="2" w:space="0" w:color="auto"/>
              <w:left w:val="single" w:sz="2" w:space="0" w:color="FFFFFF" w:themeColor="background1"/>
              <w:bottom w:val="single" w:sz="2" w:space="0" w:color="auto"/>
            </w:tcBorders>
            <w:shd w:val="clear" w:color="auto" w:fill="auto"/>
          </w:tcPr>
          <w:p w14:paraId="54E02FB8"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p w14:paraId="37938DC6"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3</w:t>
            </w:r>
          </w:p>
          <w:p w14:paraId="32B2ACF0"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0BA13C05"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11" w:type="dxa"/>
            <w:tcBorders>
              <w:top w:val="single" w:sz="2" w:space="0" w:color="auto"/>
              <w:bottom w:val="single" w:sz="2" w:space="0" w:color="auto"/>
            </w:tcBorders>
            <w:shd w:val="clear" w:color="auto" w:fill="auto"/>
          </w:tcPr>
          <w:p w14:paraId="43885492"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4</w:t>
            </w:r>
          </w:p>
          <w:p w14:paraId="60214D30"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5</w:t>
            </w:r>
          </w:p>
          <w:p w14:paraId="789B16B5"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70C309A6"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c>
          <w:tcPr>
            <w:tcW w:w="918" w:type="dxa"/>
            <w:tcBorders>
              <w:top w:val="single" w:sz="2" w:space="0" w:color="auto"/>
              <w:bottom w:val="single" w:sz="2" w:space="0" w:color="auto"/>
            </w:tcBorders>
            <w:shd w:val="clear" w:color="auto" w:fill="auto"/>
          </w:tcPr>
          <w:p w14:paraId="055614BA"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1</w:t>
            </w:r>
          </w:p>
          <w:p w14:paraId="5265DAF1"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2</w:t>
            </w:r>
          </w:p>
          <w:p w14:paraId="288D324F"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4BCFC39C"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7C901960"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4</w:t>
            </w:r>
          </w:p>
          <w:p w14:paraId="3F2A72AF"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0</w:t>
            </w:r>
          </w:p>
          <w:p w14:paraId="5A7E7253"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3FF4B052"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c>
          <w:tcPr>
            <w:tcW w:w="911" w:type="dxa"/>
            <w:tcBorders>
              <w:top w:val="single" w:sz="2" w:space="0" w:color="auto"/>
              <w:bottom w:val="single" w:sz="2" w:space="0" w:color="auto"/>
            </w:tcBorders>
            <w:shd w:val="clear" w:color="auto" w:fill="auto"/>
          </w:tcPr>
          <w:p w14:paraId="291D0F49"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0</w:t>
            </w:r>
          </w:p>
          <w:p w14:paraId="5AE020A9"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12</w:t>
            </w:r>
          </w:p>
          <w:p w14:paraId="6351D5A0"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557D39FC"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w:t>
            </w:r>
          </w:p>
        </w:tc>
        <w:tc>
          <w:tcPr>
            <w:tcW w:w="904" w:type="dxa"/>
            <w:tcBorders>
              <w:top w:val="single" w:sz="2" w:space="0" w:color="auto"/>
              <w:bottom w:val="single" w:sz="2" w:space="0" w:color="auto"/>
            </w:tcBorders>
            <w:shd w:val="clear" w:color="auto" w:fill="auto"/>
          </w:tcPr>
          <w:p w14:paraId="402650BD"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0</w:t>
            </w:r>
          </w:p>
          <w:p w14:paraId="18F4347C"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1</w:t>
            </w:r>
          </w:p>
          <w:p w14:paraId="6B8E3A02"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4A544B13"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w:t>
            </w:r>
          </w:p>
        </w:tc>
        <w:tc>
          <w:tcPr>
            <w:tcW w:w="904" w:type="dxa"/>
            <w:tcBorders>
              <w:top w:val="single" w:sz="2" w:space="0" w:color="auto"/>
              <w:bottom w:val="single" w:sz="2" w:space="0" w:color="auto"/>
            </w:tcBorders>
            <w:shd w:val="clear" w:color="auto" w:fill="auto"/>
          </w:tcPr>
          <w:p w14:paraId="1ED0E48E"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2</w:t>
            </w:r>
          </w:p>
          <w:p w14:paraId="4EDCEE75"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4</w:t>
            </w:r>
          </w:p>
          <w:p w14:paraId="0CB4D44D"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104140A1"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c>
          <w:tcPr>
            <w:tcW w:w="904" w:type="dxa"/>
            <w:tcBorders>
              <w:top w:val="single" w:sz="2" w:space="0" w:color="auto"/>
              <w:bottom w:val="single" w:sz="2" w:space="0" w:color="auto"/>
            </w:tcBorders>
            <w:shd w:val="clear" w:color="auto" w:fill="auto"/>
          </w:tcPr>
          <w:p w14:paraId="32590BDF" w14:textId="77777777" w:rsidR="00240761"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1</w:t>
            </w:r>
          </w:p>
          <w:p w14:paraId="1D294A5F"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9</w:t>
            </w:r>
          </w:p>
          <w:p w14:paraId="5416E89D"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p w14:paraId="0DE6C187" w14:textId="77777777" w:rsidR="00200A4E" w:rsidRPr="00017F07" w:rsidRDefault="00200A4E"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w:t>
            </w:r>
          </w:p>
        </w:tc>
        <w:tc>
          <w:tcPr>
            <w:tcW w:w="908" w:type="dxa"/>
            <w:tcBorders>
              <w:top w:val="single" w:sz="2" w:space="0" w:color="auto"/>
              <w:bottom w:val="single" w:sz="2" w:space="0" w:color="auto"/>
            </w:tcBorders>
            <w:shd w:val="clear" w:color="auto" w:fill="auto"/>
          </w:tcPr>
          <w:p w14:paraId="689B207F"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3</w:t>
            </w:r>
          </w:p>
          <w:p w14:paraId="223A9AC7"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lastRenderedPageBreak/>
              <w:t>1</w:t>
            </w:r>
          </w:p>
          <w:p w14:paraId="3D509AB0"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p w14:paraId="584B15F9" w14:textId="77777777" w:rsidR="00240761" w:rsidRPr="00017F07" w:rsidRDefault="00240761"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0</w:t>
            </w:r>
          </w:p>
        </w:tc>
      </w:tr>
      <w:tr w:rsidR="00FA6850" w:rsidRPr="00017F07" w14:paraId="5C14D61F" w14:textId="77777777" w:rsidTr="00C05B63">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5A9A78F0" w14:textId="77777777" w:rsidR="00240761" w:rsidRPr="00017F07" w:rsidRDefault="00240761" w:rsidP="00AF4F04">
            <w:pPr>
              <w:rPr>
                <w:rFonts w:cstheme="minorHAnsi"/>
                <w:color w:val="auto"/>
              </w:rPr>
            </w:pPr>
            <w:r w:rsidRPr="00017F07">
              <w:rPr>
                <w:rFonts w:cstheme="minorHAnsi"/>
                <w:color w:val="auto"/>
              </w:rPr>
              <w:lastRenderedPageBreak/>
              <w:t>Sample 4</w:t>
            </w:r>
          </w:p>
        </w:tc>
        <w:tc>
          <w:tcPr>
            <w:tcW w:w="810" w:type="dxa"/>
            <w:tcBorders>
              <w:top w:val="single" w:sz="2" w:space="0" w:color="auto"/>
              <w:left w:val="single" w:sz="2" w:space="0" w:color="FFFFFF" w:themeColor="background1"/>
              <w:bottom w:val="single" w:sz="2" w:space="0" w:color="auto"/>
            </w:tcBorders>
            <w:shd w:val="clear" w:color="auto" w:fill="auto"/>
          </w:tcPr>
          <w:p w14:paraId="731E637B"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6FDB4CC8"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4B1D9276"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488891CF"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11" w:type="dxa"/>
            <w:tcBorders>
              <w:top w:val="single" w:sz="2" w:space="0" w:color="auto"/>
              <w:bottom w:val="single" w:sz="2" w:space="0" w:color="auto"/>
            </w:tcBorders>
            <w:shd w:val="clear" w:color="auto" w:fill="auto"/>
          </w:tcPr>
          <w:p w14:paraId="3A4E7CFA"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701D674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3310BEB4"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2470CF0B"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18" w:type="dxa"/>
            <w:tcBorders>
              <w:top w:val="single" w:sz="2" w:space="0" w:color="auto"/>
              <w:bottom w:val="single" w:sz="2" w:space="0" w:color="auto"/>
            </w:tcBorders>
            <w:shd w:val="clear" w:color="auto" w:fill="auto"/>
          </w:tcPr>
          <w:p w14:paraId="16C38FB2"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676C6A11"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452DF62D"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0F49FAB0"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2422D95A"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67F91A00"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5A6756B4"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49761606"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11" w:type="dxa"/>
            <w:tcBorders>
              <w:top w:val="single" w:sz="2" w:space="0" w:color="auto"/>
              <w:bottom w:val="single" w:sz="2" w:space="0" w:color="auto"/>
            </w:tcBorders>
            <w:shd w:val="clear" w:color="auto" w:fill="auto"/>
          </w:tcPr>
          <w:p w14:paraId="5237CDD4"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41E01C33"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4DA6B6BB"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0FBCF47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5EFBF6A3"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0331B0E6"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245C0754"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7991D597"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c>
          <w:tcPr>
            <w:tcW w:w="904" w:type="dxa"/>
            <w:tcBorders>
              <w:top w:val="single" w:sz="2" w:space="0" w:color="auto"/>
              <w:bottom w:val="single" w:sz="2" w:space="0" w:color="auto"/>
            </w:tcBorders>
            <w:shd w:val="clear" w:color="auto" w:fill="auto"/>
          </w:tcPr>
          <w:p w14:paraId="6ABBFBE9"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48BC15CD"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p w14:paraId="729D327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13A6B729"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04" w:type="dxa"/>
            <w:tcBorders>
              <w:top w:val="single" w:sz="2" w:space="0" w:color="auto"/>
              <w:bottom w:val="single" w:sz="2" w:space="0" w:color="auto"/>
            </w:tcBorders>
            <w:shd w:val="clear" w:color="auto" w:fill="auto"/>
          </w:tcPr>
          <w:p w14:paraId="7DCD59F6" w14:textId="77777777" w:rsidR="00240761"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p w14:paraId="4A0129CD"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5</w:t>
            </w:r>
          </w:p>
          <w:p w14:paraId="29AD8BFE"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3</w:t>
            </w:r>
          </w:p>
          <w:p w14:paraId="01E0660B" w14:textId="77777777" w:rsidR="00200A4E" w:rsidRPr="00017F07" w:rsidRDefault="00200A4E"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1</w:t>
            </w:r>
          </w:p>
        </w:tc>
        <w:tc>
          <w:tcPr>
            <w:tcW w:w="908" w:type="dxa"/>
            <w:tcBorders>
              <w:top w:val="single" w:sz="2" w:space="0" w:color="auto"/>
              <w:bottom w:val="single" w:sz="2" w:space="0" w:color="auto"/>
            </w:tcBorders>
            <w:shd w:val="clear" w:color="auto" w:fill="auto"/>
          </w:tcPr>
          <w:p w14:paraId="18B77483"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4</w:t>
            </w:r>
          </w:p>
          <w:p w14:paraId="50FD8821"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2</w:t>
            </w:r>
          </w:p>
          <w:p w14:paraId="295C2FDC"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p w14:paraId="50A4C48B" w14:textId="77777777" w:rsidR="00240761" w:rsidRPr="00017F07" w:rsidRDefault="00240761" w:rsidP="00FA685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17F07">
              <w:rPr>
                <w:rFonts w:cstheme="minorHAnsi"/>
              </w:rPr>
              <w:t>0</w:t>
            </w:r>
          </w:p>
        </w:tc>
      </w:tr>
      <w:tr w:rsidR="00D17DD6" w:rsidRPr="00017F07" w14:paraId="1EF6FC3E" w14:textId="77777777" w:rsidTr="00C05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Borders>
              <w:right w:val="single" w:sz="2" w:space="0" w:color="FFFFFF" w:themeColor="background1"/>
            </w:tcBorders>
            <w:shd w:val="clear" w:color="auto" w:fill="7CBC9E"/>
          </w:tcPr>
          <w:p w14:paraId="266743FF" w14:textId="77777777" w:rsidR="00D17DD6" w:rsidRPr="00017F07" w:rsidRDefault="00D17DD6" w:rsidP="00AF4F04">
            <w:pPr>
              <w:rPr>
                <w:rFonts w:cstheme="minorHAnsi"/>
              </w:rPr>
            </w:pPr>
            <w:r w:rsidRPr="00017F07">
              <w:rPr>
                <w:rFonts w:cstheme="minorHAnsi"/>
              </w:rPr>
              <w:t>Total:</w:t>
            </w:r>
          </w:p>
        </w:tc>
        <w:tc>
          <w:tcPr>
            <w:tcW w:w="810" w:type="dxa"/>
            <w:tcBorders>
              <w:top w:val="single" w:sz="2" w:space="0" w:color="auto"/>
              <w:left w:val="single" w:sz="2" w:space="0" w:color="FFFFFF" w:themeColor="background1"/>
              <w:bottom w:val="single" w:sz="2" w:space="0" w:color="auto"/>
            </w:tcBorders>
            <w:shd w:val="clear" w:color="auto" w:fill="auto"/>
          </w:tcPr>
          <w:p w14:paraId="62A85438"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22</w:t>
            </w:r>
          </w:p>
        </w:tc>
        <w:tc>
          <w:tcPr>
            <w:tcW w:w="911" w:type="dxa"/>
            <w:tcBorders>
              <w:top w:val="single" w:sz="2" w:space="0" w:color="auto"/>
              <w:bottom w:val="single" w:sz="2" w:space="0" w:color="auto"/>
            </w:tcBorders>
            <w:shd w:val="clear" w:color="auto" w:fill="auto"/>
          </w:tcPr>
          <w:p w14:paraId="6EB3C63A"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32</w:t>
            </w:r>
          </w:p>
        </w:tc>
        <w:tc>
          <w:tcPr>
            <w:tcW w:w="918" w:type="dxa"/>
            <w:tcBorders>
              <w:top w:val="single" w:sz="2" w:space="0" w:color="auto"/>
              <w:bottom w:val="single" w:sz="2" w:space="0" w:color="auto"/>
            </w:tcBorders>
            <w:shd w:val="clear" w:color="auto" w:fill="auto"/>
          </w:tcPr>
          <w:p w14:paraId="01C88FC4"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20</w:t>
            </w:r>
          </w:p>
        </w:tc>
        <w:tc>
          <w:tcPr>
            <w:tcW w:w="904" w:type="dxa"/>
            <w:tcBorders>
              <w:top w:val="single" w:sz="2" w:space="0" w:color="auto"/>
              <w:bottom w:val="single" w:sz="2" w:space="0" w:color="auto"/>
            </w:tcBorders>
            <w:shd w:val="clear" w:color="auto" w:fill="auto"/>
          </w:tcPr>
          <w:p w14:paraId="06400CE0"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9</w:t>
            </w:r>
          </w:p>
        </w:tc>
        <w:tc>
          <w:tcPr>
            <w:tcW w:w="911" w:type="dxa"/>
            <w:tcBorders>
              <w:top w:val="single" w:sz="2" w:space="0" w:color="auto"/>
              <w:bottom w:val="single" w:sz="2" w:space="0" w:color="auto"/>
            </w:tcBorders>
            <w:shd w:val="clear" w:color="auto" w:fill="auto"/>
          </w:tcPr>
          <w:p w14:paraId="623AA978"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32</w:t>
            </w:r>
          </w:p>
        </w:tc>
        <w:tc>
          <w:tcPr>
            <w:tcW w:w="904" w:type="dxa"/>
            <w:tcBorders>
              <w:top w:val="single" w:sz="2" w:space="0" w:color="auto"/>
              <w:bottom w:val="single" w:sz="2" w:space="0" w:color="auto"/>
            </w:tcBorders>
            <w:shd w:val="clear" w:color="auto" w:fill="auto"/>
          </w:tcPr>
          <w:p w14:paraId="7F8444FC"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18</w:t>
            </w:r>
          </w:p>
        </w:tc>
        <w:tc>
          <w:tcPr>
            <w:tcW w:w="904" w:type="dxa"/>
            <w:tcBorders>
              <w:top w:val="single" w:sz="2" w:space="0" w:color="auto"/>
              <w:bottom w:val="single" w:sz="2" w:space="0" w:color="auto"/>
            </w:tcBorders>
            <w:shd w:val="clear" w:color="auto" w:fill="auto"/>
          </w:tcPr>
          <w:p w14:paraId="105777C1"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30</w:t>
            </w:r>
          </w:p>
        </w:tc>
        <w:tc>
          <w:tcPr>
            <w:tcW w:w="904" w:type="dxa"/>
            <w:tcBorders>
              <w:top w:val="single" w:sz="2" w:space="0" w:color="auto"/>
              <w:bottom w:val="single" w:sz="2" w:space="0" w:color="auto"/>
            </w:tcBorders>
            <w:shd w:val="clear" w:color="auto" w:fill="auto"/>
          </w:tcPr>
          <w:p w14:paraId="0699D280"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42</w:t>
            </w:r>
          </w:p>
        </w:tc>
        <w:tc>
          <w:tcPr>
            <w:tcW w:w="908" w:type="dxa"/>
            <w:tcBorders>
              <w:top w:val="single" w:sz="2" w:space="0" w:color="auto"/>
              <w:bottom w:val="single" w:sz="2" w:space="0" w:color="auto"/>
            </w:tcBorders>
            <w:shd w:val="clear" w:color="auto" w:fill="auto"/>
          </w:tcPr>
          <w:p w14:paraId="562D327E" w14:textId="77777777" w:rsidR="00D17DD6" w:rsidRPr="00017F07" w:rsidRDefault="00F12A5F" w:rsidP="00FA685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17F07">
              <w:rPr>
                <w:rFonts w:cstheme="minorHAnsi"/>
              </w:rPr>
              <w:t>24</w:t>
            </w:r>
          </w:p>
        </w:tc>
      </w:tr>
    </w:tbl>
    <w:p w14:paraId="30AD8440" w14:textId="77777777" w:rsidR="00C05B63" w:rsidRPr="00017F07" w:rsidRDefault="00C05B63" w:rsidP="00880D28">
      <w:pPr>
        <w:spacing w:after="0" w:line="240" w:lineRule="auto"/>
        <w:rPr>
          <w:rFonts w:cstheme="minorHAnsi"/>
        </w:rPr>
      </w:pPr>
    </w:p>
    <w:p w14:paraId="0437A2A8" w14:textId="4935EF03" w:rsidR="00FA6850" w:rsidRPr="00017F07" w:rsidRDefault="00017F07" w:rsidP="00880D28">
      <w:pPr>
        <w:spacing w:after="0" w:line="240" w:lineRule="auto"/>
        <w:rPr>
          <w:rFonts w:cstheme="minorHAnsi"/>
          <w:b/>
          <w:bCs/>
          <w:sz w:val="16"/>
          <w:szCs w:val="16"/>
        </w:rPr>
      </w:pPr>
      <w:r w:rsidRPr="00017F07">
        <w:rPr>
          <w:rFonts w:cstheme="minorHAnsi"/>
          <w:b/>
          <w:bCs/>
          <w:sz w:val="16"/>
          <w:szCs w:val="16"/>
        </w:rPr>
        <w:t>Table 5</w:t>
      </w:r>
      <w:r w:rsidR="005C4F7D" w:rsidRPr="00017F07">
        <w:rPr>
          <w:rFonts w:cstheme="minorHAnsi"/>
          <w:b/>
          <w:bCs/>
          <w:sz w:val="16"/>
          <w:szCs w:val="16"/>
        </w:rPr>
        <w:t xml:space="preserve">.3. </w:t>
      </w:r>
      <w:r w:rsidRPr="00017F07">
        <w:rPr>
          <w:rFonts w:cstheme="minorHAnsi"/>
          <w:b/>
          <w:bCs/>
          <w:sz w:val="16"/>
          <w:szCs w:val="16"/>
        </w:rPr>
        <w:t>B</w:t>
      </w:r>
      <w:r w:rsidR="005C4F7D" w:rsidRPr="00017F07">
        <w:rPr>
          <w:rFonts w:cstheme="minorHAnsi"/>
          <w:b/>
          <w:bCs/>
          <w:sz w:val="16"/>
          <w:szCs w:val="16"/>
        </w:rPr>
        <w:t xml:space="preserve">lank subtracted data of total plastic particles found in spiral valve content and spiral valve tissue described for each sample. </w:t>
      </w:r>
    </w:p>
    <w:p w14:paraId="1682AB76" w14:textId="77777777" w:rsidR="00C05B63" w:rsidRPr="00017F07" w:rsidRDefault="00C05B63" w:rsidP="00880D28">
      <w:pPr>
        <w:spacing w:after="0" w:line="240" w:lineRule="auto"/>
        <w:rPr>
          <w:rFonts w:cstheme="minorHAnsi"/>
          <w:color w:val="000000"/>
          <w:shd w:val="clear" w:color="auto" w:fill="FFFFFF"/>
        </w:rPr>
      </w:pPr>
    </w:p>
    <w:tbl>
      <w:tblPr>
        <w:tblStyle w:val="MediumGrid3-Accent3"/>
        <w:tblW w:w="4622" w:type="pct"/>
        <w:tblInd w:w="108" w:type="dxa"/>
        <w:tblLook w:val="04A0" w:firstRow="1" w:lastRow="0" w:firstColumn="1" w:lastColumn="0" w:noHBand="0" w:noVBand="1"/>
      </w:tblPr>
      <w:tblGrid>
        <w:gridCol w:w="1614"/>
        <w:gridCol w:w="786"/>
        <w:gridCol w:w="786"/>
        <w:gridCol w:w="781"/>
        <w:gridCol w:w="781"/>
        <w:gridCol w:w="779"/>
        <w:gridCol w:w="779"/>
        <w:gridCol w:w="779"/>
        <w:gridCol w:w="779"/>
        <w:gridCol w:w="770"/>
      </w:tblGrid>
      <w:tr w:rsidR="00FA6850" w:rsidRPr="00017F07" w14:paraId="0EDF86BC" w14:textId="77777777" w:rsidTr="005C4F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tcBorders>
              <w:bottom w:val="single" w:sz="4" w:space="0" w:color="FFFFFF" w:themeColor="background1"/>
            </w:tcBorders>
            <w:shd w:val="clear" w:color="auto" w:fill="86BCAA"/>
          </w:tcPr>
          <w:p w14:paraId="6567A91F"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 xml:space="preserve">Fish no. </w:t>
            </w:r>
          </w:p>
        </w:tc>
        <w:tc>
          <w:tcPr>
            <w:tcW w:w="456" w:type="pct"/>
            <w:shd w:val="clear" w:color="auto" w:fill="86BCAA"/>
          </w:tcPr>
          <w:p w14:paraId="54CFFCE7" w14:textId="77777777" w:rsidR="00FA6850" w:rsidRPr="00017F07" w:rsidRDefault="00FA6850" w:rsidP="005C4F7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2</w:t>
            </w:r>
          </w:p>
        </w:tc>
        <w:tc>
          <w:tcPr>
            <w:tcW w:w="455" w:type="pct"/>
            <w:shd w:val="clear" w:color="auto" w:fill="86BCAA"/>
          </w:tcPr>
          <w:p w14:paraId="4A26004F" w14:textId="77777777" w:rsidR="00FA6850" w:rsidRPr="00017F07" w:rsidRDefault="00FA6850" w:rsidP="005C4F7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3</w:t>
            </w:r>
          </w:p>
        </w:tc>
        <w:tc>
          <w:tcPr>
            <w:tcW w:w="452" w:type="pct"/>
            <w:shd w:val="clear" w:color="auto" w:fill="86BCAA"/>
          </w:tcPr>
          <w:p w14:paraId="2EE6C119" w14:textId="77777777" w:rsidR="00FA6850" w:rsidRPr="00017F07" w:rsidRDefault="00FA6850" w:rsidP="005C4F7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4</w:t>
            </w:r>
          </w:p>
        </w:tc>
        <w:tc>
          <w:tcPr>
            <w:tcW w:w="452" w:type="pct"/>
            <w:shd w:val="clear" w:color="auto" w:fill="86BCAA"/>
          </w:tcPr>
          <w:p w14:paraId="658AB339" w14:textId="77777777" w:rsidR="00FA6850" w:rsidRPr="00017F07" w:rsidRDefault="00FA6850" w:rsidP="005C4F7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5</w:t>
            </w:r>
          </w:p>
        </w:tc>
        <w:tc>
          <w:tcPr>
            <w:tcW w:w="451" w:type="pct"/>
            <w:shd w:val="clear" w:color="auto" w:fill="86BCAA"/>
          </w:tcPr>
          <w:p w14:paraId="150A7511" w14:textId="77777777" w:rsidR="00FA6850" w:rsidRPr="00017F07" w:rsidRDefault="00FA6850" w:rsidP="005C4F7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6</w:t>
            </w:r>
          </w:p>
        </w:tc>
        <w:tc>
          <w:tcPr>
            <w:tcW w:w="451" w:type="pct"/>
            <w:shd w:val="clear" w:color="auto" w:fill="86BCAA"/>
          </w:tcPr>
          <w:p w14:paraId="4D39BB1B" w14:textId="77777777" w:rsidR="00FA6850" w:rsidRPr="00017F07" w:rsidRDefault="00FA6850" w:rsidP="005C4F7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7</w:t>
            </w:r>
          </w:p>
        </w:tc>
        <w:tc>
          <w:tcPr>
            <w:tcW w:w="451" w:type="pct"/>
            <w:shd w:val="clear" w:color="auto" w:fill="86BCAA"/>
          </w:tcPr>
          <w:p w14:paraId="3ACBE1E9" w14:textId="77777777" w:rsidR="00FA6850" w:rsidRPr="00017F07" w:rsidRDefault="00FA6850" w:rsidP="005C4F7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8</w:t>
            </w:r>
          </w:p>
        </w:tc>
        <w:tc>
          <w:tcPr>
            <w:tcW w:w="451" w:type="pct"/>
            <w:shd w:val="clear" w:color="auto" w:fill="86BCAA"/>
          </w:tcPr>
          <w:p w14:paraId="3AA67F16" w14:textId="77777777" w:rsidR="00FA6850" w:rsidRPr="00017F07" w:rsidRDefault="00FA6850" w:rsidP="005C4F7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9</w:t>
            </w:r>
          </w:p>
        </w:tc>
        <w:tc>
          <w:tcPr>
            <w:tcW w:w="446" w:type="pct"/>
            <w:shd w:val="clear" w:color="auto" w:fill="86BCAA"/>
          </w:tcPr>
          <w:p w14:paraId="206647DC" w14:textId="77777777" w:rsidR="00FA6850" w:rsidRPr="00017F07" w:rsidRDefault="00FA6850" w:rsidP="005C4F7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10</w:t>
            </w:r>
          </w:p>
        </w:tc>
      </w:tr>
      <w:tr w:rsidR="00FA6850" w:rsidRPr="00017F07" w14:paraId="3E0A4B26" w14:textId="77777777" w:rsidTr="005C4F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FFFFFF" w:themeColor="background1"/>
              <w:bottom w:val="single" w:sz="4" w:space="0" w:color="FFFFFF" w:themeColor="background1"/>
            </w:tcBorders>
            <w:shd w:val="clear" w:color="auto" w:fill="86BCAA"/>
          </w:tcPr>
          <w:p w14:paraId="30409C89" w14:textId="77777777" w:rsidR="00FA6850" w:rsidRPr="00017F07" w:rsidRDefault="00FA6850" w:rsidP="005C4F7D">
            <w:pPr>
              <w:spacing w:before="120" w:line="276" w:lineRule="auto"/>
              <w:jc w:val="center"/>
              <w:rPr>
                <w:rFonts w:eastAsia="Times New Roman" w:cstheme="minorHAnsi"/>
                <w:color w:val="000000"/>
              </w:rPr>
            </w:pPr>
            <w:r w:rsidRPr="00017F07">
              <w:rPr>
                <w:rFonts w:eastAsia="Times New Roman" w:cstheme="minorHAnsi"/>
                <w:color w:val="000000"/>
              </w:rPr>
              <w:t xml:space="preserve">Content (2 </w:t>
            </w:r>
            <w:r w:rsidR="0029145B" w:rsidRPr="00017F07">
              <w:rPr>
                <w:rFonts w:eastAsia="Times New Roman" w:cstheme="minorHAnsi"/>
                <w:color w:val="000000"/>
              </w:rPr>
              <w:t>g</w:t>
            </w:r>
            <w:r w:rsidRPr="00017F07">
              <w:rPr>
                <w:rFonts w:eastAsia="Times New Roman" w:cstheme="minorHAnsi"/>
                <w:color w:val="000000"/>
              </w:rPr>
              <w:t>)</w:t>
            </w:r>
          </w:p>
        </w:tc>
        <w:tc>
          <w:tcPr>
            <w:tcW w:w="456" w:type="pct"/>
            <w:tcBorders>
              <w:top w:val="single" w:sz="24" w:space="0" w:color="FFFFFF" w:themeColor="background1"/>
              <w:bottom w:val="single" w:sz="4" w:space="0" w:color="auto"/>
            </w:tcBorders>
            <w:shd w:val="clear" w:color="auto" w:fill="FFFFFF" w:themeFill="background1"/>
          </w:tcPr>
          <w:p w14:paraId="39C1FD20"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5" w:type="pct"/>
            <w:tcBorders>
              <w:top w:val="single" w:sz="24" w:space="0" w:color="FFFFFF" w:themeColor="background1"/>
              <w:bottom w:val="single" w:sz="4" w:space="0" w:color="auto"/>
            </w:tcBorders>
            <w:shd w:val="clear" w:color="auto" w:fill="FFFFFF" w:themeFill="background1"/>
          </w:tcPr>
          <w:p w14:paraId="621887CB"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2" w:type="pct"/>
            <w:tcBorders>
              <w:top w:val="single" w:sz="24" w:space="0" w:color="FFFFFF" w:themeColor="background1"/>
              <w:bottom w:val="single" w:sz="4" w:space="0" w:color="auto"/>
            </w:tcBorders>
            <w:shd w:val="clear" w:color="auto" w:fill="FFFFFF" w:themeFill="background1"/>
          </w:tcPr>
          <w:p w14:paraId="621E6869"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2" w:type="pct"/>
            <w:tcBorders>
              <w:top w:val="single" w:sz="24" w:space="0" w:color="FFFFFF" w:themeColor="background1"/>
              <w:bottom w:val="single" w:sz="4" w:space="0" w:color="auto"/>
            </w:tcBorders>
            <w:shd w:val="clear" w:color="auto" w:fill="FFFFFF" w:themeFill="background1"/>
          </w:tcPr>
          <w:p w14:paraId="4398730A"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451" w:type="pct"/>
            <w:tcBorders>
              <w:top w:val="single" w:sz="24" w:space="0" w:color="FFFFFF" w:themeColor="background1"/>
              <w:bottom w:val="single" w:sz="4" w:space="0" w:color="auto"/>
            </w:tcBorders>
            <w:shd w:val="clear" w:color="auto" w:fill="FFFFFF" w:themeFill="background1"/>
          </w:tcPr>
          <w:p w14:paraId="4A8219E1"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1" w:type="pct"/>
            <w:tcBorders>
              <w:top w:val="single" w:sz="24" w:space="0" w:color="FFFFFF" w:themeColor="background1"/>
              <w:bottom w:val="single" w:sz="4" w:space="0" w:color="auto"/>
            </w:tcBorders>
            <w:shd w:val="clear" w:color="auto" w:fill="FFFFFF" w:themeFill="background1"/>
          </w:tcPr>
          <w:p w14:paraId="7C279F02"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1" w:type="pct"/>
            <w:tcBorders>
              <w:top w:val="single" w:sz="24" w:space="0" w:color="FFFFFF" w:themeColor="background1"/>
              <w:bottom w:val="single" w:sz="4" w:space="0" w:color="auto"/>
            </w:tcBorders>
            <w:shd w:val="clear" w:color="auto" w:fill="FFFFFF" w:themeFill="background1"/>
          </w:tcPr>
          <w:p w14:paraId="170BFA81"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1" w:type="pct"/>
            <w:tcBorders>
              <w:top w:val="single" w:sz="24" w:space="0" w:color="FFFFFF" w:themeColor="background1"/>
              <w:bottom w:val="single" w:sz="4" w:space="0" w:color="auto"/>
            </w:tcBorders>
            <w:shd w:val="clear" w:color="auto" w:fill="FFFFFF" w:themeFill="background1"/>
          </w:tcPr>
          <w:p w14:paraId="4195D432"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46" w:type="pct"/>
            <w:tcBorders>
              <w:top w:val="single" w:sz="24" w:space="0" w:color="FFFFFF" w:themeColor="background1"/>
              <w:bottom w:val="single" w:sz="4" w:space="0" w:color="auto"/>
            </w:tcBorders>
            <w:shd w:val="clear" w:color="auto" w:fill="FFFFFF" w:themeFill="background1"/>
          </w:tcPr>
          <w:p w14:paraId="2BFA57E2"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FA6850" w:rsidRPr="00017F07" w14:paraId="08955A7F" w14:textId="77777777" w:rsidTr="005C4F7D">
        <w:trPr>
          <w:trHeight w:val="300"/>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FFFFFF" w:themeColor="background1"/>
              <w:bottom w:val="single" w:sz="4" w:space="0" w:color="FFFFFF" w:themeColor="background1"/>
              <w:right w:val="single" w:sz="4" w:space="0" w:color="FFFFFF" w:themeColor="background1"/>
            </w:tcBorders>
            <w:shd w:val="clear" w:color="auto" w:fill="86BCAA"/>
          </w:tcPr>
          <w:p w14:paraId="2BF1C6AD"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1</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755F9477"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25.4</w:t>
            </w:r>
          </w:p>
        </w:tc>
        <w:tc>
          <w:tcPr>
            <w:tcW w:w="455" w:type="pct"/>
            <w:tcBorders>
              <w:top w:val="single" w:sz="4" w:space="0" w:color="auto"/>
              <w:bottom w:val="single" w:sz="4" w:space="0" w:color="auto"/>
            </w:tcBorders>
            <w:shd w:val="clear" w:color="auto" w:fill="FFFFFF" w:themeFill="background1"/>
          </w:tcPr>
          <w:p w14:paraId="6ECF8D38"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0.4</w:t>
            </w:r>
          </w:p>
        </w:tc>
        <w:tc>
          <w:tcPr>
            <w:tcW w:w="452" w:type="pct"/>
            <w:tcBorders>
              <w:top w:val="single" w:sz="4" w:space="0" w:color="auto"/>
              <w:bottom w:val="single" w:sz="4" w:space="0" w:color="auto"/>
            </w:tcBorders>
            <w:shd w:val="clear" w:color="auto" w:fill="FFFFFF" w:themeFill="background1"/>
          </w:tcPr>
          <w:p w14:paraId="2B697E14"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19.4</w:t>
            </w:r>
          </w:p>
        </w:tc>
        <w:tc>
          <w:tcPr>
            <w:tcW w:w="452" w:type="pct"/>
            <w:tcBorders>
              <w:top w:val="single" w:sz="4" w:space="0" w:color="auto"/>
              <w:bottom w:val="single" w:sz="4" w:space="0" w:color="auto"/>
            </w:tcBorders>
            <w:shd w:val="clear" w:color="auto" w:fill="FFFFFF" w:themeFill="background1"/>
          </w:tcPr>
          <w:p w14:paraId="09168BED"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13.4</w:t>
            </w:r>
          </w:p>
        </w:tc>
        <w:tc>
          <w:tcPr>
            <w:tcW w:w="451" w:type="pct"/>
            <w:tcBorders>
              <w:top w:val="single" w:sz="4" w:space="0" w:color="auto"/>
              <w:bottom w:val="single" w:sz="4" w:space="0" w:color="auto"/>
            </w:tcBorders>
            <w:shd w:val="clear" w:color="auto" w:fill="FFFFFF" w:themeFill="background1"/>
          </w:tcPr>
          <w:p w14:paraId="4102C197"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35.4</w:t>
            </w:r>
          </w:p>
        </w:tc>
        <w:tc>
          <w:tcPr>
            <w:tcW w:w="451" w:type="pct"/>
            <w:tcBorders>
              <w:top w:val="single" w:sz="4" w:space="0" w:color="auto"/>
              <w:bottom w:val="single" w:sz="4" w:space="0" w:color="auto"/>
            </w:tcBorders>
            <w:shd w:val="clear" w:color="auto" w:fill="FFFFFF" w:themeFill="background1"/>
          </w:tcPr>
          <w:p w14:paraId="21C98411"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8.4</w:t>
            </w:r>
          </w:p>
        </w:tc>
        <w:tc>
          <w:tcPr>
            <w:tcW w:w="451" w:type="pct"/>
            <w:tcBorders>
              <w:top w:val="single" w:sz="4" w:space="0" w:color="auto"/>
              <w:bottom w:val="single" w:sz="4" w:space="0" w:color="auto"/>
            </w:tcBorders>
            <w:shd w:val="clear" w:color="auto" w:fill="FFFFFF" w:themeFill="background1"/>
          </w:tcPr>
          <w:p w14:paraId="4ADC3B38"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w:t>
            </w:r>
          </w:p>
        </w:tc>
        <w:tc>
          <w:tcPr>
            <w:tcW w:w="451" w:type="pct"/>
            <w:tcBorders>
              <w:top w:val="single" w:sz="4" w:space="0" w:color="auto"/>
              <w:bottom w:val="single" w:sz="4" w:space="0" w:color="auto"/>
            </w:tcBorders>
            <w:shd w:val="clear" w:color="auto" w:fill="FFFFFF" w:themeFill="background1"/>
          </w:tcPr>
          <w:p w14:paraId="7DD8B246"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w:t>
            </w:r>
          </w:p>
        </w:tc>
        <w:tc>
          <w:tcPr>
            <w:tcW w:w="446" w:type="pct"/>
            <w:tcBorders>
              <w:top w:val="single" w:sz="4" w:space="0" w:color="auto"/>
              <w:bottom w:val="single" w:sz="4" w:space="0" w:color="auto"/>
            </w:tcBorders>
            <w:shd w:val="clear" w:color="auto" w:fill="FFFFFF" w:themeFill="background1"/>
          </w:tcPr>
          <w:p w14:paraId="7D3C2CF3"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w:t>
            </w:r>
          </w:p>
        </w:tc>
      </w:tr>
      <w:tr w:rsidR="00FA6850" w:rsidRPr="00017F07" w14:paraId="1BFB568C" w14:textId="77777777" w:rsidTr="005C4F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FFFFFF" w:themeColor="background1"/>
              <w:bottom w:val="single" w:sz="4" w:space="0" w:color="FFFFFF" w:themeColor="background1"/>
              <w:right w:val="single" w:sz="4" w:space="0" w:color="FFFFFF" w:themeColor="background1"/>
            </w:tcBorders>
            <w:shd w:val="clear" w:color="auto" w:fill="86BCAA"/>
          </w:tcPr>
          <w:p w14:paraId="64BD631F"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2</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509083D0"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15.4</w:t>
            </w:r>
          </w:p>
        </w:tc>
        <w:tc>
          <w:tcPr>
            <w:tcW w:w="455" w:type="pct"/>
            <w:tcBorders>
              <w:top w:val="single" w:sz="4" w:space="0" w:color="auto"/>
              <w:bottom w:val="single" w:sz="4" w:space="0" w:color="auto"/>
            </w:tcBorders>
            <w:shd w:val="clear" w:color="auto" w:fill="FFFFFF" w:themeFill="background1"/>
          </w:tcPr>
          <w:p w14:paraId="531D9D73"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0</w:t>
            </w:r>
          </w:p>
        </w:tc>
        <w:tc>
          <w:tcPr>
            <w:tcW w:w="452" w:type="pct"/>
            <w:tcBorders>
              <w:top w:val="single" w:sz="4" w:space="0" w:color="auto"/>
              <w:bottom w:val="single" w:sz="4" w:space="0" w:color="auto"/>
            </w:tcBorders>
            <w:shd w:val="clear" w:color="auto" w:fill="FFFFFF" w:themeFill="background1"/>
          </w:tcPr>
          <w:p w14:paraId="322E2B48"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10.4</w:t>
            </w:r>
          </w:p>
        </w:tc>
        <w:tc>
          <w:tcPr>
            <w:tcW w:w="452" w:type="pct"/>
            <w:tcBorders>
              <w:top w:val="single" w:sz="4" w:space="0" w:color="auto"/>
              <w:bottom w:val="single" w:sz="4" w:space="0" w:color="auto"/>
            </w:tcBorders>
            <w:shd w:val="clear" w:color="auto" w:fill="FFFFFF" w:themeFill="background1"/>
          </w:tcPr>
          <w:p w14:paraId="303F2F37"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3.4</w:t>
            </w:r>
          </w:p>
        </w:tc>
        <w:tc>
          <w:tcPr>
            <w:tcW w:w="451" w:type="pct"/>
            <w:tcBorders>
              <w:top w:val="single" w:sz="4" w:space="0" w:color="auto"/>
              <w:bottom w:val="single" w:sz="4" w:space="0" w:color="auto"/>
            </w:tcBorders>
            <w:shd w:val="clear" w:color="auto" w:fill="FFFFFF" w:themeFill="background1"/>
          </w:tcPr>
          <w:p w14:paraId="03032474"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12.4</w:t>
            </w:r>
          </w:p>
        </w:tc>
        <w:tc>
          <w:tcPr>
            <w:tcW w:w="451" w:type="pct"/>
            <w:tcBorders>
              <w:top w:val="single" w:sz="4" w:space="0" w:color="auto"/>
              <w:bottom w:val="single" w:sz="4" w:space="0" w:color="auto"/>
            </w:tcBorders>
            <w:shd w:val="clear" w:color="auto" w:fill="FFFFFF" w:themeFill="background1"/>
          </w:tcPr>
          <w:p w14:paraId="2A9A36F5"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12.4</w:t>
            </w:r>
          </w:p>
        </w:tc>
        <w:tc>
          <w:tcPr>
            <w:tcW w:w="451" w:type="pct"/>
            <w:tcBorders>
              <w:top w:val="single" w:sz="4" w:space="0" w:color="auto"/>
              <w:bottom w:val="single" w:sz="4" w:space="0" w:color="auto"/>
            </w:tcBorders>
            <w:shd w:val="clear" w:color="auto" w:fill="FFFFFF" w:themeFill="background1"/>
          </w:tcPr>
          <w:p w14:paraId="793B0D0D"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12.4</w:t>
            </w:r>
          </w:p>
        </w:tc>
        <w:tc>
          <w:tcPr>
            <w:tcW w:w="451" w:type="pct"/>
            <w:tcBorders>
              <w:top w:val="single" w:sz="4" w:space="0" w:color="auto"/>
              <w:bottom w:val="single" w:sz="4" w:space="0" w:color="auto"/>
            </w:tcBorders>
            <w:shd w:val="clear" w:color="auto" w:fill="FFFFFF" w:themeFill="background1"/>
          </w:tcPr>
          <w:p w14:paraId="69709778"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0</w:t>
            </w:r>
          </w:p>
        </w:tc>
        <w:tc>
          <w:tcPr>
            <w:tcW w:w="446" w:type="pct"/>
            <w:tcBorders>
              <w:top w:val="single" w:sz="4" w:space="0" w:color="auto"/>
              <w:bottom w:val="single" w:sz="4" w:space="0" w:color="auto"/>
            </w:tcBorders>
            <w:shd w:val="clear" w:color="auto" w:fill="FFFFFF" w:themeFill="background1"/>
          </w:tcPr>
          <w:p w14:paraId="1F6FB83A"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0</w:t>
            </w:r>
          </w:p>
        </w:tc>
      </w:tr>
      <w:tr w:rsidR="00FA6850" w:rsidRPr="00017F07" w14:paraId="79437BEB" w14:textId="77777777" w:rsidTr="005C4F7D">
        <w:trPr>
          <w:trHeight w:val="300"/>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FFFFFF" w:themeColor="background1"/>
              <w:bottom w:val="single" w:sz="4" w:space="0" w:color="FFFFFF" w:themeColor="background1"/>
              <w:right w:val="single" w:sz="4" w:space="0" w:color="FFFFFF" w:themeColor="background1"/>
            </w:tcBorders>
            <w:shd w:val="clear" w:color="auto" w:fill="86BCAA"/>
          </w:tcPr>
          <w:p w14:paraId="14340BA8"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3</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2BAFFADB"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14.4</w:t>
            </w:r>
          </w:p>
        </w:tc>
        <w:tc>
          <w:tcPr>
            <w:tcW w:w="455" w:type="pct"/>
            <w:tcBorders>
              <w:top w:val="single" w:sz="4" w:space="0" w:color="auto"/>
              <w:bottom w:val="single" w:sz="4" w:space="0" w:color="auto"/>
            </w:tcBorders>
            <w:shd w:val="clear" w:color="auto" w:fill="FFFFFF" w:themeFill="background1"/>
          </w:tcPr>
          <w:p w14:paraId="193780B2"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w:t>
            </w:r>
          </w:p>
        </w:tc>
        <w:tc>
          <w:tcPr>
            <w:tcW w:w="452" w:type="pct"/>
            <w:tcBorders>
              <w:top w:val="single" w:sz="4" w:space="0" w:color="auto"/>
              <w:bottom w:val="single" w:sz="4" w:space="0" w:color="auto"/>
            </w:tcBorders>
            <w:shd w:val="clear" w:color="auto" w:fill="FFFFFF" w:themeFill="background1"/>
          </w:tcPr>
          <w:p w14:paraId="0150FE0A"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29.4</w:t>
            </w:r>
          </w:p>
        </w:tc>
        <w:tc>
          <w:tcPr>
            <w:tcW w:w="452" w:type="pct"/>
            <w:tcBorders>
              <w:top w:val="single" w:sz="4" w:space="0" w:color="auto"/>
              <w:bottom w:val="single" w:sz="4" w:space="0" w:color="auto"/>
            </w:tcBorders>
            <w:shd w:val="clear" w:color="auto" w:fill="FFFFFF" w:themeFill="background1"/>
          </w:tcPr>
          <w:p w14:paraId="1B2E8327"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0.4</w:t>
            </w:r>
          </w:p>
        </w:tc>
        <w:tc>
          <w:tcPr>
            <w:tcW w:w="451" w:type="pct"/>
            <w:tcBorders>
              <w:top w:val="single" w:sz="4" w:space="0" w:color="auto"/>
              <w:bottom w:val="single" w:sz="4" w:space="0" w:color="auto"/>
            </w:tcBorders>
            <w:shd w:val="clear" w:color="auto" w:fill="FFFFFF" w:themeFill="background1"/>
          </w:tcPr>
          <w:p w14:paraId="626A2783"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18.4</w:t>
            </w:r>
          </w:p>
        </w:tc>
        <w:tc>
          <w:tcPr>
            <w:tcW w:w="451" w:type="pct"/>
            <w:tcBorders>
              <w:top w:val="single" w:sz="4" w:space="0" w:color="auto"/>
              <w:bottom w:val="single" w:sz="4" w:space="0" w:color="auto"/>
            </w:tcBorders>
            <w:shd w:val="clear" w:color="auto" w:fill="FFFFFF" w:themeFill="background1"/>
          </w:tcPr>
          <w:p w14:paraId="1D7AC8B6"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w:t>
            </w:r>
          </w:p>
        </w:tc>
        <w:tc>
          <w:tcPr>
            <w:tcW w:w="451" w:type="pct"/>
            <w:tcBorders>
              <w:top w:val="single" w:sz="4" w:space="0" w:color="auto"/>
              <w:bottom w:val="single" w:sz="4" w:space="0" w:color="auto"/>
            </w:tcBorders>
            <w:shd w:val="clear" w:color="auto" w:fill="FFFFFF" w:themeFill="background1"/>
          </w:tcPr>
          <w:p w14:paraId="0A72B082"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1.4</w:t>
            </w:r>
          </w:p>
        </w:tc>
        <w:tc>
          <w:tcPr>
            <w:tcW w:w="451" w:type="pct"/>
            <w:tcBorders>
              <w:top w:val="single" w:sz="4" w:space="0" w:color="auto"/>
              <w:bottom w:val="single" w:sz="4" w:space="0" w:color="auto"/>
            </w:tcBorders>
            <w:shd w:val="clear" w:color="auto" w:fill="FFFFFF" w:themeFill="background1"/>
          </w:tcPr>
          <w:p w14:paraId="6CEA1C27"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w:t>
            </w:r>
          </w:p>
        </w:tc>
        <w:tc>
          <w:tcPr>
            <w:tcW w:w="446" w:type="pct"/>
            <w:tcBorders>
              <w:top w:val="single" w:sz="4" w:space="0" w:color="auto"/>
              <w:bottom w:val="single" w:sz="4" w:space="0" w:color="auto"/>
            </w:tcBorders>
            <w:shd w:val="clear" w:color="auto" w:fill="FFFFFF" w:themeFill="background1"/>
          </w:tcPr>
          <w:p w14:paraId="6C46F575"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2.4</w:t>
            </w:r>
          </w:p>
        </w:tc>
      </w:tr>
      <w:tr w:rsidR="00FA6850" w:rsidRPr="00017F07" w14:paraId="50A2E676" w14:textId="77777777" w:rsidTr="005C4F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FFFFFF" w:themeColor="background1"/>
              <w:bottom w:val="single" w:sz="4" w:space="0" w:color="FFFFFF" w:themeColor="background1"/>
              <w:right w:val="single" w:sz="4" w:space="0" w:color="FFFFFF" w:themeColor="background1"/>
            </w:tcBorders>
            <w:shd w:val="clear" w:color="auto" w:fill="86BCAA"/>
          </w:tcPr>
          <w:p w14:paraId="2CF5CE4C"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4</w:t>
            </w:r>
          </w:p>
        </w:tc>
        <w:tc>
          <w:tcPr>
            <w:tcW w:w="456" w:type="pct"/>
            <w:tcBorders>
              <w:top w:val="single" w:sz="4" w:space="0" w:color="auto"/>
              <w:left w:val="single" w:sz="4" w:space="0" w:color="FFFFFF" w:themeColor="background1"/>
              <w:bottom w:val="single" w:sz="4" w:space="0" w:color="FFFFFF" w:themeColor="background1"/>
            </w:tcBorders>
            <w:shd w:val="clear" w:color="auto" w:fill="FFFFFF" w:themeFill="background1"/>
          </w:tcPr>
          <w:p w14:paraId="6CF8110C"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30.4</w:t>
            </w:r>
          </w:p>
        </w:tc>
        <w:tc>
          <w:tcPr>
            <w:tcW w:w="455" w:type="pct"/>
            <w:tcBorders>
              <w:top w:val="single" w:sz="4" w:space="0" w:color="auto"/>
              <w:bottom w:val="single" w:sz="4" w:space="0" w:color="FFFFFF" w:themeColor="background1"/>
            </w:tcBorders>
            <w:shd w:val="clear" w:color="auto" w:fill="FFFFFF" w:themeFill="background1"/>
          </w:tcPr>
          <w:p w14:paraId="03B2F897"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0</w:t>
            </w:r>
          </w:p>
        </w:tc>
        <w:tc>
          <w:tcPr>
            <w:tcW w:w="452" w:type="pct"/>
            <w:tcBorders>
              <w:top w:val="single" w:sz="4" w:space="0" w:color="auto"/>
              <w:bottom w:val="single" w:sz="4" w:space="0" w:color="FFFFFF" w:themeColor="background1"/>
            </w:tcBorders>
            <w:shd w:val="clear" w:color="auto" w:fill="FFFFFF" w:themeFill="background1"/>
          </w:tcPr>
          <w:p w14:paraId="03F77CD2"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23.4</w:t>
            </w:r>
          </w:p>
        </w:tc>
        <w:tc>
          <w:tcPr>
            <w:tcW w:w="452" w:type="pct"/>
            <w:tcBorders>
              <w:top w:val="single" w:sz="4" w:space="0" w:color="auto"/>
              <w:bottom w:val="single" w:sz="4" w:space="0" w:color="FFFFFF" w:themeColor="background1"/>
            </w:tcBorders>
            <w:shd w:val="clear" w:color="auto" w:fill="FFFFFF" w:themeFill="background1"/>
          </w:tcPr>
          <w:p w14:paraId="487C2E19"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3.4</w:t>
            </w:r>
          </w:p>
        </w:tc>
        <w:tc>
          <w:tcPr>
            <w:tcW w:w="451" w:type="pct"/>
            <w:tcBorders>
              <w:top w:val="single" w:sz="4" w:space="0" w:color="auto"/>
              <w:bottom w:val="single" w:sz="4" w:space="0" w:color="FFFFFF" w:themeColor="background1"/>
            </w:tcBorders>
            <w:shd w:val="clear" w:color="auto" w:fill="FFFFFF" w:themeFill="background1"/>
          </w:tcPr>
          <w:p w14:paraId="5F015C8E"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20.4</w:t>
            </w:r>
          </w:p>
        </w:tc>
        <w:tc>
          <w:tcPr>
            <w:tcW w:w="451" w:type="pct"/>
            <w:tcBorders>
              <w:top w:val="single" w:sz="4" w:space="0" w:color="auto"/>
              <w:bottom w:val="single" w:sz="4" w:space="0" w:color="FFFFFF" w:themeColor="background1"/>
            </w:tcBorders>
            <w:shd w:val="clear" w:color="auto" w:fill="FFFFFF" w:themeFill="background1"/>
          </w:tcPr>
          <w:p w14:paraId="5248ADDE"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13.4</w:t>
            </w:r>
          </w:p>
        </w:tc>
        <w:tc>
          <w:tcPr>
            <w:tcW w:w="451" w:type="pct"/>
            <w:tcBorders>
              <w:top w:val="single" w:sz="4" w:space="0" w:color="auto"/>
              <w:bottom w:val="single" w:sz="4" w:space="0" w:color="FFFFFF" w:themeColor="background1"/>
            </w:tcBorders>
            <w:shd w:val="clear" w:color="auto" w:fill="FFFFFF" w:themeFill="background1"/>
          </w:tcPr>
          <w:p w14:paraId="49430845"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5.4</w:t>
            </w:r>
          </w:p>
        </w:tc>
        <w:tc>
          <w:tcPr>
            <w:tcW w:w="451" w:type="pct"/>
            <w:tcBorders>
              <w:top w:val="single" w:sz="4" w:space="0" w:color="auto"/>
              <w:bottom w:val="single" w:sz="4" w:space="0" w:color="FFFFFF" w:themeColor="background1"/>
            </w:tcBorders>
            <w:shd w:val="clear" w:color="auto" w:fill="FFFFFF" w:themeFill="background1"/>
          </w:tcPr>
          <w:p w14:paraId="2BA12B1D"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5.4</w:t>
            </w:r>
          </w:p>
        </w:tc>
        <w:tc>
          <w:tcPr>
            <w:tcW w:w="446" w:type="pct"/>
            <w:tcBorders>
              <w:top w:val="single" w:sz="4" w:space="0" w:color="auto"/>
              <w:bottom w:val="single" w:sz="4" w:space="0" w:color="FFFFFF" w:themeColor="background1"/>
            </w:tcBorders>
            <w:shd w:val="clear" w:color="auto" w:fill="FFFFFF" w:themeFill="background1"/>
          </w:tcPr>
          <w:p w14:paraId="60FFCE86"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2.4</w:t>
            </w:r>
          </w:p>
        </w:tc>
      </w:tr>
      <w:tr w:rsidR="00FA6850" w:rsidRPr="00017F07" w14:paraId="0884B844" w14:textId="77777777" w:rsidTr="005C4F7D">
        <w:trPr>
          <w:trHeight w:val="300"/>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FFFFFF" w:themeColor="background1"/>
              <w:bottom w:val="single" w:sz="4" w:space="0" w:color="FFFFFF" w:themeColor="background1"/>
              <w:right w:val="single" w:sz="4" w:space="0" w:color="FFFFFF" w:themeColor="background1"/>
            </w:tcBorders>
            <w:shd w:val="clear" w:color="auto" w:fill="86BCAA"/>
          </w:tcPr>
          <w:p w14:paraId="14701968"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5</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2B8B6AC6"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15.4</w:t>
            </w:r>
          </w:p>
        </w:tc>
        <w:tc>
          <w:tcPr>
            <w:tcW w:w="455" w:type="pct"/>
            <w:tcBorders>
              <w:top w:val="single" w:sz="4" w:space="0" w:color="auto"/>
              <w:bottom w:val="single" w:sz="4" w:space="0" w:color="auto"/>
            </w:tcBorders>
            <w:shd w:val="clear" w:color="auto" w:fill="FFFFFF" w:themeFill="background1"/>
          </w:tcPr>
          <w:p w14:paraId="1E8BE60E"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w:t>
            </w:r>
          </w:p>
        </w:tc>
        <w:tc>
          <w:tcPr>
            <w:tcW w:w="452" w:type="pct"/>
            <w:tcBorders>
              <w:top w:val="single" w:sz="4" w:space="0" w:color="auto"/>
              <w:bottom w:val="single" w:sz="4" w:space="0" w:color="auto"/>
            </w:tcBorders>
            <w:shd w:val="clear" w:color="auto" w:fill="FFFFFF" w:themeFill="background1"/>
          </w:tcPr>
          <w:p w14:paraId="78055C6F"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12.4</w:t>
            </w:r>
          </w:p>
        </w:tc>
        <w:tc>
          <w:tcPr>
            <w:tcW w:w="452" w:type="pct"/>
            <w:tcBorders>
              <w:top w:val="single" w:sz="4" w:space="0" w:color="auto"/>
              <w:bottom w:val="single" w:sz="4" w:space="0" w:color="auto"/>
            </w:tcBorders>
            <w:shd w:val="clear" w:color="auto" w:fill="FFFFFF" w:themeFill="background1"/>
          </w:tcPr>
          <w:p w14:paraId="00B7F4C1"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1.4</w:t>
            </w:r>
          </w:p>
        </w:tc>
        <w:tc>
          <w:tcPr>
            <w:tcW w:w="451" w:type="pct"/>
            <w:tcBorders>
              <w:top w:val="single" w:sz="4" w:space="0" w:color="auto"/>
              <w:bottom w:val="single" w:sz="4" w:space="0" w:color="auto"/>
            </w:tcBorders>
            <w:shd w:val="clear" w:color="auto" w:fill="FFFFFF" w:themeFill="background1"/>
          </w:tcPr>
          <w:p w14:paraId="2C354F48"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17.4</w:t>
            </w:r>
          </w:p>
        </w:tc>
        <w:tc>
          <w:tcPr>
            <w:tcW w:w="451" w:type="pct"/>
            <w:tcBorders>
              <w:top w:val="single" w:sz="4" w:space="0" w:color="auto"/>
              <w:bottom w:val="single" w:sz="4" w:space="0" w:color="auto"/>
            </w:tcBorders>
            <w:shd w:val="clear" w:color="auto" w:fill="FFFFFF" w:themeFill="background1"/>
          </w:tcPr>
          <w:p w14:paraId="142F355B"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1.4</w:t>
            </w:r>
          </w:p>
        </w:tc>
        <w:tc>
          <w:tcPr>
            <w:tcW w:w="451" w:type="pct"/>
            <w:tcBorders>
              <w:top w:val="single" w:sz="4" w:space="0" w:color="auto"/>
              <w:bottom w:val="single" w:sz="4" w:space="0" w:color="auto"/>
            </w:tcBorders>
            <w:shd w:val="clear" w:color="auto" w:fill="FFFFFF" w:themeFill="background1"/>
          </w:tcPr>
          <w:p w14:paraId="721EABE0"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w:t>
            </w:r>
          </w:p>
        </w:tc>
        <w:tc>
          <w:tcPr>
            <w:tcW w:w="451" w:type="pct"/>
            <w:tcBorders>
              <w:top w:val="single" w:sz="4" w:space="0" w:color="auto"/>
              <w:bottom w:val="single" w:sz="4" w:space="0" w:color="auto"/>
            </w:tcBorders>
            <w:shd w:val="clear" w:color="auto" w:fill="FFFFFF" w:themeFill="background1"/>
          </w:tcPr>
          <w:p w14:paraId="1DB4A155"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2.4</w:t>
            </w:r>
          </w:p>
        </w:tc>
        <w:tc>
          <w:tcPr>
            <w:tcW w:w="446" w:type="pct"/>
            <w:tcBorders>
              <w:top w:val="single" w:sz="4" w:space="0" w:color="auto"/>
              <w:bottom w:val="single" w:sz="4" w:space="0" w:color="auto"/>
            </w:tcBorders>
            <w:shd w:val="clear" w:color="auto" w:fill="FFFFFF" w:themeFill="background1"/>
          </w:tcPr>
          <w:p w14:paraId="359DF9CB"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0</w:t>
            </w:r>
          </w:p>
        </w:tc>
      </w:tr>
      <w:tr w:rsidR="00FA6850" w:rsidRPr="00017F07" w14:paraId="0A50F433" w14:textId="77777777" w:rsidTr="005C4F7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FFFFFF" w:themeColor="background1"/>
              <w:bottom w:val="single" w:sz="2" w:space="0" w:color="FFFFFF" w:themeColor="background1"/>
              <w:right w:val="single" w:sz="4" w:space="0" w:color="FFFFFF" w:themeColor="background1"/>
            </w:tcBorders>
            <w:shd w:val="clear" w:color="auto" w:fill="86BCAA"/>
          </w:tcPr>
          <w:p w14:paraId="669DC22C"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 xml:space="preserve">Average: </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4D2EF809"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20.8</w:t>
            </w:r>
          </w:p>
        </w:tc>
        <w:tc>
          <w:tcPr>
            <w:tcW w:w="455" w:type="pct"/>
            <w:tcBorders>
              <w:top w:val="single" w:sz="4" w:space="0" w:color="auto"/>
              <w:bottom w:val="single" w:sz="4" w:space="0" w:color="auto"/>
            </w:tcBorders>
            <w:shd w:val="clear" w:color="auto" w:fill="FFFFFF" w:themeFill="background1"/>
          </w:tcPr>
          <w:p w14:paraId="1DEE5A3F" w14:textId="77777777" w:rsidR="00FA6850" w:rsidRPr="00017F07" w:rsidRDefault="00FA6850" w:rsidP="00880D28">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0,08</w:t>
            </w:r>
          </w:p>
        </w:tc>
        <w:tc>
          <w:tcPr>
            <w:tcW w:w="452" w:type="pct"/>
            <w:tcBorders>
              <w:top w:val="single" w:sz="4" w:space="0" w:color="auto"/>
              <w:bottom w:val="single" w:sz="4" w:space="0" w:color="auto"/>
            </w:tcBorders>
            <w:shd w:val="clear" w:color="auto" w:fill="FFFFFF" w:themeFill="background1"/>
          </w:tcPr>
          <w:p w14:paraId="5C08E8B8"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19</w:t>
            </w:r>
          </w:p>
        </w:tc>
        <w:tc>
          <w:tcPr>
            <w:tcW w:w="452" w:type="pct"/>
            <w:tcBorders>
              <w:top w:val="single" w:sz="4" w:space="0" w:color="auto"/>
              <w:bottom w:val="single" w:sz="4" w:space="0" w:color="auto"/>
            </w:tcBorders>
            <w:shd w:val="clear" w:color="auto" w:fill="FFFFFF" w:themeFill="background1"/>
          </w:tcPr>
          <w:p w14:paraId="5CD4BFC5"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cstheme="minorHAnsi"/>
                <w:color w:val="000000"/>
              </w:rPr>
              <w:t>4,4</w:t>
            </w:r>
          </w:p>
        </w:tc>
        <w:tc>
          <w:tcPr>
            <w:tcW w:w="451" w:type="pct"/>
            <w:tcBorders>
              <w:top w:val="single" w:sz="4" w:space="0" w:color="auto"/>
              <w:bottom w:val="single" w:sz="4" w:space="0" w:color="auto"/>
            </w:tcBorders>
            <w:shd w:val="clear" w:color="auto" w:fill="FFFFFF" w:themeFill="background1"/>
          </w:tcPr>
          <w:p w14:paraId="68CDDC1B"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eastAsia="Times New Roman" w:cstheme="minorHAnsi"/>
                <w:color w:val="000000"/>
              </w:rPr>
              <w:t>3.84</w:t>
            </w:r>
          </w:p>
        </w:tc>
        <w:tc>
          <w:tcPr>
            <w:tcW w:w="451" w:type="pct"/>
            <w:tcBorders>
              <w:top w:val="single" w:sz="4" w:space="0" w:color="auto"/>
              <w:bottom w:val="single" w:sz="4" w:space="0" w:color="auto"/>
            </w:tcBorders>
            <w:shd w:val="clear" w:color="auto" w:fill="FFFFFF" w:themeFill="background1"/>
          </w:tcPr>
          <w:p w14:paraId="3C81D518"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7.12</w:t>
            </w:r>
          </w:p>
        </w:tc>
        <w:tc>
          <w:tcPr>
            <w:tcW w:w="451" w:type="pct"/>
            <w:tcBorders>
              <w:top w:val="single" w:sz="4" w:space="0" w:color="auto"/>
              <w:bottom w:val="single" w:sz="4" w:space="0" w:color="auto"/>
            </w:tcBorders>
            <w:shd w:val="clear" w:color="auto" w:fill="FFFFFF" w:themeFill="background1"/>
          </w:tcPr>
          <w:p w14:paraId="5BD8D907"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1.56</w:t>
            </w:r>
          </w:p>
        </w:tc>
        <w:tc>
          <w:tcPr>
            <w:tcW w:w="451" w:type="pct"/>
            <w:tcBorders>
              <w:top w:val="single" w:sz="4" w:space="0" w:color="auto"/>
              <w:bottom w:val="single" w:sz="4" w:space="0" w:color="auto"/>
            </w:tcBorders>
            <w:shd w:val="clear" w:color="auto" w:fill="FFFFFF" w:themeFill="background1"/>
          </w:tcPr>
          <w:p w14:paraId="290ABD2F"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1.56</w:t>
            </w:r>
          </w:p>
        </w:tc>
        <w:tc>
          <w:tcPr>
            <w:tcW w:w="446" w:type="pct"/>
            <w:tcBorders>
              <w:top w:val="single" w:sz="4" w:space="0" w:color="auto"/>
              <w:bottom w:val="single" w:sz="4" w:space="0" w:color="auto"/>
            </w:tcBorders>
            <w:shd w:val="clear" w:color="auto" w:fill="FFFFFF" w:themeFill="background1"/>
          </w:tcPr>
          <w:p w14:paraId="1C086D2C"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0.96</w:t>
            </w:r>
          </w:p>
        </w:tc>
      </w:tr>
      <w:tr w:rsidR="00FA6850" w:rsidRPr="00017F07" w14:paraId="02474668" w14:textId="77777777" w:rsidTr="005C4F7D">
        <w:trPr>
          <w:trHeight w:val="310"/>
        </w:trPr>
        <w:tc>
          <w:tcPr>
            <w:cnfStyle w:val="001000000000" w:firstRow="0" w:lastRow="0" w:firstColumn="1" w:lastColumn="0" w:oddVBand="0" w:evenVBand="0" w:oddHBand="0" w:evenHBand="0" w:firstRowFirstColumn="0" w:firstRowLastColumn="0" w:lastRowFirstColumn="0" w:lastRowLastColumn="0"/>
            <w:tcW w:w="935" w:type="pct"/>
            <w:tcBorders>
              <w:top w:val="single" w:sz="2" w:space="0" w:color="FFFFFF" w:themeColor="background1"/>
              <w:bottom w:val="single" w:sz="4" w:space="0" w:color="auto"/>
              <w:right w:val="single" w:sz="4" w:space="0" w:color="FFFFFF" w:themeColor="background1"/>
            </w:tcBorders>
            <w:shd w:val="clear" w:color="auto" w:fill="86BCAA"/>
          </w:tcPr>
          <w:p w14:paraId="5EB4F961"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percentage of total content</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5FCFE88F"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7.8%</w:t>
            </w:r>
          </w:p>
        </w:tc>
        <w:tc>
          <w:tcPr>
            <w:tcW w:w="455" w:type="pct"/>
            <w:tcBorders>
              <w:top w:val="single" w:sz="4" w:space="0" w:color="auto"/>
              <w:bottom w:val="single" w:sz="4" w:space="0" w:color="auto"/>
            </w:tcBorders>
            <w:shd w:val="clear" w:color="auto" w:fill="FFFFFF" w:themeFill="background1"/>
          </w:tcPr>
          <w:p w14:paraId="4619AC7C"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2.4%</w:t>
            </w:r>
          </w:p>
        </w:tc>
        <w:tc>
          <w:tcPr>
            <w:tcW w:w="452" w:type="pct"/>
            <w:tcBorders>
              <w:top w:val="single" w:sz="4" w:space="0" w:color="auto"/>
              <w:bottom w:val="single" w:sz="4" w:space="0" w:color="auto"/>
            </w:tcBorders>
            <w:shd w:val="clear" w:color="auto" w:fill="FFFFFF" w:themeFill="background1"/>
          </w:tcPr>
          <w:p w14:paraId="61FAF885"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11.2%</w:t>
            </w:r>
          </w:p>
        </w:tc>
        <w:tc>
          <w:tcPr>
            <w:tcW w:w="452" w:type="pct"/>
            <w:tcBorders>
              <w:top w:val="single" w:sz="4" w:space="0" w:color="auto"/>
              <w:bottom w:val="single" w:sz="4" w:space="0" w:color="auto"/>
            </w:tcBorders>
            <w:shd w:val="clear" w:color="auto" w:fill="FFFFFF" w:themeFill="background1"/>
          </w:tcPr>
          <w:p w14:paraId="741D0099"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2.7%</w:t>
            </w:r>
          </w:p>
        </w:tc>
        <w:tc>
          <w:tcPr>
            <w:tcW w:w="451" w:type="pct"/>
            <w:tcBorders>
              <w:top w:val="single" w:sz="4" w:space="0" w:color="auto"/>
              <w:bottom w:val="single" w:sz="4" w:space="0" w:color="auto"/>
            </w:tcBorders>
            <w:shd w:val="clear" w:color="auto" w:fill="FFFFFF" w:themeFill="background1"/>
          </w:tcPr>
          <w:p w14:paraId="17ACD835"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4.2%</w:t>
            </w:r>
          </w:p>
        </w:tc>
        <w:tc>
          <w:tcPr>
            <w:tcW w:w="451" w:type="pct"/>
            <w:tcBorders>
              <w:top w:val="single" w:sz="4" w:space="0" w:color="auto"/>
              <w:bottom w:val="single" w:sz="4" w:space="0" w:color="auto"/>
            </w:tcBorders>
            <w:shd w:val="clear" w:color="auto" w:fill="FFFFFF" w:themeFill="background1"/>
          </w:tcPr>
          <w:p w14:paraId="5CEF2F03"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6.0%</w:t>
            </w:r>
          </w:p>
        </w:tc>
        <w:tc>
          <w:tcPr>
            <w:tcW w:w="451" w:type="pct"/>
            <w:tcBorders>
              <w:top w:val="single" w:sz="4" w:space="0" w:color="auto"/>
              <w:bottom w:val="single" w:sz="4" w:space="0" w:color="auto"/>
            </w:tcBorders>
            <w:shd w:val="clear" w:color="auto" w:fill="FFFFFF" w:themeFill="background1"/>
          </w:tcPr>
          <w:p w14:paraId="5EEB640C"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8.3%</w:t>
            </w:r>
          </w:p>
        </w:tc>
        <w:tc>
          <w:tcPr>
            <w:tcW w:w="451" w:type="pct"/>
            <w:tcBorders>
              <w:top w:val="single" w:sz="4" w:space="0" w:color="auto"/>
              <w:bottom w:val="single" w:sz="4" w:space="0" w:color="auto"/>
            </w:tcBorders>
            <w:shd w:val="clear" w:color="auto" w:fill="FFFFFF" w:themeFill="background1"/>
          </w:tcPr>
          <w:p w14:paraId="076A1806"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3.9%</w:t>
            </w:r>
          </w:p>
        </w:tc>
        <w:tc>
          <w:tcPr>
            <w:tcW w:w="446" w:type="pct"/>
            <w:tcBorders>
              <w:top w:val="single" w:sz="4" w:space="0" w:color="auto"/>
              <w:bottom w:val="single" w:sz="4" w:space="0" w:color="auto"/>
            </w:tcBorders>
            <w:shd w:val="clear" w:color="auto" w:fill="FFFFFF" w:themeFill="background1"/>
          </w:tcPr>
          <w:p w14:paraId="0C2854BB"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3.5%</w:t>
            </w:r>
          </w:p>
        </w:tc>
      </w:tr>
      <w:tr w:rsidR="00FA6850" w:rsidRPr="00017F07" w14:paraId="2AF965DF" w14:textId="77777777" w:rsidTr="005C4F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tcBorders>
              <w:top w:val="single" w:sz="2" w:space="0" w:color="FFFFFF" w:themeColor="background1"/>
              <w:right w:val="single" w:sz="4" w:space="0" w:color="FFFFFF" w:themeColor="background1"/>
            </w:tcBorders>
            <w:shd w:val="clear" w:color="auto" w:fill="86BCAA"/>
          </w:tcPr>
          <w:p w14:paraId="0364A74D"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 xml:space="preserve">Tissue </w:t>
            </w:r>
            <w:proofErr w:type="gramStart"/>
            <w:r w:rsidRPr="00017F07">
              <w:rPr>
                <w:rFonts w:eastAsia="Times New Roman" w:cstheme="minorHAnsi"/>
                <w:color w:val="000000"/>
              </w:rPr>
              <w:t>( 1</w:t>
            </w:r>
            <w:proofErr w:type="gramEnd"/>
            <w:r w:rsidR="0029145B" w:rsidRPr="00017F07">
              <w:rPr>
                <w:rFonts w:eastAsia="Times New Roman" w:cstheme="minorHAnsi"/>
                <w:color w:val="000000"/>
              </w:rPr>
              <w:t>g</w:t>
            </w:r>
            <w:r w:rsidRPr="00017F07">
              <w:rPr>
                <w:rFonts w:eastAsia="Times New Roman" w:cstheme="minorHAnsi"/>
                <w:color w:val="000000"/>
              </w:rPr>
              <w:t>)</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4772EC32"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5" w:type="pct"/>
            <w:tcBorders>
              <w:top w:val="single" w:sz="4" w:space="0" w:color="auto"/>
              <w:bottom w:val="single" w:sz="4" w:space="0" w:color="auto"/>
            </w:tcBorders>
            <w:shd w:val="clear" w:color="auto" w:fill="FFFFFF" w:themeFill="background1"/>
          </w:tcPr>
          <w:p w14:paraId="1EDC25FB"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2" w:type="pct"/>
            <w:tcBorders>
              <w:top w:val="single" w:sz="4" w:space="0" w:color="auto"/>
              <w:bottom w:val="single" w:sz="4" w:space="0" w:color="auto"/>
            </w:tcBorders>
            <w:shd w:val="clear" w:color="auto" w:fill="FFFFFF" w:themeFill="background1"/>
          </w:tcPr>
          <w:p w14:paraId="7EA9C0FB"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2" w:type="pct"/>
            <w:tcBorders>
              <w:top w:val="single" w:sz="4" w:space="0" w:color="auto"/>
              <w:bottom w:val="single" w:sz="4" w:space="0" w:color="auto"/>
            </w:tcBorders>
            <w:shd w:val="clear" w:color="auto" w:fill="FFFFFF" w:themeFill="background1"/>
          </w:tcPr>
          <w:p w14:paraId="515D633B"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451" w:type="pct"/>
            <w:tcBorders>
              <w:top w:val="single" w:sz="4" w:space="0" w:color="auto"/>
              <w:bottom w:val="single" w:sz="4" w:space="0" w:color="auto"/>
            </w:tcBorders>
            <w:shd w:val="clear" w:color="auto" w:fill="FFFFFF" w:themeFill="background1"/>
          </w:tcPr>
          <w:p w14:paraId="06B4A6A1"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1" w:type="pct"/>
            <w:tcBorders>
              <w:top w:val="single" w:sz="4" w:space="0" w:color="auto"/>
              <w:bottom w:val="single" w:sz="4" w:space="0" w:color="auto"/>
            </w:tcBorders>
            <w:shd w:val="clear" w:color="auto" w:fill="FFFFFF" w:themeFill="background1"/>
          </w:tcPr>
          <w:p w14:paraId="5B6919F2"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1" w:type="pct"/>
            <w:tcBorders>
              <w:top w:val="single" w:sz="4" w:space="0" w:color="auto"/>
              <w:bottom w:val="single" w:sz="4" w:space="0" w:color="auto"/>
            </w:tcBorders>
            <w:shd w:val="clear" w:color="auto" w:fill="FFFFFF" w:themeFill="background1"/>
          </w:tcPr>
          <w:p w14:paraId="6A15403D"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51" w:type="pct"/>
            <w:tcBorders>
              <w:top w:val="single" w:sz="4" w:space="0" w:color="auto"/>
              <w:bottom w:val="single" w:sz="4" w:space="0" w:color="auto"/>
            </w:tcBorders>
            <w:shd w:val="clear" w:color="auto" w:fill="FFFFFF" w:themeFill="background1"/>
          </w:tcPr>
          <w:p w14:paraId="4C4E5082"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446" w:type="pct"/>
            <w:tcBorders>
              <w:top w:val="single" w:sz="4" w:space="0" w:color="auto"/>
              <w:bottom w:val="single" w:sz="4" w:space="0" w:color="auto"/>
            </w:tcBorders>
            <w:shd w:val="clear" w:color="auto" w:fill="FFFFFF" w:themeFill="background1"/>
          </w:tcPr>
          <w:p w14:paraId="737357BA"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FA6850" w:rsidRPr="00017F07" w14:paraId="3178D4A7" w14:textId="77777777" w:rsidTr="005C4F7D">
        <w:trPr>
          <w:trHeight w:val="300"/>
        </w:trPr>
        <w:tc>
          <w:tcPr>
            <w:cnfStyle w:val="001000000000" w:firstRow="0" w:lastRow="0" w:firstColumn="1" w:lastColumn="0" w:oddVBand="0" w:evenVBand="0" w:oddHBand="0" w:evenHBand="0" w:firstRowFirstColumn="0" w:firstRowLastColumn="0" w:lastRowFirstColumn="0" w:lastRowLastColumn="0"/>
            <w:tcW w:w="935" w:type="pct"/>
            <w:tcBorders>
              <w:right w:val="single" w:sz="4" w:space="0" w:color="FFFFFF" w:themeColor="background1"/>
            </w:tcBorders>
            <w:shd w:val="clear" w:color="auto" w:fill="86BCAA"/>
          </w:tcPr>
          <w:p w14:paraId="3CC5D3AF"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1</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0C56B8D8"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4</w:t>
            </w:r>
          </w:p>
        </w:tc>
        <w:tc>
          <w:tcPr>
            <w:tcW w:w="455" w:type="pct"/>
            <w:tcBorders>
              <w:top w:val="single" w:sz="4" w:space="0" w:color="auto"/>
              <w:bottom w:val="single" w:sz="4" w:space="0" w:color="auto"/>
            </w:tcBorders>
            <w:shd w:val="clear" w:color="auto" w:fill="FFFFFF" w:themeFill="background1"/>
          </w:tcPr>
          <w:p w14:paraId="75FDE8E4"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11</w:t>
            </w:r>
          </w:p>
        </w:tc>
        <w:tc>
          <w:tcPr>
            <w:tcW w:w="452" w:type="pct"/>
            <w:tcBorders>
              <w:top w:val="single" w:sz="4" w:space="0" w:color="auto"/>
              <w:bottom w:val="single" w:sz="4" w:space="0" w:color="auto"/>
            </w:tcBorders>
            <w:shd w:val="clear" w:color="auto" w:fill="FFFFFF" w:themeFill="background1"/>
          </w:tcPr>
          <w:p w14:paraId="28DC7C66"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5</w:t>
            </w:r>
          </w:p>
        </w:tc>
        <w:tc>
          <w:tcPr>
            <w:tcW w:w="452" w:type="pct"/>
            <w:tcBorders>
              <w:top w:val="single" w:sz="4" w:space="0" w:color="auto"/>
              <w:bottom w:val="single" w:sz="4" w:space="0" w:color="auto"/>
            </w:tcBorders>
            <w:shd w:val="clear" w:color="auto" w:fill="FFFFFF" w:themeFill="background1"/>
          </w:tcPr>
          <w:p w14:paraId="2D9D1B6A"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2</w:t>
            </w:r>
          </w:p>
        </w:tc>
        <w:tc>
          <w:tcPr>
            <w:tcW w:w="451" w:type="pct"/>
            <w:tcBorders>
              <w:top w:val="single" w:sz="4" w:space="0" w:color="auto"/>
              <w:bottom w:val="single" w:sz="4" w:space="0" w:color="auto"/>
            </w:tcBorders>
            <w:shd w:val="clear" w:color="auto" w:fill="FFFFFF" w:themeFill="background1"/>
          </w:tcPr>
          <w:p w14:paraId="7F317A7C"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5</w:t>
            </w:r>
          </w:p>
        </w:tc>
        <w:tc>
          <w:tcPr>
            <w:tcW w:w="451" w:type="pct"/>
            <w:tcBorders>
              <w:top w:val="single" w:sz="4" w:space="0" w:color="auto"/>
              <w:bottom w:val="single" w:sz="4" w:space="0" w:color="auto"/>
            </w:tcBorders>
            <w:shd w:val="clear" w:color="auto" w:fill="FFFFFF" w:themeFill="background1"/>
          </w:tcPr>
          <w:p w14:paraId="2834E41B"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4</w:t>
            </w:r>
          </w:p>
        </w:tc>
        <w:tc>
          <w:tcPr>
            <w:tcW w:w="451" w:type="pct"/>
            <w:tcBorders>
              <w:top w:val="single" w:sz="4" w:space="0" w:color="auto"/>
              <w:bottom w:val="single" w:sz="4" w:space="0" w:color="auto"/>
            </w:tcBorders>
            <w:shd w:val="clear" w:color="auto" w:fill="FFFFFF" w:themeFill="background1"/>
          </w:tcPr>
          <w:p w14:paraId="101F996F"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10</w:t>
            </w:r>
          </w:p>
        </w:tc>
        <w:tc>
          <w:tcPr>
            <w:tcW w:w="451" w:type="pct"/>
            <w:tcBorders>
              <w:top w:val="single" w:sz="4" w:space="0" w:color="auto"/>
              <w:bottom w:val="single" w:sz="4" w:space="0" w:color="auto"/>
            </w:tcBorders>
            <w:shd w:val="clear" w:color="auto" w:fill="FFFFFF" w:themeFill="background1"/>
          </w:tcPr>
          <w:p w14:paraId="274DDE97"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13</w:t>
            </w:r>
          </w:p>
        </w:tc>
        <w:tc>
          <w:tcPr>
            <w:tcW w:w="446" w:type="pct"/>
            <w:tcBorders>
              <w:top w:val="single" w:sz="4" w:space="0" w:color="auto"/>
              <w:bottom w:val="single" w:sz="4" w:space="0" w:color="auto"/>
            </w:tcBorders>
            <w:shd w:val="clear" w:color="auto" w:fill="FFFFFF" w:themeFill="background1"/>
          </w:tcPr>
          <w:p w14:paraId="71610139"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8</w:t>
            </w:r>
          </w:p>
        </w:tc>
      </w:tr>
      <w:tr w:rsidR="00FA6850" w:rsidRPr="00017F07" w14:paraId="3AA5E280" w14:textId="77777777" w:rsidTr="005C4F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tcBorders>
              <w:right w:val="single" w:sz="4" w:space="0" w:color="FFFFFF" w:themeColor="background1"/>
            </w:tcBorders>
            <w:shd w:val="clear" w:color="auto" w:fill="86BCAA"/>
          </w:tcPr>
          <w:p w14:paraId="0382E8B5"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2</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502619A8"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7</w:t>
            </w:r>
          </w:p>
        </w:tc>
        <w:tc>
          <w:tcPr>
            <w:tcW w:w="455" w:type="pct"/>
            <w:tcBorders>
              <w:top w:val="single" w:sz="4" w:space="0" w:color="auto"/>
              <w:bottom w:val="single" w:sz="4" w:space="0" w:color="auto"/>
            </w:tcBorders>
            <w:shd w:val="clear" w:color="auto" w:fill="FFFFFF" w:themeFill="background1"/>
          </w:tcPr>
          <w:p w14:paraId="60B31AD2"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6</w:t>
            </w:r>
          </w:p>
        </w:tc>
        <w:tc>
          <w:tcPr>
            <w:tcW w:w="452" w:type="pct"/>
            <w:tcBorders>
              <w:top w:val="single" w:sz="4" w:space="0" w:color="auto"/>
              <w:bottom w:val="single" w:sz="4" w:space="0" w:color="auto"/>
            </w:tcBorders>
            <w:shd w:val="clear" w:color="auto" w:fill="FFFFFF" w:themeFill="background1"/>
          </w:tcPr>
          <w:p w14:paraId="5218CD7E"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3</w:t>
            </w:r>
          </w:p>
        </w:tc>
        <w:tc>
          <w:tcPr>
            <w:tcW w:w="452" w:type="pct"/>
            <w:tcBorders>
              <w:top w:val="single" w:sz="4" w:space="0" w:color="auto"/>
              <w:bottom w:val="single" w:sz="4" w:space="0" w:color="auto"/>
            </w:tcBorders>
            <w:shd w:val="clear" w:color="auto" w:fill="FFFFFF" w:themeFill="background1"/>
          </w:tcPr>
          <w:p w14:paraId="1C90477F"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0</w:t>
            </w:r>
          </w:p>
        </w:tc>
        <w:tc>
          <w:tcPr>
            <w:tcW w:w="451" w:type="pct"/>
            <w:tcBorders>
              <w:top w:val="single" w:sz="4" w:space="0" w:color="auto"/>
              <w:bottom w:val="single" w:sz="4" w:space="0" w:color="auto"/>
            </w:tcBorders>
            <w:shd w:val="clear" w:color="auto" w:fill="FFFFFF" w:themeFill="background1"/>
          </w:tcPr>
          <w:p w14:paraId="66139C1D"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7</w:t>
            </w:r>
          </w:p>
        </w:tc>
        <w:tc>
          <w:tcPr>
            <w:tcW w:w="451" w:type="pct"/>
            <w:tcBorders>
              <w:top w:val="single" w:sz="4" w:space="0" w:color="auto"/>
              <w:bottom w:val="single" w:sz="4" w:space="0" w:color="auto"/>
            </w:tcBorders>
            <w:shd w:val="clear" w:color="auto" w:fill="FFFFFF" w:themeFill="background1"/>
          </w:tcPr>
          <w:p w14:paraId="19590198"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4</w:t>
            </w:r>
          </w:p>
        </w:tc>
        <w:tc>
          <w:tcPr>
            <w:tcW w:w="451" w:type="pct"/>
            <w:tcBorders>
              <w:top w:val="single" w:sz="4" w:space="0" w:color="auto"/>
              <w:bottom w:val="single" w:sz="4" w:space="0" w:color="auto"/>
            </w:tcBorders>
            <w:shd w:val="clear" w:color="auto" w:fill="FFFFFF" w:themeFill="background1"/>
          </w:tcPr>
          <w:p w14:paraId="069EDDC4"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4</w:t>
            </w:r>
          </w:p>
        </w:tc>
        <w:tc>
          <w:tcPr>
            <w:tcW w:w="451" w:type="pct"/>
            <w:tcBorders>
              <w:top w:val="single" w:sz="4" w:space="0" w:color="auto"/>
              <w:bottom w:val="single" w:sz="4" w:space="0" w:color="auto"/>
            </w:tcBorders>
            <w:shd w:val="clear" w:color="auto" w:fill="FFFFFF" w:themeFill="background1"/>
          </w:tcPr>
          <w:p w14:paraId="17AE6EDD"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5</w:t>
            </w:r>
          </w:p>
        </w:tc>
        <w:tc>
          <w:tcPr>
            <w:tcW w:w="446" w:type="pct"/>
            <w:tcBorders>
              <w:top w:val="single" w:sz="4" w:space="0" w:color="auto"/>
              <w:bottom w:val="single" w:sz="4" w:space="0" w:color="auto"/>
            </w:tcBorders>
            <w:shd w:val="clear" w:color="auto" w:fill="FFFFFF" w:themeFill="background1"/>
          </w:tcPr>
          <w:p w14:paraId="19DFD2C7"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4</w:t>
            </w:r>
          </w:p>
        </w:tc>
      </w:tr>
      <w:tr w:rsidR="00FA6850" w:rsidRPr="00017F07" w14:paraId="103B1325" w14:textId="77777777" w:rsidTr="005C4F7D">
        <w:trPr>
          <w:trHeight w:val="300"/>
        </w:trPr>
        <w:tc>
          <w:tcPr>
            <w:cnfStyle w:val="001000000000" w:firstRow="0" w:lastRow="0" w:firstColumn="1" w:lastColumn="0" w:oddVBand="0" w:evenVBand="0" w:oddHBand="0" w:evenHBand="0" w:firstRowFirstColumn="0" w:firstRowLastColumn="0" w:lastRowFirstColumn="0" w:lastRowLastColumn="0"/>
            <w:tcW w:w="935" w:type="pct"/>
            <w:tcBorders>
              <w:right w:val="single" w:sz="4" w:space="0" w:color="FFFFFF" w:themeColor="background1"/>
            </w:tcBorders>
            <w:shd w:val="clear" w:color="auto" w:fill="86BCAA"/>
          </w:tcPr>
          <w:p w14:paraId="08EF29E9"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3</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5A278837"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7</w:t>
            </w:r>
          </w:p>
        </w:tc>
        <w:tc>
          <w:tcPr>
            <w:tcW w:w="455" w:type="pct"/>
            <w:tcBorders>
              <w:top w:val="single" w:sz="4" w:space="0" w:color="auto"/>
              <w:bottom w:val="single" w:sz="4" w:space="0" w:color="auto"/>
            </w:tcBorders>
            <w:shd w:val="clear" w:color="auto" w:fill="FFFFFF" w:themeFill="background1"/>
          </w:tcPr>
          <w:p w14:paraId="39A18524"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10</w:t>
            </w:r>
          </w:p>
        </w:tc>
        <w:tc>
          <w:tcPr>
            <w:tcW w:w="452" w:type="pct"/>
            <w:tcBorders>
              <w:top w:val="single" w:sz="4" w:space="0" w:color="auto"/>
              <w:bottom w:val="single" w:sz="4" w:space="0" w:color="auto"/>
            </w:tcBorders>
            <w:shd w:val="clear" w:color="auto" w:fill="FFFFFF" w:themeFill="background1"/>
          </w:tcPr>
          <w:p w14:paraId="047D83C8"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2</w:t>
            </w:r>
          </w:p>
        </w:tc>
        <w:tc>
          <w:tcPr>
            <w:tcW w:w="452" w:type="pct"/>
            <w:tcBorders>
              <w:top w:val="single" w:sz="4" w:space="0" w:color="auto"/>
              <w:bottom w:val="single" w:sz="4" w:space="0" w:color="auto"/>
            </w:tcBorders>
            <w:shd w:val="clear" w:color="auto" w:fill="FFFFFF" w:themeFill="background1"/>
          </w:tcPr>
          <w:p w14:paraId="5E3550FE"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3</w:t>
            </w:r>
          </w:p>
        </w:tc>
        <w:tc>
          <w:tcPr>
            <w:tcW w:w="451" w:type="pct"/>
            <w:tcBorders>
              <w:top w:val="single" w:sz="4" w:space="0" w:color="auto"/>
              <w:bottom w:val="single" w:sz="4" w:space="0" w:color="auto"/>
            </w:tcBorders>
            <w:shd w:val="clear" w:color="auto" w:fill="FFFFFF" w:themeFill="background1"/>
          </w:tcPr>
          <w:p w14:paraId="3E710919"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14</w:t>
            </w:r>
          </w:p>
        </w:tc>
        <w:tc>
          <w:tcPr>
            <w:tcW w:w="451" w:type="pct"/>
            <w:tcBorders>
              <w:top w:val="single" w:sz="4" w:space="0" w:color="auto"/>
              <w:bottom w:val="single" w:sz="4" w:space="0" w:color="auto"/>
            </w:tcBorders>
            <w:shd w:val="clear" w:color="auto" w:fill="FFFFFF" w:themeFill="background1"/>
          </w:tcPr>
          <w:p w14:paraId="1176E258"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3</w:t>
            </w:r>
          </w:p>
        </w:tc>
        <w:tc>
          <w:tcPr>
            <w:tcW w:w="451" w:type="pct"/>
            <w:tcBorders>
              <w:top w:val="single" w:sz="4" w:space="0" w:color="auto"/>
              <w:bottom w:val="single" w:sz="4" w:space="0" w:color="auto"/>
            </w:tcBorders>
            <w:shd w:val="clear" w:color="auto" w:fill="FFFFFF" w:themeFill="background1"/>
          </w:tcPr>
          <w:p w14:paraId="18D610C7"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5</w:t>
            </w:r>
          </w:p>
        </w:tc>
        <w:tc>
          <w:tcPr>
            <w:tcW w:w="451" w:type="pct"/>
            <w:tcBorders>
              <w:top w:val="single" w:sz="4" w:space="0" w:color="auto"/>
              <w:bottom w:val="single" w:sz="4" w:space="0" w:color="auto"/>
            </w:tcBorders>
            <w:shd w:val="clear" w:color="auto" w:fill="FFFFFF" w:themeFill="background1"/>
          </w:tcPr>
          <w:p w14:paraId="674E6EB8"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11</w:t>
            </w:r>
          </w:p>
        </w:tc>
        <w:tc>
          <w:tcPr>
            <w:tcW w:w="446" w:type="pct"/>
            <w:tcBorders>
              <w:top w:val="single" w:sz="4" w:space="0" w:color="auto"/>
              <w:bottom w:val="single" w:sz="4" w:space="0" w:color="auto"/>
            </w:tcBorders>
            <w:shd w:val="clear" w:color="auto" w:fill="FFFFFF" w:themeFill="background1"/>
          </w:tcPr>
          <w:p w14:paraId="46FA6D2C"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3</w:t>
            </w:r>
          </w:p>
        </w:tc>
      </w:tr>
      <w:tr w:rsidR="00FA6850" w:rsidRPr="00017F07" w14:paraId="65EBDF10" w14:textId="77777777" w:rsidTr="005C4F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tcBorders>
              <w:right w:val="single" w:sz="4" w:space="0" w:color="FFFFFF" w:themeColor="background1"/>
            </w:tcBorders>
            <w:shd w:val="clear" w:color="auto" w:fill="86BCAA"/>
          </w:tcPr>
          <w:p w14:paraId="455A23F8"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Sample 4</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2E22BD68"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0</w:t>
            </w:r>
          </w:p>
        </w:tc>
        <w:tc>
          <w:tcPr>
            <w:tcW w:w="455" w:type="pct"/>
            <w:tcBorders>
              <w:top w:val="single" w:sz="4" w:space="0" w:color="auto"/>
              <w:bottom w:val="single" w:sz="4" w:space="0" w:color="auto"/>
            </w:tcBorders>
            <w:shd w:val="clear" w:color="auto" w:fill="FFFFFF" w:themeFill="background1"/>
          </w:tcPr>
          <w:p w14:paraId="05C9103B"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w:t>
            </w:r>
          </w:p>
        </w:tc>
        <w:tc>
          <w:tcPr>
            <w:tcW w:w="452" w:type="pct"/>
            <w:tcBorders>
              <w:top w:val="single" w:sz="4" w:space="0" w:color="auto"/>
              <w:bottom w:val="single" w:sz="4" w:space="0" w:color="auto"/>
            </w:tcBorders>
            <w:shd w:val="clear" w:color="auto" w:fill="FFFFFF" w:themeFill="background1"/>
          </w:tcPr>
          <w:p w14:paraId="0D806BEC"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6</w:t>
            </w:r>
          </w:p>
        </w:tc>
        <w:tc>
          <w:tcPr>
            <w:tcW w:w="452" w:type="pct"/>
            <w:tcBorders>
              <w:top w:val="single" w:sz="4" w:space="0" w:color="auto"/>
              <w:bottom w:val="single" w:sz="4" w:space="0" w:color="auto"/>
            </w:tcBorders>
            <w:shd w:val="clear" w:color="auto" w:fill="FFFFFF" w:themeFill="background1"/>
          </w:tcPr>
          <w:p w14:paraId="12B8F0F6"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1</w:t>
            </w:r>
          </w:p>
        </w:tc>
        <w:tc>
          <w:tcPr>
            <w:tcW w:w="451" w:type="pct"/>
            <w:tcBorders>
              <w:top w:val="single" w:sz="4" w:space="0" w:color="auto"/>
              <w:bottom w:val="single" w:sz="4" w:space="0" w:color="auto"/>
            </w:tcBorders>
            <w:shd w:val="clear" w:color="auto" w:fill="FFFFFF" w:themeFill="background1"/>
          </w:tcPr>
          <w:p w14:paraId="5C00D7FF"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2</w:t>
            </w:r>
          </w:p>
        </w:tc>
        <w:tc>
          <w:tcPr>
            <w:tcW w:w="451" w:type="pct"/>
            <w:tcBorders>
              <w:top w:val="single" w:sz="4" w:space="0" w:color="auto"/>
              <w:bottom w:val="single" w:sz="4" w:space="0" w:color="auto"/>
            </w:tcBorders>
            <w:shd w:val="clear" w:color="auto" w:fill="FFFFFF" w:themeFill="background1"/>
          </w:tcPr>
          <w:p w14:paraId="276B282E"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3</w:t>
            </w:r>
          </w:p>
        </w:tc>
        <w:tc>
          <w:tcPr>
            <w:tcW w:w="451" w:type="pct"/>
            <w:tcBorders>
              <w:top w:val="single" w:sz="4" w:space="0" w:color="auto"/>
              <w:bottom w:val="single" w:sz="4" w:space="0" w:color="auto"/>
            </w:tcBorders>
            <w:shd w:val="clear" w:color="auto" w:fill="FFFFFF" w:themeFill="background1"/>
          </w:tcPr>
          <w:p w14:paraId="54F13EAE"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5</w:t>
            </w:r>
          </w:p>
        </w:tc>
        <w:tc>
          <w:tcPr>
            <w:tcW w:w="451" w:type="pct"/>
            <w:tcBorders>
              <w:top w:val="single" w:sz="4" w:space="0" w:color="auto"/>
              <w:bottom w:val="single" w:sz="4" w:space="0" w:color="auto"/>
            </w:tcBorders>
            <w:shd w:val="clear" w:color="auto" w:fill="FFFFFF" w:themeFill="background1"/>
          </w:tcPr>
          <w:p w14:paraId="45FE8E79"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9</w:t>
            </w:r>
          </w:p>
        </w:tc>
        <w:tc>
          <w:tcPr>
            <w:tcW w:w="446" w:type="pct"/>
            <w:tcBorders>
              <w:top w:val="single" w:sz="4" w:space="0" w:color="auto"/>
              <w:bottom w:val="single" w:sz="4" w:space="0" w:color="auto"/>
            </w:tcBorders>
            <w:shd w:val="clear" w:color="auto" w:fill="FFFFFF" w:themeFill="background1"/>
          </w:tcPr>
          <w:p w14:paraId="51AC9C0F"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5</w:t>
            </w:r>
          </w:p>
        </w:tc>
      </w:tr>
      <w:tr w:rsidR="00FA6850" w:rsidRPr="00017F07" w14:paraId="710D7A2F" w14:textId="77777777" w:rsidTr="005C4F7D">
        <w:trPr>
          <w:trHeight w:val="300"/>
        </w:trPr>
        <w:tc>
          <w:tcPr>
            <w:cnfStyle w:val="001000000000" w:firstRow="0" w:lastRow="0" w:firstColumn="1" w:lastColumn="0" w:oddVBand="0" w:evenVBand="0" w:oddHBand="0" w:evenHBand="0" w:firstRowFirstColumn="0" w:firstRowLastColumn="0" w:lastRowFirstColumn="0" w:lastRowLastColumn="0"/>
            <w:tcW w:w="935" w:type="pct"/>
            <w:tcBorders>
              <w:bottom w:val="single" w:sz="2" w:space="0" w:color="FFFFFF" w:themeColor="background1"/>
              <w:right w:val="single" w:sz="4" w:space="0" w:color="FFFFFF" w:themeColor="background1"/>
            </w:tcBorders>
            <w:shd w:val="clear" w:color="auto" w:fill="86BCAA"/>
          </w:tcPr>
          <w:p w14:paraId="24D94D12" w14:textId="77777777" w:rsidR="00FA6850" w:rsidRPr="00017F07" w:rsidRDefault="00FA6850" w:rsidP="00880D28">
            <w:pPr>
              <w:spacing w:before="120" w:line="276" w:lineRule="auto"/>
              <w:rPr>
                <w:rFonts w:eastAsia="Times New Roman" w:cstheme="minorHAnsi"/>
                <w:color w:val="000000"/>
              </w:rPr>
            </w:pPr>
            <w:r w:rsidRPr="00017F07">
              <w:rPr>
                <w:rFonts w:eastAsia="Times New Roman" w:cstheme="minorHAnsi"/>
                <w:color w:val="000000"/>
              </w:rPr>
              <w:t xml:space="preserve">Average: </w:t>
            </w:r>
          </w:p>
        </w:tc>
        <w:tc>
          <w:tcPr>
            <w:tcW w:w="456" w:type="pct"/>
            <w:tcBorders>
              <w:top w:val="single" w:sz="4" w:space="0" w:color="auto"/>
              <w:left w:val="single" w:sz="4" w:space="0" w:color="FFFFFF" w:themeColor="background1"/>
              <w:bottom w:val="single" w:sz="4" w:space="0" w:color="auto"/>
            </w:tcBorders>
            <w:shd w:val="clear" w:color="auto" w:fill="FFFFFF" w:themeFill="background1"/>
          </w:tcPr>
          <w:p w14:paraId="3F6E605D"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7</w:t>
            </w:r>
          </w:p>
        </w:tc>
        <w:tc>
          <w:tcPr>
            <w:tcW w:w="455" w:type="pct"/>
            <w:tcBorders>
              <w:top w:val="single" w:sz="4" w:space="0" w:color="auto"/>
              <w:bottom w:val="single" w:sz="4" w:space="0" w:color="auto"/>
            </w:tcBorders>
            <w:shd w:val="clear" w:color="auto" w:fill="FFFFFF" w:themeFill="background1"/>
          </w:tcPr>
          <w:p w14:paraId="0873ABCD"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7</w:t>
            </w:r>
          </w:p>
        </w:tc>
        <w:tc>
          <w:tcPr>
            <w:tcW w:w="452" w:type="pct"/>
            <w:tcBorders>
              <w:top w:val="single" w:sz="4" w:space="0" w:color="auto"/>
              <w:bottom w:val="single" w:sz="4" w:space="0" w:color="auto"/>
            </w:tcBorders>
            <w:shd w:val="clear" w:color="auto" w:fill="FFFFFF" w:themeFill="background1"/>
          </w:tcPr>
          <w:p w14:paraId="58928D0C"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4</w:t>
            </w:r>
          </w:p>
        </w:tc>
        <w:tc>
          <w:tcPr>
            <w:tcW w:w="452" w:type="pct"/>
            <w:tcBorders>
              <w:top w:val="single" w:sz="4" w:space="0" w:color="auto"/>
              <w:bottom w:val="single" w:sz="4" w:space="0" w:color="auto"/>
            </w:tcBorders>
            <w:shd w:val="clear" w:color="auto" w:fill="FFFFFF" w:themeFill="background1"/>
          </w:tcPr>
          <w:p w14:paraId="0939DA55"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1.5</w:t>
            </w:r>
          </w:p>
        </w:tc>
        <w:tc>
          <w:tcPr>
            <w:tcW w:w="451" w:type="pct"/>
            <w:tcBorders>
              <w:top w:val="single" w:sz="4" w:space="0" w:color="auto"/>
              <w:bottom w:val="single" w:sz="4" w:space="0" w:color="auto"/>
            </w:tcBorders>
            <w:shd w:val="clear" w:color="auto" w:fill="FFFFFF" w:themeFill="background1"/>
          </w:tcPr>
          <w:p w14:paraId="0B79A19C"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7</w:t>
            </w:r>
          </w:p>
        </w:tc>
        <w:tc>
          <w:tcPr>
            <w:tcW w:w="451" w:type="pct"/>
            <w:tcBorders>
              <w:top w:val="single" w:sz="4" w:space="0" w:color="auto"/>
              <w:bottom w:val="single" w:sz="4" w:space="0" w:color="auto"/>
            </w:tcBorders>
            <w:shd w:val="clear" w:color="auto" w:fill="FFFFFF" w:themeFill="background1"/>
          </w:tcPr>
          <w:p w14:paraId="54399006"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3.5</w:t>
            </w:r>
          </w:p>
        </w:tc>
        <w:tc>
          <w:tcPr>
            <w:tcW w:w="451" w:type="pct"/>
            <w:tcBorders>
              <w:top w:val="single" w:sz="4" w:space="0" w:color="auto"/>
              <w:bottom w:val="single" w:sz="4" w:space="0" w:color="auto"/>
            </w:tcBorders>
            <w:shd w:val="clear" w:color="auto" w:fill="FFFFFF" w:themeFill="background1"/>
          </w:tcPr>
          <w:p w14:paraId="3F57126B"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6</w:t>
            </w:r>
          </w:p>
        </w:tc>
        <w:tc>
          <w:tcPr>
            <w:tcW w:w="451" w:type="pct"/>
            <w:tcBorders>
              <w:top w:val="single" w:sz="4" w:space="0" w:color="auto"/>
              <w:bottom w:val="single" w:sz="4" w:space="0" w:color="auto"/>
            </w:tcBorders>
            <w:shd w:val="clear" w:color="auto" w:fill="FFFFFF" w:themeFill="background1"/>
          </w:tcPr>
          <w:p w14:paraId="0A6A5D5A"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9.5</w:t>
            </w:r>
          </w:p>
        </w:tc>
        <w:tc>
          <w:tcPr>
            <w:tcW w:w="446" w:type="pct"/>
            <w:tcBorders>
              <w:top w:val="single" w:sz="4" w:space="0" w:color="auto"/>
              <w:bottom w:val="single" w:sz="4" w:space="0" w:color="auto"/>
            </w:tcBorders>
            <w:shd w:val="clear" w:color="auto" w:fill="FFFFFF" w:themeFill="background1"/>
          </w:tcPr>
          <w:p w14:paraId="2D8C0E4D" w14:textId="77777777" w:rsidR="00FA6850" w:rsidRPr="00017F07" w:rsidRDefault="00FA6850" w:rsidP="005C4F7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17F07">
              <w:rPr>
                <w:rFonts w:cstheme="minorHAnsi"/>
                <w:color w:val="000000"/>
              </w:rPr>
              <w:t>5</w:t>
            </w:r>
          </w:p>
        </w:tc>
      </w:tr>
      <w:tr w:rsidR="00FA6850" w:rsidRPr="00017F07" w14:paraId="0C4B58D9" w14:textId="77777777" w:rsidTr="005C4F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tcBorders>
              <w:top w:val="single" w:sz="2" w:space="0" w:color="FFFFFF" w:themeColor="background1"/>
              <w:right w:val="single" w:sz="4" w:space="0" w:color="FFFFFF" w:themeColor="background1"/>
            </w:tcBorders>
            <w:shd w:val="clear" w:color="auto" w:fill="86BCAA"/>
          </w:tcPr>
          <w:p w14:paraId="2D155197" w14:textId="77777777" w:rsidR="00FA6850" w:rsidRPr="00017F07" w:rsidRDefault="00FA6850" w:rsidP="005C4F7D">
            <w:pPr>
              <w:spacing w:before="120" w:line="276" w:lineRule="auto"/>
              <w:rPr>
                <w:rFonts w:eastAsia="Times New Roman" w:cstheme="minorHAnsi"/>
                <w:color w:val="000000"/>
              </w:rPr>
            </w:pPr>
            <w:r w:rsidRPr="00017F07">
              <w:rPr>
                <w:rFonts w:eastAsia="Times New Roman" w:cstheme="minorHAnsi"/>
                <w:color w:val="000000"/>
              </w:rPr>
              <w:t>Total:</w:t>
            </w:r>
          </w:p>
        </w:tc>
        <w:tc>
          <w:tcPr>
            <w:tcW w:w="456" w:type="pct"/>
            <w:tcBorders>
              <w:top w:val="single" w:sz="4" w:space="0" w:color="auto"/>
              <w:left w:val="single" w:sz="4" w:space="0" w:color="FFFFFF" w:themeColor="background1"/>
              <w:bottom w:val="single" w:sz="2" w:space="0" w:color="auto"/>
            </w:tcBorders>
            <w:shd w:val="clear" w:color="auto" w:fill="FFFFFF" w:themeFill="background1"/>
          </w:tcPr>
          <w:p w14:paraId="25E7D2B7"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119</w:t>
            </w:r>
          </w:p>
        </w:tc>
        <w:tc>
          <w:tcPr>
            <w:tcW w:w="455" w:type="pct"/>
            <w:tcBorders>
              <w:top w:val="single" w:sz="4" w:space="0" w:color="auto"/>
              <w:bottom w:val="single" w:sz="2" w:space="0" w:color="auto"/>
            </w:tcBorders>
            <w:shd w:val="clear" w:color="auto" w:fill="FFFFFF" w:themeFill="background1"/>
          </w:tcPr>
          <w:p w14:paraId="498B8D8C"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28.4</w:t>
            </w:r>
          </w:p>
        </w:tc>
        <w:tc>
          <w:tcPr>
            <w:tcW w:w="452" w:type="pct"/>
            <w:tcBorders>
              <w:top w:val="single" w:sz="4" w:space="0" w:color="auto"/>
              <w:bottom w:val="single" w:sz="2" w:space="0" w:color="auto"/>
            </w:tcBorders>
            <w:shd w:val="clear" w:color="auto" w:fill="FFFFFF" w:themeFill="background1"/>
          </w:tcPr>
          <w:p w14:paraId="09C21040"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111</w:t>
            </w:r>
          </w:p>
        </w:tc>
        <w:tc>
          <w:tcPr>
            <w:tcW w:w="452" w:type="pct"/>
            <w:tcBorders>
              <w:top w:val="single" w:sz="4" w:space="0" w:color="auto"/>
              <w:bottom w:val="single" w:sz="2" w:space="0" w:color="auto"/>
            </w:tcBorders>
            <w:shd w:val="clear" w:color="auto" w:fill="FFFFFF" w:themeFill="background1"/>
          </w:tcPr>
          <w:p w14:paraId="74F6194D"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17F07">
              <w:rPr>
                <w:rFonts w:eastAsia="Times New Roman" w:cstheme="minorHAnsi"/>
                <w:color w:val="000000"/>
              </w:rPr>
              <w:t>28</w:t>
            </w:r>
          </w:p>
        </w:tc>
        <w:tc>
          <w:tcPr>
            <w:tcW w:w="451" w:type="pct"/>
            <w:tcBorders>
              <w:top w:val="single" w:sz="4" w:space="0" w:color="auto"/>
              <w:bottom w:val="single" w:sz="2" w:space="0" w:color="auto"/>
            </w:tcBorders>
            <w:shd w:val="clear" w:color="auto" w:fill="FFFFFF" w:themeFill="background1"/>
          </w:tcPr>
          <w:p w14:paraId="203585B4"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132</w:t>
            </w:r>
          </w:p>
        </w:tc>
        <w:tc>
          <w:tcPr>
            <w:tcW w:w="451" w:type="pct"/>
            <w:tcBorders>
              <w:top w:val="single" w:sz="4" w:space="0" w:color="auto"/>
              <w:bottom w:val="single" w:sz="2" w:space="0" w:color="auto"/>
            </w:tcBorders>
            <w:shd w:val="clear" w:color="auto" w:fill="FFFFFF" w:themeFill="background1"/>
          </w:tcPr>
          <w:p w14:paraId="4056FF11"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49.6</w:t>
            </w:r>
          </w:p>
        </w:tc>
        <w:tc>
          <w:tcPr>
            <w:tcW w:w="451" w:type="pct"/>
            <w:tcBorders>
              <w:top w:val="single" w:sz="4" w:space="0" w:color="auto"/>
              <w:bottom w:val="single" w:sz="2" w:space="0" w:color="auto"/>
            </w:tcBorders>
            <w:shd w:val="clear" w:color="auto" w:fill="FFFFFF" w:themeFill="background1"/>
          </w:tcPr>
          <w:p w14:paraId="6483FD40"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43.2</w:t>
            </w:r>
          </w:p>
        </w:tc>
        <w:tc>
          <w:tcPr>
            <w:tcW w:w="451" w:type="pct"/>
            <w:tcBorders>
              <w:top w:val="single" w:sz="4" w:space="0" w:color="auto"/>
              <w:bottom w:val="single" w:sz="2" w:space="0" w:color="auto"/>
            </w:tcBorders>
            <w:shd w:val="clear" w:color="auto" w:fill="FFFFFF" w:themeFill="background1"/>
          </w:tcPr>
          <w:p w14:paraId="3697646E"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45.8</w:t>
            </w:r>
          </w:p>
        </w:tc>
        <w:tc>
          <w:tcPr>
            <w:tcW w:w="446" w:type="pct"/>
            <w:tcBorders>
              <w:top w:val="single" w:sz="4" w:space="0" w:color="auto"/>
              <w:bottom w:val="single" w:sz="2" w:space="0" w:color="auto"/>
            </w:tcBorders>
            <w:shd w:val="clear" w:color="auto" w:fill="FFFFFF" w:themeFill="background1"/>
          </w:tcPr>
          <w:p w14:paraId="68F4A42E" w14:textId="77777777" w:rsidR="00FA6850" w:rsidRPr="00017F07" w:rsidRDefault="00FA6850" w:rsidP="005C4F7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17F07">
              <w:rPr>
                <w:rFonts w:cstheme="minorHAnsi"/>
                <w:color w:val="000000"/>
              </w:rPr>
              <w:t>24.8</w:t>
            </w:r>
          </w:p>
        </w:tc>
      </w:tr>
    </w:tbl>
    <w:p w14:paraId="4A017E7C" w14:textId="77777777" w:rsidR="00017F07" w:rsidRPr="00017F07" w:rsidRDefault="00017F07">
      <w:pPr>
        <w:rPr>
          <w:rFonts w:cstheme="minorHAnsi"/>
          <w:b/>
        </w:rPr>
      </w:pPr>
    </w:p>
    <w:p w14:paraId="5692E079" w14:textId="77777777" w:rsidR="00017F07" w:rsidRPr="00017F07" w:rsidRDefault="00017F07">
      <w:pPr>
        <w:rPr>
          <w:rFonts w:cstheme="minorHAnsi"/>
          <w:b/>
        </w:rPr>
      </w:pPr>
      <w:r w:rsidRPr="00017F07">
        <w:rPr>
          <w:rFonts w:cstheme="minorHAnsi"/>
          <w:b/>
        </w:rPr>
        <w:br w:type="page"/>
      </w:r>
    </w:p>
    <w:p w14:paraId="09981C18" w14:textId="365E3137" w:rsidR="00340E2C" w:rsidRPr="00017F07" w:rsidRDefault="0090000F">
      <w:pPr>
        <w:rPr>
          <w:rFonts w:cstheme="minorHAnsi"/>
          <w:b/>
        </w:rPr>
      </w:pPr>
      <w:r w:rsidRPr="00017F07">
        <w:rPr>
          <w:rFonts w:cstheme="minorHAnsi"/>
          <w:b/>
        </w:rPr>
        <w:lastRenderedPageBreak/>
        <w:t>6</w:t>
      </w:r>
      <w:r w:rsidR="005C4F7D" w:rsidRPr="00017F07">
        <w:rPr>
          <w:rFonts w:cstheme="minorHAnsi"/>
          <w:b/>
        </w:rPr>
        <w:t>.</w:t>
      </w:r>
      <w:r w:rsidRPr="00017F07">
        <w:rPr>
          <w:rFonts w:cstheme="minorHAnsi"/>
          <w:b/>
        </w:rPr>
        <w:t xml:space="preserve"> Spiked plastic tests</w:t>
      </w:r>
    </w:p>
    <w:p w14:paraId="2B7A88AE" w14:textId="6F6BA59F" w:rsidR="007D603D" w:rsidRPr="00017F07" w:rsidRDefault="007D603D">
      <w:pPr>
        <w:rPr>
          <w:rFonts w:cstheme="minorHAnsi"/>
        </w:rPr>
      </w:pPr>
      <w:r w:rsidRPr="00017F07">
        <w:rPr>
          <w:rFonts w:cstheme="minorHAnsi"/>
        </w:rPr>
        <w:t>Spiked plastics</w:t>
      </w:r>
    </w:p>
    <w:p w14:paraId="16A0DCE8" w14:textId="77777777" w:rsidR="00E80FDE" w:rsidRPr="00017F07" w:rsidRDefault="00E80FDE" w:rsidP="00E80FDE">
      <w:pPr>
        <w:rPr>
          <w:rFonts w:cstheme="minorHAnsi"/>
          <w:i/>
        </w:rPr>
      </w:pPr>
      <w:r w:rsidRPr="00017F07">
        <w:rPr>
          <w:rFonts w:cstheme="minorHAnsi"/>
          <w:noProof/>
          <w:lang w:val="nl-NL" w:eastAsia="nl-NL"/>
        </w:rPr>
        <w:drawing>
          <wp:inline distT="0" distB="0" distL="0" distR="0" wp14:anchorId="352EF418" wp14:editId="6557052C">
            <wp:extent cx="3400425" cy="2264410"/>
            <wp:effectExtent l="19050" t="19050" r="2857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d bij elkaar.png"/>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00425" cy="2264410"/>
                    </a:xfrm>
                    <a:prstGeom prst="rect">
                      <a:avLst/>
                    </a:prstGeom>
                    <a:ln>
                      <a:solidFill>
                        <a:srgbClr val="BCEAE5"/>
                      </a:solidFill>
                    </a:ln>
                  </pic:spPr>
                </pic:pic>
              </a:graphicData>
            </a:graphic>
          </wp:inline>
        </w:drawing>
      </w:r>
      <w:r w:rsidRPr="00017F07">
        <w:rPr>
          <w:rFonts w:cstheme="minorHAnsi"/>
          <w:i/>
        </w:rPr>
        <w:t xml:space="preserve">   </w:t>
      </w:r>
      <w:r w:rsidRPr="00017F07">
        <w:rPr>
          <w:rFonts w:cstheme="minorHAnsi"/>
          <w:noProof/>
          <w:lang w:val="nl-NL" w:eastAsia="nl-NL"/>
        </w:rPr>
        <w:drawing>
          <wp:inline distT="0" distB="0" distL="0" distR="0" wp14:anchorId="566E5BA0" wp14:editId="62BDDF84">
            <wp:extent cx="1654810" cy="2315845"/>
            <wp:effectExtent l="19050" t="19050" r="2159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4810" cy="2315845"/>
                    </a:xfrm>
                    <a:prstGeom prst="rect">
                      <a:avLst/>
                    </a:prstGeom>
                    <a:noFill/>
                    <a:ln>
                      <a:solidFill>
                        <a:srgbClr val="BCEAE5"/>
                      </a:solidFill>
                    </a:ln>
                  </pic:spPr>
                </pic:pic>
              </a:graphicData>
            </a:graphic>
          </wp:inline>
        </w:drawing>
      </w:r>
    </w:p>
    <w:p w14:paraId="34477A63" w14:textId="2B7C2370" w:rsidR="00E80FDE" w:rsidRPr="00017F07" w:rsidRDefault="00E80FDE" w:rsidP="00E80FDE">
      <w:pPr>
        <w:rPr>
          <w:rFonts w:cstheme="minorHAnsi"/>
          <w:b/>
          <w:bCs/>
          <w:iCs/>
          <w:sz w:val="16"/>
          <w:szCs w:val="16"/>
        </w:rPr>
      </w:pPr>
      <w:r w:rsidRPr="00017F07">
        <w:rPr>
          <w:rFonts w:cstheme="minorHAnsi"/>
          <w:b/>
          <w:bCs/>
          <w:iCs/>
          <w:sz w:val="16"/>
          <w:szCs w:val="16"/>
        </w:rPr>
        <w:t xml:space="preserve"> </w:t>
      </w:r>
      <w:r w:rsidR="001B5723" w:rsidRPr="00017F07">
        <w:rPr>
          <w:rFonts w:cstheme="minorHAnsi"/>
          <w:b/>
          <w:bCs/>
          <w:iCs/>
          <w:sz w:val="16"/>
          <w:szCs w:val="16"/>
        </w:rPr>
        <w:t>Fig.</w:t>
      </w:r>
      <w:r w:rsidR="0090000F" w:rsidRPr="00017F07">
        <w:rPr>
          <w:rFonts w:cstheme="minorHAnsi"/>
          <w:b/>
          <w:bCs/>
          <w:iCs/>
          <w:sz w:val="16"/>
          <w:szCs w:val="16"/>
        </w:rPr>
        <w:t>6</w:t>
      </w:r>
      <w:r w:rsidRPr="00017F07">
        <w:rPr>
          <w:rFonts w:cstheme="minorHAnsi"/>
          <w:b/>
          <w:bCs/>
          <w:iCs/>
          <w:sz w:val="16"/>
          <w:szCs w:val="16"/>
        </w:rPr>
        <w:t>.1</w:t>
      </w:r>
      <w:r w:rsidR="0090000F" w:rsidRPr="00017F07">
        <w:rPr>
          <w:rFonts w:cstheme="minorHAnsi"/>
          <w:b/>
          <w:bCs/>
          <w:iCs/>
          <w:sz w:val="16"/>
          <w:szCs w:val="16"/>
        </w:rPr>
        <w:t>.</w:t>
      </w:r>
      <w:r w:rsidRPr="00017F07">
        <w:rPr>
          <w:rFonts w:cstheme="minorHAnsi"/>
          <w:b/>
          <w:bCs/>
          <w:iCs/>
          <w:sz w:val="16"/>
          <w:szCs w:val="16"/>
        </w:rPr>
        <w:t xml:space="preserve"> Plastic particles for spiked testing: PP, ABS, PC, PET, PA, PE, PVC</w:t>
      </w:r>
      <w:r w:rsidR="0090000F" w:rsidRPr="00017F07">
        <w:rPr>
          <w:rFonts w:cstheme="minorHAnsi"/>
          <w:b/>
          <w:bCs/>
          <w:iCs/>
          <w:sz w:val="16"/>
          <w:szCs w:val="16"/>
        </w:rPr>
        <w:t xml:space="preserve">, </w:t>
      </w:r>
      <w:r w:rsidRPr="00017F07">
        <w:rPr>
          <w:rFonts w:cstheme="minorHAnsi"/>
          <w:b/>
          <w:bCs/>
          <w:iCs/>
          <w:sz w:val="16"/>
          <w:szCs w:val="16"/>
        </w:rPr>
        <w:t>PS</w:t>
      </w:r>
      <w:r w:rsidR="0090000F" w:rsidRPr="00017F07">
        <w:rPr>
          <w:rFonts w:cstheme="minorHAnsi"/>
          <w:b/>
          <w:bCs/>
          <w:iCs/>
          <w:sz w:val="16"/>
          <w:szCs w:val="16"/>
        </w:rPr>
        <w:t xml:space="preserve"> and </w:t>
      </w:r>
      <w:r w:rsidRPr="00017F07">
        <w:rPr>
          <w:rFonts w:cstheme="minorHAnsi"/>
          <w:b/>
          <w:bCs/>
          <w:iCs/>
          <w:sz w:val="16"/>
          <w:szCs w:val="16"/>
        </w:rPr>
        <w:t xml:space="preserve">large PVC particles           </w:t>
      </w:r>
    </w:p>
    <w:p w14:paraId="16DA4B63" w14:textId="5F1E202B" w:rsidR="005C4F7D" w:rsidRPr="00017F07" w:rsidRDefault="00E80FDE">
      <w:pPr>
        <w:rPr>
          <w:rFonts w:cstheme="minorHAnsi"/>
        </w:rPr>
      </w:pPr>
      <w:r w:rsidRPr="00017F07">
        <w:rPr>
          <w:rFonts w:cstheme="minorHAnsi"/>
        </w:rPr>
        <w:t>The tables below</w:t>
      </w:r>
      <w:r w:rsidR="005C4F7D" w:rsidRPr="00017F07">
        <w:rPr>
          <w:rFonts w:cstheme="minorHAnsi"/>
        </w:rPr>
        <w:t xml:space="preserve"> show the average weight of 3 spiked samples before and after the</w:t>
      </w:r>
      <w:r w:rsidR="006B263C" w:rsidRPr="00017F07">
        <w:rPr>
          <w:rFonts w:cstheme="minorHAnsi"/>
        </w:rPr>
        <w:t xml:space="preserve"> 10% KOH digestion. </w:t>
      </w:r>
      <w:r w:rsidRPr="00017F07">
        <w:rPr>
          <w:rFonts w:cstheme="minorHAnsi"/>
        </w:rPr>
        <w:t>Table</w:t>
      </w:r>
      <w:r w:rsidR="006B263C" w:rsidRPr="00017F07">
        <w:rPr>
          <w:rFonts w:cstheme="minorHAnsi"/>
        </w:rPr>
        <w:t xml:space="preserve"> A</w:t>
      </w:r>
      <w:r w:rsidR="0036751A" w:rsidRPr="00017F07">
        <w:rPr>
          <w:rFonts w:cstheme="minorHAnsi"/>
        </w:rPr>
        <w:t xml:space="preserve"> gives</w:t>
      </w:r>
      <w:r w:rsidR="005C4F7D" w:rsidRPr="00017F07">
        <w:rPr>
          <w:rFonts w:cstheme="minorHAnsi"/>
        </w:rPr>
        <w:t xml:space="preserve"> the results for a </w:t>
      </w:r>
      <w:proofErr w:type="gramStart"/>
      <w:r w:rsidR="005C4F7D" w:rsidRPr="00017F07">
        <w:rPr>
          <w:rFonts w:cstheme="minorHAnsi"/>
        </w:rPr>
        <w:t>2 day</w:t>
      </w:r>
      <w:proofErr w:type="gramEnd"/>
      <w:r w:rsidR="005C4F7D" w:rsidRPr="00017F07">
        <w:rPr>
          <w:rFonts w:cstheme="minorHAnsi"/>
        </w:rPr>
        <w:t xml:space="preserve"> exposure, </w:t>
      </w:r>
      <w:r w:rsidR="00C05B63" w:rsidRPr="00017F07">
        <w:rPr>
          <w:rFonts w:cstheme="minorHAnsi"/>
        </w:rPr>
        <w:t>table</w:t>
      </w:r>
      <w:r w:rsidR="005C4F7D" w:rsidRPr="00017F07">
        <w:rPr>
          <w:rFonts w:cstheme="minorHAnsi"/>
        </w:rPr>
        <w:t xml:space="preserve"> </w:t>
      </w:r>
      <w:r w:rsidR="006B263C" w:rsidRPr="00017F07">
        <w:rPr>
          <w:rFonts w:cstheme="minorHAnsi"/>
        </w:rPr>
        <w:t>B</w:t>
      </w:r>
      <w:r w:rsidR="005C4F7D" w:rsidRPr="00017F07">
        <w:rPr>
          <w:rFonts w:cstheme="minorHAnsi"/>
        </w:rPr>
        <w:t xml:space="preserve"> for a 9 day exposure and </w:t>
      </w:r>
      <w:r w:rsidR="00C05B63" w:rsidRPr="00017F07">
        <w:rPr>
          <w:rFonts w:cstheme="minorHAnsi"/>
        </w:rPr>
        <w:t>table</w:t>
      </w:r>
      <w:r w:rsidR="005C4F7D" w:rsidRPr="00017F07">
        <w:rPr>
          <w:rFonts w:cstheme="minorHAnsi"/>
        </w:rPr>
        <w:t xml:space="preserve"> </w:t>
      </w:r>
      <w:r w:rsidR="006B263C" w:rsidRPr="00017F07">
        <w:rPr>
          <w:rFonts w:cstheme="minorHAnsi"/>
        </w:rPr>
        <w:t>C</w:t>
      </w:r>
      <w:r w:rsidR="005C4F7D" w:rsidRPr="00017F07">
        <w:rPr>
          <w:rFonts w:cstheme="minorHAnsi"/>
        </w:rPr>
        <w:t xml:space="preserve"> for </w:t>
      </w:r>
      <w:r w:rsidR="00C05B63" w:rsidRPr="00017F07">
        <w:rPr>
          <w:rFonts w:cstheme="minorHAnsi"/>
        </w:rPr>
        <w:t>17 days</w:t>
      </w:r>
      <w:r w:rsidR="005C4F7D" w:rsidRPr="00017F07">
        <w:rPr>
          <w:rFonts w:cstheme="minorHAnsi"/>
        </w:rPr>
        <w:t xml:space="preserve"> exposure. </w:t>
      </w:r>
    </w:p>
    <w:p w14:paraId="4F8AD614" w14:textId="1EEBD507" w:rsidR="00340E2C" w:rsidRPr="00017F07" w:rsidRDefault="0036751A">
      <w:pPr>
        <w:rPr>
          <w:rFonts w:cstheme="minorHAnsi"/>
          <w:b/>
          <w:bCs/>
          <w:sz w:val="16"/>
          <w:szCs w:val="16"/>
        </w:rPr>
      </w:pPr>
      <w:r w:rsidRPr="00017F07">
        <w:rPr>
          <w:rFonts w:cstheme="minorHAnsi"/>
          <w:b/>
          <w:bCs/>
          <w:noProof/>
          <w:sz w:val="16"/>
          <w:szCs w:val="16"/>
          <w:lang w:val="nl-NL" w:eastAsia="nl-NL"/>
        </w:rPr>
        <w:drawing>
          <wp:anchor distT="0" distB="0" distL="114300" distR="114300" simplePos="0" relativeHeight="251666432" behindDoc="0" locked="0" layoutInCell="1" allowOverlap="1" wp14:anchorId="2A143A6F" wp14:editId="65126AF2">
            <wp:simplePos x="0" y="0"/>
            <wp:positionH relativeFrom="column">
              <wp:posOffset>60960</wp:posOffset>
            </wp:positionH>
            <wp:positionV relativeFrom="paragraph">
              <wp:posOffset>282575</wp:posOffset>
            </wp:positionV>
            <wp:extent cx="5401310" cy="2955290"/>
            <wp:effectExtent l="19050" t="0" r="27940" b="0"/>
            <wp:wrapThrough wrapText="bothSides">
              <wp:wrapPolygon edited="0">
                <wp:start x="-76" y="0"/>
                <wp:lineTo x="-76" y="21581"/>
                <wp:lineTo x="21712" y="21581"/>
                <wp:lineTo x="21712" y="0"/>
                <wp:lineTo x="-76" y="0"/>
              </wp:wrapPolygon>
            </wp:wrapThrough>
            <wp:docPr id="33"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C05B63" w:rsidRPr="00017F07">
        <w:rPr>
          <w:rFonts w:cstheme="minorHAnsi"/>
          <w:b/>
          <w:bCs/>
          <w:noProof/>
          <w:sz w:val="16"/>
          <w:szCs w:val="16"/>
          <w:lang w:eastAsia="nl-NL"/>
        </w:rPr>
        <w:t xml:space="preserve">Table </w:t>
      </w:r>
      <w:r w:rsidR="0090000F" w:rsidRPr="00017F07">
        <w:rPr>
          <w:rFonts w:cstheme="minorHAnsi"/>
          <w:b/>
          <w:bCs/>
          <w:noProof/>
          <w:sz w:val="16"/>
          <w:szCs w:val="16"/>
          <w:lang w:eastAsia="nl-NL"/>
        </w:rPr>
        <w:t>6.1.</w:t>
      </w:r>
      <w:r w:rsidR="00017F07" w:rsidRPr="00017F07">
        <w:rPr>
          <w:rFonts w:cstheme="minorHAnsi"/>
          <w:b/>
          <w:bCs/>
          <w:noProof/>
          <w:sz w:val="16"/>
          <w:szCs w:val="16"/>
          <w:lang w:eastAsia="nl-NL"/>
        </w:rPr>
        <w:t xml:space="preserve"> Average weight of spiked plastic (2day exposure)</w:t>
      </w:r>
    </w:p>
    <w:p w14:paraId="1C439130" w14:textId="77777777" w:rsidR="00340E2C" w:rsidRPr="00017F07" w:rsidRDefault="00340E2C">
      <w:pPr>
        <w:rPr>
          <w:rFonts w:cstheme="minorHAnsi"/>
        </w:rPr>
      </w:pPr>
    </w:p>
    <w:p w14:paraId="6725A2B2" w14:textId="77777777" w:rsidR="00B35F01" w:rsidRPr="00017F07" w:rsidRDefault="00B35F01">
      <w:pPr>
        <w:rPr>
          <w:rFonts w:cstheme="minorHAnsi"/>
        </w:rPr>
      </w:pPr>
    </w:p>
    <w:p w14:paraId="29DF72B6" w14:textId="77777777" w:rsidR="00B35F01" w:rsidRPr="00017F07" w:rsidRDefault="00B35F01">
      <w:pPr>
        <w:rPr>
          <w:rFonts w:cstheme="minorHAnsi"/>
        </w:rPr>
      </w:pPr>
    </w:p>
    <w:p w14:paraId="7C40871B" w14:textId="77777777" w:rsidR="00B35F01" w:rsidRPr="00017F07" w:rsidRDefault="00B35F01">
      <w:pPr>
        <w:rPr>
          <w:rFonts w:cstheme="minorHAnsi"/>
        </w:rPr>
      </w:pPr>
    </w:p>
    <w:p w14:paraId="528C1297" w14:textId="77777777" w:rsidR="00B35F01" w:rsidRPr="00017F07" w:rsidRDefault="00B35F01">
      <w:pPr>
        <w:rPr>
          <w:rFonts w:cstheme="minorHAnsi"/>
        </w:rPr>
      </w:pPr>
    </w:p>
    <w:p w14:paraId="62B20764" w14:textId="77777777" w:rsidR="00B35F01" w:rsidRPr="00017F07" w:rsidRDefault="00B35F01">
      <w:pPr>
        <w:rPr>
          <w:rFonts w:cstheme="minorHAnsi"/>
        </w:rPr>
      </w:pPr>
    </w:p>
    <w:p w14:paraId="62D26DAE" w14:textId="77777777" w:rsidR="00B35F01" w:rsidRPr="00017F07" w:rsidRDefault="00B35F01">
      <w:pPr>
        <w:rPr>
          <w:rFonts w:cstheme="minorHAnsi"/>
        </w:rPr>
      </w:pPr>
    </w:p>
    <w:p w14:paraId="3DC68AB2" w14:textId="77777777" w:rsidR="00B35F01" w:rsidRPr="00017F07" w:rsidRDefault="00B35F01">
      <w:pPr>
        <w:rPr>
          <w:rFonts w:cstheme="minorHAnsi"/>
        </w:rPr>
      </w:pPr>
    </w:p>
    <w:p w14:paraId="04C3AA61" w14:textId="77777777" w:rsidR="00B35F01" w:rsidRPr="00017F07" w:rsidRDefault="0036751A">
      <w:pPr>
        <w:rPr>
          <w:rFonts w:cstheme="minorHAnsi"/>
        </w:rPr>
      </w:pPr>
      <w:r w:rsidRPr="00017F07">
        <w:rPr>
          <w:rFonts w:cstheme="minorHAnsi"/>
        </w:rPr>
        <w:br/>
      </w:r>
    </w:p>
    <w:p w14:paraId="38FE55B6" w14:textId="46D9F406" w:rsidR="00017F07" w:rsidRPr="00017F07" w:rsidRDefault="00C05B63" w:rsidP="00017F07">
      <w:pPr>
        <w:rPr>
          <w:rFonts w:cstheme="minorHAnsi"/>
          <w:b/>
          <w:bCs/>
          <w:sz w:val="16"/>
          <w:szCs w:val="16"/>
        </w:rPr>
      </w:pPr>
      <w:r w:rsidRPr="00017F07">
        <w:rPr>
          <w:rFonts w:cstheme="minorHAnsi"/>
          <w:b/>
          <w:bCs/>
          <w:sz w:val="16"/>
          <w:szCs w:val="16"/>
        </w:rPr>
        <w:t xml:space="preserve">Table </w:t>
      </w:r>
      <w:r w:rsidR="0090000F" w:rsidRPr="00017F07">
        <w:rPr>
          <w:rFonts w:cstheme="minorHAnsi"/>
          <w:b/>
          <w:bCs/>
          <w:sz w:val="16"/>
          <w:szCs w:val="16"/>
        </w:rPr>
        <w:t>6.2.</w:t>
      </w:r>
      <w:r w:rsidR="00017F07" w:rsidRPr="00017F07">
        <w:rPr>
          <w:rFonts w:cstheme="minorHAnsi"/>
          <w:b/>
          <w:bCs/>
          <w:sz w:val="16"/>
          <w:szCs w:val="16"/>
        </w:rPr>
        <w:t xml:space="preserve"> </w:t>
      </w:r>
      <w:r w:rsidR="00017F07" w:rsidRPr="00017F07">
        <w:rPr>
          <w:rFonts w:cstheme="minorHAnsi"/>
          <w:b/>
          <w:bCs/>
          <w:noProof/>
          <w:sz w:val="16"/>
          <w:szCs w:val="16"/>
          <w:lang w:eastAsia="nl-NL"/>
        </w:rPr>
        <w:t>Average weight of spiked plastic (9day exposure)</w:t>
      </w:r>
    </w:p>
    <w:p w14:paraId="616C0B4D" w14:textId="102B0AB3" w:rsidR="0036751A" w:rsidRPr="00017F07" w:rsidRDefault="0036751A" w:rsidP="0036751A">
      <w:pPr>
        <w:rPr>
          <w:rFonts w:cstheme="minorHAnsi"/>
        </w:rPr>
      </w:pPr>
    </w:p>
    <w:p w14:paraId="08FA6E6E" w14:textId="77777777" w:rsidR="00B35F01" w:rsidRPr="00017F07" w:rsidRDefault="0036751A">
      <w:pPr>
        <w:rPr>
          <w:rFonts w:cstheme="minorHAnsi"/>
        </w:rPr>
      </w:pPr>
      <w:r w:rsidRPr="00017F07">
        <w:rPr>
          <w:rFonts w:cstheme="minorHAnsi"/>
          <w:noProof/>
          <w:lang w:val="nl-NL" w:eastAsia="nl-NL"/>
        </w:rPr>
        <w:lastRenderedPageBreak/>
        <w:drawing>
          <wp:anchor distT="0" distB="0" distL="114300" distR="114300" simplePos="0" relativeHeight="251667456" behindDoc="0" locked="0" layoutInCell="1" allowOverlap="1" wp14:anchorId="0E9DAFB7" wp14:editId="526AC53D">
            <wp:simplePos x="0" y="0"/>
            <wp:positionH relativeFrom="column">
              <wp:posOffset>60960</wp:posOffset>
            </wp:positionH>
            <wp:positionV relativeFrom="paragraph">
              <wp:posOffset>9525</wp:posOffset>
            </wp:positionV>
            <wp:extent cx="5403850" cy="2923540"/>
            <wp:effectExtent l="19050" t="0" r="25400" b="0"/>
            <wp:wrapThrough wrapText="bothSides">
              <wp:wrapPolygon edited="0">
                <wp:start x="-76" y="0"/>
                <wp:lineTo x="-76" y="21534"/>
                <wp:lineTo x="21702" y="21534"/>
                <wp:lineTo x="21702" y="0"/>
                <wp:lineTo x="-76" y="0"/>
              </wp:wrapPolygon>
            </wp:wrapThrough>
            <wp:docPr id="38"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0A6B2331" w14:textId="77777777" w:rsidR="00B35F01" w:rsidRPr="00017F07" w:rsidRDefault="00B35F01">
      <w:pPr>
        <w:rPr>
          <w:rFonts w:cstheme="minorHAnsi"/>
        </w:rPr>
      </w:pPr>
    </w:p>
    <w:p w14:paraId="4B31CF3D" w14:textId="77777777" w:rsidR="00340E2C" w:rsidRPr="00017F07" w:rsidRDefault="00340E2C">
      <w:pPr>
        <w:rPr>
          <w:rFonts w:cstheme="minorHAnsi"/>
        </w:rPr>
      </w:pPr>
    </w:p>
    <w:p w14:paraId="50E83917" w14:textId="77777777" w:rsidR="00B35F01" w:rsidRPr="00017F07" w:rsidRDefault="00B35F01">
      <w:pPr>
        <w:rPr>
          <w:rFonts w:cstheme="minorHAnsi"/>
        </w:rPr>
      </w:pPr>
    </w:p>
    <w:p w14:paraId="77E310B4" w14:textId="77777777" w:rsidR="00B35F01" w:rsidRPr="00017F07" w:rsidRDefault="00B35F01">
      <w:pPr>
        <w:rPr>
          <w:rFonts w:cstheme="minorHAnsi"/>
        </w:rPr>
      </w:pPr>
    </w:p>
    <w:p w14:paraId="5D04B210" w14:textId="77777777" w:rsidR="00B35F01" w:rsidRPr="00017F07" w:rsidRDefault="00B35F01">
      <w:pPr>
        <w:rPr>
          <w:rFonts w:cstheme="minorHAnsi"/>
        </w:rPr>
      </w:pPr>
    </w:p>
    <w:p w14:paraId="18300694" w14:textId="77777777" w:rsidR="00B35F01" w:rsidRPr="00017F07" w:rsidRDefault="00B35F01">
      <w:pPr>
        <w:rPr>
          <w:rFonts w:cstheme="minorHAnsi"/>
        </w:rPr>
      </w:pPr>
    </w:p>
    <w:p w14:paraId="05790B6D" w14:textId="77777777" w:rsidR="00B35F01" w:rsidRPr="00017F07" w:rsidRDefault="00B35F01">
      <w:pPr>
        <w:rPr>
          <w:rFonts w:cstheme="minorHAnsi"/>
        </w:rPr>
      </w:pPr>
    </w:p>
    <w:p w14:paraId="0FB7F5CB" w14:textId="77777777" w:rsidR="00B35F01" w:rsidRPr="00017F07" w:rsidRDefault="00B35F01">
      <w:pPr>
        <w:rPr>
          <w:rFonts w:cstheme="minorHAnsi"/>
        </w:rPr>
      </w:pPr>
    </w:p>
    <w:p w14:paraId="6D433945" w14:textId="77777777" w:rsidR="00C05B63" w:rsidRPr="00017F07" w:rsidRDefault="00C05B63" w:rsidP="0036751A">
      <w:pPr>
        <w:rPr>
          <w:rFonts w:cstheme="minorHAnsi"/>
        </w:rPr>
      </w:pPr>
    </w:p>
    <w:p w14:paraId="0FA007B1" w14:textId="6C793DC5" w:rsidR="00017F07" w:rsidRPr="00017F07" w:rsidRDefault="00C05B63" w:rsidP="00017F07">
      <w:pPr>
        <w:rPr>
          <w:rFonts w:cstheme="minorHAnsi"/>
          <w:b/>
          <w:bCs/>
          <w:sz w:val="16"/>
          <w:szCs w:val="16"/>
        </w:rPr>
      </w:pPr>
      <w:r w:rsidRPr="00017F07">
        <w:rPr>
          <w:rFonts w:cstheme="minorHAnsi"/>
          <w:b/>
          <w:bCs/>
          <w:sz w:val="16"/>
          <w:szCs w:val="16"/>
        </w:rPr>
        <w:t xml:space="preserve">Table </w:t>
      </w:r>
      <w:r w:rsidR="0090000F" w:rsidRPr="00017F07">
        <w:rPr>
          <w:rFonts w:cstheme="minorHAnsi"/>
          <w:b/>
          <w:bCs/>
          <w:sz w:val="16"/>
          <w:szCs w:val="16"/>
        </w:rPr>
        <w:t>6.3.</w:t>
      </w:r>
      <w:r w:rsidR="00017F07" w:rsidRPr="00017F07">
        <w:rPr>
          <w:rFonts w:cstheme="minorHAnsi"/>
          <w:b/>
          <w:bCs/>
          <w:sz w:val="16"/>
          <w:szCs w:val="16"/>
        </w:rPr>
        <w:t xml:space="preserve"> </w:t>
      </w:r>
      <w:r w:rsidR="00017F07" w:rsidRPr="00017F07">
        <w:rPr>
          <w:rFonts w:cstheme="minorHAnsi"/>
          <w:b/>
          <w:bCs/>
          <w:noProof/>
          <w:sz w:val="16"/>
          <w:szCs w:val="16"/>
          <w:lang w:eastAsia="nl-NL"/>
        </w:rPr>
        <w:t>Average weight of spiked plastic (17day exposure)</w:t>
      </w:r>
    </w:p>
    <w:p w14:paraId="5558FD78" w14:textId="77777777" w:rsidR="00B35F01" w:rsidRPr="00017F07" w:rsidRDefault="00B35F01">
      <w:pPr>
        <w:rPr>
          <w:rFonts w:cstheme="minorHAnsi"/>
        </w:rPr>
      </w:pPr>
      <w:r w:rsidRPr="00017F07">
        <w:rPr>
          <w:rFonts w:cstheme="minorHAnsi"/>
          <w:noProof/>
          <w:lang w:val="nl-NL" w:eastAsia="nl-NL"/>
        </w:rPr>
        <w:drawing>
          <wp:anchor distT="0" distB="0" distL="114300" distR="114300" simplePos="0" relativeHeight="251668480" behindDoc="0" locked="0" layoutInCell="1" allowOverlap="1" wp14:anchorId="651D931E" wp14:editId="3AA1DD8F">
            <wp:simplePos x="0" y="0"/>
            <wp:positionH relativeFrom="column">
              <wp:posOffset>40005</wp:posOffset>
            </wp:positionH>
            <wp:positionV relativeFrom="paragraph">
              <wp:posOffset>27940</wp:posOffset>
            </wp:positionV>
            <wp:extent cx="5417820" cy="2934335"/>
            <wp:effectExtent l="19050" t="0" r="11430" b="0"/>
            <wp:wrapThrough wrapText="bothSides">
              <wp:wrapPolygon edited="0">
                <wp:start x="-76" y="0"/>
                <wp:lineTo x="-76" y="21595"/>
                <wp:lineTo x="21646" y="21595"/>
                <wp:lineTo x="21646" y="0"/>
                <wp:lineTo x="-76" y="0"/>
              </wp:wrapPolygon>
            </wp:wrapThrough>
            <wp:docPr id="39"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5200CA7F" w14:textId="77777777" w:rsidR="00B35F01" w:rsidRPr="00017F07" w:rsidRDefault="00B35F01">
      <w:pPr>
        <w:rPr>
          <w:rFonts w:cstheme="minorHAnsi"/>
        </w:rPr>
      </w:pPr>
    </w:p>
    <w:p w14:paraId="0365452E" w14:textId="77777777" w:rsidR="009B0B9A" w:rsidRPr="00017F07" w:rsidRDefault="009B0B9A">
      <w:pPr>
        <w:rPr>
          <w:rFonts w:cstheme="minorHAnsi"/>
        </w:rPr>
      </w:pPr>
    </w:p>
    <w:p w14:paraId="5F1B9D6C" w14:textId="77777777" w:rsidR="009B0B9A" w:rsidRPr="00017F07" w:rsidRDefault="009B0B9A">
      <w:pPr>
        <w:rPr>
          <w:rFonts w:cstheme="minorHAnsi"/>
        </w:rPr>
      </w:pPr>
    </w:p>
    <w:p w14:paraId="41731C6A" w14:textId="77777777" w:rsidR="009B0B9A" w:rsidRPr="00017F07" w:rsidRDefault="009B0B9A">
      <w:pPr>
        <w:rPr>
          <w:rFonts w:cstheme="minorHAnsi"/>
        </w:rPr>
      </w:pPr>
    </w:p>
    <w:p w14:paraId="7815E2B9" w14:textId="77777777" w:rsidR="009B0B9A" w:rsidRPr="00017F07" w:rsidRDefault="009B0B9A">
      <w:pPr>
        <w:rPr>
          <w:rFonts w:cstheme="minorHAnsi"/>
        </w:rPr>
      </w:pPr>
    </w:p>
    <w:p w14:paraId="7AA7D9B3" w14:textId="77777777" w:rsidR="009B0B9A" w:rsidRPr="00017F07" w:rsidRDefault="009B0B9A">
      <w:pPr>
        <w:rPr>
          <w:rFonts w:cstheme="minorHAnsi"/>
        </w:rPr>
      </w:pPr>
    </w:p>
    <w:p w14:paraId="1457AA08" w14:textId="77777777" w:rsidR="009B0B9A" w:rsidRPr="00017F07" w:rsidRDefault="009B0B9A">
      <w:pPr>
        <w:rPr>
          <w:rFonts w:cstheme="minorHAnsi"/>
        </w:rPr>
      </w:pPr>
    </w:p>
    <w:p w14:paraId="0222AE15" w14:textId="77777777" w:rsidR="009B0B9A" w:rsidRPr="00017F07" w:rsidRDefault="009B0B9A">
      <w:pPr>
        <w:rPr>
          <w:rFonts w:cstheme="minorHAnsi"/>
        </w:rPr>
      </w:pPr>
    </w:p>
    <w:p w14:paraId="077CFF73" w14:textId="77777777" w:rsidR="009B0B9A" w:rsidRPr="00017F07" w:rsidRDefault="009B0B9A">
      <w:pPr>
        <w:rPr>
          <w:rFonts w:cstheme="minorHAnsi"/>
        </w:rPr>
      </w:pPr>
    </w:p>
    <w:p w14:paraId="1CA0D7EA" w14:textId="133C1EE6" w:rsidR="0090000F" w:rsidRDefault="0090000F" w:rsidP="0090000F">
      <w:pPr>
        <w:rPr>
          <w:rFonts w:cstheme="minorHAnsi"/>
        </w:rPr>
      </w:pPr>
      <w:r w:rsidRPr="00017F07">
        <w:rPr>
          <w:rFonts w:cstheme="minorHAnsi"/>
        </w:rPr>
        <w:t>The table below shows the paired samples test results for all spiked plastics at different exposures. All plastics contain number 1, 2 or 3. 1 indicates 2 days, 2 indicates 9 days and 3 indicates 2 weeks and 3 days. Significance level for PP at 2 weeks and 3 days is not calculated, since the difference was 0. Red dots illustrate the significant differences in mean.</w:t>
      </w:r>
    </w:p>
    <w:p w14:paraId="5AD2273B" w14:textId="3B4EE0FA" w:rsidR="008778DD" w:rsidRPr="00017F07" w:rsidRDefault="008778DD" w:rsidP="008778DD">
      <w:pPr>
        <w:rPr>
          <w:rFonts w:cstheme="minorHAnsi"/>
          <w:b/>
          <w:bCs/>
          <w:sz w:val="16"/>
          <w:szCs w:val="16"/>
        </w:rPr>
      </w:pPr>
      <w:r w:rsidRPr="00017F07">
        <w:rPr>
          <w:rFonts w:cstheme="minorHAnsi"/>
          <w:b/>
          <w:bCs/>
          <w:sz w:val="16"/>
          <w:szCs w:val="16"/>
        </w:rPr>
        <w:t>Table 6.</w:t>
      </w:r>
      <w:r>
        <w:rPr>
          <w:rFonts w:cstheme="minorHAnsi"/>
          <w:b/>
          <w:bCs/>
          <w:sz w:val="16"/>
          <w:szCs w:val="16"/>
        </w:rPr>
        <w:t>4</w:t>
      </w:r>
      <w:r w:rsidRPr="00017F07">
        <w:rPr>
          <w:rFonts w:cstheme="minorHAnsi"/>
          <w:b/>
          <w:bCs/>
          <w:sz w:val="16"/>
          <w:szCs w:val="16"/>
        </w:rPr>
        <w:t xml:space="preserve">. </w:t>
      </w:r>
      <w:r w:rsidRPr="00017F07">
        <w:rPr>
          <w:rFonts w:cstheme="minorHAnsi"/>
          <w:b/>
          <w:bCs/>
          <w:noProof/>
          <w:sz w:val="16"/>
          <w:szCs w:val="16"/>
          <w:lang w:eastAsia="nl-NL"/>
        </w:rPr>
        <w:t>Average weight of spiked plastic (17day exposure)</w:t>
      </w:r>
    </w:p>
    <w:p w14:paraId="4FD4FBEB" w14:textId="02810CB6" w:rsidR="009B0B9A" w:rsidRDefault="009B0B9A">
      <w:pPr>
        <w:rPr>
          <w:rFonts w:cstheme="minorHAnsi"/>
        </w:rPr>
      </w:pPr>
      <w:r w:rsidRPr="00017F07">
        <w:rPr>
          <w:rFonts w:cstheme="minorHAnsi"/>
          <w:noProof/>
          <w:lang w:val="nl-NL" w:eastAsia="nl-NL"/>
        </w:rPr>
        <w:lastRenderedPageBreak/>
        <w:drawing>
          <wp:inline distT="0" distB="0" distL="0" distR="0" wp14:anchorId="6EBD93DC" wp14:editId="79DE41C0">
            <wp:extent cx="5443855" cy="352996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3855" cy="3529965"/>
                    </a:xfrm>
                    <a:prstGeom prst="rect">
                      <a:avLst/>
                    </a:prstGeom>
                    <a:noFill/>
                    <a:ln>
                      <a:noFill/>
                    </a:ln>
                  </pic:spPr>
                </pic:pic>
              </a:graphicData>
            </a:graphic>
          </wp:inline>
        </w:drawing>
      </w:r>
    </w:p>
    <w:p w14:paraId="15FEDA3A" w14:textId="604A536B" w:rsidR="00065C6D" w:rsidRPr="00B678C9" w:rsidRDefault="00602CE3" w:rsidP="00065C6D">
      <w:pPr>
        <w:pStyle w:val="NormalWeb"/>
        <w:spacing w:line="360" w:lineRule="auto"/>
        <w:jc w:val="both"/>
        <w:rPr>
          <w:rFonts w:asciiTheme="minorHAnsi" w:hAnsiTheme="minorHAnsi" w:cstheme="minorHAnsi"/>
          <w:b/>
          <w:bCs/>
          <w:sz w:val="22"/>
          <w:szCs w:val="22"/>
        </w:rPr>
      </w:pPr>
      <w:r>
        <w:rPr>
          <w:rFonts w:asciiTheme="minorHAnsi" w:hAnsiTheme="minorHAnsi" w:cstheme="minorHAnsi"/>
          <w:b/>
          <w:bCs/>
          <w:sz w:val="22"/>
          <w:szCs w:val="22"/>
        </w:rPr>
        <w:t>7</w:t>
      </w:r>
      <w:r w:rsidR="00065C6D" w:rsidRPr="00B678C9">
        <w:rPr>
          <w:rFonts w:asciiTheme="minorHAnsi" w:hAnsiTheme="minorHAnsi" w:cstheme="minorHAnsi"/>
          <w:b/>
          <w:bCs/>
          <w:sz w:val="22"/>
          <w:szCs w:val="22"/>
        </w:rPr>
        <w:t>. Prey DNA, Lipid Content Analysis and Histology</w:t>
      </w:r>
    </w:p>
    <w:p w14:paraId="6D06A78D" w14:textId="63564283" w:rsidR="00065C6D" w:rsidRPr="00522012" w:rsidRDefault="00065C6D" w:rsidP="00065C6D">
      <w:pPr>
        <w:pStyle w:val="NormalWeb"/>
        <w:spacing w:line="360" w:lineRule="auto"/>
        <w:jc w:val="both"/>
        <w:rPr>
          <w:rFonts w:asciiTheme="minorHAnsi" w:hAnsiTheme="minorHAnsi" w:cstheme="minorHAnsi"/>
          <w:sz w:val="22"/>
          <w:szCs w:val="22"/>
        </w:rPr>
      </w:pPr>
      <w:r w:rsidRPr="00522012">
        <w:rPr>
          <w:rFonts w:asciiTheme="minorHAnsi" w:hAnsiTheme="minorHAnsi" w:cstheme="minorHAnsi"/>
          <w:sz w:val="22"/>
          <w:szCs w:val="22"/>
        </w:rPr>
        <w:t>To ascertain whether prey was the source of microplastics, the presence of DNA in 9 mg homogenized spiral valve content of one of the test spiral valves was determined. Agarose gel electrophoreses</w:t>
      </w:r>
      <w:r w:rsidRPr="00522012">
        <w:rPr>
          <w:rFonts w:asciiTheme="minorHAnsi" w:hAnsiTheme="minorHAnsi" w:cstheme="minorHAnsi"/>
          <w:sz w:val="22"/>
          <w:szCs w:val="22"/>
          <w:vertAlign w:val="superscript"/>
        </w:rPr>
        <w:fldChar w:fldCharType="begin" w:fldLock="1"/>
      </w:r>
      <w:r>
        <w:rPr>
          <w:rFonts w:asciiTheme="minorHAnsi" w:hAnsiTheme="minorHAnsi" w:cstheme="minorHAnsi"/>
          <w:sz w:val="22"/>
          <w:szCs w:val="22"/>
          <w:vertAlign w:val="superscript"/>
        </w:rPr>
        <w:instrText>ADDIN CSL_CITATION {"citationItems":[{"id":"ITEM-1","itemData":{"DOI":"10.3791/3923","author":[{"dropping-particle":"","family":"Lee, P. Y., Costumbrado, J., Hsu, C. Y., Kim","given":"Y. H.","non-dropping-particle":"","parse-names":false,"suffix":""}],"container-title":"Journal of Visualized Experiments","id":"ITEM-1","issued":{"date-parts":[["2012"]]},"page":"3923","title":"Agarose Gel Electrophoresis for the Separation of DNA Fragments","type":"article-journal","volume":"62"},"uris":["http://www.mendeley.com/documents/?uuid=e8804b31-e816-4039-9083-7cc1dcf93b78"]}],"mendeley":{"formattedCitation":"&lt;sup&gt;6&lt;/sup&gt;","plainTextFormattedCitation":"6","previouslyFormattedCitation":"&lt;sup&gt;6&lt;/sup&gt;"},"properties":{"noteIndex":0},"schema":"https://github.com/citation-style-language/schema/raw/master/csl-citation.json"}</w:instrText>
      </w:r>
      <w:r w:rsidRPr="00522012">
        <w:rPr>
          <w:rFonts w:asciiTheme="minorHAnsi" w:hAnsiTheme="minorHAnsi" w:cstheme="minorHAnsi"/>
          <w:sz w:val="22"/>
          <w:szCs w:val="22"/>
          <w:vertAlign w:val="superscript"/>
        </w:rPr>
        <w:fldChar w:fldCharType="separate"/>
      </w:r>
      <w:r w:rsidRPr="00B678C9">
        <w:rPr>
          <w:rFonts w:asciiTheme="minorHAnsi" w:hAnsiTheme="minorHAnsi" w:cstheme="minorHAnsi"/>
          <w:noProof/>
          <w:sz w:val="22"/>
          <w:szCs w:val="22"/>
          <w:vertAlign w:val="superscript"/>
        </w:rPr>
        <w:t>6</w:t>
      </w:r>
      <w:r w:rsidRPr="00522012">
        <w:rPr>
          <w:rFonts w:asciiTheme="minorHAnsi" w:hAnsiTheme="minorHAnsi" w:cstheme="minorHAnsi"/>
          <w:sz w:val="22"/>
          <w:szCs w:val="22"/>
          <w:vertAlign w:val="superscript"/>
        </w:rPr>
        <w:fldChar w:fldCharType="end"/>
      </w:r>
      <w:r w:rsidRPr="00522012">
        <w:rPr>
          <w:rFonts w:asciiTheme="minorHAnsi" w:hAnsiTheme="minorHAnsi" w:cstheme="minorHAnsi"/>
          <w:sz w:val="22"/>
          <w:szCs w:val="22"/>
        </w:rPr>
        <w:t xml:space="preserve"> was used to estimate the size of the DNA fragments (Figure A – Supporting Information).</w:t>
      </w:r>
    </w:p>
    <w:p w14:paraId="3356CD2D" w14:textId="101829C0" w:rsidR="00065C6D" w:rsidRPr="00522012" w:rsidRDefault="00065C6D" w:rsidP="00065C6D">
      <w:pPr>
        <w:pStyle w:val="NormalWeb"/>
        <w:spacing w:line="360" w:lineRule="auto"/>
        <w:jc w:val="both"/>
        <w:rPr>
          <w:rFonts w:asciiTheme="minorHAnsi" w:hAnsiTheme="minorHAnsi" w:cstheme="minorHAnsi"/>
          <w:sz w:val="22"/>
          <w:szCs w:val="22"/>
        </w:rPr>
      </w:pPr>
      <w:r w:rsidRPr="00522012">
        <w:rPr>
          <w:rFonts w:asciiTheme="minorHAnsi" w:hAnsiTheme="minorHAnsi" w:cstheme="minorHAnsi"/>
          <w:sz w:val="22"/>
          <w:szCs w:val="22"/>
        </w:rPr>
        <w:t>The lipid content of one test spiral valve was determined to give an indication of dietary sources, nutritional content and consequent concentrations, volumes and times of digestion.  A</w:t>
      </w:r>
      <w:proofErr w:type="spellStart"/>
      <w:r w:rsidRPr="00522012">
        <w:rPr>
          <w:rFonts w:asciiTheme="minorHAnsi" w:hAnsiTheme="minorHAnsi" w:cstheme="minorHAnsi"/>
          <w:sz w:val="22"/>
          <w:szCs w:val="22"/>
          <w:lang w:val="en"/>
        </w:rPr>
        <w:t>nalysis</w:t>
      </w:r>
      <w:proofErr w:type="spellEnd"/>
      <w:r w:rsidRPr="00522012">
        <w:rPr>
          <w:rFonts w:asciiTheme="minorHAnsi" w:hAnsiTheme="minorHAnsi" w:cstheme="minorHAnsi"/>
          <w:sz w:val="22"/>
          <w:szCs w:val="22"/>
          <w:lang w:val="en"/>
        </w:rPr>
        <w:t xml:space="preserve"> of total lipid content and lipid class was used to explore functional diversity and nutritional content</w:t>
      </w:r>
      <w:r w:rsidRPr="00522012">
        <w:rPr>
          <w:rFonts w:asciiTheme="minorHAnsi" w:hAnsiTheme="minorHAnsi" w:cstheme="minorHAnsi"/>
          <w:sz w:val="22"/>
          <w:szCs w:val="22"/>
          <w:lang w:val="en"/>
        </w:rPr>
        <w:fldChar w:fldCharType="begin" w:fldLock="1"/>
      </w:r>
      <w:r>
        <w:rPr>
          <w:rFonts w:asciiTheme="minorHAnsi" w:hAnsiTheme="minorHAnsi" w:cstheme="minorHAnsi"/>
          <w:sz w:val="22"/>
          <w:szCs w:val="22"/>
          <w:lang w:val="en"/>
        </w:rPr>
        <w:instrText>ADDIN CSL_CITATION {"citationItems":[{"id":"ITEM-1","itemData":{"DOI":"10.1371/journal.pone.0207395","ISSN":"1932-6203","abstract":"Lipids are key compounds in marine ecosystems being involved in organism growth, reproduction, and survival. Despite their biological significance and ease of measurement, the use of lipids in deep-sea studies is limited, as is our understanding of energy and nutrient flows in the deep ocean. Here, a comprehensive analysis of total lipid content, and lipid class and fatty acid composition, was used to explore functional diversity and nutritional content within a deep-sea faunal assemblage comprising 139 species from 8 phyla, including the Chordata, Arthropoda, and Cnidaria. A wide range of total lipid content and lipid class composition suggested a diversified set of energy allocation strategies across taxa. Overall, phospholipid was the dominant lipid class. While triacylglycerol was present in most taxa as the main form of energy storage, a few crustaceans, fish, jellyfishes, and corals had higher levels of wax esters/steryl esters instead. Type and amount of energy reserves may reflect dietary sources and environmental conditions for certain deep-sea taxa. Conversely, the composition of fatty acids was less diverse than that of lipid class composition, and large proportions of unsaturated fatty acids were detected, consistent with the growing literature on cold-water species. In addition, levels of unsaturation increased with depth, likely suggesting an adaptive strategy to maintain normal membrane structure and function in species found in deeper waters. Although proportions of n-3 fatty acids were high across all phyla, representatives of the Chordata and Arthropoda were the main reservoirs of these essential nutrients, thus suggesting health benefits to their consumers.","author":[{"dropping-particle":"","family":"Parzanini","given":"Camilla","non-dropping-particle":"","parse-names":false,"suffix":""},{"dropping-particle":"","family":"Parrish","given":"Christopher C.","non-dropping-particle":"","parse-names":false,"suffix":""},{"dropping-particle":"","family":"Hamel","given":"Jean-François","non-dropping-particle":"","parse-names":false,"suffix":""},{"dropping-particle":"","family":"Mercier","given":"Annie","non-dropping-particle":"","parse-names":false,"suffix":""}],"container-title":"PLOS ONE","editor":[{"dropping-particle":"","family":"Loor","given":"Juan J.","non-dropping-particle":"","parse-names":false,"suffix":""}],"id":"ITEM-1","issue":"11","issued":{"date-parts":[["2018","11","12"]]},"page":"e0207395","publisher":"Public Library of Science","title":"Functional diversity and nutritional content in a deep-sea faunal assemblage through total lipid, lipid class, and fatty acid analyses","type":"article-journal","volume":"13"},"uris":["http://www.mendeley.com/documents/?uuid=9d0923ae-502b-365b-8a6d-ded86c7f15db"]}],"mendeley":{"formattedCitation":"&lt;sup&gt;7&lt;/sup&gt;","plainTextFormattedCitation":"7","previouslyFormattedCitation":"&lt;sup&gt;7&lt;/sup&gt;"},"properties":{"noteIndex":0},"schema":"https://github.com/citation-style-language/schema/raw/master/csl-citation.json"}</w:instrText>
      </w:r>
      <w:r w:rsidRPr="00522012">
        <w:rPr>
          <w:rFonts w:asciiTheme="minorHAnsi" w:hAnsiTheme="minorHAnsi" w:cstheme="minorHAnsi"/>
          <w:sz w:val="22"/>
          <w:szCs w:val="22"/>
          <w:lang w:val="en"/>
        </w:rPr>
        <w:fldChar w:fldCharType="separate"/>
      </w:r>
      <w:r w:rsidRPr="00B678C9">
        <w:rPr>
          <w:rFonts w:asciiTheme="minorHAnsi" w:hAnsiTheme="minorHAnsi" w:cstheme="minorHAnsi"/>
          <w:noProof/>
          <w:sz w:val="22"/>
          <w:szCs w:val="22"/>
          <w:vertAlign w:val="superscript"/>
          <w:lang w:val="en"/>
        </w:rPr>
        <w:t>7</w:t>
      </w:r>
      <w:r w:rsidRPr="00522012">
        <w:rPr>
          <w:rFonts w:asciiTheme="minorHAnsi" w:hAnsiTheme="minorHAnsi" w:cstheme="minorHAnsi"/>
          <w:sz w:val="22"/>
          <w:szCs w:val="22"/>
          <w:lang w:val="en"/>
        </w:rPr>
        <w:fldChar w:fldCharType="end"/>
      </w:r>
      <w:r w:rsidRPr="00522012">
        <w:rPr>
          <w:rFonts w:asciiTheme="minorHAnsi" w:hAnsiTheme="minorHAnsi" w:cstheme="minorHAnsi"/>
          <w:sz w:val="22"/>
          <w:szCs w:val="22"/>
          <w:lang w:val="en"/>
        </w:rPr>
        <w:t xml:space="preserve">. </w:t>
      </w:r>
      <w:r w:rsidRPr="00522012">
        <w:rPr>
          <w:rFonts w:asciiTheme="minorHAnsi" w:hAnsiTheme="minorHAnsi" w:cstheme="minorHAnsi"/>
          <w:sz w:val="22"/>
          <w:szCs w:val="22"/>
        </w:rPr>
        <w:t xml:space="preserve">Lipids were extracted using non-chlorinated solvents cyclohexane (Sigma-Aldrich </w:t>
      </w:r>
      <w:proofErr w:type="spellStart"/>
      <w:r w:rsidRPr="00522012">
        <w:rPr>
          <w:rFonts w:asciiTheme="minorHAnsi" w:hAnsiTheme="minorHAnsi" w:cstheme="minorHAnsi"/>
          <w:sz w:val="22"/>
          <w:szCs w:val="22"/>
        </w:rPr>
        <w:t>Chromasolv</w:t>
      </w:r>
      <w:proofErr w:type="spellEnd"/>
      <w:r w:rsidRPr="00522012">
        <w:rPr>
          <w:rFonts w:asciiTheme="minorHAnsi" w:hAnsiTheme="minorHAnsi" w:cstheme="minorHAnsi"/>
          <w:sz w:val="22"/>
          <w:szCs w:val="22"/>
        </w:rPr>
        <w:t xml:space="preserve">® for HPLC) and 2-propananol (Sigma-Aldrich </w:t>
      </w:r>
      <w:proofErr w:type="spellStart"/>
      <w:r w:rsidRPr="00522012">
        <w:rPr>
          <w:rFonts w:asciiTheme="minorHAnsi" w:hAnsiTheme="minorHAnsi" w:cstheme="minorHAnsi"/>
          <w:sz w:val="22"/>
          <w:szCs w:val="22"/>
        </w:rPr>
        <w:t>Chromasolv</w:t>
      </w:r>
      <w:proofErr w:type="spellEnd"/>
      <w:r w:rsidRPr="00522012">
        <w:rPr>
          <w:rFonts w:asciiTheme="minorHAnsi" w:hAnsiTheme="minorHAnsi" w:cstheme="minorHAnsi"/>
          <w:sz w:val="22"/>
          <w:szCs w:val="22"/>
        </w:rPr>
        <w:t>® for HPLC) followed by an evaporation step and gravimetric analysis of the collected lipid mass. For this test, four homogenized content samples were used, and included a blank and an internal reference material, IRM (crab tissue, 2.0128 g). The lipid content (expressed in percentages) was determined for 1 and 2 g samples that were taken from the content that were collected via the massaging and scraping method (Figure 2 B and C).</w:t>
      </w:r>
    </w:p>
    <w:p w14:paraId="240A020E" w14:textId="77777777" w:rsidR="00065C6D" w:rsidRPr="00522012" w:rsidRDefault="00065C6D" w:rsidP="00065C6D">
      <w:pPr>
        <w:pStyle w:val="NormalWeb"/>
        <w:spacing w:line="360" w:lineRule="auto"/>
        <w:jc w:val="both"/>
        <w:rPr>
          <w:rFonts w:asciiTheme="minorHAnsi" w:hAnsiTheme="minorHAnsi" w:cstheme="minorHAnsi"/>
          <w:sz w:val="22"/>
          <w:szCs w:val="22"/>
        </w:rPr>
      </w:pPr>
      <w:r w:rsidRPr="00522012">
        <w:rPr>
          <w:rFonts w:asciiTheme="minorHAnsi" w:hAnsiTheme="minorHAnsi" w:cstheme="minorHAnsi"/>
          <w:sz w:val="22"/>
          <w:szCs w:val="22"/>
        </w:rPr>
        <w:t xml:space="preserve">Histology samples were taken from three spiral valves to gain more insight into the retention capacity of the intestines and potential transfer of contaminants. Approximately 2 cm by 2 cm samples were fixed in </w:t>
      </w:r>
      <w:r w:rsidRPr="00522012">
        <w:rPr>
          <w:rFonts w:asciiTheme="minorHAnsi" w:hAnsiTheme="minorHAnsi" w:cstheme="minorHAnsi"/>
          <w:sz w:val="22"/>
          <w:szCs w:val="22"/>
        </w:rPr>
        <w:lastRenderedPageBreak/>
        <w:t xml:space="preserve">4% Paraformaldehyde (PFA) in Phosphate-Buffered Saline (PBS) prior to the paraffin processing. Samples were serially sectioned at 3 </w:t>
      </w:r>
      <w:proofErr w:type="spellStart"/>
      <w:r w:rsidRPr="00522012">
        <w:rPr>
          <w:rFonts w:asciiTheme="minorHAnsi" w:hAnsiTheme="minorHAnsi" w:cstheme="minorHAnsi"/>
          <w:sz w:val="22"/>
          <w:szCs w:val="22"/>
        </w:rPr>
        <w:t>μm</w:t>
      </w:r>
      <w:proofErr w:type="spellEnd"/>
      <w:r w:rsidRPr="00522012">
        <w:rPr>
          <w:rFonts w:asciiTheme="minorHAnsi" w:hAnsiTheme="minorHAnsi" w:cstheme="minorHAnsi"/>
          <w:sz w:val="22"/>
          <w:szCs w:val="22"/>
        </w:rPr>
        <w:t xml:space="preserve"> and stained with </w:t>
      </w:r>
      <w:r w:rsidRPr="00522012">
        <w:rPr>
          <w:rFonts w:asciiTheme="minorHAnsi" w:hAnsiTheme="minorHAnsi" w:cstheme="minorHAnsi"/>
          <w:color w:val="000000" w:themeColor="text1"/>
          <w:sz w:val="22"/>
          <w:szCs w:val="22"/>
        </w:rPr>
        <w:t xml:space="preserve">hematoxylin and eosin. </w:t>
      </w:r>
      <w:r w:rsidRPr="00522012">
        <w:rPr>
          <w:rFonts w:asciiTheme="minorHAnsi" w:hAnsiTheme="minorHAnsi" w:cstheme="minorHAnsi"/>
          <w:sz w:val="22"/>
          <w:szCs w:val="22"/>
        </w:rPr>
        <w:t xml:space="preserve">The transverse sections of tissue from various locations were examined under a microscope (Leica DM 3000) and imaged with a photo scanner (Philips </w:t>
      </w:r>
      <w:proofErr w:type="spellStart"/>
      <w:r w:rsidRPr="00522012">
        <w:rPr>
          <w:rFonts w:asciiTheme="minorHAnsi" w:hAnsiTheme="minorHAnsi" w:cstheme="minorHAnsi"/>
          <w:sz w:val="22"/>
          <w:szCs w:val="22"/>
        </w:rPr>
        <w:t>Ultra Fast</w:t>
      </w:r>
      <w:proofErr w:type="spellEnd"/>
      <w:r w:rsidRPr="00522012">
        <w:rPr>
          <w:rFonts w:asciiTheme="minorHAnsi" w:hAnsiTheme="minorHAnsi" w:cstheme="minorHAnsi"/>
          <w:sz w:val="22"/>
          <w:szCs w:val="22"/>
        </w:rPr>
        <w:t xml:space="preserve"> Scanner 1.6). Figure B (Supporting Information) shows histology sections before staining.</w:t>
      </w:r>
    </w:p>
    <w:p w14:paraId="2EFD8A3C" w14:textId="77777777" w:rsidR="00065C6D" w:rsidRPr="00B678C9" w:rsidRDefault="00065C6D" w:rsidP="00065C6D">
      <w:pPr>
        <w:pStyle w:val="Heading3"/>
        <w:rPr>
          <w:rFonts w:asciiTheme="minorHAnsi" w:hAnsiTheme="minorHAnsi" w:cstheme="minorHAnsi"/>
          <w:b w:val="0"/>
          <w:bCs w:val="0"/>
          <w:color w:val="auto"/>
        </w:rPr>
      </w:pPr>
      <w:r w:rsidRPr="00B678C9">
        <w:rPr>
          <w:rFonts w:asciiTheme="minorHAnsi" w:hAnsiTheme="minorHAnsi" w:cstheme="minorHAnsi"/>
          <w:b w:val="0"/>
          <w:bCs w:val="0"/>
          <w:color w:val="auto"/>
        </w:rPr>
        <w:t>Results:</w:t>
      </w:r>
    </w:p>
    <w:p w14:paraId="4FACEDA6" w14:textId="17485D16" w:rsidR="00065C6D" w:rsidRDefault="00065C6D" w:rsidP="00065C6D">
      <w:pPr>
        <w:pStyle w:val="NormalWeb"/>
        <w:spacing w:line="360" w:lineRule="auto"/>
        <w:jc w:val="both"/>
        <w:rPr>
          <w:rFonts w:asciiTheme="minorHAnsi" w:hAnsiTheme="minorHAnsi" w:cstheme="minorHAnsi"/>
          <w:sz w:val="22"/>
          <w:szCs w:val="22"/>
        </w:rPr>
      </w:pPr>
      <w:r w:rsidRPr="00522012">
        <w:rPr>
          <w:rFonts w:asciiTheme="minorHAnsi" w:hAnsiTheme="minorHAnsi" w:cstheme="minorHAnsi"/>
          <w:sz w:val="22"/>
          <w:szCs w:val="22"/>
        </w:rPr>
        <w:t>The DNA within the spiral valve content was fragmented below 500 base pairs, making further prey analysis impossible. The lipid content analysis suggested recent food intake</w:t>
      </w:r>
      <w:r w:rsidRPr="00522012">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{"citationItems":[{"id":"ITEM-1","itemData":{"DOI":"10.1007/s11160-017-9481-2","ISSN":"15735184","abstract":"Sharks compose one of the most diverse and abundant groups of consumers in the ocean. Consumption and digestion are essential processes for obtaining nutrients and energy necessary to meet a broad and variable range of metabolic demands. Despite years of studying prey capture behavior and feeding habits of sharks, there has been little exploration into the nutritional physiology of these animals. To fully understand the physiology of the digestive tract, it is critical to consider multiple facets, including the evolution of the system, feeding mechanisms, digestive morphology, digestive strategies, digestive biochemistry, and gastrointestinal microbiomes. In each of these categories, we make comparisons to what is currently known about teleost nutritional physiology, as well as what methodology is used, and describe how similar techniques can be used in shark research. We also identify knowledge gaps and provide suggestions to continue the progression of the field, ending with a summary of new directions that should be addressed in future studies regarding the nutritional physiology of sharks.","author":[{"dropping-particle":"","family":"Leigh","given":"Samantha C.","non-dropping-particle":"","parse-names":false,"suffix":""},{"dropping-particle":"","family":"Papastamatiou","given":"Yannis","non-dropping-particle":"","parse-names":false,"suffix":""},{"dropping-particle":"","family":"German","given":"Donovan P.","non-dropping-particle":"","parse-names":false,"suffix":""}],"container-title":"Reviews in Fish Biology and Fisheries","id":"ITEM-1","issue":"3","issued":{"date-parts":[["2017"]]},"page":"561-585","publisher":"Springer International Publishing","title":"The nutritional physiology of sharks","type":"article-journal","volume":"27"},"uris":["http://www.mendeley.com/documents/?uuid=7b179723-e02b-4643-8a62-c2c4f1437778"]}],"mendeley":{"formattedCitation":"&lt;sup&gt;8&lt;/sup&gt;","plainTextFormattedCitation":"8","previouslyFormattedCitation":"&lt;sup&gt;8&lt;/sup&gt;"},"properties":{"noteIndex":0},"schema":"https://github.com/citation-style-language/schema/raw/master/csl-citation.json"}</w:instrText>
      </w:r>
      <w:r w:rsidRPr="00522012">
        <w:rPr>
          <w:rFonts w:asciiTheme="minorHAnsi" w:hAnsiTheme="minorHAnsi" w:cstheme="minorHAnsi"/>
          <w:sz w:val="22"/>
          <w:szCs w:val="22"/>
        </w:rPr>
        <w:fldChar w:fldCharType="separate"/>
      </w:r>
      <w:r w:rsidRPr="00B678C9">
        <w:rPr>
          <w:rFonts w:asciiTheme="minorHAnsi" w:hAnsiTheme="minorHAnsi" w:cstheme="minorHAnsi"/>
          <w:noProof/>
          <w:sz w:val="22"/>
          <w:szCs w:val="22"/>
          <w:vertAlign w:val="superscript"/>
        </w:rPr>
        <w:t>8</w:t>
      </w:r>
      <w:r w:rsidRPr="00522012">
        <w:rPr>
          <w:rFonts w:asciiTheme="minorHAnsi" w:hAnsiTheme="minorHAnsi" w:cstheme="minorHAnsi"/>
          <w:sz w:val="22"/>
          <w:szCs w:val="22"/>
        </w:rPr>
        <w:fldChar w:fldCharType="end"/>
      </w:r>
      <w:r w:rsidRPr="00522012">
        <w:rPr>
          <w:rFonts w:asciiTheme="minorHAnsi" w:hAnsiTheme="minorHAnsi" w:cstheme="minorHAnsi"/>
          <w:sz w:val="22"/>
          <w:szCs w:val="22"/>
        </w:rPr>
        <w:t xml:space="preserve"> and was slightly higher in the samples that were collected by massaging compared to those collected by scraping (Table D – Supporting Information). Microplastics could initiate inflammations</w:t>
      </w:r>
      <w:r w:rsidRPr="00522012">
        <w:rPr>
          <w:rFonts w:asciiTheme="minorHAnsi" w:hAnsiTheme="minorHAnsi" w:cstheme="minorHAnsi"/>
          <w:sz w:val="22"/>
          <w:szCs w:val="22"/>
        </w:rPr>
        <w:fldChar w:fldCharType="begin" w:fldLock="1"/>
      </w:r>
      <w:r>
        <w:rPr>
          <w:rFonts w:asciiTheme="minorHAnsi" w:hAnsiTheme="minorHAnsi" w:cstheme="minorHAnsi"/>
          <w:sz w:val="22"/>
          <w:szCs w:val="22"/>
        </w:rPr>
        <w:instrText>ADDIN CSL_CITATION {"citationItems":[{"id":"ITEM-1","itemData":{"ISSN":"1020–4873","author":[{"dropping-particle":"","family":"GESAMP","given":"","non-dropping-particle":"","parse-names":false,"suffix":""}],"id":"ITEM-1","issued":{"date-parts":[["2015"]]},"title":"Sources, fate and effects of microplastics in the marine environment: part 2 of a global assessment. (IMO, FAO/UNESCO-IOC/UNIDO/WMO/IAEA/UN/UNEP/UNDP). In: Kershaw, P.J. (Ed.), Rep. Stud. GESAMP No. 90 (96 pp).","type":"article-journal"},"uris":["http://www.mendeley.com/documents/?uuid=8c69968b-bdd3-498d-81f7-1cd6f71eddaf"]},{"id":"ITEM-2","itemData":{"DOI":"10.2788/690366","ISBN":"9789279645358","abstract":"Marine litter is a global concern with a range of problems associated to it, as recognised by the Marine Strategy Framework Directive (MSFD). Marine litter can impact organisms at different levels of biological organization and habitats in a number of ways namely: through entanglement in, or ingestion of, litter items by individuals, resulting in death and/or severe suffering; through chemical and microbial transfer; as a vector for transport of biota and by altering or modifying assemblages of species. Marine litter is a threat not only to marine species and ecosystems but also carries a risk to human health and has significant implications to human welfare, impacting negatively vital economic sectors such as tourism, fisheries, aquaculture or energy supply and bringing economic losses to individuals, enterprises and communities. This technical report aims to provide clear insight about the major negative impacts from marine litter by describing the mechanisms of harm. Further it provides reflexions about the evidence for harm from marine litter to biota comprising the underlying aspect of animal welfare while also considering the socioeconomic effects, including the influence of marine litter on ecosystem services. General conclusions highlight that understanding the risks and uncertainties with regard to the harm caused by marine litter is closely associated with the precautionary principle. The collected evidence in this report can be regarded as a supporting step to define harm and to provide an evidence base for the various actions needed to be implemented by decision-makers. This improved knowledge about the scale of the harmful effects of marine litter will further support EU Member States (MSs) and Regional Seas Conventions (RSCs) to implement their programme of measures, regional action plans and assessments.","author":[{"dropping-particle":"","family":"Werner","given":"Stefanie","non-dropping-particle":"","parse-names":false,"suffix":""},{"dropping-particle":"","family":"Budziak","given":"Ania","non-dropping-particle":"","parse-names":false,"suffix":""},{"dropping-particle":"","family":"Fanneker","given":"Jan Andries","non-dropping-particle":"Van","parse-names":false,"suffix":""},{"dropping-particle":"","family":"Galgani","given":"Francois","non-dropping-particle":"","parse-names":false,"suffix":""},{"dropping-particle":"","family":"Hanke","given":"Georg","non-dropping-particle":"","parse-names":false,"suffix":""},{"dropping-particle":"","family":"Maes","given":"Thomas","non-dropping-particle":"","parse-names":false,"suffix":""},{"dropping-particle":"","family":"Matiddi","given":"Marco","non-dropping-particle":"","parse-names":false,"suffix":""},{"dropping-particle":"","family":"Nilsson","given":"Per","non-dropping-particle":"","parse-names":false,"suffix":""},{"dropping-particle":"","family":"Oosterbaan","given":"Lex","non-dropping-particle":"","parse-names":false,"suffix":""},{"dropping-particle":"","family":"Priestland","given":"Emma","non-dropping-particle":"","parse-names":false,"suffix":""},{"dropping-particle":"","family":"Thompson","given":"Richard","non-dropping-particle":"","parse-names":false,"suffix":""},{"dropping-particle":"","family":"Veiga","given":"Joana Mira","non-dropping-particle":"","parse-names":false,"suffix":""},{"dropping-particle":"","family":"Vlachogianni","given":"Thomais","non-dropping-particle":"","parse-names":false,"suffix":""}],"container-title":"JRC Technical Report","id":"ITEM-2","issued":{"date-parts":[["2016"]]},"number-of-pages":"92","title":"Harm caused by Marine Litter - European Commission","type":"book"},"uris":["http://www.mendeley.com/documents/?uuid=ced2d4c6-170a-4e82-b4d0-7090bf6209bb"]}],"mendeley":{"formattedCitation":"&lt;sup&gt;9,10&lt;/sup&gt;","plainTextFormattedCitation":"9,10","previouslyFormattedCitation":"&lt;sup&gt;9,10&lt;/sup&gt;"},"properties":{"noteIndex":0},"schema":"https://github.com/citation-style-language/schema/raw/master/csl-citation.json"}</w:instrText>
      </w:r>
      <w:r w:rsidRPr="00522012">
        <w:rPr>
          <w:rFonts w:asciiTheme="minorHAnsi" w:hAnsiTheme="minorHAnsi" w:cstheme="minorHAnsi"/>
          <w:sz w:val="22"/>
          <w:szCs w:val="22"/>
        </w:rPr>
        <w:fldChar w:fldCharType="separate"/>
      </w:r>
      <w:r w:rsidRPr="00B678C9">
        <w:rPr>
          <w:rFonts w:asciiTheme="minorHAnsi" w:hAnsiTheme="minorHAnsi" w:cstheme="minorHAnsi"/>
          <w:noProof/>
          <w:sz w:val="22"/>
          <w:szCs w:val="22"/>
          <w:vertAlign w:val="superscript"/>
        </w:rPr>
        <w:t>9,10</w:t>
      </w:r>
      <w:r w:rsidRPr="00522012">
        <w:rPr>
          <w:rFonts w:asciiTheme="minorHAnsi" w:hAnsiTheme="minorHAnsi" w:cstheme="minorHAnsi"/>
          <w:sz w:val="22"/>
          <w:szCs w:val="22"/>
        </w:rPr>
        <w:fldChar w:fldCharType="end"/>
      </w:r>
      <w:r w:rsidRPr="00522012">
        <w:rPr>
          <w:rFonts w:asciiTheme="minorHAnsi" w:hAnsiTheme="minorHAnsi" w:cstheme="minorHAnsi"/>
          <w:sz w:val="22"/>
          <w:szCs w:val="22"/>
        </w:rPr>
        <w:t xml:space="preserve"> of the intestinal epithelium, however, no microplastics were found in the histology samples of the spiral valve tissues. This could be due to the thickness of the histology sections (3 </w:t>
      </w:r>
      <w:proofErr w:type="spellStart"/>
      <w:r w:rsidRPr="00522012">
        <w:rPr>
          <w:rFonts w:asciiTheme="minorHAnsi" w:hAnsiTheme="minorHAnsi" w:cstheme="minorHAnsi"/>
          <w:sz w:val="22"/>
          <w:szCs w:val="22"/>
        </w:rPr>
        <w:t>μm</w:t>
      </w:r>
      <w:proofErr w:type="spellEnd"/>
      <w:r w:rsidRPr="00522012">
        <w:rPr>
          <w:rFonts w:asciiTheme="minorHAnsi" w:hAnsiTheme="minorHAnsi" w:cstheme="minorHAnsi"/>
          <w:sz w:val="22"/>
          <w:szCs w:val="22"/>
        </w:rPr>
        <w:t xml:space="preserve">) which is much smaller than the particles found in the spiral valves. </w:t>
      </w:r>
    </w:p>
    <w:p w14:paraId="4E27E40A" w14:textId="1407F797" w:rsidR="00065C6D" w:rsidRPr="00522012" w:rsidRDefault="00065C6D" w:rsidP="00065C6D">
      <w:pPr>
        <w:pStyle w:val="NormalWeb"/>
        <w:spacing w:line="360" w:lineRule="auto"/>
        <w:jc w:val="both"/>
        <w:rPr>
          <w:rFonts w:asciiTheme="minorHAnsi" w:hAnsiTheme="minorHAnsi" w:cstheme="minorHAnsi"/>
          <w:sz w:val="22"/>
          <w:szCs w:val="22"/>
        </w:rPr>
      </w:pPr>
      <w:r>
        <w:rPr>
          <w:rFonts w:asciiTheme="minorHAnsi" w:hAnsiTheme="minorHAnsi" w:cstheme="minorHAnsi"/>
          <w:sz w:val="22"/>
          <w:szCs w:val="22"/>
        </w:rPr>
        <w:t>REFERENCES SI</w:t>
      </w:r>
    </w:p>
    <w:p w14:paraId="2532C32D" w14:textId="77912BC0" w:rsidR="00065C6D" w:rsidRPr="00065C6D" w:rsidRDefault="00065C6D" w:rsidP="00065C6D">
      <w:pPr>
        <w:widowControl w:val="0"/>
        <w:autoSpaceDE w:val="0"/>
        <w:autoSpaceDN w:val="0"/>
        <w:adjustRightInd w:val="0"/>
        <w:spacing w:line="240" w:lineRule="auto"/>
        <w:ind w:left="640" w:hanging="640"/>
        <w:rPr>
          <w:rFonts w:ascii="Calibri" w:hAnsi="Calibri" w:cs="Calibri"/>
          <w:noProof/>
          <w:szCs w:val="24"/>
        </w:rPr>
      </w:pPr>
      <w:r>
        <w:rPr>
          <w:rFonts w:cstheme="minorHAnsi"/>
        </w:rPr>
        <w:fldChar w:fldCharType="begin" w:fldLock="1"/>
      </w:r>
      <w:r>
        <w:rPr>
          <w:rFonts w:cstheme="minorHAnsi"/>
        </w:rPr>
        <w:instrText xml:space="preserve">ADDIN Mendeley Bibliography CSL_BIBLIOGRAPHY </w:instrText>
      </w:r>
      <w:r>
        <w:rPr>
          <w:rFonts w:cstheme="minorHAnsi"/>
        </w:rPr>
        <w:fldChar w:fldCharType="separate"/>
      </w:r>
      <w:r w:rsidRPr="00065C6D">
        <w:rPr>
          <w:rFonts w:ascii="Calibri" w:hAnsi="Calibri" w:cs="Calibri"/>
          <w:noProof/>
          <w:szCs w:val="24"/>
        </w:rPr>
        <w:t>1.</w:t>
      </w:r>
      <w:r w:rsidRPr="00065C6D">
        <w:rPr>
          <w:rFonts w:ascii="Calibri" w:hAnsi="Calibri" w:cs="Calibri"/>
          <w:noProof/>
          <w:szCs w:val="24"/>
        </w:rPr>
        <w:tab/>
        <w:t>Karlsson, T. M. Can Microlitter in Sediment and Biota be Quantified? Method Development and Analysis of Microlitter in Field-collected Biota and Sediment. (University of Gothenburg, 2014).</w:t>
      </w:r>
    </w:p>
    <w:p w14:paraId="27765B68" w14:textId="77777777" w:rsidR="00065C6D" w:rsidRPr="00065C6D" w:rsidRDefault="00065C6D" w:rsidP="00065C6D">
      <w:pPr>
        <w:widowControl w:val="0"/>
        <w:autoSpaceDE w:val="0"/>
        <w:autoSpaceDN w:val="0"/>
        <w:adjustRightInd w:val="0"/>
        <w:spacing w:line="240" w:lineRule="auto"/>
        <w:ind w:left="640" w:hanging="640"/>
        <w:rPr>
          <w:rFonts w:ascii="Calibri" w:hAnsi="Calibri" w:cs="Calibri"/>
          <w:noProof/>
          <w:szCs w:val="24"/>
        </w:rPr>
      </w:pPr>
      <w:r w:rsidRPr="00065C6D">
        <w:rPr>
          <w:rFonts w:ascii="Calibri" w:hAnsi="Calibri" w:cs="Calibri"/>
          <w:noProof/>
          <w:szCs w:val="24"/>
        </w:rPr>
        <w:t>2.</w:t>
      </w:r>
      <w:r w:rsidRPr="00065C6D">
        <w:rPr>
          <w:rFonts w:ascii="Calibri" w:hAnsi="Calibri" w:cs="Calibri"/>
          <w:noProof/>
          <w:szCs w:val="24"/>
        </w:rPr>
        <w:tab/>
        <w:t xml:space="preserve">Cole, M. </w:t>
      </w:r>
      <w:r w:rsidRPr="00065C6D">
        <w:rPr>
          <w:rFonts w:ascii="Calibri" w:hAnsi="Calibri" w:cs="Calibri"/>
          <w:i/>
          <w:iCs/>
          <w:noProof/>
          <w:szCs w:val="24"/>
        </w:rPr>
        <w:t>et al.</w:t>
      </w:r>
      <w:r w:rsidRPr="00065C6D">
        <w:rPr>
          <w:rFonts w:ascii="Calibri" w:hAnsi="Calibri" w:cs="Calibri"/>
          <w:noProof/>
          <w:szCs w:val="24"/>
        </w:rPr>
        <w:t xml:space="preserve"> Isolation of microplastics in biota-rich seawater samples and marine organisms. </w:t>
      </w:r>
      <w:r w:rsidRPr="00065C6D">
        <w:rPr>
          <w:rFonts w:ascii="Calibri" w:hAnsi="Calibri" w:cs="Calibri"/>
          <w:i/>
          <w:iCs/>
          <w:noProof/>
          <w:szCs w:val="24"/>
        </w:rPr>
        <w:t>Sci. Rep.</w:t>
      </w:r>
      <w:r w:rsidRPr="00065C6D">
        <w:rPr>
          <w:rFonts w:ascii="Calibri" w:hAnsi="Calibri" w:cs="Calibri"/>
          <w:noProof/>
          <w:szCs w:val="24"/>
        </w:rPr>
        <w:t xml:space="preserve"> </w:t>
      </w:r>
      <w:r w:rsidRPr="00065C6D">
        <w:rPr>
          <w:rFonts w:ascii="Calibri" w:hAnsi="Calibri" w:cs="Calibri"/>
          <w:b/>
          <w:bCs/>
          <w:noProof/>
          <w:szCs w:val="24"/>
        </w:rPr>
        <w:t>4,</w:t>
      </w:r>
      <w:r w:rsidRPr="00065C6D">
        <w:rPr>
          <w:rFonts w:ascii="Calibri" w:hAnsi="Calibri" w:cs="Calibri"/>
          <w:noProof/>
          <w:szCs w:val="24"/>
        </w:rPr>
        <w:t xml:space="preserve"> 4528 (2014).</w:t>
      </w:r>
    </w:p>
    <w:p w14:paraId="029D7841" w14:textId="77777777" w:rsidR="00065C6D" w:rsidRPr="00065C6D" w:rsidRDefault="00065C6D" w:rsidP="00065C6D">
      <w:pPr>
        <w:widowControl w:val="0"/>
        <w:autoSpaceDE w:val="0"/>
        <w:autoSpaceDN w:val="0"/>
        <w:adjustRightInd w:val="0"/>
        <w:spacing w:line="240" w:lineRule="auto"/>
        <w:ind w:left="640" w:hanging="640"/>
        <w:rPr>
          <w:rFonts w:ascii="Calibri" w:hAnsi="Calibri" w:cs="Calibri"/>
          <w:noProof/>
          <w:szCs w:val="24"/>
        </w:rPr>
      </w:pPr>
      <w:r w:rsidRPr="00065C6D">
        <w:rPr>
          <w:rFonts w:ascii="Calibri" w:hAnsi="Calibri" w:cs="Calibri"/>
          <w:noProof/>
          <w:szCs w:val="24"/>
        </w:rPr>
        <w:t>3.</w:t>
      </w:r>
      <w:r w:rsidRPr="00065C6D">
        <w:rPr>
          <w:rFonts w:ascii="Calibri" w:hAnsi="Calibri" w:cs="Calibri"/>
          <w:noProof/>
          <w:szCs w:val="24"/>
        </w:rPr>
        <w:tab/>
        <w:t xml:space="preserve">De Witte, B. </w:t>
      </w:r>
      <w:r w:rsidRPr="00065C6D">
        <w:rPr>
          <w:rFonts w:ascii="Calibri" w:hAnsi="Calibri" w:cs="Calibri"/>
          <w:i/>
          <w:iCs/>
          <w:noProof/>
          <w:szCs w:val="24"/>
        </w:rPr>
        <w:t>et al.</w:t>
      </w:r>
      <w:r w:rsidRPr="00065C6D">
        <w:rPr>
          <w:rFonts w:ascii="Calibri" w:hAnsi="Calibri" w:cs="Calibri"/>
          <w:noProof/>
          <w:szCs w:val="24"/>
        </w:rPr>
        <w:t xml:space="preserve"> Quality assessment of the blue mussel (Mytilus edulis): Comparison between commercial and wild types. </w:t>
      </w:r>
      <w:r w:rsidRPr="00065C6D">
        <w:rPr>
          <w:rFonts w:ascii="Calibri" w:hAnsi="Calibri" w:cs="Calibri"/>
          <w:i/>
          <w:iCs/>
          <w:noProof/>
          <w:szCs w:val="24"/>
        </w:rPr>
        <w:t>Mar. Pollut. Bull.</w:t>
      </w:r>
      <w:r w:rsidRPr="00065C6D">
        <w:rPr>
          <w:rFonts w:ascii="Calibri" w:hAnsi="Calibri" w:cs="Calibri"/>
          <w:noProof/>
          <w:szCs w:val="24"/>
        </w:rPr>
        <w:t xml:space="preserve"> </w:t>
      </w:r>
      <w:r w:rsidRPr="00065C6D">
        <w:rPr>
          <w:rFonts w:ascii="Calibri" w:hAnsi="Calibri" w:cs="Calibri"/>
          <w:b/>
          <w:bCs/>
          <w:noProof/>
          <w:szCs w:val="24"/>
        </w:rPr>
        <w:t>85,</w:t>
      </w:r>
      <w:r w:rsidRPr="00065C6D">
        <w:rPr>
          <w:rFonts w:ascii="Calibri" w:hAnsi="Calibri" w:cs="Calibri"/>
          <w:noProof/>
          <w:szCs w:val="24"/>
        </w:rPr>
        <w:t xml:space="preserve"> 146–155 (2014).</w:t>
      </w:r>
    </w:p>
    <w:p w14:paraId="6E1B166C" w14:textId="77777777" w:rsidR="00065C6D" w:rsidRPr="00065C6D" w:rsidRDefault="00065C6D" w:rsidP="00065C6D">
      <w:pPr>
        <w:widowControl w:val="0"/>
        <w:autoSpaceDE w:val="0"/>
        <w:autoSpaceDN w:val="0"/>
        <w:adjustRightInd w:val="0"/>
        <w:spacing w:line="240" w:lineRule="auto"/>
        <w:ind w:left="640" w:hanging="640"/>
        <w:rPr>
          <w:rFonts w:ascii="Calibri" w:hAnsi="Calibri" w:cs="Calibri"/>
          <w:noProof/>
          <w:szCs w:val="24"/>
        </w:rPr>
      </w:pPr>
      <w:r w:rsidRPr="00065C6D">
        <w:rPr>
          <w:rFonts w:ascii="Calibri" w:hAnsi="Calibri" w:cs="Calibri"/>
          <w:noProof/>
          <w:szCs w:val="24"/>
        </w:rPr>
        <w:t>4.</w:t>
      </w:r>
      <w:r w:rsidRPr="00065C6D">
        <w:rPr>
          <w:rFonts w:ascii="Calibri" w:hAnsi="Calibri" w:cs="Calibri"/>
          <w:noProof/>
          <w:szCs w:val="24"/>
        </w:rPr>
        <w:tab/>
        <w:t xml:space="preserve">Foekema, E. M. </w:t>
      </w:r>
      <w:r w:rsidRPr="00065C6D">
        <w:rPr>
          <w:rFonts w:ascii="Calibri" w:hAnsi="Calibri" w:cs="Calibri"/>
          <w:i/>
          <w:iCs/>
          <w:noProof/>
          <w:szCs w:val="24"/>
        </w:rPr>
        <w:t>et al.</w:t>
      </w:r>
      <w:r w:rsidRPr="00065C6D">
        <w:rPr>
          <w:rFonts w:ascii="Calibri" w:hAnsi="Calibri" w:cs="Calibri"/>
          <w:noProof/>
          <w:szCs w:val="24"/>
        </w:rPr>
        <w:t xml:space="preserve"> Plastic in north sea fish. </w:t>
      </w:r>
      <w:r w:rsidRPr="00065C6D">
        <w:rPr>
          <w:rFonts w:ascii="Calibri" w:hAnsi="Calibri" w:cs="Calibri"/>
          <w:i/>
          <w:iCs/>
          <w:noProof/>
          <w:szCs w:val="24"/>
        </w:rPr>
        <w:t>Environ. Sci. Technol.</w:t>
      </w:r>
      <w:r w:rsidRPr="00065C6D">
        <w:rPr>
          <w:rFonts w:ascii="Calibri" w:hAnsi="Calibri" w:cs="Calibri"/>
          <w:noProof/>
          <w:szCs w:val="24"/>
        </w:rPr>
        <w:t xml:space="preserve"> </w:t>
      </w:r>
      <w:r w:rsidRPr="00065C6D">
        <w:rPr>
          <w:rFonts w:ascii="Calibri" w:hAnsi="Calibri" w:cs="Calibri"/>
          <w:b/>
          <w:bCs/>
          <w:noProof/>
          <w:szCs w:val="24"/>
        </w:rPr>
        <w:t>47,</w:t>
      </w:r>
      <w:r w:rsidRPr="00065C6D">
        <w:rPr>
          <w:rFonts w:ascii="Calibri" w:hAnsi="Calibri" w:cs="Calibri"/>
          <w:noProof/>
          <w:szCs w:val="24"/>
        </w:rPr>
        <w:t xml:space="preserve"> 8818–24 (2013).</w:t>
      </w:r>
    </w:p>
    <w:p w14:paraId="20383203" w14:textId="77777777" w:rsidR="00065C6D" w:rsidRPr="00065C6D" w:rsidRDefault="00065C6D" w:rsidP="00065C6D">
      <w:pPr>
        <w:widowControl w:val="0"/>
        <w:autoSpaceDE w:val="0"/>
        <w:autoSpaceDN w:val="0"/>
        <w:adjustRightInd w:val="0"/>
        <w:spacing w:line="240" w:lineRule="auto"/>
        <w:ind w:left="640" w:hanging="640"/>
        <w:rPr>
          <w:rFonts w:ascii="Calibri" w:hAnsi="Calibri" w:cs="Calibri"/>
          <w:noProof/>
          <w:szCs w:val="24"/>
        </w:rPr>
      </w:pPr>
      <w:r w:rsidRPr="00065C6D">
        <w:rPr>
          <w:rFonts w:ascii="Calibri" w:hAnsi="Calibri" w:cs="Calibri"/>
          <w:noProof/>
          <w:szCs w:val="24"/>
        </w:rPr>
        <w:t>5.</w:t>
      </w:r>
      <w:r w:rsidRPr="00065C6D">
        <w:rPr>
          <w:rFonts w:ascii="Calibri" w:hAnsi="Calibri" w:cs="Calibri"/>
          <w:noProof/>
          <w:szCs w:val="24"/>
        </w:rPr>
        <w:tab/>
        <w:t xml:space="preserve">Claessens, M., Van Cauwenberghe, L., Vandegehuchte, M. B. &amp; Janssen, C. R. New techniques for the detection of microplastics in sediments and field collected organisms. </w:t>
      </w:r>
      <w:r w:rsidRPr="00065C6D">
        <w:rPr>
          <w:rFonts w:ascii="Calibri" w:hAnsi="Calibri" w:cs="Calibri"/>
          <w:i/>
          <w:iCs/>
          <w:noProof/>
          <w:szCs w:val="24"/>
        </w:rPr>
        <w:t>Mar. Pollut. Bull.</w:t>
      </w:r>
      <w:r w:rsidRPr="00065C6D">
        <w:rPr>
          <w:rFonts w:ascii="Calibri" w:hAnsi="Calibri" w:cs="Calibri"/>
          <w:noProof/>
          <w:szCs w:val="24"/>
        </w:rPr>
        <w:t xml:space="preserve"> </w:t>
      </w:r>
      <w:r w:rsidRPr="00065C6D">
        <w:rPr>
          <w:rFonts w:ascii="Calibri" w:hAnsi="Calibri" w:cs="Calibri"/>
          <w:b/>
          <w:bCs/>
          <w:noProof/>
          <w:szCs w:val="24"/>
        </w:rPr>
        <w:t>70,</w:t>
      </w:r>
      <w:r w:rsidRPr="00065C6D">
        <w:rPr>
          <w:rFonts w:ascii="Calibri" w:hAnsi="Calibri" w:cs="Calibri"/>
          <w:noProof/>
          <w:szCs w:val="24"/>
        </w:rPr>
        <w:t xml:space="preserve"> 227–233 (2013).</w:t>
      </w:r>
    </w:p>
    <w:p w14:paraId="26E3628D" w14:textId="77777777" w:rsidR="00065C6D" w:rsidRPr="00065C6D" w:rsidRDefault="00065C6D" w:rsidP="00065C6D">
      <w:pPr>
        <w:widowControl w:val="0"/>
        <w:autoSpaceDE w:val="0"/>
        <w:autoSpaceDN w:val="0"/>
        <w:adjustRightInd w:val="0"/>
        <w:spacing w:line="240" w:lineRule="auto"/>
        <w:ind w:left="640" w:hanging="640"/>
        <w:rPr>
          <w:rFonts w:ascii="Calibri" w:hAnsi="Calibri" w:cs="Calibri"/>
          <w:noProof/>
          <w:szCs w:val="24"/>
        </w:rPr>
      </w:pPr>
      <w:r w:rsidRPr="00065C6D">
        <w:rPr>
          <w:rFonts w:ascii="Calibri" w:hAnsi="Calibri" w:cs="Calibri"/>
          <w:noProof/>
          <w:szCs w:val="24"/>
        </w:rPr>
        <w:t>6.</w:t>
      </w:r>
      <w:r w:rsidRPr="00065C6D">
        <w:rPr>
          <w:rFonts w:ascii="Calibri" w:hAnsi="Calibri" w:cs="Calibri"/>
          <w:noProof/>
          <w:szCs w:val="24"/>
        </w:rPr>
        <w:tab/>
        <w:t xml:space="preserve">Lee, P. Y., Costumbrado, J., Hsu, C. Y., Kim, Y. H. Agarose Gel Electrophoresis for the Separation of DNA Fragments. </w:t>
      </w:r>
      <w:r w:rsidRPr="00065C6D">
        <w:rPr>
          <w:rFonts w:ascii="Calibri" w:hAnsi="Calibri" w:cs="Calibri"/>
          <w:i/>
          <w:iCs/>
          <w:noProof/>
          <w:szCs w:val="24"/>
        </w:rPr>
        <w:t>J. Vis. Exp.</w:t>
      </w:r>
      <w:r w:rsidRPr="00065C6D">
        <w:rPr>
          <w:rFonts w:ascii="Calibri" w:hAnsi="Calibri" w:cs="Calibri"/>
          <w:noProof/>
          <w:szCs w:val="24"/>
        </w:rPr>
        <w:t xml:space="preserve"> </w:t>
      </w:r>
      <w:r w:rsidRPr="00065C6D">
        <w:rPr>
          <w:rFonts w:ascii="Calibri" w:hAnsi="Calibri" w:cs="Calibri"/>
          <w:b/>
          <w:bCs/>
          <w:noProof/>
          <w:szCs w:val="24"/>
        </w:rPr>
        <w:t>62,</w:t>
      </w:r>
      <w:r w:rsidRPr="00065C6D">
        <w:rPr>
          <w:rFonts w:ascii="Calibri" w:hAnsi="Calibri" w:cs="Calibri"/>
          <w:noProof/>
          <w:szCs w:val="24"/>
        </w:rPr>
        <w:t xml:space="preserve"> 3923 (2012).</w:t>
      </w:r>
    </w:p>
    <w:p w14:paraId="7C487D4E" w14:textId="77777777" w:rsidR="00065C6D" w:rsidRPr="00065C6D" w:rsidRDefault="00065C6D" w:rsidP="00065C6D">
      <w:pPr>
        <w:widowControl w:val="0"/>
        <w:autoSpaceDE w:val="0"/>
        <w:autoSpaceDN w:val="0"/>
        <w:adjustRightInd w:val="0"/>
        <w:spacing w:line="240" w:lineRule="auto"/>
        <w:ind w:left="640" w:hanging="640"/>
        <w:rPr>
          <w:rFonts w:ascii="Calibri" w:hAnsi="Calibri" w:cs="Calibri"/>
          <w:noProof/>
          <w:szCs w:val="24"/>
        </w:rPr>
      </w:pPr>
      <w:r w:rsidRPr="00065C6D">
        <w:rPr>
          <w:rFonts w:ascii="Calibri" w:hAnsi="Calibri" w:cs="Calibri"/>
          <w:noProof/>
          <w:szCs w:val="24"/>
        </w:rPr>
        <w:t>7.</w:t>
      </w:r>
      <w:r w:rsidRPr="00065C6D">
        <w:rPr>
          <w:rFonts w:ascii="Calibri" w:hAnsi="Calibri" w:cs="Calibri"/>
          <w:noProof/>
          <w:szCs w:val="24"/>
        </w:rPr>
        <w:tab/>
        <w:t xml:space="preserve">Parzanini, C., Parrish, C. C., Hamel, J.-F. &amp; Mercier, A. Functional diversity and nutritional content in a deep-sea faunal assemblage through total lipid, lipid class, and fatty acid analyses. </w:t>
      </w:r>
      <w:r w:rsidRPr="00065C6D">
        <w:rPr>
          <w:rFonts w:ascii="Calibri" w:hAnsi="Calibri" w:cs="Calibri"/>
          <w:i/>
          <w:iCs/>
          <w:noProof/>
          <w:szCs w:val="24"/>
        </w:rPr>
        <w:t>PLoS One</w:t>
      </w:r>
      <w:r w:rsidRPr="00065C6D">
        <w:rPr>
          <w:rFonts w:ascii="Calibri" w:hAnsi="Calibri" w:cs="Calibri"/>
          <w:noProof/>
          <w:szCs w:val="24"/>
        </w:rPr>
        <w:t xml:space="preserve"> </w:t>
      </w:r>
      <w:r w:rsidRPr="00065C6D">
        <w:rPr>
          <w:rFonts w:ascii="Calibri" w:hAnsi="Calibri" w:cs="Calibri"/>
          <w:b/>
          <w:bCs/>
          <w:noProof/>
          <w:szCs w:val="24"/>
        </w:rPr>
        <w:t>13,</w:t>
      </w:r>
      <w:r w:rsidRPr="00065C6D">
        <w:rPr>
          <w:rFonts w:ascii="Calibri" w:hAnsi="Calibri" w:cs="Calibri"/>
          <w:noProof/>
          <w:szCs w:val="24"/>
        </w:rPr>
        <w:t xml:space="preserve"> e0207395 (2018).</w:t>
      </w:r>
    </w:p>
    <w:p w14:paraId="03FC217C" w14:textId="77777777" w:rsidR="00065C6D" w:rsidRPr="00065C6D" w:rsidRDefault="00065C6D" w:rsidP="00065C6D">
      <w:pPr>
        <w:widowControl w:val="0"/>
        <w:autoSpaceDE w:val="0"/>
        <w:autoSpaceDN w:val="0"/>
        <w:adjustRightInd w:val="0"/>
        <w:spacing w:line="240" w:lineRule="auto"/>
        <w:ind w:left="640" w:hanging="640"/>
        <w:rPr>
          <w:rFonts w:ascii="Calibri" w:hAnsi="Calibri" w:cs="Calibri"/>
          <w:noProof/>
          <w:szCs w:val="24"/>
        </w:rPr>
      </w:pPr>
      <w:r w:rsidRPr="00065C6D">
        <w:rPr>
          <w:rFonts w:ascii="Calibri" w:hAnsi="Calibri" w:cs="Calibri"/>
          <w:noProof/>
          <w:szCs w:val="24"/>
        </w:rPr>
        <w:t>8.</w:t>
      </w:r>
      <w:r w:rsidRPr="00065C6D">
        <w:rPr>
          <w:rFonts w:ascii="Calibri" w:hAnsi="Calibri" w:cs="Calibri"/>
          <w:noProof/>
          <w:szCs w:val="24"/>
        </w:rPr>
        <w:tab/>
        <w:t xml:space="preserve">Leigh, S. C., Papastamatiou, Y. &amp; German, D. P. The nutritional physiology of sharks. </w:t>
      </w:r>
      <w:r w:rsidRPr="00065C6D">
        <w:rPr>
          <w:rFonts w:ascii="Calibri" w:hAnsi="Calibri" w:cs="Calibri"/>
          <w:i/>
          <w:iCs/>
          <w:noProof/>
          <w:szCs w:val="24"/>
        </w:rPr>
        <w:t>Rev. Fish Biol. Fish.</w:t>
      </w:r>
      <w:r w:rsidRPr="00065C6D">
        <w:rPr>
          <w:rFonts w:ascii="Calibri" w:hAnsi="Calibri" w:cs="Calibri"/>
          <w:noProof/>
          <w:szCs w:val="24"/>
        </w:rPr>
        <w:t xml:space="preserve"> </w:t>
      </w:r>
      <w:r w:rsidRPr="00065C6D">
        <w:rPr>
          <w:rFonts w:ascii="Calibri" w:hAnsi="Calibri" w:cs="Calibri"/>
          <w:b/>
          <w:bCs/>
          <w:noProof/>
          <w:szCs w:val="24"/>
        </w:rPr>
        <w:t>27,</w:t>
      </w:r>
      <w:r w:rsidRPr="00065C6D">
        <w:rPr>
          <w:rFonts w:ascii="Calibri" w:hAnsi="Calibri" w:cs="Calibri"/>
          <w:noProof/>
          <w:szCs w:val="24"/>
        </w:rPr>
        <w:t xml:space="preserve"> 561–585 (2017).</w:t>
      </w:r>
    </w:p>
    <w:p w14:paraId="7A9D472B" w14:textId="77777777" w:rsidR="00065C6D" w:rsidRPr="00065C6D" w:rsidRDefault="00065C6D" w:rsidP="00065C6D">
      <w:pPr>
        <w:widowControl w:val="0"/>
        <w:autoSpaceDE w:val="0"/>
        <w:autoSpaceDN w:val="0"/>
        <w:adjustRightInd w:val="0"/>
        <w:spacing w:line="240" w:lineRule="auto"/>
        <w:ind w:left="640" w:hanging="640"/>
        <w:rPr>
          <w:rFonts w:ascii="Calibri" w:hAnsi="Calibri" w:cs="Calibri"/>
          <w:noProof/>
          <w:szCs w:val="24"/>
        </w:rPr>
      </w:pPr>
      <w:r w:rsidRPr="00065C6D">
        <w:rPr>
          <w:rFonts w:ascii="Calibri" w:hAnsi="Calibri" w:cs="Calibri"/>
          <w:noProof/>
          <w:szCs w:val="24"/>
        </w:rPr>
        <w:lastRenderedPageBreak/>
        <w:t>9.</w:t>
      </w:r>
      <w:r w:rsidRPr="00065C6D">
        <w:rPr>
          <w:rFonts w:ascii="Calibri" w:hAnsi="Calibri" w:cs="Calibri"/>
          <w:noProof/>
          <w:szCs w:val="24"/>
        </w:rPr>
        <w:tab/>
        <w:t>GESAMP. Sources, fate and effects of microplastics in the marine environment: part 2 of a global assessment. (IMO, FAO/UNESCO-IOC/UNIDO/WMO/IAEA/UN/UNEP/UNDP). In: Kershaw, P.J. (Ed.), Rep. Stud. GESAMP No. 90 (96 pp). (2015).</w:t>
      </w:r>
    </w:p>
    <w:p w14:paraId="7EC03481" w14:textId="77777777" w:rsidR="00065C6D" w:rsidRPr="00065C6D" w:rsidRDefault="00065C6D" w:rsidP="00065C6D">
      <w:pPr>
        <w:widowControl w:val="0"/>
        <w:autoSpaceDE w:val="0"/>
        <w:autoSpaceDN w:val="0"/>
        <w:adjustRightInd w:val="0"/>
        <w:spacing w:line="240" w:lineRule="auto"/>
        <w:ind w:left="640" w:hanging="640"/>
        <w:rPr>
          <w:rFonts w:ascii="Calibri" w:hAnsi="Calibri" w:cs="Calibri"/>
          <w:noProof/>
        </w:rPr>
      </w:pPr>
      <w:r w:rsidRPr="00065C6D">
        <w:rPr>
          <w:rFonts w:ascii="Calibri" w:hAnsi="Calibri" w:cs="Calibri"/>
          <w:noProof/>
          <w:szCs w:val="24"/>
        </w:rPr>
        <w:t>10.</w:t>
      </w:r>
      <w:r w:rsidRPr="00065C6D">
        <w:rPr>
          <w:rFonts w:ascii="Calibri" w:hAnsi="Calibri" w:cs="Calibri"/>
          <w:noProof/>
          <w:szCs w:val="24"/>
        </w:rPr>
        <w:tab/>
        <w:t xml:space="preserve">Werner, S. </w:t>
      </w:r>
      <w:r w:rsidRPr="00065C6D">
        <w:rPr>
          <w:rFonts w:ascii="Calibri" w:hAnsi="Calibri" w:cs="Calibri"/>
          <w:i/>
          <w:iCs/>
          <w:noProof/>
          <w:szCs w:val="24"/>
        </w:rPr>
        <w:t>et al.</w:t>
      </w:r>
      <w:r w:rsidRPr="00065C6D">
        <w:rPr>
          <w:rFonts w:ascii="Calibri" w:hAnsi="Calibri" w:cs="Calibri"/>
          <w:noProof/>
          <w:szCs w:val="24"/>
        </w:rPr>
        <w:t xml:space="preserve"> </w:t>
      </w:r>
      <w:r w:rsidRPr="00065C6D">
        <w:rPr>
          <w:rFonts w:ascii="Calibri" w:hAnsi="Calibri" w:cs="Calibri"/>
          <w:i/>
          <w:iCs/>
          <w:noProof/>
          <w:szCs w:val="24"/>
        </w:rPr>
        <w:t>Harm caused by Marine Litter - European Commission</w:t>
      </w:r>
      <w:r w:rsidRPr="00065C6D">
        <w:rPr>
          <w:rFonts w:ascii="Calibri" w:hAnsi="Calibri" w:cs="Calibri"/>
          <w:noProof/>
          <w:szCs w:val="24"/>
        </w:rPr>
        <w:t xml:space="preserve">. </w:t>
      </w:r>
      <w:r w:rsidRPr="00065C6D">
        <w:rPr>
          <w:rFonts w:ascii="Calibri" w:hAnsi="Calibri" w:cs="Calibri"/>
          <w:i/>
          <w:iCs/>
          <w:noProof/>
          <w:szCs w:val="24"/>
        </w:rPr>
        <w:t>JRC Technical Report</w:t>
      </w:r>
      <w:r w:rsidRPr="00065C6D">
        <w:rPr>
          <w:rFonts w:ascii="Calibri" w:hAnsi="Calibri" w:cs="Calibri"/>
          <w:noProof/>
          <w:szCs w:val="24"/>
        </w:rPr>
        <w:t xml:space="preserve"> (2016). doi:10.2788/690366</w:t>
      </w:r>
    </w:p>
    <w:p w14:paraId="1CB05B55" w14:textId="77777777" w:rsidR="00065C6D" w:rsidRPr="00017F07" w:rsidRDefault="00065C6D" w:rsidP="00065C6D">
      <w:pPr>
        <w:rPr>
          <w:rFonts w:cstheme="minorHAnsi"/>
        </w:rPr>
      </w:pPr>
      <w:r>
        <w:rPr>
          <w:rFonts w:cstheme="minorHAnsi"/>
        </w:rPr>
        <w:fldChar w:fldCharType="end"/>
      </w:r>
    </w:p>
    <w:p w14:paraId="2BD142DD" w14:textId="77777777" w:rsidR="00065C6D" w:rsidRPr="00017F07" w:rsidRDefault="00065C6D">
      <w:pPr>
        <w:rPr>
          <w:rFonts w:cstheme="minorHAnsi"/>
        </w:rPr>
      </w:pPr>
    </w:p>
    <w:sectPr w:rsidR="00065C6D" w:rsidRPr="00017F07" w:rsidSect="008049AE">
      <w:headerReference w:type="default" r:id="rId3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A39C1" w14:textId="77777777" w:rsidR="00673E79" w:rsidRDefault="00673E79" w:rsidP="004D7F5A">
      <w:pPr>
        <w:spacing w:after="0" w:line="240" w:lineRule="auto"/>
      </w:pPr>
      <w:r>
        <w:separator/>
      </w:r>
    </w:p>
  </w:endnote>
  <w:endnote w:type="continuationSeparator" w:id="0">
    <w:p w14:paraId="445C6ABE" w14:textId="77777777" w:rsidR="00673E79" w:rsidRDefault="00673E79" w:rsidP="004D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altName w:val="Aria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426A8" w14:textId="77777777" w:rsidR="00673E79" w:rsidRDefault="00673E79" w:rsidP="004D7F5A">
      <w:pPr>
        <w:spacing w:after="0" w:line="240" w:lineRule="auto"/>
      </w:pPr>
      <w:r>
        <w:separator/>
      </w:r>
    </w:p>
  </w:footnote>
  <w:footnote w:type="continuationSeparator" w:id="0">
    <w:p w14:paraId="20121FA7" w14:textId="77777777" w:rsidR="00673E79" w:rsidRDefault="00673E79" w:rsidP="004D7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714030"/>
      <w:docPartObj>
        <w:docPartGallery w:val="Page Numbers (Top of Page)"/>
        <w:docPartUnique/>
      </w:docPartObj>
    </w:sdtPr>
    <w:sdtEndPr>
      <w:rPr>
        <w:noProof/>
      </w:rPr>
    </w:sdtEndPr>
    <w:sdtContent>
      <w:p w14:paraId="061BCEBB" w14:textId="77777777" w:rsidR="00B72797" w:rsidRDefault="00B72797">
        <w:pPr>
          <w:pStyle w:val="Header"/>
          <w:jc w:val="right"/>
        </w:pPr>
        <w:r>
          <w:fldChar w:fldCharType="begin"/>
        </w:r>
        <w:r>
          <w:instrText xml:space="preserve"> PAGE   \* MERGEFORMAT </w:instrText>
        </w:r>
        <w:r>
          <w:fldChar w:fldCharType="separate"/>
        </w:r>
        <w:r>
          <w:rPr>
            <w:noProof/>
          </w:rPr>
          <w:t>45</w:t>
        </w:r>
        <w:r>
          <w:rPr>
            <w:noProof/>
          </w:rPr>
          <w:fldChar w:fldCharType="end"/>
        </w:r>
      </w:p>
    </w:sdtContent>
  </w:sdt>
  <w:p w14:paraId="73D67F26" w14:textId="77777777" w:rsidR="00B72797" w:rsidRDefault="00B72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46D7"/>
    <w:multiLevelType w:val="multilevel"/>
    <w:tmpl w:val="78D2A05E"/>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600" w:hanging="1080"/>
      </w:pPr>
      <w:rPr>
        <w:rFonts w:hint="default"/>
      </w:rPr>
    </w:lvl>
    <w:lvl w:ilvl="8">
      <w:start w:val="1"/>
      <w:numFmt w:val="decimal"/>
      <w:isLgl/>
      <w:lvlText w:val="%1.%2.%3.%4.%5.%6.%7.%8.%9."/>
      <w:lvlJc w:val="left"/>
      <w:pPr>
        <w:ind w:left="4320" w:hanging="1440"/>
      </w:pPr>
      <w:rPr>
        <w:rFonts w:hint="default"/>
      </w:rPr>
    </w:lvl>
  </w:abstractNum>
  <w:abstractNum w:abstractNumId="1" w15:restartNumberingAfterBreak="0">
    <w:nsid w:val="09BA4DB5"/>
    <w:multiLevelType w:val="multilevel"/>
    <w:tmpl w:val="D51E7C6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BD3645"/>
    <w:multiLevelType w:val="multilevel"/>
    <w:tmpl w:val="569C1ECA"/>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F79407E"/>
    <w:multiLevelType w:val="hybridMultilevel"/>
    <w:tmpl w:val="F97CB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4138D"/>
    <w:multiLevelType w:val="multilevel"/>
    <w:tmpl w:val="DC94BDD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9CD01CF"/>
    <w:multiLevelType w:val="multilevel"/>
    <w:tmpl w:val="FC3059BC"/>
    <w:lvl w:ilvl="0">
      <w:start w:val="2"/>
      <w:numFmt w:val="decimal"/>
      <w:lvlText w:val="%1"/>
      <w:lvlJc w:val="left"/>
      <w:pPr>
        <w:ind w:left="108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6" w15:restartNumberingAfterBreak="0">
    <w:nsid w:val="1AC120D0"/>
    <w:multiLevelType w:val="multilevel"/>
    <w:tmpl w:val="80EA005E"/>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C632B38"/>
    <w:multiLevelType w:val="hybridMultilevel"/>
    <w:tmpl w:val="9A08B478"/>
    <w:lvl w:ilvl="0" w:tplc="5DC25288">
      <w:start w:val="1"/>
      <w:numFmt w:val="decimal"/>
      <w:lvlText w:val="%1."/>
      <w:lvlJc w:val="left"/>
      <w:pPr>
        <w:ind w:left="1080" w:hanging="360"/>
      </w:pPr>
      <w:rPr>
        <w:rFonts w:hint="default"/>
        <w:b/>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DC5CBE"/>
    <w:multiLevelType w:val="hybridMultilevel"/>
    <w:tmpl w:val="CB66C142"/>
    <w:lvl w:ilvl="0" w:tplc="8C2875FC">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6096B"/>
    <w:multiLevelType w:val="multilevel"/>
    <w:tmpl w:val="0F44E0F2"/>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ascii="Times New Roman" w:hAnsi="Times New Roman" w:cs="Times New Roman" w:hint="default"/>
        <w:sz w:val="22"/>
        <w:szCs w:val="22"/>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27B9280A"/>
    <w:multiLevelType w:val="multilevel"/>
    <w:tmpl w:val="7D767AD6"/>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83C3D0C"/>
    <w:multiLevelType w:val="multilevel"/>
    <w:tmpl w:val="718A480E"/>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2" w15:restartNumberingAfterBreak="0">
    <w:nsid w:val="29444D67"/>
    <w:multiLevelType w:val="hybridMultilevel"/>
    <w:tmpl w:val="7B6C743C"/>
    <w:lvl w:ilvl="0" w:tplc="3F0880E6">
      <w:start w:val="15"/>
      <w:numFmt w:val="bullet"/>
      <w:lvlText w:val=""/>
      <w:lvlJc w:val="left"/>
      <w:pPr>
        <w:ind w:left="676" w:hanging="360"/>
      </w:pPr>
      <w:rPr>
        <w:rFonts w:ascii="Wingdings" w:eastAsiaTheme="minorHAnsi" w:hAnsi="Wingdings" w:cs="Times New Roman"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3" w15:restartNumberingAfterBreak="0">
    <w:nsid w:val="2B1871D0"/>
    <w:multiLevelType w:val="multilevel"/>
    <w:tmpl w:val="D51E7C6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B4655AD"/>
    <w:multiLevelType w:val="multilevel"/>
    <w:tmpl w:val="2B8278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CA87291"/>
    <w:multiLevelType w:val="multilevel"/>
    <w:tmpl w:val="2B36221A"/>
    <w:lvl w:ilvl="0">
      <w:start w:val="1"/>
      <w:numFmt w:val="decimal"/>
      <w:lvlText w:val="%1."/>
      <w:lvlJc w:val="left"/>
      <w:pPr>
        <w:ind w:left="720" w:hanging="360"/>
      </w:pPr>
      <w:rPr>
        <w:rFonts w:hint="default"/>
        <w:b/>
        <w:i w:val="0"/>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CE801AD"/>
    <w:multiLevelType w:val="multilevel"/>
    <w:tmpl w:val="2B36221A"/>
    <w:lvl w:ilvl="0">
      <w:start w:val="1"/>
      <w:numFmt w:val="decimal"/>
      <w:lvlText w:val="%1."/>
      <w:lvlJc w:val="left"/>
      <w:pPr>
        <w:ind w:left="720" w:hanging="360"/>
      </w:pPr>
      <w:rPr>
        <w:rFonts w:hint="default"/>
        <w:b/>
        <w:i w:val="0"/>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F95ADE"/>
    <w:multiLevelType w:val="multilevel"/>
    <w:tmpl w:val="663A5602"/>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FFB79C8"/>
    <w:multiLevelType w:val="multilevel"/>
    <w:tmpl w:val="6F8CB69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7F01A8"/>
    <w:multiLevelType w:val="multilevel"/>
    <w:tmpl w:val="0F44E0F2"/>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ascii="Times New Roman" w:hAnsi="Times New Roman" w:cs="Times New Roman" w:hint="default"/>
        <w:sz w:val="22"/>
        <w:szCs w:val="22"/>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3919422A"/>
    <w:multiLevelType w:val="multilevel"/>
    <w:tmpl w:val="656E84A8"/>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224" w:hanging="360"/>
      </w:pPr>
      <w:rPr>
        <w:rFonts w:hint="default"/>
      </w:rPr>
    </w:lvl>
    <w:lvl w:ilvl="2">
      <w:start w:val="1"/>
      <w:numFmt w:val="decimal"/>
      <w:isLgl/>
      <w:lvlText w:val="%1.%2.%3."/>
      <w:lvlJc w:val="left"/>
      <w:pPr>
        <w:ind w:left="2088" w:hanging="720"/>
      </w:pPr>
      <w:rPr>
        <w:rFonts w:hint="default"/>
      </w:rPr>
    </w:lvl>
    <w:lvl w:ilvl="3">
      <w:start w:val="1"/>
      <w:numFmt w:val="decimal"/>
      <w:isLgl/>
      <w:lvlText w:val="%1.%2.%3.%4."/>
      <w:lvlJc w:val="left"/>
      <w:pPr>
        <w:ind w:left="2592" w:hanging="72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24" w:hanging="1440"/>
      </w:pPr>
      <w:rPr>
        <w:rFonts w:hint="default"/>
      </w:rPr>
    </w:lvl>
    <w:lvl w:ilvl="7">
      <w:start w:val="1"/>
      <w:numFmt w:val="decimal"/>
      <w:isLgl/>
      <w:lvlText w:val="%1.%2.%3.%4.%5.%6.%7.%8."/>
      <w:lvlJc w:val="left"/>
      <w:pPr>
        <w:ind w:left="5328" w:hanging="1440"/>
      </w:pPr>
      <w:rPr>
        <w:rFonts w:hint="default"/>
      </w:rPr>
    </w:lvl>
    <w:lvl w:ilvl="8">
      <w:start w:val="1"/>
      <w:numFmt w:val="decimal"/>
      <w:isLgl/>
      <w:lvlText w:val="%1.%2.%3.%4.%5.%6.%7.%8.%9."/>
      <w:lvlJc w:val="left"/>
      <w:pPr>
        <w:ind w:left="6192" w:hanging="1800"/>
      </w:pPr>
      <w:rPr>
        <w:rFonts w:hint="default"/>
      </w:rPr>
    </w:lvl>
  </w:abstractNum>
  <w:abstractNum w:abstractNumId="21" w15:restartNumberingAfterBreak="0">
    <w:nsid w:val="3C9D1F7C"/>
    <w:multiLevelType w:val="hybridMultilevel"/>
    <w:tmpl w:val="2F5C3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F085DF7"/>
    <w:multiLevelType w:val="hybridMultilevel"/>
    <w:tmpl w:val="4F527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6369F6"/>
    <w:multiLevelType w:val="hybridMultilevel"/>
    <w:tmpl w:val="446443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0036B5F"/>
    <w:multiLevelType w:val="multilevel"/>
    <w:tmpl w:val="CA800AD4"/>
    <w:lvl w:ilvl="0">
      <w:start w:val="4"/>
      <w:numFmt w:val="decimal"/>
      <w:lvlText w:val="%1"/>
      <w:lvlJc w:val="left"/>
      <w:pPr>
        <w:ind w:left="360" w:hanging="360"/>
      </w:pPr>
      <w:rPr>
        <w:rFonts w:hint="default"/>
      </w:rPr>
    </w:lvl>
    <w:lvl w:ilvl="1">
      <w:start w:val="4"/>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25" w15:restartNumberingAfterBreak="0">
    <w:nsid w:val="41B637D2"/>
    <w:multiLevelType w:val="multilevel"/>
    <w:tmpl w:val="44F24A2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DC1039"/>
    <w:multiLevelType w:val="multilevel"/>
    <w:tmpl w:val="80EA005E"/>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7F701B6"/>
    <w:multiLevelType w:val="multilevel"/>
    <w:tmpl w:val="99EC92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E87AEA"/>
    <w:multiLevelType w:val="hybridMultilevel"/>
    <w:tmpl w:val="7494D7AE"/>
    <w:lvl w:ilvl="0" w:tplc="84F4178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6F5AEB"/>
    <w:multiLevelType w:val="multilevel"/>
    <w:tmpl w:val="6186C514"/>
    <w:lvl w:ilvl="0">
      <w:start w:val="3"/>
      <w:numFmt w:val="decimal"/>
      <w:lvlText w:val="%1."/>
      <w:lvlJc w:val="left"/>
      <w:pPr>
        <w:ind w:left="540" w:hanging="540"/>
      </w:pPr>
      <w:rPr>
        <w:rFonts w:hint="default"/>
      </w:rPr>
    </w:lvl>
    <w:lvl w:ilvl="1">
      <w:start w:val="5"/>
      <w:numFmt w:val="decimal"/>
      <w:lvlText w:val="%1.%2."/>
      <w:lvlJc w:val="left"/>
      <w:pPr>
        <w:ind w:left="630" w:hanging="54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15:restartNumberingAfterBreak="0">
    <w:nsid w:val="54340B50"/>
    <w:multiLevelType w:val="multilevel"/>
    <w:tmpl w:val="56F452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81441B"/>
    <w:multiLevelType w:val="hybridMultilevel"/>
    <w:tmpl w:val="EA3A39A0"/>
    <w:lvl w:ilvl="0" w:tplc="28665E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5C2631"/>
    <w:multiLevelType w:val="hybridMultilevel"/>
    <w:tmpl w:val="32761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4A001C"/>
    <w:multiLevelType w:val="hybridMultilevel"/>
    <w:tmpl w:val="8ACE6F7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CDD2F7D"/>
    <w:multiLevelType w:val="hybridMultilevel"/>
    <w:tmpl w:val="EF16DC56"/>
    <w:lvl w:ilvl="0" w:tplc="870C6C9E">
      <w:start w:val="1"/>
      <w:numFmt w:val="decimal"/>
      <w:lvlText w:val="%1."/>
      <w:lvlJc w:val="left"/>
      <w:pPr>
        <w:ind w:left="644" w:hanging="360"/>
      </w:pPr>
      <w:rPr>
        <w:rFonts w:hint="default"/>
        <w:b w:val="0"/>
        <w:sz w:val="16"/>
        <w:szCs w:val="16"/>
        <w:lang w:val="en-U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EAA38EB"/>
    <w:multiLevelType w:val="multilevel"/>
    <w:tmpl w:val="883866D6"/>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70703916"/>
    <w:multiLevelType w:val="multilevel"/>
    <w:tmpl w:val="80466CE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FA07FA"/>
    <w:multiLevelType w:val="multilevel"/>
    <w:tmpl w:val="80EA005E"/>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C4E0E55"/>
    <w:multiLevelType w:val="hybridMultilevel"/>
    <w:tmpl w:val="14D69C92"/>
    <w:lvl w:ilvl="0" w:tplc="B6ECF57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D24006"/>
    <w:multiLevelType w:val="hybridMultilevel"/>
    <w:tmpl w:val="EA7E7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385A63"/>
    <w:multiLevelType w:val="multilevel"/>
    <w:tmpl w:val="80EA005E"/>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4"/>
  </w:num>
  <w:num w:numId="2">
    <w:abstractNumId w:val="39"/>
  </w:num>
  <w:num w:numId="3">
    <w:abstractNumId w:val="20"/>
  </w:num>
  <w:num w:numId="4">
    <w:abstractNumId w:val="16"/>
  </w:num>
  <w:num w:numId="5">
    <w:abstractNumId w:val="1"/>
  </w:num>
  <w:num w:numId="6">
    <w:abstractNumId w:val="40"/>
  </w:num>
  <w:num w:numId="7">
    <w:abstractNumId w:val="37"/>
  </w:num>
  <w:num w:numId="8">
    <w:abstractNumId w:val="6"/>
  </w:num>
  <w:num w:numId="9">
    <w:abstractNumId w:val="26"/>
  </w:num>
  <w:num w:numId="10">
    <w:abstractNumId w:val="31"/>
  </w:num>
  <w:num w:numId="11">
    <w:abstractNumId w:val="13"/>
  </w:num>
  <w:num w:numId="12">
    <w:abstractNumId w:val="11"/>
  </w:num>
  <w:num w:numId="13">
    <w:abstractNumId w:val="5"/>
  </w:num>
  <w:num w:numId="14">
    <w:abstractNumId w:val="19"/>
  </w:num>
  <w:num w:numId="15">
    <w:abstractNumId w:val="9"/>
  </w:num>
  <w:num w:numId="16">
    <w:abstractNumId w:val="27"/>
  </w:num>
  <w:num w:numId="17">
    <w:abstractNumId w:val="17"/>
  </w:num>
  <w:num w:numId="18">
    <w:abstractNumId w:val="15"/>
  </w:num>
  <w:num w:numId="19">
    <w:abstractNumId w:val="10"/>
  </w:num>
  <w:num w:numId="20">
    <w:abstractNumId w:val="8"/>
  </w:num>
  <w:num w:numId="21">
    <w:abstractNumId w:val="2"/>
  </w:num>
  <w:num w:numId="22">
    <w:abstractNumId w:val="28"/>
  </w:num>
  <w:num w:numId="23">
    <w:abstractNumId w:val="29"/>
  </w:num>
  <w:num w:numId="24">
    <w:abstractNumId w:val="23"/>
  </w:num>
  <w:num w:numId="25">
    <w:abstractNumId w:val="21"/>
  </w:num>
  <w:num w:numId="26">
    <w:abstractNumId w:val="33"/>
  </w:num>
  <w:num w:numId="27">
    <w:abstractNumId w:val="24"/>
  </w:num>
  <w:num w:numId="28">
    <w:abstractNumId w:val="36"/>
  </w:num>
  <w:num w:numId="29">
    <w:abstractNumId w:val="12"/>
  </w:num>
  <w:num w:numId="30">
    <w:abstractNumId w:val="7"/>
  </w:num>
  <w:num w:numId="31">
    <w:abstractNumId w:val="20"/>
    <w:lvlOverride w:ilvl="0">
      <w:startOverride w:val="3"/>
    </w:lvlOverride>
    <w:lvlOverride w:ilvl="1">
      <w:startOverride w:val="1"/>
    </w:lvlOverride>
  </w:num>
  <w:num w:numId="32">
    <w:abstractNumId w:val="20"/>
    <w:lvlOverride w:ilvl="0">
      <w:startOverride w:val="3"/>
    </w:lvlOverride>
    <w:lvlOverride w:ilvl="1">
      <w:startOverride w:val="1"/>
    </w:lvlOverride>
  </w:num>
  <w:num w:numId="33">
    <w:abstractNumId w:val="20"/>
    <w:lvlOverride w:ilvl="0">
      <w:startOverride w:val="3"/>
    </w:lvlOverride>
    <w:lvlOverride w:ilvl="1">
      <w:startOverride w:val="1"/>
    </w:lvlOverride>
  </w:num>
  <w:num w:numId="34">
    <w:abstractNumId w:val="20"/>
    <w:lvlOverride w:ilvl="0">
      <w:startOverride w:val="3"/>
    </w:lvlOverride>
    <w:lvlOverride w:ilvl="1">
      <w:startOverride w:val="1"/>
    </w:lvlOverride>
  </w:num>
  <w:num w:numId="35">
    <w:abstractNumId w:val="20"/>
    <w:lvlOverride w:ilvl="0">
      <w:startOverride w:val="3"/>
    </w:lvlOverride>
    <w:lvlOverride w:ilvl="1">
      <w:startOverride w:val="3"/>
    </w:lvlOverride>
    <w:lvlOverride w:ilvl="2">
      <w:startOverride w:val="1"/>
    </w:lvlOverride>
  </w:num>
  <w:num w:numId="36">
    <w:abstractNumId w:val="20"/>
    <w:lvlOverride w:ilvl="0">
      <w:startOverride w:val="3"/>
    </w:lvlOverride>
    <w:lvlOverride w:ilvl="1">
      <w:startOverride w:val="3"/>
    </w:lvlOverride>
    <w:lvlOverride w:ilvl="2">
      <w:startOverride w:val="1"/>
    </w:lvlOverride>
  </w:num>
  <w:num w:numId="37">
    <w:abstractNumId w:val="18"/>
  </w:num>
  <w:num w:numId="38">
    <w:abstractNumId w:val="14"/>
  </w:num>
  <w:num w:numId="39">
    <w:abstractNumId w:val="3"/>
  </w:num>
  <w:num w:numId="40">
    <w:abstractNumId w:val="32"/>
  </w:num>
  <w:num w:numId="41">
    <w:abstractNumId w:val="0"/>
  </w:num>
  <w:num w:numId="42">
    <w:abstractNumId w:val="35"/>
  </w:num>
  <w:num w:numId="43">
    <w:abstractNumId w:val="25"/>
  </w:num>
  <w:num w:numId="44">
    <w:abstractNumId w:val="30"/>
  </w:num>
  <w:num w:numId="45">
    <w:abstractNumId w:val="38"/>
  </w:num>
  <w:num w:numId="46">
    <w:abstractNumId w:val="22"/>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D75"/>
    <w:rsid w:val="00000085"/>
    <w:rsid w:val="00001363"/>
    <w:rsid w:val="000014FA"/>
    <w:rsid w:val="00004C99"/>
    <w:rsid w:val="00004CE5"/>
    <w:rsid w:val="000057C5"/>
    <w:rsid w:val="00005CEE"/>
    <w:rsid w:val="00006067"/>
    <w:rsid w:val="000061A5"/>
    <w:rsid w:val="00006930"/>
    <w:rsid w:val="00012846"/>
    <w:rsid w:val="00012B84"/>
    <w:rsid w:val="00014314"/>
    <w:rsid w:val="00015976"/>
    <w:rsid w:val="00017F07"/>
    <w:rsid w:val="00020798"/>
    <w:rsid w:val="00022CB9"/>
    <w:rsid w:val="00025528"/>
    <w:rsid w:val="000277EC"/>
    <w:rsid w:val="00033039"/>
    <w:rsid w:val="000343A5"/>
    <w:rsid w:val="00037C6A"/>
    <w:rsid w:val="000401A4"/>
    <w:rsid w:val="00042259"/>
    <w:rsid w:val="0004421D"/>
    <w:rsid w:val="00051D75"/>
    <w:rsid w:val="00052AD1"/>
    <w:rsid w:val="00053225"/>
    <w:rsid w:val="000551A8"/>
    <w:rsid w:val="000551E6"/>
    <w:rsid w:val="000555B0"/>
    <w:rsid w:val="00055A88"/>
    <w:rsid w:val="0006598B"/>
    <w:rsid w:val="00065C6D"/>
    <w:rsid w:val="00065E83"/>
    <w:rsid w:val="00066102"/>
    <w:rsid w:val="0006698E"/>
    <w:rsid w:val="000722D3"/>
    <w:rsid w:val="00076507"/>
    <w:rsid w:val="00076F45"/>
    <w:rsid w:val="00077A2E"/>
    <w:rsid w:val="00083A21"/>
    <w:rsid w:val="00083CFE"/>
    <w:rsid w:val="00085456"/>
    <w:rsid w:val="00086F44"/>
    <w:rsid w:val="00092ACE"/>
    <w:rsid w:val="00093182"/>
    <w:rsid w:val="00094191"/>
    <w:rsid w:val="000955AF"/>
    <w:rsid w:val="00096E7E"/>
    <w:rsid w:val="000A708A"/>
    <w:rsid w:val="000B029B"/>
    <w:rsid w:val="000B1218"/>
    <w:rsid w:val="000B697C"/>
    <w:rsid w:val="000B740C"/>
    <w:rsid w:val="000C1622"/>
    <w:rsid w:val="000C4309"/>
    <w:rsid w:val="000C58BC"/>
    <w:rsid w:val="000C5CD1"/>
    <w:rsid w:val="000C5EC4"/>
    <w:rsid w:val="000C6EC4"/>
    <w:rsid w:val="000C7310"/>
    <w:rsid w:val="000D190C"/>
    <w:rsid w:val="000D598B"/>
    <w:rsid w:val="000E1E57"/>
    <w:rsid w:val="000E2EE6"/>
    <w:rsid w:val="000E6770"/>
    <w:rsid w:val="000E72BD"/>
    <w:rsid w:val="000E7BEE"/>
    <w:rsid w:val="000F16E9"/>
    <w:rsid w:val="000F5328"/>
    <w:rsid w:val="000F6875"/>
    <w:rsid w:val="000F7415"/>
    <w:rsid w:val="00100378"/>
    <w:rsid w:val="0010139B"/>
    <w:rsid w:val="0010242B"/>
    <w:rsid w:val="001059CF"/>
    <w:rsid w:val="001100F5"/>
    <w:rsid w:val="00110C19"/>
    <w:rsid w:val="00110F50"/>
    <w:rsid w:val="00111FE7"/>
    <w:rsid w:val="001125C5"/>
    <w:rsid w:val="00113B43"/>
    <w:rsid w:val="00116503"/>
    <w:rsid w:val="00116538"/>
    <w:rsid w:val="00116CEE"/>
    <w:rsid w:val="00117B96"/>
    <w:rsid w:val="00121B53"/>
    <w:rsid w:val="0012258A"/>
    <w:rsid w:val="00125422"/>
    <w:rsid w:val="00127869"/>
    <w:rsid w:val="00130D51"/>
    <w:rsid w:val="00132F24"/>
    <w:rsid w:val="001335F3"/>
    <w:rsid w:val="001345CC"/>
    <w:rsid w:val="00136B08"/>
    <w:rsid w:val="0013703E"/>
    <w:rsid w:val="001400E7"/>
    <w:rsid w:val="001403F0"/>
    <w:rsid w:val="001406E0"/>
    <w:rsid w:val="001419CF"/>
    <w:rsid w:val="0014206C"/>
    <w:rsid w:val="0014290B"/>
    <w:rsid w:val="00143D58"/>
    <w:rsid w:val="001440C7"/>
    <w:rsid w:val="00146BF4"/>
    <w:rsid w:val="00150436"/>
    <w:rsid w:val="00155407"/>
    <w:rsid w:val="00155483"/>
    <w:rsid w:val="00156483"/>
    <w:rsid w:val="0015667E"/>
    <w:rsid w:val="00164EFE"/>
    <w:rsid w:val="00171F7F"/>
    <w:rsid w:val="00172E64"/>
    <w:rsid w:val="00174100"/>
    <w:rsid w:val="00175F47"/>
    <w:rsid w:val="0017642D"/>
    <w:rsid w:val="00182769"/>
    <w:rsid w:val="00183EE4"/>
    <w:rsid w:val="00185677"/>
    <w:rsid w:val="00185BA8"/>
    <w:rsid w:val="0019644D"/>
    <w:rsid w:val="001975C4"/>
    <w:rsid w:val="001A013D"/>
    <w:rsid w:val="001A1AC0"/>
    <w:rsid w:val="001A20A5"/>
    <w:rsid w:val="001A2F38"/>
    <w:rsid w:val="001A6DD3"/>
    <w:rsid w:val="001B0483"/>
    <w:rsid w:val="001B2414"/>
    <w:rsid w:val="001B5723"/>
    <w:rsid w:val="001B60D9"/>
    <w:rsid w:val="001B652E"/>
    <w:rsid w:val="001C07B8"/>
    <w:rsid w:val="001C08D9"/>
    <w:rsid w:val="001C1558"/>
    <w:rsid w:val="001C1AE9"/>
    <w:rsid w:val="001C2FA2"/>
    <w:rsid w:val="001C326C"/>
    <w:rsid w:val="001C34E5"/>
    <w:rsid w:val="001D1C8F"/>
    <w:rsid w:val="001D3B0A"/>
    <w:rsid w:val="001D5C1F"/>
    <w:rsid w:val="001D5EC5"/>
    <w:rsid w:val="001D6F65"/>
    <w:rsid w:val="001D76FB"/>
    <w:rsid w:val="001E0D48"/>
    <w:rsid w:val="001E1D4D"/>
    <w:rsid w:val="001E20BC"/>
    <w:rsid w:val="001E31D8"/>
    <w:rsid w:val="001E3527"/>
    <w:rsid w:val="001E44B7"/>
    <w:rsid w:val="001E7A96"/>
    <w:rsid w:val="001F09C7"/>
    <w:rsid w:val="001F25B4"/>
    <w:rsid w:val="001F39E6"/>
    <w:rsid w:val="001F437A"/>
    <w:rsid w:val="001F56B8"/>
    <w:rsid w:val="001F7EC3"/>
    <w:rsid w:val="00200A4E"/>
    <w:rsid w:val="00200C28"/>
    <w:rsid w:val="00200E1F"/>
    <w:rsid w:val="0020121E"/>
    <w:rsid w:val="0020369F"/>
    <w:rsid w:val="00207326"/>
    <w:rsid w:val="00210904"/>
    <w:rsid w:val="00211671"/>
    <w:rsid w:val="00216DFA"/>
    <w:rsid w:val="00217BFE"/>
    <w:rsid w:val="00220A17"/>
    <w:rsid w:val="00220FD2"/>
    <w:rsid w:val="002215E9"/>
    <w:rsid w:val="00224287"/>
    <w:rsid w:val="00226282"/>
    <w:rsid w:val="00226410"/>
    <w:rsid w:val="002269E2"/>
    <w:rsid w:val="00226CC5"/>
    <w:rsid w:val="002313FE"/>
    <w:rsid w:val="00235CE9"/>
    <w:rsid w:val="00240439"/>
    <w:rsid w:val="00240761"/>
    <w:rsid w:val="002428E8"/>
    <w:rsid w:val="00242DF4"/>
    <w:rsid w:val="002445B9"/>
    <w:rsid w:val="00244FCA"/>
    <w:rsid w:val="00247106"/>
    <w:rsid w:val="00251732"/>
    <w:rsid w:val="00253C5F"/>
    <w:rsid w:val="00254423"/>
    <w:rsid w:val="00254B00"/>
    <w:rsid w:val="00255EF7"/>
    <w:rsid w:val="00256182"/>
    <w:rsid w:val="00266E5D"/>
    <w:rsid w:val="00267974"/>
    <w:rsid w:val="00270635"/>
    <w:rsid w:val="00270C18"/>
    <w:rsid w:val="00272530"/>
    <w:rsid w:val="002737AF"/>
    <w:rsid w:val="00273819"/>
    <w:rsid w:val="00274843"/>
    <w:rsid w:val="002816C5"/>
    <w:rsid w:val="00282588"/>
    <w:rsid w:val="00282BF6"/>
    <w:rsid w:val="00286796"/>
    <w:rsid w:val="00286B92"/>
    <w:rsid w:val="00287F17"/>
    <w:rsid w:val="002909EA"/>
    <w:rsid w:val="00291109"/>
    <w:rsid w:val="0029133F"/>
    <w:rsid w:val="0029145B"/>
    <w:rsid w:val="00291B89"/>
    <w:rsid w:val="00293811"/>
    <w:rsid w:val="00293ACC"/>
    <w:rsid w:val="002946D3"/>
    <w:rsid w:val="002A2250"/>
    <w:rsid w:val="002A6680"/>
    <w:rsid w:val="002A6BF6"/>
    <w:rsid w:val="002B1F1F"/>
    <w:rsid w:val="002B2B9F"/>
    <w:rsid w:val="002B6C2D"/>
    <w:rsid w:val="002C064C"/>
    <w:rsid w:val="002C09E4"/>
    <w:rsid w:val="002C3FD5"/>
    <w:rsid w:val="002C44ED"/>
    <w:rsid w:val="002C5CD0"/>
    <w:rsid w:val="002C75CE"/>
    <w:rsid w:val="002C75EC"/>
    <w:rsid w:val="002C77AB"/>
    <w:rsid w:val="002D0F3B"/>
    <w:rsid w:val="002D1398"/>
    <w:rsid w:val="002D156F"/>
    <w:rsid w:val="002D1894"/>
    <w:rsid w:val="002D20A9"/>
    <w:rsid w:val="002D47EC"/>
    <w:rsid w:val="002D4C8D"/>
    <w:rsid w:val="002D5A73"/>
    <w:rsid w:val="002D5D75"/>
    <w:rsid w:val="002D6DE7"/>
    <w:rsid w:val="002D6DFD"/>
    <w:rsid w:val="002E0F7F"/>
    <w:rsid w:val="002E1197"/>
    <w:rsid w:val="002E18C8"/>
    <w:rsid w:val="002E4BDC"/>
    <w:rsid w:val="002E674D"/>
    <w:rsid w:val="002F04CC"/>
    <w:rsid w:val="002F46E9"/>
    <w:rsid w:val="00305E78"/>
    <w:rsid w:val="003109F6"/>
    <w:rsid w:val="00310D4B"/>
    <w:rsid w:val="00315B59"/>
    <w:rsid w:val="00320BE7"/>
    <w:rsid w:val="0032566C"/>
    <w:rsid w:val="00326F43"/>
    <w:rsid w:val="003277F8"/>
    <w:rsid w:val="00330075"/>
    <w:rsid w:val="00330242"/>
    <w:rsid w:val="0033082D"/>
    <w:rsid w:val="00331AE3"/>
    <w:rsid w:val="00332E68"/>
    <w:rsid w:val="00337B94"/>
    <w:rsid w:val="003403AB"/>
    <w:rsid w:val="00340D4A"/>
    <w:rsid w:val="00340E2C"/>
    <w:rsid w:val="00341F5F"/>
    <w:rsid w:val="003459BF"/>
    <w:rsid w:val="00345A66"/>
    <w:rsid w:val="003460CD"/>
    <w:rsid w:val="00346166"/>
    <w:rsid w:val="00346C8C"/>
    <w:rsid w:val="003471E1"/>
    <w:rsid w:val="0035094C"/>
    <w:rsid w:val="00350986"/>
    <w:rsid w:val="00351523"/>
    <w:rsid w:val="003527C0"/>
    <w:rsid w:val="0035391C"/>
    <w:rsid w:val="003541F1"/>
    <w:rsid w:val="00357178"/>
    <w:rsid w:val="0036066E"/>
    <w:rsid w:val="0036095E"/>
    <w:rsid w:val="003626A6"/>
    <w:rsid w:val="00364EC1"/>
    <w:rsid w:val="00366120"/>
    <w:rsid w:val="0036652D"/>
    <w:rsid w:val="0036751A"/>
    <w:rsid w:val="003677A0"/>
    <w:rsid w:val="00367960"/>
    <w:rsid w:val="00371815"/>
    <w:rsid w:val="00371AF7"/>
    <w:rsid w:val="003725C9"/>
    <w:rsid w:val="00373B62"/>
    <w:rsid w:val="00373F92"/>
    <w:rsid w:val="003743D1"/>
    <w:rsid w:val="00374FD9"/>
    <w:rsid w:val="0037726C"/>
    <w:rsid w:val="00381CCF"/>
    <w:rsid w:val="00382A8F"/>
    <w:rsid w:val="00383A08"/>
    <w:rsid w:val="00383E85"/>
    <w:rsid w:val="00386DE4"/>
    <w:rsid w:val="003921B5"/>
    <w:rsid w:val="003931D3"/>
    <w:rsid w:val="00394186"/>
    <w:rsid w:val="00394DEE"/>
    <w:rsid w:val="00394E7B"/>
    <w:rsid w:val="0039522D"/>
    <w:rsid w:val="00395ADB"/>
    <w:rsid w:val="00395F10"/>
    <w:rsid w:val="00395FA8"/>
    <w:rsid w:val="0039645D"/>
    <w:rsid w:val="003972AE"/>
    <w:rsid w:val="00397615"/>
    <w:rsid w:val="003A1FF2"/>
    <w:rsid w:val="003A202C"/>
    <w:rsid w:val="003A7B38"/>
    <w:rsid w:val="003B2C13"/>
    <w:rsid w:val="003C1CBD"/>
    <w:rsid w:val="003C278E"/>
    <w:rsid w:val="003C3D6D"/>
    <w:rsid w:val="003C59D8"/>
    <w:rsid w:val="003C627C"/>
    <w:rsid w:val="003D3C97"/>
    <w:rsid w:val="003D6136"/>
    <w:rsid w:val="003E23B4"/>
    <w:rsid w:val="003E3FD4"/>
    <w:rsid w:val="003E5712"/>
    <w:rsid w:val="003F17AE"/>
    <w:rsid w:val="003F1AD2"/>
    <w:rsid w:val="003F36A2"/>
    <w:rsid w:val="003F6A00"/>
    <w:rsid w:val="003F7EAF"/>
    <w:rsid w:val="00402929"/>
    <w:rsid w:val="00402E84"/>
    <w:rsid w:val="00403112"/>
    <w:rsid w:val="004034EF"/>
    <w:rsid w:val="00403AD0"/>
    <w:rsid w:val="004052FA"/>
    <w:rsid w:val="00407B5E"/>
    <w:rsid w:val="00407E6E"/>
    <w:rsid w:val="00412D8B"/>
    <w:rsid w:val="00415818"/>
    <w:rsid w:val="00415DFC"/>
    <w:rsid w:val="00420251"/>
    <w:rsid w:val="004211DB"/>
    <w:rsid w:val="00422D2A"/>
    <w:rsid w:val="00424F1C"/>
    <w:rsid w:val="0042518B"/>
    <w:rsid w:val="00430BA0"/>
    <w:rsid w:val="004334BA"/>
    <w:rsid w:val="00434259"/>
    <w:rsid w:val="004348A1"/>
    <w:rsid w:val="0043711B"/>
    <w:rsid w:val="00440720"/>
    <w:rsid w:val="00444BE7"/>
    <w:rsid w:val="00446448"/>
    <w:rsid w:val="00446CE3"/>
    <w:rsid w:val="004471B9"/>
    <w:rsid w:val="004502F0"/>
    <w:rsid w:val="00450675"/>
    <w:rsid w:val="00451921"/>
    <w:rsid w:val="00454411"/>
    <w:rsid w:val="004564DD"/>
    <w:rsid w:val="00457BEE"/>
    <w:rsid w:val="00461A7E"/>
    <w:rsid w:val="00461B8A"/>
    <w:rsid w:val="004635A1"/>
    <w:rsid w:val="00464361"/>
    <w:rsid w:val="00464F90"/>
    <w:rsid w:val="004659AD"/>
    <w:rsid w:val="004708EE"/>
    <w:rsid w:val="00470B36"/>
    <w:rsid w:val="004730C2"/>
    <w:rsid w:val="00473331"/>
    <w:rsid w:val="00473913"/>
    <w:rsid w:val="00473EF1"/>
    <w:rsid w:val="00474B2A"/>
    <w:rsid w:val="00475B2D"/>
    <w:rsid w:val="004771C5"/>
    <w:rsid w:val="004777C6"/>
    <w:rsid w:val="00477EA7"/>
    <w:rsid w:val="004820CF"/>
    <w:rsid w:val="00483B64"/>
    <w:rsid w:val="0048454E"/>
    <w:rsid w:val="004853C6"/>
    <w:rsid w:val="00487059"/>
    <w:rsid w:val="00492209"/>
    <w:rsid w:val="00492364"/>
    <w:rsid w:val="0049412B"/>
    <w:rsid w:val="00494CA0"/>
    <w:rsid w:val="00495753"/>
    <w:rsid w:val="00495DCB"/>
    <w:rsid w:val="00495F89"/>
    <w:rsid w:val="0049755E"/>
    <w:rsid w:val="004A1164"/>
    <w:rsid w:val="004A2192"/>
    <w:rsid w:val="004A49A5"/>
    <w:rsid w:val="004A4B2A"/>
    <w:rsid w:val="004A4D40"/>
    <w:rsid w:val="004A60C3"/>
    <w:rsid w:val="004A6F54"/>
    <w:rsid w:val="004A7838"/>
    <w:rsid w:val="004B1003"/>
    <w:rsid w:val="004B29F4"/>
    <w:rsid w:val="004B45ED"/>
    <w:rsid w:val="004B5529"/>
    <w:rsid w:val="004B7469"/>
    <w:rsid w:val="004C1017"/>
    <w:rsid w:val="004C1E71"/>
    <w:rsid w:val="004C6805"/>
    <w:rsid w:val="004D1A08"/>
    <w:rsid w:val="004D5A2F"/>
    <w:rsid w:val="004D7345"/>
    <w:rsid w:val="004D7F5A"/>
    <w:rsid w:val="004E35D3"/>
    <w:rsid w:val="004E6635"/>
    <w:rsid w:val="004E72AF"/>
    <w:rsid w:val="004F0244"/>
    <w:rsid w:val="004F3267"/>
    <w:rsid w:val="004F6D15"/>
    <w:rsid w:val="004F70CF"/>
    <w:rsid w:val="005000AF"/>
    <w:rsid w:val="00502EA5"/>
    <w:rsid w:val="005035A6"/>
    <w:rsid w:val="005060FA"/>
    <w:rsid w:val="0051060F"/>
    <w:rsid w:val="00511986"/>
    <w:rsid w:val="00511F6A"/>
    <w:rsid w:val="00515161"/>
    <w:rsid w:val="00516D7D"/>
    <w:rsid w:val="00520670"/>
    <w:rsid w:val="005227B4"/>
    <w:rsid w:val="00522951"/>
    <w:rsid w:val="00523276"/>
    <w:rsid w:val="005313B5"/>
    <w:rsid w:val="0053182F"/>
    <w:rsid w:val="005324DB"/>
    <w:rsid w:val="00534031"/>
    <w:rsid w:val="00535A8E"/>
    <w:rsid w:val="00536B63"/>
    <w:rsid w:val="00536FA9"/>
    <w:rsid w:val="00540521"/>
    <w:rsid w:val="00540899"/>
    <w:rsid w:val="005434A3"/>
    <w:rsid w:val="00543638"/>
    <w:rsid w:val="005441C6"/>
    <w:rsid w:val="00544C48"/>
    <w:rsid w:val="005459FF"/>
    <w:rsid w:val="00546009"/>
    <w:rsid w:val="005467BD"/>
    <w:rsid w:val="00547C88"/>
    <w:rsid w:val="00547E72"/>
    <w:rsid w:val="0055078F"/>
    <w:rsid w:val="0055144F"/>
    <w:rsid w:val="005521B4"/>
    <w:rsid w:val="00555F46"/>
    <w:rsid w:val="005610B9"/>
    <w:rsid w:val="005624F3"/>
    <w:rsid w:val="0056323B"/>
    <w:rsid w:val="005642BB"/>
    <w:rsid w:val="00564DC8"/>
    <w:rsid w:val="00570881"/>
    <w:rsid w:val="005720E6"/>
    <w:rsid w:val="0057266D"/>
    <w:rsid w:val="005755D5"/>
    <w:rsid w:val="0057629A"/>
    <w:rsid w:val="00576685"/>
    <w:rsid w:val="00576D59"/>
    <w:rsid w:val="005779B5"/>
    <w:rsid w:val="00581AFB"/>
    <w:rsid w:val="005831C6"/>
    <w:rsid w:val="00586520"/>
    <w:rsid w:val="00592664"/>
    <w:rsid w:val="005942D3"/>
    <w:rsid w:val="0059445E"/>
    <w:rsid w:val="005959D2"/>
    <w:rsid w:val="005A2108"/>
    <w:rsid w:val="005A2B24"/>
    <w:rsid w:val="005A3C86"/>
    <w:rsid w:val="005B15C5"/>
    <w:rsid w:val="005B2ED3"/>
    <w:rsid w:val="005B3676"/>
    <w:rsid w:val="005B54DE"/>
    <w:rsid w:val="005B7A88"/>
    <w:rsid w:val="005C0041"/>
    <w:rsid w:val="005C3584"/>
    <w:rsid w:val="005C4F7D"/>
    <w:rsid w:val="005C53D7"/>
    <w:rsid w:val="005C6148"/>
    <w:rsid w:val="005C64EE"/>
    <w:rsid w:val="005D1E08"/>
    <w:rsid w:val="005D6578"/>
    <w:rsid w:val="005D7496"/>
    <w:rsid w:val="005D7E7B"/>
    <w:rsid w:val="005E3E39"/>
    <w:rsid w:val="005F035D"/>
    <w:rsid w:val="005F08E4"/>
    <w:rsid w:val="005F0C15"/>
    <w:rsid w:val="005F0CD8"/>
    <w:rsid w:val="005F2549"/>
    <w:rsid w:val="005F33B2"/>
    <w:rsid w:val="005F56EB"/>
    <w:rsid w:val="00601B40"/>
    <w:rsid w:val="00602CE3"/>
    <w:rsid w:val="0060300C"/>
    <w:rsid w:val="00603F06"/>
    <w:rsid w:val="0060436D"/>
    <w:rsid w:val="00611654"/>
    <w:rsid w:val="0061255D"/>
    <w:rsid w:val="00614043"/>
    <w:rsid w:val="00621F61"/>
    <w:rsid w:val="0062678F"/>
    <w:rsid w:val="00626861"/>
    <w:rsid w:val="00626F1C"/>
    <w:rsid w:val="0062746B"/>
    <w:rsid w:val="006275B9"/>
    <w:rsid w:val="00627C4A"/>
    <w:rsid w:val="0063055D"/>
    <w:rsid w:val="00630A54"/>
    <w:rsid w:val="00631B60"/>
    <w:rsid w:val="0063273D"/>
    <w:rsid w:val="00633211"/>
    <w:rsid w:val="00635829"/>
    <w:rsid w:val="00635A4F"/>
    <w:rsid w:val="006407B4"/>
    <w:rsid w:val="00640E26"/>
    <w:rsid w:val="0064151A"/>
    <w:rsid w:val="0064497E"/>
    <w:rsid w:val="006469D3"/>
    <w:rsid w:val="0064718F"/>
    <w:rsid w:val="00647638"/>
    <w:rsid w:val="00650759"/>
    <w:rsid w:val="00650D39"/>
    <w:rsid w:val="00651A82"/>
    <w:rsid w:val="00653006"/>
    <w:rsid w:val="0065775A"/>
    <w:rsid w:val="0066126A"/>
    <w:rsid w:val="006615D8"/>
    <w:rsid w:val="00662C9C"/>
    <w:rsid w:val="00666CB0"/>
    <w:rsid w:val="00673844"/>
    <w:rsid w:val="0067395F"/>
    <w:rsid w:val="00673E79"/>
    <w:rsid w:val="00674E5A"/>
    <w:rsid w:val="00676B52"/>
    <w:rsid w:val="00680DC7"/>
    <w:rsid w:val="0068274E"/>
    <w:rsid w:val="00682760"/>
    <w:rsid w:val="00684664"/>
    <w:rsid w:val="006853E7"/>
    <w:rsid w:val="00691069"/>
    <w:rsid w:val="00692638"/>
    <w:rsid w:val="00693296"/>
    <w:rsid w:val="00693893"/>
    <w:rsid w:val="006939B7"/>
    <w:rsid w:val="006959B1"/>
    <w:rsid w:val="0069740F"/>
    <w:rsid w:val="006A02C9"/>
    <w:rsid w:val="006A0C6B"/>
    <w:rsid w:val="006A2A90"/>
    <w:rsid w:val="006A3C6C"/>
    <w:rsid w:val="006A48D2"/>
    <w:rsid w:val="006A5A2A"/>
    <w:rsid w:val="006A7175"/>
    <w:rsid w:val="006A744A"/>
    <w:rsid w:val="006A7BD5"/>
    <w:rsid w:val="006B263C"/>
    <w:rsid w:val="006B6109"/>
    <w:rsid w:val="006C1F5A"/>
    <w:rsid w:val="006C27FE"/>
    <w:rsid w:val="006C2D7A"/>
    <w:rsid w:val="006C2FFD"/>
    <w:rsid w:val="006C3885"/>
    <w:rsid w:val="006C79DF"/>
    <w:rsid w:val="006C7B65"/>
    <w:rsid w:val="006D0BAF"/>
    <w:rsid w:val="006D4202"/>
    <w:rsid w:val="006D4675"/>
    <w:rsid w:val="006D63C5"/>
    <w:rsid w:val="006D7A76"/>
    <w:rsid w:val="006E2D20"/>
    <w:rsid w:val="006E48AF"/>
    <w:rsid w:val="006E4AE3"/>
    <w:rsid w:val="006F0AB7"/>
    <w:rsid w:val="006F1034"/>
    <w:rsid w:val="006F16A5"/>
    <w:rsid w:val="006F282C"/>
    <w:rsid w:val="006F44A6"/>
    <w:rsid w:val="0070083C"/>
    <w:rsid w:val="00702C6C"/>
    <w:rsid w:val="0070327D"/>
    <w:rsid w:val="007039CD"/>
    <w:rsid w:val="007047D9"/>
    <w:rsid w:val="00707F7C"/>
    <w:rsid w:val="00711F38"/>
    <w:rsid w:val="00712240"/>
    <w:rsid w:val="007131AB"/>
    <w:rsid w:val="00713233"/>
    <w:rsid w:val="0072368A"/>
    <w:rsid w:val="007269C7"/>
    <w:rsid w:val="00727033"/>
    <w:rsid w:val="00730091"/>
    <w:rsid w:val="00732FEC"/>
    <w:rsid w:val="00733AB6"/>
    <w:rsid w:val="007359DF"/>
    <w:rsid w:val="007368EE"/>
    <w:rsid w:val="007412C7"/>
    <w:rsid w:val="007469A7"/>
    <w:rsid w:val="00750118"/>
    <w:rsid w:val="007509E8"/>
    <w:rsid w:val="00751354"/>
    <w:rsid w:val="0075145C"/>
    <w:rsid w:val="0075155E"/>
    <w:rsid w:val="00751A80"/>
    <w:rsid w:val="0075292E"/>
    <w:rsid w:val="007560D2"/>
    <w:rsid w:val="007572E1"/>
    <w:rsid w:val="00757A04"/>
    <w:rsid w:val="00760DF4"/>
    <w:rsid w:val="0076403A"/>
    <w:rsid w:val="00765C7B"/>
    <w:rsid w:val="00766707"/>
    <w:rsid w:val="00770EB3"/>
    <w:rsid w:val="00771307"/>
    <w:rsid w:val="00771611"/>
    <w:rsid w:val="0077200C"/>
    <w:rsid w:val="007739CC"/>
    <w:rsid w:val="00774CF8"/>
    <w:rsid w:val="00774E79"/>
    <w:rsid w:val="007764A7"/>
    <w:rsid w:val="007769D9"/>
    <w:rsid w:val="007808D4"/>
    <w:rsid w:val="00781BEC"/>
    <w:rsid w:val="00791889"/>
    <w:rsid w:val="007924FB"/>
    <w:rsid w:val="00792F74"/>
    <w:rsid w:val="00793EAF"/>
    <w:rsid w:val="00794C66"/>
    <w:rsid w:val="0079614B"/>
    <w:rsid w:val="007A0702"/>
    <w:rsid w:val="007A1C7B"/>
    <w:rsid w:val="007A1CF3"/>
    <w:rsid w:val="007A2D97"/>
    <w:rsid w:val="007A32F5"/>
    <w:rsid w:val="007A3476"/>
    <w:rsid w:val="007A3937"/>
    <w:rsid w:val="007A3A9E"/>
    <w:rsid w:val="007A5E15"/>
    <w:rsid w:val="007A6858"/>
    <w:rsid w:val="007B1A93"/>
    <w:rsid w:val="007B214D"/>
    <w:rsid w:val="007B2853"/>
    <w:rsid w:val="007B601A"/>
    <w:rsid w:val="007B6E15"/>
    <w:rsid w:val="007C2F88"/>
    <w:rsid w:val="007C6109"/>
    <w:rsid w:val="007C63B2"/>
    <w:rsid w:val="007C7E9B"/>
    <w:rsid w:val="007D0499"/>
    <w:rsid w:val="007D1BA1"/>
    <w:rsid w:val="007D1F5A"/>
    <w:rsid w:val="007D2BD0"/>
    <w:rsid w:val="007D2F2A"/>
    <w:rsid w:val="007D36D4"/>
    <w:rsid w:val="007D407F"/>
    <w:rsid w:val="007D603D"/>
    <w:rsid w:val="007E035E"/>
    <w:rsid w:val="007E190E"/>
    <w:rsid w:val="007E1DEB"/>
    <w:rsid w:val="007E220B"/>
    <w:rsid w:val="007E2896"/>
    <w:rsid w:val="007E2AD1"/>
    <w:rsid w:val="007E44EF"/>
    <w:rsid w:val="007E74BB"/>
    <w:rsid w:val="007F0007"/>
    <w:rsid w:val="007F21A9"/>
    <w:rsid w:val="007F3303"/>
    <w:rsid w:val="007F3F17"/>
    <w:rsid w:val="00801F59"/>
    <w:rsid w:val="008020D4"/>
    <w:rsid w:val="00802315"/>
    <w:rsid w:val="008033D3"/>
    <w:rsid w:val="00803BB5"/>
    <w:rsid w:val="008047E9"/>
    <w:rsid w:val="008049AE"/>
    <w:rsid w:val="00806538"/>
    <w:rsid w:val="00807917"/>
    <w:rsid w:val="008132B4"/>
    <w:rsid w:val="008143D6"/>
    <w:rsid w:val="00815974"/>
    <w:rsid w:val="00815C5E"/>
    <w:rsid w:val="0081607C"/>
    <w:rsid w:val="00816D36"/>
    <w:rsid w:val="00821692"/>
    <w:rsid w:val="008219E3"/>
    <w:rsid w:val="00824279"/>
    <w:rsid w:val="00825842"/>
    <w:rsid w:val="00826283"/>
    <w:rsid w:val="0082657E"/>
    <w:rsid w:val="00831105"/>
    <w:rsid w:val="0083353B"/>
    <w:rsid w:val="008341D9"/>
    <w:rsid w:val="008347BC"/>
    <w:rsid w:val="00834A70"/>
    <w:rsid w:val="00840BE0"/>
    <w:rsid w:val="0084320F"/>
    <w:rsid w:val="008438D7"/>
    <w:rsid w:val="00843F22"/>
    <w:rsid w:val="00846FEB"/>
    <w:rsid w:val="008471D5"/>
    <w:rsid w:val="008532C8"/>
    <w:rsid w:val="00857F04"/>
    <w:rsid w:val="0086142C"/>
    <w:rsid w:val="00861BD2"/>
    <w:rsid w:val="00862511"/>
    <w:rsid w:val="00862DAA"/>
    <w:rsid w:val="00866009"/>
    <w:rsid w:val="008665D8"/>
    <w:rsid w:val="00867FF4"/>
    <w:rsid w:val="0087361D"/>
    <w:rsid w:val="00873C65"/>
    <w:rsid w:val="008758E9"/>
    <w:rsid w:val="00876369"/>
    <w:rsid w:val="00876380"/>
    <w:rsid w:val="00877204"/>
    <w:rsid w:val="008778DD"/>
    <w:rsid w:val="00880D28"/>
    <w:rsid w:val="00884AE3"/>
    <w:rsid w:val="008908DA"/>
    <w:rsid w:val="008925C0"/>
    <w:rsid w:val="008929F4"/>
    <w:rsid w:val="008952DE"/>
    <w:rsid w:val="00896939"/>
    <w:rsid w:val="008A2C68"/>
    <w:rsid w:val="008A581A"/>
    <w:rsid w:val="008A5D45"/>
    <w:rsid w:val="008A6168"/>
    <w:rsid w:val="008A6F12"/>
    <w:rsid w:val="008A6F78"/>
    <w:rsid w:val="008A7840"/>
    <w:rsid w:val="008B0732"/>
    <w:rsid w:val="008B0827"/>
    <w:rsid w:val="008B11EE"/>
    <w:rsid w:val="008B183E"/>
    <w:rsid w:val="008B405A"/>
    <w:rsid w:val="008B62F8"/>
    <w:rsid w:val="008B6AE9"/>
    <w:rsid w:val="008B7CFE"/>
    <w:rsid w:val="008B7E77"/>
    <w:rsid w:val="008C19FF"/>
    <w:rsid w:val="008C239F"/>
    <w:rsid w:val="008C2573"/>
    <w:rsid w:val="008C2A1A"/>
    <w:rsid w:val="008C2F6F"/>
    <w:rsid w:val="008C6D73"/>
    <w:rsid w:val="008C7E3D"/>
    <w:rsid w:val="008D093C"/>
    <w:rsid w:val="008D6BCF"/>
    <w:rsid w:val="008E152B"/>
    <w:rsid w:val="008E223E"/>
    <w:rsid w:val="008E4B55"/>
    <w:rsid w:val="008E554E"/>
    <w:rsid w:val="008F0975"/>
    <w:rsid w:val="008F3A1D"/>
    <w:rsid w:val="008F4160"/>
    <w:rsid w:val="008F5A51"/>
    <w:rsid w:val="0090000F"/>
    <w:rsid w:val="00901F5E"/>
    <w:rsid w:val="00901F7D"/>
    <w:rsid w:val="00902953"/>
    <w:rsid w:val="0090492D"/>
    <w:rsid w:val="00905486"/>
    <w:rsid w:val="00907A06"/>
    <w:rsid w:val="00910A8F"/>
    <w:rsid w:val="009114E3"/>
    <w:rsid w:val="0091175E"/>
    <w:rsid w:val="009139D6"/>
    <w:rsid w:val="00913CB7"/>
    <w:rsid w:val="009145D7"/>
    <w:rsid w:val="00915EED"/>
    <w:rsid w:val="00921976"/>
    <w:rsid w:val="00921D6C"/>
    <w:rsid w:val="0092593A"/>
    <w:rsid w:val="00926E79"/>
    <w:rsid w:val="00927752"/>
    <w:rsid w:val="0093129A"/>
    <w:rsid w:val="00931401"/>
    <w:rsid w:val="00932ED8"/>
    <w:rsid w:val="00935CF0"/>
    <w:rsid w:val="00936B99"/>
    <w:rsid w:val="00937503"/>
    <w:rsid w:val="00942442"/>
    <w:rsid w:val="00944CA4"/>
    <w:rsid w:val="00946990"/>
    <w:rsid w:val="009479F2"/>
    <w:rsid w:val="00947A8F"/>
    <w:rsid w:val="009535DD"/>
    <w:rsid w:val="00953826"/>
    <w:rsid w:val="009548FC"/>
    <w:rsid w:val="00955723"/>
    <w:rsid w:val="009601E9"/>
    <w:rsid w:val="00961A8A"/>
    <w:rsid w:val="00961DB8"/>
    <w:rsid w:val="009636FB"/>
    <w:rsid w:val="009659FE"/>
    <w:rsid w:val="00965F4F"/>
    <w:rsid w:val="0096660E"/>
    <w:rsid w:val="009702B4"/>
    <w:rsid w:val="009713CD"/>
    <w:rsid w:val="00974152"/>
    <w:rsid w:val="009745C9"/>
    <w:rsid w:val="00977C18"/>
    <w:rsid w:val="00981670"/>
    <w:rsid w:val="00984CDD"/>
    <w:rsid w:val="00984F6D"/>
    <w:rsid w:val="00985745"/>
    <w:rsid w:val="0098586E"/>
    <w:rsid w:val="00990018"/>
    <w:rsid w:val="0099053F"/>
    <w:rsid w:val="00990F81"/>
    <w:rsid w:val="00991CA2"/>
    <w:rsid w:val="00991D44"/>
    <w:rsid w:val="009947FA"/>
    <w:rsid w:val="009A00C2"/>
    <w:rsid w:val="009B062F"/>
    <w:rsid w:val="009B0B9A"/>
    <w:rsid w:val="009B26CC"/>
    <w:rsid w:val="009B3077"/>
    <w:rsid w:val="009B6001"/>
    <w:rsid w:val="009C0C9B"/>
    <w:rsid w:val="009C0FD9"/>
    <w:rsid w:val="009C1657"/>
    <w:rsid w:val="009C17A3"/>
    <w:rsid w:val="009C20FA"/>
    <w:rsid w:val="009C295A"/>
    <w:rsid w:val="009C35DC"/>
    <w:rsid w:val="009C4D4E"/>
    <w:rsid w:val="009C5063"/>
    <w:rsid w:val="009C51A0"/>
    <w:rsid w:val="009D18DA"/>
    <w:rsid w:val="009D27CC"/>
    <w:rsid w:val="009D2A4A"/>
    <w:rsid w:val="009D3640"/>
    <w:rsid w:val="009D402D"/>
    <w:rsid w:val="009D4092"/>
    <w:rsid w:val="009D6473"/>
    <w:rsid w:val="009D6CBB"/>
    <w:rsid w:val="009D6F3D"/>
    <w:rsid w:val="009E0FBC"/>
    <w:rsid w:val="009E1A92"/>
    <w:rsid w:val="009E2A6F"/>
    <w:rsid w:val="009E38CC"/>
    <w:rsid w:val="009E395E"/>
    <w:rsid w:val="009E3F52"/>
    <w:rsid w:val="009E6171"/>
    <w:rsid w:val="009E70EC"/>
    <w:rsid w:val="009F14B2"/>
    <w:rsid w:val="009F3843"/>
    <w:rsid w:val="009F6EBB"/>
    <w:rsid w:val="00A00AAB"/>
    <w:rsid w:val="00A017EA"/>
    <w:rsid w:val="00A01CDA"/>
    <w:rsid w:val="00A02147"/>
    <w:rsid w:val="00A0227A"/>
    <w:rsid w:val="00A023CB"/>
    <w:rsid w:val="00A028BF"/>
    <w:rsid w:val="00A0301D"/>
    <w:rsid w:val="00A03BA4"/>
    <w:rsid w:val="00A056E7"/>
    <w:rsid w:val="00A078AB"/>
    <w:rsid w:val="00A078C5"/>
    <w:rsid w:val="00A10127"/>
    <w:rsid w:val="00A10A27"/>
    <w:rsid w:val="00A10CFE"/>
    <w:rsid w:val="00A15180"/>
    <w:rsid w:val="00A208C1"/>
    <w:rsid w:val="00A219E1"/>
    <w:rsid w:val="00A21B21"/>
    <w:rsid w:val="00A22811"/>
    <w:rsid w:val="00A2476D"/>
    <w:rsid w:val="00A254B1"/>
    <w:rsid w:val="00A25979"/>
    <w:rsid w:val="00A25EA0"/>
    <w:rsid w:val="00A318F4"/>
    <w:rsid w:val="00A324B6"/>
    <w:rsid w:val="00A3310A"/>
    <w:rsid w:val="00A3341B"/>
    <w:rsid w:val="00A34813"/>
    <w:rsid w:val="00A35C57"/>
    <w:rsid w:val="00A37661"/>
    <w:rsid w:val="00A402D4"/>
    <w:rsid w:val="00A4068E"/>
    <w:rsid w:val="00A419DA"/>
    <w:rsid w:val="00A41B7E"/>
    <w:rsid w:val="00A423C6"/>
    <w:rsid w:val="00A44688"/>
    <w:rsid w:val="00A44ACE"/>
    <w:rsid w:val="00A469D6"/>
    <w:rsid w:val="00A47DB9"/>
    <w:rsid w:val="00A50A8C"/>
    <w:rsid w:val="00A50CD7"/>
    <w:rsid w:val="00A51F52"/>
    <w:rsid w:val="00A52C59"/>
    <w:rsid w:val="00A53832"/>
    <w:rsid w:val="00A54E1B"/>
    <w:rsid w:val="00A57819"/>
    <w:rsid w:val="00A60B1A"/>
    <w:rsid w:val="00A63BA7"/>
    <w:rsid w:val="00A65C91"/>
    <w:rsid w:val="00A670D3"/>
    <w:rsid w:val="00A71A69"/>
    <w:rsid w:val="00A72DFF"/>
    <w:rsid w:val="00A779E0"/>
    <w:rsid w:val="00A8009E"/>
    <w:rsid w:val="00A845D0"/>
    <w:rsid w:val="00A84DC9"/>
    <w:rsid w:val="00A85F6A"/>
    <w:rsid w:val="00A86C3E"/>
    <w:rsid w:val="00A87563"/>
    <w:rsid w:val="00A87C52"/>
    <w:rsid w:val="00A906B1"/>
    <w:rsid w:val="00A92D1D"/>
    <w:rsid w:val="00A93F69"/>
    <w:rsid w:val="00A95C5F"/>
    <w:rsid w:val="00A95F14"/>
    <w:rsid w:val="00A97EF8"/>
    <w:rsid w:val="00AA08C8"/>
    <w:rsid w:val="00AA0ACE"/>
    <w:rsid w:val="00AA5194"/>
    <w:rsid w:val="00AA790E"/>
    <w:rsid w:val="00AB25A6"/>
    <w:rsid w:val="00AB2F9F"/>
    <w:rsid w:val="00AB642B"/>
    <w:rsid w:val="00AB7845"/>
    <w:rsid w:val="00AC03CD"/>
    <w:rsid w:val="00AC0A75"/>
    <w:rsid w:val="00AC36F7"/>
    <w:rsid w:val="00AC5596"/>
    <w:rsid w:val="00AC6646"/>
    <w:rsid w:val="00AD1620"/>
    <w:rsid w:val="00AD267D"/>
    <w:rsid w:val="00AD3D7F"/>
    <w:rsid w:val="00AD6F67"/>
    <w:rsid w:val="00AD75D1"/>
    <w:rsid w:val="00AE08E1"/>
    <w:rsid w:val="00AE1364"/>
    <w:rsid w:val="00AE2125"/>
    <w:rsid w:val="00AE5F33"/>
    <w:rsid w:val="00AE5FD9"/>
    <w:rsid w:val="00AE6E69"/>
    <w:rsid w:val="00AF098B"/>
    <w:rsid w:val="00AF0D60"/>
    <w:rsid w:val="00AF33E3"/>
    <w:rsid w:val="00AF4470"/>
    <w:rsid w:val="00AF4F04"/>
    <w:rsid w:val="00AF574D"/>
    <w:rsid w:val="00AF59FD"/>
    <w:rsid w:val="00AF7549"/>
    <w:rsid w:val="00AF77B6"/>
    <w:rsid w:val="00B01C96"/>
    <w:rsid w:val="00B06040"/>
    <w:rsid w:val="00B06331"/>
    <w:rsid w:val="00B06DAC"/>
    <w:rsid w:val="00B10744"/>
    <w:rsid w:val="00B113E4"/>
    <w:rsid w:val="00B12D7C"/>
    <w:rsid w:val="00B136BC"/>
    <w:rsid w:val="00B136D8"/>
    <w:rsid w:val="00B13C17"/>
    <w:rsid w:val="00B14406"/>
    <w:rsid w:val="00B14FC3"/>
    <w:rsid w:val="00B16689"/>
    <w:rsid w:val="00B20228"/>
    <w:rsid w:val="00B210F2"/>
    <w:rsid w:val="00B2395B"/>
    <w:rsid w:val="00B279EA"/>
    <w:rsid w:val="00B30C2B"/>
    <w:rsid w:val="00B32A85"/>
    <w:rsid w:val="00B34B23"/>
    <w:rsid w:val="00B35F01"/>
    <w:rsid w:val="00B36C20"/>
    <w:rsid w:val="00B36CC2"/>
    <w:rsid w:val="00B425C3"/>
    <w:rsid w:val="00B425DE"/>
    <w:rsid w:val="00B4540A"/>
    <w:rsid w:val="00B47481"/>
    <w:rsid w:val="00B50075"/>
    <w:rsid w:val="00B52A8F"/>
    <w:rsid w:val="00B57084"/>
    <w:rsid w:val="00B57D42"/>
    <w:rsid w:val="00B62D4F"/>
    <w:rsid w:val="00B6331F"/>
    <w:rsid w:val="00B63AF3"/>
    <w:rsid w:val="00B72797"/>
    <w:rsid w:val="00B74343"/>
    <w:rsid w:val="00B75193"/>
    <w:rsid w:val="00B80A80"/>
    <w:rsid w:val="00B80FD0"/>
    <w:rsid w:val="00B81C5D"/>
    <w:rsid w:val="00B82F41"/>
    <w:rsid w:val="00B82FC5"/>
    <w:rsid w:val="00B8685D"/>
    <w:rsid w:val="00B87149"/>
    <w:rsid w:val="00B938ED"/>
    <w:rsid w:val="00B94294"/>
    <w:rsid w:val="00B952FC"/>
    <w:rsid w:val="00BA02B0"/>
    <w:rsid w:val="00BA1777"/>
    <w:rsid w:val="00BA2D3A"/>
    <w:rsid w:val="00BA541D"/>
    <w:rsid w:val="00BA57DC"/>
    <w:rsid w:val="00BA6C35"/>
    <w:rsid w:val="00BA79B4"/>
    <w:rsid w:val="00BB084D"/>
    <w:rsid w:val="00BB0C06"/>
    <w:rsid w:val="00BB16E2"/>
    <w:rsid w:val="00BB32C9"/>
    <w:rsid w:val="00BB3968"/>
    <w:rsid w:val="00BB4230"/>
    <w:rsid w:val="00BB5B4C"/>
    <w:rsid w:val="00BB65C5"/>
    <w:rsid w:val="00BC1018"/>
    <w:rsid w:val="00BC2C0E"/>
    <w:rsid w:val="00BC49E1"/>
    <w:rsid w:val="00BC611F"/>
    <w:rsid w:val="00BD01AD"/>
    <w:rsid w:val="00BD0AA0"/>
    <w:rsid w:val="00BD4C7F"/>
    <w:rsid w:val="00BE1ADB"/>
    <w:rsid w:val="00BE2C37"/>
    <w:rsid w:val="00BE35F1"/>
    <w:rsid w:val="00BE4227"/>
    <w:rsid w:val="00BE45C2"/>
    <w:rsid w:val="00BE5710"/>
    <w:rsid w:val="00BE5B63"/>
    <w:rsid w:val="00BF153C"/>
    <w:rsid w:val="00BF2D3B"/>
    <w:rsid w:val="00BF3905"/>
    <w:rsid w:val="00BF4C5C"/>
    <w:rsid w:val="00BF6A5E"/>
    <w:rsid w:val="00BF7B2D"/>
    <w:rsid w:val="00BF7C20"/>
    <w:rsid w:val="00C01E0C"/>
    <w:rsid w:val="00C023F1"/>
    <w:rsid w:val="00C0486C"/>
    <w:rsid w:val="00C05619"/>
    <w:rsid w:val="00C05B63"/>
    <w:rsid w:val="00C061B9"/>
    <w:rsid w:val="00C07EBB"/>
    <w:rsid w:val="00C10563"/>
    <w:rsid w:val="00C118F2"/>
    <w:rsid w:val="00C1283D"/>
    <w:rsid w:val="00C179C5"/>
    <w:rsid w:val="00C17C13"/>
    <w:rsid w:val="00C207EA"/>
    <w:rsid w:val="00C2194F"/>
    <w:rsid w:val="00C21F42"/>
    <w:rsid w:val="00C22DF8"/>
    <w:rsid w:val="00C236E3"/>
    <w:rsid w:val="00C247C4"/>
    <w:rsid w:val="00C24B81"/>
    <w:rsid w:val="00C25927"/>
    <w:rsid w:val="00C26580"/>
    <w:rsid w:val="00C33360"/>
    <w:rsid w:val="00C348FE"/>
    <w:rsid w:val="00C37FEE"/>
    <w:rsid w:val="00C40251"/>
    <w:rsid w:val="00C40892"/>
    <w:rsid w:val="00C4278D"/>
    <w:rsid w:val="00C46C90"/>
    <w:rsid w:val="00C46F29"/>
    <w:rsid w:val="00C540B5"/>
    <w:rsid w:val="00C5469E"/>
    <w:rsid w:val="00C547CB"/>
    <w:rsid w:val="00C61BDC"/>
    <w:rsid w:val="00C64304"/>
    <w:rsid w:val="00C64636"/>
    <w:rsid w:val="00C71A93"/>
    <w:rsid w:val="00C73ABA"/>
    <w:rsid w:val="00C75D25"/>
    <w:rsid w:val="00C76510"/>
    <w:rsid w:val="00C76C33"/>
    <w:rsid w:val="00C76CDE"/>
    <w:rsid w:val="00C76DB8"/>
    <w:rsid w:val="00C80253"/>
    <w:rsid w:val="00C8157D"/>
    <w:rsid w:val="00C82391"/>
    <w:rsid w:val="00C82919"/>
    <w:rsid w:val="00C8524A"/>
    <w:rsid w:val="00C858B8"/>
    <w:rsid w:val="00C872BF"/>
    <w:rsid w:val="00C927D0"/>
    <w:rsid w:val="00C934A5"/>
    <w:rsid w:val="00CA15EA"/>
    <w:rsid w:val="00CA23EE"/>
    <w:rsid w:val="00CA6668"/>
    <w:rsid w:val="00CA69BA"/>
    <w:rsid w:val="00CB00F3"/>
    <w:rsid w:val="00CB0CAA"/>
    <w:rsid w:val="00CB1257"/>
    <w:rsid w:val="00CB3787"/>
    <w:rsid w:val="00CB38B6"/>
    <w:rsid w:val="00CB73A9"/>
    <w:rsid w:val="00CB7AC2"/>
    <w:rsid w:val="00CC05F9"/>
    <w:rsid w:val="00CC1FB8"/>
    <w:rsid w:val="00CC35BE"/>
    <w:rsid w:val="00CC5C6B"/>
    <w:rsid w:val="00CC660D"/>
    <w:rsid w:val="00CC6D48"/>
    <w:rsid w:val="00CD14EB"/>
    <w:rsid w:val="00CD1B7B"/>
    <w:rsid w:val="00CD2630"/>
    <w:rsid w:val="00CD3E6A"/>
    <w:rsid w:val="00CE00EB"/>
    <w:rsid w:val="00CE226D"/>
    <w:rsid w:val="00CE47EE"/>
    <w:rsid w:val="00CF1AC6"/>
    <w:rsid w:val="00CF2DC4"/>
    <w:rsid w:val="00CF3302"/>
    <w:rsid w:val="00CF3FAF"/>
    <w:rsid w:val="00D007A3"/>
    <w:rsid w:val="00D05BC0"/>
    <w:rsid w:val="00D065DA"/>
    <w:rsid w:val="00D114AE"/>
    <w:rsid w:val="00D13955"/>
    <w:rsid w:val="00D14633"/>
    <w:rsid w:val="00D15770"/>
    <w:rsid w:val="00D17DD6"/>
    <w:rsid w:val="00D17FD6"/>
    <w:rsid w:val="00D20087"/>
    <w:rsid w:val="00D2170E"/>
    <w:rsid w:val="00D2270B"/>
    <w:rsid w:val="00D228E5"/>
    <w:rsid w:val="00D23CFC"/>
    <w:rsid w:val="00D30049"/>
    <w:rsid w:val="00D30BFF"/>
    <w:rsid w:val="00D31C9C"/>
    <w:rsid w:val="00D348F1"/>
    <w:rsid w:val="00D3521B"/>
    <w:rsid w:val="00D40BD3"/>
    <w:rsid w:val="00D4245A"/>
    <w:rsid w:val="00D431D0"/>
    <w:rsid w:val="00D45B5A"/>
    <w:rsid w:val="00D508CD"/>
    <w:rsid w:val="00D512F4"/>
    <w:rsid w:val="00D52167"/>
    <w:rsid w:val="00D55C63"/>
    <w:rsid w:val="00D55FC9"/>
    <w:rsid w:val="00D5657B"/>
    <w:rsid w:val="00D608DE"/>
    <w:rsid w:val="00D62F2B"/>
    <w:rsid w:val="00D63F4D"/>
    <w:rsid w:val="00D70735"/>
    <w:rsid w:val="00D70C89"/>
    <w:rsid w:val="00D70DCF"/>
    <w:rsid w:val="00D71B30"/>
    <w:rsid w:val="00D72AD3"/>
    <w:rsid w:val="00D73730"/>
    <w:rsid w:val="00D8046D"/>
    <w:rsid w:val="00D80A6F"/>
    <w:rsid w:val="00D8442C"/>
    <w:rsid w:val="00D8651C"/>
    <w:rsid w:val="00D867B7"/>
    <w:rsid w:val="00D874EC"/>
    <w:rsid w:val="00D8768A"/>
    <w:rsid w:val="00D90183"/>
    <w:rsid w:val="00D9068E"/>
    <w:rsid w:val="00D915B2"/>
    <w:rsid w:val="00D92063"/>
    <w:rsid w:val="00D97162"/>
    <w:rsid w:val="00D97D10"/>
    <w:rsid w:val="00DA16DB"/>
    <w:rsid w:val="00DA5E46"/>
    <w:rsid w:val="00DA7ADB"/>
    <w:rsid w:val="00DB13ED"/>
    <w:rsid w:val="00DB162E"/>
    <w:rsid w:val="00DB1831"/>
    <w:rsid w:val="00DB1D1C"/>
    <w:rsid w:val="00DB5C64"/>
    <w:rsid w:val="00DB5F86"/>
    <w:rsid w:val="00DB643A"/>
    <w:rsid w:val="00DB7069"/>
    <w:rsid w:val="00DB7146"/>
    <w:rsid w:val="00DB757E"/>
    <w:rsid w:val="00DB774D"/>
    <w:rsid w:val="00DB7E1C"/>
    <w:rsid w:val="00DC184C"/>
    <w:rsid w:val="00DC1909"/>
    <w:rsid w:val="00DC5CF5"/>
    <w:rsid w:val="00DC78C8"/>
    <w:rsid w:val="00DD435F"/>
    <w:rsid w:val="00DD4F45"/>
    <w:rsid w:val="00DD583E"/>
    <w:rsid w:val="00DD7173"/>
    <w:rsid w:val="00DE1BEF"/>
    <w:rsid w:val="00DE2654"/>
    <w:rsid w:val="00DE5173"/>
    <w:rsid w:val="00DE521A"/>
    <w:rsid w:val="00DE534F"/>
    <w:rsid w:val="00DE6C92"/>
    <w:rsid w:val="00DE7DF4"/>
    <w:rsid w:val="00DF1ED5"/>
    <w:rsid w:val="00DF336D"/>
    <w:rsid w:val="00DF3758"/>
    <w:rsid w:val="00DF4101"/>
    <w:rsid w:val="00DF6B7C"/>
    <w:rsid w:val="00E00FE2"/>
    <w:rsid w:val="00E03A64"/>
    <w:rsid w:val="00E04B68"/>
    <w:rsid w:val="00E050F6"/>
    <w:rsid w:val="00E05196"/>
    <w:rsid w:val="00E0712D"/>
    <w:rsid w:val="00E11E8A"/>
    <w:rsid w:val="00E137D3"/>
    <w:rsid w:val="00E1440E"/>
    <w:rsid w:val="00E14E71"/>
    <w:rsid w:val="00E16ED9"/>
    <w:rsid w:val="00E21A3B"/>
    <w:rsid w:val="00E224D0"/>
    <w:rsid w:val="00E229A5"/>
    <w:rsid w:val="00E22CDB"/>
    <w:rsid w:val="00E255FE"/>
    <w:rsid w:val="00E26682"/>
    <w:rsid w:val="00E268C3"/>
    <w:rsid w:val="00E3154B"/>
    <w:rsid w:val="00E33907"/>
    <w:rsid w:val="00E34A93"/>
    <w:rsid w:val="00E35ADB"/>
    <w:rsid w:val="00E364C6"/>
    <w:rsid w:val="00E376B8"/>
    <w:rsid w:val="00E4090B"/>
    <w:rsid w:val="00E4330F"/>
    <w:rsid w:val="00E444E2"/>
    <w:rsid w:val="00E50A4F"/>
    <w:rsid w:val="00E51A38"/>
    <w:rsid w:val="00E523DE"/>
    <w:rsid w:val="00E5285F"/>
    <w:rsid w:val="00E56955"/>
    <w:rsid w:val="00E56F98"/>
    <w:rsid w:val="00E57CBC"/>
    <w:rsid w:val="00E611A6"/>
    <w:rsid w:val="00E70D4B"/>
    <w:rsid w:val="00E72801"/>
    <w:rsid w:val="00E75739"/>
    <w:rsid w:val="00E8027B"/>
    <w:rsid w:val="00E80FDE"/>
    <w:rsid w:val="00E811C4"/>
    <w:rsid w:val="00E82D05"/>
    <w:rsid w:val="00E867EF"/>
    <w:rsid w:val="00E868E3"/>
    <w:rsid w:val="00E9004C"/>
    <w:rsid w:val="00E90957"/>
    <w:rsid w:val="00E90AFE"/>
    <w:rsid w:val="00E91AFE"/>
    <w:rsid w:val="00E91B54"/>
    <w:rsid w:val="00E92443"/>
    <w:rsid w:val="00E93B0B"/>
    <w:rsid w:val="00E97261"/>
    <w:rsid w:val="00EA06A3"/>
    <w:rsid w:val="00EA0828"/>
    <w:rsid w:val="00EA1555"/>
    <w:rsid w:val="00EA5000"/>
    <w:rsid w:val="00EA5052"/>
    <w:rsid w:val="00EB1113"/>
    <w:rsid w:val="00EB1441"/>
    <w:rsid w:val="00EB3D07"/>
    <w:rsid w:val="00EB51E4"/>
    <w:rsid w:val="00EB7C15"/>
    <w:rsid w:val="00EC2680"/>
    <w:rsid w:val="00EC365D"/>
    <w:rsid w:val="00EC6B78"/>
    <w:rsid w:val="00EC74D4"/>
    <w:rsid w:val="00EC768E"/>
    <w:rsid w:val="00ED1507"/>
    <w:rsid w:val="00ED1F45"/>
    <w:rsid w:val="00ED3DA4"/>
    <w:rsid w:val="00ED4B52"/>
    <w:rsid w:val="00ED7333"/>
    <w:rsid w:val="00ED78C1"/>
    <w:rsid w:val="00ED7DE2"/>
    <w:rsid w:val="00EE0793"/>
    <w:rsid w:val="00EE1B70"/>
    <w:rsid w:val="00EE464B"/>
    <w:rsid w:val="00EE4F3B"/>
    <w:rsid w:val="00EE661E"/>
    <w:rsid w:val="00EE7281"/>
    <w:rsid w:val="00EF002C"/>
    <w:rsid w:val="00EF17E2"/>
    <w:rsid w:val="00EF1819"/>
    <w:rsid w:val="00EF32FD"/>
    <w:rsid w:val="00EF60A3"/>
    <w:rsid w:val="00F00F60"/>
    <w:rsid w:val="00F01138"/>
    <w:rsid w:val="00F050A2"/>
    <w:rsid w:val="00F053E9"/>
    <w:rsid w:val="00F05A5A"/>
    <w:rsid w:val="00F12A5F"/>
    <w:rsid w:val="00F15C0D"/>
    <w:rsid w:val="00F166F7"/>
    <w:rsid w:val="00F17626"/>
    <w:rsid w:val="00F20F05"/>
    <w:rsid w:val="00F21053"/>
    <w:rsid w:val="00F22440"/>
    <w:rsid w:val="00F25B48"/>
    <w:rsid w:val="00F25FF0"/>
    <w:rsid w:val="00F2735F"/>
    <w:rsid w:val="00F31BF1"/>
    <w:rsid w:val="00F331D8"/>
    <w:rsid w:val="00F3439E"/>
    <w:rsid w:val="00F37E9E"/>
    <w:rsid w:val="00F439C1"/>
    <w:rsid w:val="00F475C4"/>
    <w:rsid w:val="00F47E01"/>
    <w:rsid w:val="00F50EC4"/>
    <w:rsid w:val="00F52795"/>
    <w:rsid w:val="00F577DE"/>
    <w:rsid w:val="00F63064"/>
    <w:rsid w:val="00F64E77"/>
    <w:rsid w:val="00F66B96"/>
    <w:rsid w:val="00F70780"/>
    <w:rsid w:val="00F74C56"/>
    <w:rsid w:val="00F756AB"/>
    <w:rsid w:val="00F773ED"/>
    <w:rsid w:val="00F77E84"/>
    <w:rsid w:val="00F8298C"/>
    <w:rsid w:val="00F8325C"/>
    <w:rsid w:val="00F83BB5"/>
    <w:rsid w:val="00F84AF8"/>
    <w:rsid w:val="00F856AD"/>
    <w:rsid w:val="00F910DE"/>
    <w:rsid w:val="00F965CD"/>
    <w:rsid w:val="00F96BE9"/>
    <w:rsid w:val="00F96DB1"/>
    <w:rsid w:val="00FA0E4E"/>
    <w:rsid w:val="00FA2A08"/>
    <w:rsid w:val="00FA2E2A"/>
    <w:rsid w:val="00FA501A"/>
    <w:rsid w:val="00FA66BF"/>
    <w:rsid w:val="00FA6850"/>
    <w:rsid w:val="00FB0F3E"/>
    <w:rsid w:val="00FB1E1C"/>
    <w:rsid w:val="00FB32E1"/>
    <w:rsid w:val="00FB4074"/>
    <w:rsid w:val="00FB46E3"/>
    <w:rsid w:val="00FB4A52"/>
    <w:rsid w:val="00FB58AE"/>
    <w:rsid w:val="00FB6074"/>
    <w:rsid w:val="00FB6604"/>
    <w:rsid w:val="00FC347D"/>
    <w:rsid w:val="00FC487F"/>
    <w:rsid w:val="00FC632F"/>
    <w:rsid w:val="00FD1227"/>
    <w:rsid w:val="00FD3C5B"/>
    <w:rsid w:val="00FE109A"/>
    <w:rsid w:val="00FE6879"/>
    <w:rsid w:val="00FE7BB6"/>
    <w:rsid w:val="00FF4BE0"/>
    <w:rsid w:val="00FF5535"/>
    <w:rsid w:val="00FF7669"/>
    <w:rsid w:val="00FF7EE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6E71A"/>
  <w15:docId w15:val="{B875252B-8460-43F1-B226-AD3054FB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F74"/>
  </w:style>
  <w:style w:type="paragraph" w:styleId="Heading1">
    <w:name w:val="heading 1"/>
    <w:basedOn w:val="Normal"/>
    <w:link w:val="Heading1Char"/>
    <w:uiPriority w:val="9"/>
    <w:qFormat/>
    <w:rsid w:val="00337B94"/>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2">
    <w:name w:val="heading 2"/>
    <w:basedOn w:val="Normal"/>
    <w:next w:val="Normal"/>
    <w:link w:val="Heading2Char"/>
    <w:uiPriority w:val="9"/>
    <w:unhideWhenUsed/>
    <w:qFormat/>
    <w:rsid w:val="00086F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6F4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86F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D5D75"/>
  </w:style>
  <w:style w:type="character" w:styleId="Hyperlink">
    <w:name w:val="Hyperlink"/>
    <w:basedOn w:val="DefaultParagraphFont"/>
    <w:uiPriority w:val="99"/>
    <w:unhideWhenUsed/>
    <w:rsid w:val="00A65C91"/>
    <w:rPr>
      <w:color w:val="0000FF" w:themeColor="hyperlink"/>
      <w:u w:val="single"/>
    </w:rPr>
  </w:style>
  <w:style w:type="character" w:styleId="Emphasis">
    <w:name w:val="Emphasis"/>
    <w:basedOn w:val="DefaultParagraphFont"/>
    <w:uiPriority w:val="20"/>
    <w:qFormat/>
    <w:rsid w:val="00A65C91"/>
    <w:rPr>
      <w:i/>
      <w:iCs/>
    </w:rPr>
  </w:style>
  <w:style w:type="character" w:customStyle="1" w:styleId="highlight">
    <w:name w:val="highlight"/>
    <w:basedOn w:val="DefaultParagraphFont"/>
    <w:rsid w:val="00A65C91"/>
  </w:style>
  <w:style w:type="paragraph" w:styleId="ListParagraph">
    <w:name w:val="List Paragraph"/>
    <w:basedOn w:val="Normal"/>
    <w:uiPriority w:val="34"/>
    <w:qFormat/>
    <w:rsid w:val="00A65C91"/>
    <w:pPr>
      <w:ind w:left="720"/>
      <w:contextualSpacing/>
    </w:pPr>
  </w:style>
  <w:style w:type="paragraph" w:customStyle="1" w:styleId="Default">
    <w:name w:val="Default"/>
    <w:rsid w:val="00240439"/>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337B94"/>
    <w:rPr>
      <w:rFonts w:ascii="Times New Roman" w:eastAsia="Times New Roman" w:hAnsi="Times New Roman" w:cs="Times New Roman"/>
      <w:b/>
      <w:bCs/>
      <w:color w:val="000000"/>
      <w:kern w:val="36"/>
      <w:sz w:val="33"/>
      <w:szCs w:val="33"/>
    </w:rPr>
  </w:style>
  <w:style w:type="paragraph" w:styleId="NormalWeb">
    <w:name w:val="Normal (Web)"/>
    <w:basedOn w:val="Normal"/>
    <w:uiPriority w:val="99"/>
    <w:unhideWhenUsed/>
    <w:rsid w:val="00A056E7"/>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4D7F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7F5A"/>
    <w:rPr>
      <w:sz w:val="20"/>
      <w:szCs w:val="20"/>
    </w:rPr>
  </w:style>
  <w:style w:type="character" w:styleId="FootnoteReference">
    <w:name w:val="footnote reference"/>
    <w:basedOn w:val="DefaultParagraphFont"/>
    <w:uiPriority w:val="99"/>
    <w:semiHidden/>
    <w:unhideWhenUsed/>
    <w:rsid w:val="004D7F5A"/>
    <w:rPr>
      <w:vertAlign w:val="superscript"/>
    </w:rPr>
  </w:style>
  <w:style w:type="paragraph" w:styleId="TOCHeading">
    <w:name w:val="TOC Heading"/>
    <w:basedOn w:val="Heading1"/>
    <w:next w:val="Normal"/>
    <w:uiPriority w:val="39"/>
    <w:unhideWhenUsed/>
    <w:qFormat/>
    <w:rsid w:val="00CB00F3"/>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BalloonText">
    <w:name w:val="Balloon Text"/>
    <w:basedOn w:val="Normal"/>
    <w:link w:val="BalloonTextChar"/>
    <w:uiPriority w:val="99"/>
    <w:semiHidden/>
    <w:unhideWhenUsed/>
    <w:rsid w:val="00CB0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0F3"/>
    <w:rPr>
      <w:rFonts w:ascii="Tahoma" w:hAnsi="Tahoma" w:cs="Tahoma"/>
      <w:sz w:val="16"/>
      <w:szCs w:val="16"/>
    </w:rPr>
  </w:style>
  <w:style w:type="paragraph" w:styleId="TOC2">
    <w:name w:val="toc 2"/>
    <w:basedOn w:val="Normal"/>
    <w:next w:val="Normal"/>
    <w:autoRedefine/>
    <w:uiPriority w:val="39"/>
    <w:unhideWhenUsed/>
    <w:qFormat/>
    <w:rsid w:val="00053225"/>
    <w:pPr>
      <w:spacing w:after="100" w:line="360" w:lineRule="auto"/>
      <w:ind w:left="360" w:firstLine="504"/>
    </w:pPr>
    <w:rPr>
      <w:rFonts w:eastAsiaTheme="minorEastAsia"/>
      <w:lang w:eastAsia="ja-JP"/>
    </w:rPr>
  </w:style>
  <w:style w:type="paragraph" w:styleId="TOC1">
    <w:name w:val="toc 1"/>
    <w:basedOn w:val="Normal"/>
    <w:next w:val="Normal"/>
    <w:autoRedefine/>
    <w:uiPriority w:val="39"/>
    <w:unhideWhenUsed/>
    <w:qFormat/>
    <w:rsid w:val="009B3077"/>
    <w:pPr>
      <w:spacing w:after="120" w:line="360" w:lineRule="auto"/>
      <w:ind w:left="1368"/>
      <w:jc w:val="both"/>
    </w:pPr>
    <w:rPr>
      <w:rFonts w:ascii="Times New Roman" w:eastAsiaTheme="minorEastAsia" w:hAnsi="Times New Roman" w:cs="Times New Roman"/>
      <w:bCs/>
      <w:iCs/>
      <w:lang w:eastAsia="ja-JP"/>
    </w:rPr>
  </w:style>
  <w:style w:type="paragraph" w:styleId="TOC3">
    <w:name w:val="toc 3"/>
    <w:basedOn w:val="Normal"/>
    <w:next w:val="Normal"/>
    <w:autoRedefine/>
    <w:uiPriority w:val="39"/>
    <w:semiHidden/>
    <w:unhideWhenUsed/>
    <w:qFormat/>
    <w:rsid w:val="00CB00F3"/>
    <w:pPr>
      <w:spacing w:after="100"/>
      <w:ind w:left="440"/>
    </w:pPr>
    <w:rPr>
      <w:rFonts w:eastAsiaTheme="minorEastAsia"/>
      <w:lang w:eastAsia="ja-JP"/>
    </w:rPr>
  </w:style>
  <w:style w:type="paragraph" w:styleId="Header">
    <w:name w:val="header"/>
    <w:basedOn w:val="Normal"/>
    <w:link w:val="HeaderChar"/>
    <w:uiPriority w:val="99"/>
    <w:unhideWhenUsed/>
    <w:rsid w:val="00CB0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0F3"/>
  </w:style>
  <w:style w:type="paragraph" w:styleId="Footer">
    <w:name w:val="footer"/>
    <w:basedOn w:val="Normal"/>
    <w:link w:val="FooterChar"/>
    <w:uiPriority w:val="99"/>
    <w:unhideWhenUsed/>
    <w:rsid w:val="00CB0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0F3"/>
  </w:style>
  <w:style w:type="character" w:styleId="Strong">
    <w:name w:val="Strong"/>
    <w:basedOn w:val="DefaultParagraphFont"/>
    <w:uiPriority w:val="22"/>
    <w:qFormat/>
    <w:rsid w:val="00C76CDE"/>
    <w:rPr>
      <w:b/>
      <w:bCs/>
    </w:rPr>
  </w:style>
  <w:style w:type="table" w:styleId="TableGrid">
    <w:name w:val="Table Grid"/>
    <w:basedOn w:val="TableNormal"/>
    <w:uiPriority w:val="59"/>
    <w:rsid w:val="00D06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D065D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D065D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2-Accent5">
    <w:name w:val="Medium Shading 2 Accent 5"/>
    <w:basedOn w:val="TableNormal"/>
    <w:uiPriority w:val="64"/>
    <w:rsid w:val="00CA666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CA666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A666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A666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A666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A666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6"/>
    <w:rsid w:val="00CA66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rsid w:val="007D2BD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2-Accent6">
    <w:name w:val="Medium List 2 Accent 6"/>
    <w:basedOn w:val="TableNormal"/>
    <w:uiPriority w:val="66"/>
    <w:rsid w:val="004820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086F44"/>
    <w:pPr>
      <w:spacing w:after="0" w:line="240" w:lineRule="auto"/>
    </w:pPr>
  </w:style>
  <w:style w:type="character" w:customStyle="1" w:styleId="Heading2Char">
    <w:name w:val="Heading 2 Char"/>
    <w:basedOn w:val="DefaultParagraphFont"/>
    <w:link w:val="Heading2"/>
    <w:uiPriority w:val="9"/>
    <w:rsid w:val="00086F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86F4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86F44"/>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086F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6F44"/>
    <w:rPr>
      <w:rFonts w:asciiTheme="majorHAnsi" w:eastAsiaTheme="majorEastAsia" w:hAnsiTheme="majorHAnsi" w:cstheme="majorBidi"/>
      <w:color w:val="17365D" w:themeColor="text2" w:themeShade="BF"/>
      <w:spacing w:val="5"/>
      <w:kern w:val="28"/>
      <w:sz w:val="52"/>
      <w:szCs w:val="52"/>
    </w:rPr>
  </w:style>
  <w:style w:type="table" w:styleId="MediumGrid1-Accent2">
    <w:name w:val="Medium Grid 1 Accent 2"/>
    <w:basedOn w:val="TableNormal"/>
    <w:uiPriority w:val="67"/>
    <w:rsid w:val="00D8651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2-Accent1">
    <w:name w:val="Medium Grid 2 Accent 1"/>
    <w:basedOn w:val="TableNormal"/>
    <w:uiPriority w:val="68"/>
    <w:rsid w:val="001D76F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1">
    <w:name w:val="Medium List 2 Accent 1"/>
    <w:basedOn w:val="TableNormal"/>
    <w:uiPriority w:val="66"/>
    <w:rsid w:val="001D76F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PlaceholderText">
    <w:name w:val="Placeholder Text"/>
    <w:basedOn w:val="DefaultParagraphFont"/>
    <w:uiPriority w:val="99"/>
    <w:semiHidden/>
    <w:rsid w:val="001B652E"/>
    <w:rPr>
      <w:color w:val="808080"/>
    </w:rPr>
  </w:style>
  <w:style w:type="table" w:styleId="MediumGrid2-Accent5">
    <w:name w:val="Medium Grid 2 Accent 5"/>
    <w:basedOn w:val="TableNormal"/>
    <w:uiPriority w:val="68"/>
    <w:rsid w:val="00A469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A469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2-Accent3">
    <w:name w:val="Medium List 2 Accent 3"/>
    <w:basedOn w:val="TableNormal"/>
    <w:uiPriority w:val="66"/>
    <w:rsid w:val="002D6DF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2D6DF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rsid w:val="002D6D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List21">
    <w:name w:val="Medium List 21"/>
    <w:basedOn w:val="TableNormal"/>
    <w:uiPriority w:val="66"/>
    <w:rsid w:val="002D6DF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Caption">
    <w:name w:val="caption"/>
    <w:basedOn w:val="Normal"/>
    <w:next w:val="Normal"/>
    <w:uiPriority w:val="35"/>
    <w:unhideWhenUsed/>
    <w:qFormat/>
    <w:rsid w:val="005A2B24"/>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B52A8F"/>
    <w:rPr>
      <w:color w:val="800080" w:themeColor="followedHyperlink"/>
      <w:u w:val="single"/>
    </w:rPr>
  </w:style>
  <w:style w:type="character" w:styleId="CommentReference">
    <w:name w:val="annotation reference"/>
    <w:basedOn w:val="DefaultParagraphFont"/>
    <w:uiPriority w:val="99"/>
    <w:semiHidden/>
    <w:unhideWhenUsed/>
    <w:rsid w:val="003F1AD2"/>
    <w:rPr>
      <w:sz w:val="16"/>
      <w:szCs w:val="16"/>
    </w:rPr>
  </w:style>
  <w:style w:type="paragraph" w:styleId="CommentText">
    <w:name w:val="annotation text"/>
    <w:basedOn w:val="Normal"/>
    <w:link w:val="CommentTextChar"/>
    <w:uiPriority w:val="99"/>
    <w:semiHidden/>
    <w:unhideWhenUsed/>
    <w:rsid w:val="003F1AD2"/>
    <w:pPr>
      <w:spacing w:line="240" w:lineRule="auto"/>
    </w:pPr>
    <w:rPr>
      <w:sz w:val="20"/>
      <w:szCs w:val="20"/>
    </w:rPr>
  </w:style>
  <w:style w:type="character" w:customStyle="1" w:styleId="CommentTextChar">
    <w:name w:val="Comment Text Char"/>
    <w:basedOn w:val="DefaultParagraphFont"/>
    <w:link w:val="CommentText"/>
    <w:uiPriority w:val="99"/>
    <w:semiHidden/>
    <w:rsid w:val="003F1AD2"/>
    <w:rPr>
      <w:sz w:val="20"/>
      <w:szCs w:val="20"/>
    </w:rPr>
  </w:style>
  <w:style w:type="paragraph" w:styleId="CommentSubject">
    <w:name w:val="annotation subject"/>
    <w:basedOn w:val="CommentText"/>
    <w:next w:val="CommentText"/>
    <w:link w:val="CommentSubjectChar"/>
    <w:uiPriority w:val="99"/>
    <w:semiHidden/>
    <w:unhideWhenUsed/>
    <w:rsid w:val="003F1AD2"/>
    <w:rPr>
      <w:b/>
      <w:bCs/>
    </w:rPr>
  </w:style>
  <w:style w:type="character" w:customStyle="1" w:styleId="CommentSubjectChar">
    <w:name w:val="Comment Subject Char"/>
    <w:basedOn w:val="CommentTextChar"/>
    <w:link w:val="CommentSubject"/>
    <w:uiPriority w:val="99"/>
    <w:semiHidden/>
    <w:rsid w:val="003F1AD2"/>
    <w:rPr>
      <w:b/>
      <w:bCs/>
      <w:sz w:val="20"/>
      <w:szCs w:val="20"/>
    </w:rPr>
  </w:style>
  <w:style w:type="paragraph" w:customStyle="1" w:styleId="Pa4">
    <w:name w:val="Pa4"/>
    <w:basedOn w:val="Default"/>
    <w:next w:val="Default"/>
    <w:uiPriority w:val="99"/>
    <w:rsid w:val="003F1AD2"/>
    <w:pPr>
      <w:spacing w:line="241" w:lineRule="atLeast"/>
    </w:pPr>
    <w:rPr>
      <w:rFonts w:ascii="Helvetica 55 Roman" w:hAnsi="Helvetica 55 Roman" w:cstheme="minorBidi"/>
      <w:color w:val="auto"/>
      <w:lang w:val="en-GB"/>
    </w:rPr>
  </w:style>
  <w:style w:type="character" w:customStyle="1" w:styleId="A0">
    <w:name w:val="A0"/>
    <w:uiPriority w:val="99"/>
    <w:rsid w:val="003F1AD2"/>
    <w:rPr>
      <w:rFonts w:cs="Helvetica 55 Roman"/>
      <w:color w:val="000000"/>
      <w:sz w:val="18"/>
      <w:szCs w:val="18"/>
    </w:rPr>
  </w:style>
  <w:style w:type="paragraph" w:styleId="Revision">
    <w:name w:val="Revision"/>
    <w:hidden/>
    <w:uiPriority w:val="99"/>
    <w:semiHidden/>
    <w:rsid w:val="001419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03243">
      <w:bodyDiv w:val="1"/>
      <w:marLeft w:val="0"/>
      <w:marRight w:val="0"/>
      <w:marTop w:val="0"/>
      <w:marBottom w:val="0"/>
      <w:divBdr>
        <w:top w:val="none" w:sz="0" w:space="0" w:color="auto"/>
        <w:left w:val="none" w:sz="0" w:space="0" w:color="auto"/>
        <w:bottom w:val="none" w:sz="0" w:space="0" w:color="auto"/>
        <w:right w:val="none" w:sz="0" w:space="0" w:color="auto"/>
      </w:divBdr>
    </w:div>
    <w:div w:id="305596131">
      <w:bodyDiv w:val="1"/>
      <w:marLeft w:val="0"/>
      <w:marRight w:val="0"/>
      <w:marTop w:val="0"/>
      <w:marBottom w:val="0"/>
      <w:divBdr>
        <w:top w:val="none" w:sz="0" w:space="0" w:color="auto"/>
        <w:left w:val="none" w:sz="0" w:space="0" w:color="auto"/>
        <w:bottom w:val="none" w:sz="0" w:space="0" w:color="auto"/>
        <w:right w:val="none" w:sz="0" w:space="0" w:color="auto"/>
      </w:divBdr>
    </w:div>
    <w:div w:id="326711946">
      <w:bodyDiv w:val="1"/>
      <w:marLeft w:val="0"/>
      <w:marRight w:val="0"/>
      <w:marTop w:val="0"/>
      <w:marBottom w:val="0"/>
      <w:divBdr>
        <w:top w:val="none" w:sz="0" w:space="0" w:color="auto"/>
        <w:left w:val="none" w:sz="0" w:space="0" w:color="auto"/>
        <w:bottom w:val="none" w:sz="0" w:space="0" w:color="auto"/>
        <w:right w:val="none" w:sz="0" w:space="0" w:color="auto"/>
      </w:divBdr>
    </w:div>
    <w:div w:id="353503708">
      <w:bodyDiv w:val="1"/>
      <w:marLeft w:val="0"/>
      <w:marRight w:val="0"/>
      <w:marTop w:val="0"/>
      <w:marBottom w:val="0"/>
      <w:divBdr>
        <w:top w:val="none" w:sz="0" w:space="0" w:color="auto"/>
        <w:left w:val="none" w:sz="0" w:space="0" w:color="auto"/>
        <w:bottom w:val="none" w:sz="0" w:space="0" w:color="auto"/>
        <w:right w:val="none" w:sz="0" w:space="0" w:color="auto"/>
      </w:divBdr>
      <w:divsChild>
        <w:div w:id="1986200049">
          <w:marLeft w:val="0"/>
          <w:marRight w:val="0"/>
          <w:marTop w:val="0"/>
          <w:marBottom w:val="0"/>
          <w:divBdr>
            <w:top w:val="none" w:sz="0" w:space="0" w:color="auto"/>
            <w:left w:val="none" w:sz="0" w:space="0" w:color="auto"/>
            <w:bottom w:val="none" w:sz="0" w:space="0" w:color="auto"/>
            <w:right w:val="none" w:sz="0" w:space="0" w:color="auto"/>
          </w:divBdr>
        </w:div>
      </w:divsChild>
    </w:div>
    <w:div w:id="391513283">
      <w:bodyDiv w:val="1"/>
      <w:marLeft w:val="0"/>
      <w:marRight w:val="0"/>
      <w:marTop w:val="0"/>
      <w:marBottom w:val="0"/>
      <w:divBdr>
        <w:top w:val="none" w:sz="0" w:space="0" w:color="auto"/>
        <w:left w:val="none" w:sz="0" w:space="0" w:color="auto"/>
        <w:bottom w:val="none" w:sz="0" w:space="0" w:color="auto"/>
        <w:right w:val="none" w:sz="0" w:space="0" w:color="auto"/>
      </w:divBdr>
    </w:div>
    <w:div w:id="395015061">
      <w:bodyDiv w:val="1"/>
      <w:marLeft w:val="0"/>
      <w:marRight w:val="0"/>
      <w:marTop w:val="0"/>
      <w:marBottom w:val="0"/>
      <w:divBdr>
        <w:top w:val="none" w:sz="0" w:space="0" w:color="auto"/>
        <w:left w:val="none" w:sz="0" w:space="0" w:color="auto"/>
        <w:bottom w:val="none" w:sz="0" w:space="0" w:color="auto"/>
        <w:right w:val="none" w:sz="0" w:space="0" w:color="auto"/>
      </w:divBdr>
      <w:divsChild>
        <w:div w:id="334112484">
          <w:marLeft w:val="0"/>
          <w:marRight w:val="0"/>
          <w:marTop w:val="0"/>
          <w:marBottom w:val="0"/>
          <w:divBdr>
            <w:top w:val="none" w:sz="0" w:space="0" w:color="auto"/>
            <w:left w:val="none" w:sz="0" w:space="0" w:color="auto"/>
            <w:bottom w:val="none" w:sz="0" w:space="0" w:color="auto"/>
            <w:right w:val="none" w:sz="0" w:space="0" w:color="auto"/>
          </w:divBdr>
          <w:divsChild>
            <w:div w:id="1977447099">
              <w:marLeft w:val="0"/>
              <w:marRight w:val="0"/>
              <w:marTop w:val="0"/>
              <w:marBottom w:val="0"/>
              <w:divBdr>
                <w:top w:val="none" w:sz="0" w:space="0" w:color="auto"/>
                <w:left w:val="none" w:sz="0" w:space="0" w:color="auto"/>
                <w:bottom w:val="none" w:sz="0" w:space="0" w:color="auto"/>
                <w:right w:val="none" w:sz="0" w:space="0" w:color="auto"/>
              </w:divBdr>
              <w:divsChild>
                <w:div w:id="1305157687">
                  <w:marLeft w:val="0"/>
                  <w:marRight w:val="0"/>
                  <w:marTop w:val="0"/>
                  <w:marBottom w:val="0"/>
                  <w:divBdr>
                    <w:top w:val="none" w:sz="0" w:space="0" w:color="auto"/>
                    <w:left w:val="none" w:sz="0" w:space="0" w:color="auto"/>
                    <w:bottom w:val="none" w:sz="0" w:space="0" w:color="auto"/>
                    <w:right w:val="none" w:sz="0" w:space="0" w:color="auto"/>
                  </w:divBdr>
                  <w:divsChild>
                    <w:div w:id="79251910">
                      <w:marLeft w:val="0"/>
                      <w:marRight w:val="0"/>
                      <w:marTop w:val="0"/>
                      <w:marBottom w:val="1320"/>
                      <w:divBdr>
                        <w:top w:val="none" w:sz="0" w:space="0" w:color="auto"/>
                        <w:left w:val="none" w:sz="0" w:space="0" w:color="auto"/>
                        <w:bottom w:val="none" w:sz="0" w:space="0" w:color="auto"/>
                        <w:right w:val="none" w:sz="0" w:space="0" w:color="auto"/>
                      </w:divBdr>
                      <w:divsChild>
                        <w:div w:id="5327324">
                          <w:marLeft w:val="0"/>
                          <w:marRight w:val="0"/>
                          <w:marTop w:val="0"/>
                          <w:marBottom w:val="0"/>
                          <w:divBdr>
                            <w:top w:val="none" w:sz="0" w:space="0" w:color="auto"/>
                            <w:left w:val="none" w:sz="0" w:space="0" w:color="auto"/>
                            <w:bottom w:val="none" w:sz="0" w:space="0" w:color="auto"/>
                            <w:right w:val="none" w:sz="0" w:space="0" w:color="auto"/>
                          </w:divBdr>
                          <w:divsChild>
                            <w:div w:id="976840357">
                              <w:marLeft w:val="0"/>
                              <w:marRight w:val="0"/>
                              <w:marTop w:val="0"/>
                              <w:marBottom w:val="0"/>
                              <w:divBdr>
                                <w:top w:val="none" w:sz="0" w:space="0" w:color="auto"/>
                                <w:left w:val="none" w:sz="0" w:space="0" w:color="auto"/>
                                <w:bottom w:val="none" w:sz="0" w:space="0" w:color="auto"/>
                                <w:right w:val="none" w:sz="0" w:space="0" w:color="auto"/>
                              </w:divBdr>
                              <w:divsChild>
                                <w:div w:id="39715873">
                                  <w:marLeft w:val="0"/>
                                  <w:marRight w:val="0"/>
                                  <w:marTop w:val="0"/>
                                  <w:marBottom w:val="0"/>
                                  <w:divBdr>
                                    <w:top w:val="none" w:sz="0" w:space="0" w:color="auto"/>
                                    <w:left w:val="none" w:sz="0" w:space="0" w:color="auto"/>
                                    <w:bottom w:val="none" w:sz="0" w:space="0" w:color="auto"/>
                                    <w:right w:val="none" w:sz="0" w:space="0" w:color="auto"/>
                                  </w:divBdr>
                                </w:div>
                                <w:div w:id="100997640">
                                  <w:marLeft w:val="0"/>
                                  <w:marRight w:val="0"/>
                                  <w:marTop w:val="0"/>
                                  <w:marBottom w:val="0"/>
                                  <w:divBdr>
                                    <w:top w:val="none" w:sz="0" w:space="0" w:color="auto"/>
                                    <w:left w:val="none" w:sz="0" w:space="0" w:color="auto"/>
                                    <w:bottom w:val="none" w:sz="0" w:space="0" w:color="auto"/>
                                    <w:right w:val="none" w:sz="0" w:space="0" w:color="auto"/>
                                  </w:divBdr>
                                </w:div>
                                <w:div w:id="167447757">
                                  <w:marLeft w:val="0"/>
                                  <w:marRight w:val="0"/>
                                  <w:marTop w:val="0"/>
                                  <w:marBottom w:val="0"/>
                                  <w:divBdr>
                                    <w:top w:val="none" w:sz="0" w:space="0" w:color="auto"/>
                                    <w:left w:val="none" w:sz="0" w:space="0" w:color="auto"/>
                                    <w:bottom w:val="none" w:sz="0" w:space="0" w:color="auto"/>
                                    <w:right w:val="none" w:sz="0" w:space="0" w:color="auto"/>
                                  </w:divBdr>
                                </w:div>
                                <w:div w:id="270867347">
                                  <w:marLeft w:val="0"/>
                                  <w:marRight w:val="0"/>
                                  <w:marTop w:val="0"/>
                                  <w:marBottom w:val="0"/>
                                  <w:divBdr>
                                    <w:top w:val="none" w:sz="0" w:space="0" w:color="auto"/>
                                    <w:left w:val="none" w:sz="0" w:space="0" w:color="auto"/>
                                    <w:bottom w:val="none" w:sz="0" w:space="0" w:color="auto"/>
                                    <w:right w:val="none" w:sz="0" w:space="0" w:color="auto"/>
                                  </w:divBdr>
                                </w:div>
                                <w:div w:id="287392795">
                                  <w:marLeft w:val="0"/>
                                  <w:marRight w:val="0"/>
                                  <w:marTop w:val="0"/>
                                  <w:marBottom w:val="0"/>
                                  <w:divBdr>
                                    <w:top w:val="none" w:sz="0" w:space="0" w:color="auto"/>
                                    <w:left w:val="none" w:sz="0" w:space="0" w:color="auto"/>
                                    <w:bottom w:val="none" w:sz="0" w:space="0" w:color="auto"/>
                                    <w:right w:val="none" w:sz="0" w:space="0" w:color="auto"/>
                                  </w:divBdr>
                                </w:div>
                                <w:div w:id="317534324">
                                  <w:marLeft w:val="0"/>
                                  <w:marRight w:val="0"/>
                                  <w:marTop w:val="0"/>
                                  <w:marBottom w:val="0"/>
                                  <w:divBdr>
                                    <w:top w:val="none" w:sz="0" w:space="0" w:color="auto"/>
                                    <w:left w:val="none" w:sz="0" w:space="0" w:color="auto"/>
                                    <w:bottom w:val="none" w:sz="0" w:space="0" w:color="auto"/>
                                    <w:right w:val="none" w:sz="0" w:space="0" w:color="auto"/>
                                  </w:divBdr>
                                </w:div>
                                <w:div w:id="358698167">
                                  <w:marLeft w:val="0"/>
                                  <w:marRight w:val="0"/>
                                  <w:marTop w:val="0"/>
                                  <w:marBottom w:val="0"/>
                                  <w:divBdr>
                                    <w:top w:val="none" w:sz="0" w:space="0" w:color="auto"/>
                                    <w:left w:val="none" w:sz="0" w:space="0" w:color="auto"/>
                                    <w:bottom w:val="none" w:sz="0" w:space="0" w:color="auto"/>
                                    <w:right w:val="none" w:sz="0" w:space="0" w:color="auto"/>
                                  </w:divBdr>
                                </w:div>
                                <w:div w:id="442698592">
                                  <w:marLeft w:val="0"/>
                                  <w:marRight w:val="0"/>
                                  <w:marTop w:val="0"/>
                                  <w:marBottom w:val="0"/>
                                  <w:divBdr>
                                    <w:top w:val="none" w:sz="0" w:space="0" w:color="auto"/>
                                    <w:left w:val="none" w:sz="0" w:space="0" w:color="auto"/>
                                    <w:bottom w:val="none" w:sz="0" w:space="0" w:color="auto"/>
                                    <w:right w:val="none" w:sz="0" w:space="0" w:color="auto"/>
                                  </w:divBdr>
                                </w:div>
                                <w:div w:id="473764442">
                                  <w:marLeft w:val="0"/>
                                  <w:marRight w:val="0"/>
                                  <w:marTop w:val="0"/>
                                  <w:marBottom w:val="0"/>
                                  <w:divBdr>
                                    <w:top w:val="none" w:sz="0" w:space="0" w:color="auto"/>
                                    <w:left w:val="none" w:sz="0" w:space="0" w:color="auto"/>
                                    <w:bottom w:val="none" w:sz="0" w:space="0" w:color="auto"/>
                                    <w:right w:val="none" w:sz="0" w:space="0" w:color="auto"/>
                                  </w:divBdr>
                                </w:div>
                                <w:div w:id="541211605">
                                  <w:marLeft w:val="0"/>
                                  <w:marRight w:val="0"/>
                                  <w:marTop w:val="0"/>
                                  <w:marBottom w:val="0"/>
                                  <w:divBdr>
                                    <w:top w:val="none" w:sz="0" w:space="0" w:color="auto"/>
                                    <w:left w:val="none" w:sz="0" w:space="0" w:color="auto"/>
                                    <w:bottom w:val="none" w:sz="0" w:space="0" w:color="auto"/>
                                    <w:right w:val="none" w:sz="0" w:space="0" w:color="auto"/>
                                  </w:divBdr>
                                </w:div>
                                <w:div w:id="603535265">
                                  <w:marLeft w:val="0"/>
                                  <w:marRight w:val="0"/>
                                  <w:marTop w:val="0"/>
                                  <w:marBottom w:val="0"/>
                                  <w:divBdr>
                                    <w:top w:val="none" w:sz="0" w:space="0" w:color="auto"/>
                                    <w:left w:val="none" w:sz="0" w:space="0" w:color="auto"/>
                                    <w:bottom w:val="none" w:sz="0" w:space="0" w:color="auto"/>
                                    <w:right w:val="none" w:sz="0" w:space="0" w:color="auto"/>
                                  </w:divBdr>
                                </w:div>
                                <w:div w:id="654722566">
                                  <w:marLeft w:val="0"/>
                                  <w:marRight w:val="0"/>
                                  <w:marTop w:val="0"/>
                                  <w:marBottom w:val="0"/>
                                  <w:divBdr>
                                    <w:top w:val="none" w:sz="0" w:space="0" w:color="auto"/>
                                    <w:left w:val="none" w:sz="0" w:space="0" w:color="auto"/>
                                    <w:bottom w:val="none" w:sz="0" w:space="0" w:color="auto"/>
                                    <w:right w:val="none" w:sz="0" w:space="0" w:color="auto"/>
                                  </w:divBdr>
                                </w:div>
                                <w:div w:id="657154991">
                                  <w:marLeft w:val="0"/>
                                  <w:marRight w:val="0"/>
                                  <w:marTop w:val="0"/>
                                  <w:marBottom w:val="0"/>
                                  <w:divBdr>
                                    <w:top w:val="none" w:sz="0" w:space="0" w:color="auto"/>
                                    <w:left w:val="none" w:sz="0" w:space="0" w:color="auto"/>
                                    <w:bottom w:val="none" w:sz="0" w:space="0" w:color="auto"/>
                                    <w:right w:val="none" w:sz="0" w:space="0" w:color="auto"/>
                                  </w:divBdr>
                                </w:div>
                                <w:div w:id="665746640">
                                  <w:marLeft w:val="0"/>
                                  <w:marRight w:val="0"/>
                                  <w:marTop w:val="0"/>
                                  <w:marBottom w:val="0"/>
                                  <w:divBdr>
                                    <w:top w:val="none" w:sz="0" w:space="0" w:color="auto"/>
                                    <w:left w:val="none" w:sz="0" w:space="0" w:color="auto"/>
                                    <w:bottom w:val="none" w:sz="0" w:space="0" w:color="auto"/>
                                    <w:right w:val="none" w:sz="0" w:space="0" w:color="auto"/>
                                  </w:divBdr>
                                </w:div>
                                <w:div w:id="779376298">
                                  <w:marLeft w:val="0"/>
                                  <w:marRight w:val="0"/>
                                  <w:marTop w:val="0"/>
                                  <w:marBottom w:val="0"/>
                                  <w:divBdr>
                                    <w:top w:val="none" w:sz="0" w:space="0" w:color="auto"/>
                                    <w:left w:val="none" w:sz="0" w:space="0" w:color="auto"/>
                                    <w:bottom w:val="none" w:sz="0" w:space="0" w:color="auto"/>
                                    <w:right w:val="none" w:sz="0" w:space="0" w:color="auto"/>
                                  </w:divBdr>
                                </w:div>
                                <w:div w:id="838227075">
                                  <w:marLeft w:val="0"/>
                                  <w:marRight w:val="0"/>
                                  <w:marTop w:val="0"/>
                                  <w:marBottom w:val="0"/>
                                  <w:divBdr>
                                    <w:top w:val="none" w:sz="0" w:space="0" w:color="auto"/>
                                    <w:left w:val="none" w:sz="0" w:space="0" w:color="auto"/>
                                    <w:bottom w:val="none" w:sz="0" w:space="0" w:color="auto"/>
                                    <w:right w:val="none" w:sz="0" w:space="0" w:color="auto"/>
                                  </w:divBdr>
                                </w:div>
                                <w:div w:id="871965582">
                                  <w:marLeft w:val="0"/>
                                  <w:marRight w:val="0"/>
                                  <w:marTop w:val="0"/>
                                  <w:marBottom w:val="0"/>
                                  <w:divBdr>
                                    <w:top w:val="none" w:sz="0" w:space="0" w:color="auto"/>
                                    <w:left w:val="none" w:sz="0" w:space="0" w:color="auto"/>
                                    <w:bottom w:val="none" w:sz="0" w:space="0" w:color="auto"/>
                                    <w:right w:val="none" w:sz="0" w:space="0" w:color="auto"/>
                                  </w:divBdr>
                                </w:div>
                                <w:div w:id="908881673">
                                  <w:marLeft w:val="0"/>
                                  <w:marRight w:val="0"/>
                                  <w:marTop w:val="0"/>
                                  <w:marBottom w:val="0"/>
                                  <w:divBdr>
                                    <w:top w:val="none" w:sz="0" w:space="0" w:color="auto"/>
                                    <w:left w:val="none" w:sz="0" w:space="0" w:color="auto"/>
                                    <w:bottom w:val="none" w:sz="0" w:space="0" w:color="auto"/>
                                    <w:right w:val="none" w:sz="0" w:space="0" w:color="auto"/>
                                  </w:divBdr>
                                </w:div>
                                <w:div w:id="1110591543">
                                  <w:marLeft w:val="0"/>
                                  <w:marRight w:val="0"/>
                                  <w:marTop w:val="0"/>
                                  <w:marBottom w:val="0"/>
                                  <w:divBdr>
                                    <w:top w:val="none" w:sz="0" w:space="0" w:color="auto"/>
                                    <w:left w:val="none" w:sz="0" w:space="0" w:color="auto"/>
                                    <w:bottom w:val="none" w:sz="0" w:space="0" w:color="auto"/>
                                    <w:right w:val="none" w:sz="0" w:space="0" w:color="auto"/>
                                  </w:divBdr>
                                </w:div>
                                <w:div w:id="1122041868">
                                  <w:marLeft w:val="0"/>
                                  <w:marRight w:val="0"/>
                                  <w:marTop w:val="0"/>
                                  <w:marBottom w:val="0"/>
                                  <w:divBdr>
                                    <w:top w:val="none" w:sz="0" w:space="0" w:color="auto"/>
                                    <w:left w:val="none" w:sz="0" w:space="0" w:color="auto"/>
                                    <w:bottom w:val="none" w:sz="0" w:space="0" w:color="auto"/>
                                    <w:right w:val="none" w:sz="0" w:space="0" w:color="auto"/>
                                  </w:divBdr>
                                </w:div>
                                <w:div w:id="1237395541">
                                  <w:marLeft w:val="0"/>
                                  <w:marRight w:val="0"/>
                                  <w:marTop w:val="0"/>
                                  <w:marBottom w:val="0"/>
                                  <w:divBdr>
                                    <w:top w:val="none" w:sz="0" w:space="0" w:color="auto"/>
                                    <w:left w:val="none" w:sz="0" w:space="0" w:color="auto"/>
                                    <w:bottom w:val="none" w:sz="0" w:space="0" w:color="auto"/>
                                    <w:right w:val="none" w:sz="0" w:space="0" w:color="auto"/>
                                  </w:divBdr>
                                </w:div>
                                <w:div w:id="1267537942">
                                  <w:marLeft w:val="0"/>
                                  <w:marRight w:val="0"/>
                                  <w:marTop w:val="0"/>
                                  <w:marBottom w:val="0"/>
                                  <w:divBdr>
                                    <w:top w:val="none" w:sz="0" w:space="0" w:color="auto"/>
                                    <w:left w:val="none" w:sz="0" w:space="0" w:color="auto"/>
                                    <w:bottom w:val="none" w:sz="0" w:space="0" w:color="auto"/>
                                    <w:right w:val="none" w:sz="0" w:space="0" w:color="auto"/>
                                  </w:divBdr>
                                </w:div>
                                <w:div w:id="1323047905">
                                  <w:marLeft w:val="0"/>
                                  <w:marRight w:val="0"/>
                                  <w:marTop w:val="0"/>
                                  <w:marBottom w:val="0"/>
                                  <w:divBdr>
                                    <w:top w:val="none" w:sz="0" w:space="0" w:color="auto"/>
                                    <w:left w:val="none" w:sz="0" w:space="0" w:color="auto"/>
                                    <w:bottom w:val="none" w:sz="0" w:space="0" w:color="auto"/>
                                    <w:right w:val="none" w:sz="0" w:space="0" w:color="auto"/>
                                  </w:divBdr>
                                </w:div>
                                <w:div w:id="1388532992">
                                  <w:marLeft w:val="0"/>
                                  <w:marRight w:val="0"/>
                                  <w:marTop w:val="0"/>
                                  <w:marBottom w:val="0"/>
                                  <w:divBdr>
                                    <w:top w:val="none" w:sz="0" w:space="0" w:color="auto"/>
                                    <w:left w:val="none" w:sz="0" w:space="0" w:color="auto"/>
                                    <w:bottom w:val="none" w:sz="0" w:space="0" w:color="auto"/>
                                    <w:right w:val="none" w:sz="0" w:space="0" w:color="auto"/>
                                  </w:divBdr>
                                </w:div>
                                <w:div w:id="1496342405">
                                  <w:marLeft w:val="0"/>
                                  <w:marRight w:val="0"/>
                                  <w:marTop w:val="0"/>
                                  <w:marBottom w:val="0"/>
                                  <w:divBdr>
                                    <w:top w:val="none" w:sz="0" w:space="0" w:color="auto"/>
                                    <w:left w:val="none" w:sz="0" w:space="0" w:color="auto"/>
                                    <w:bottom w:val="none" w:sz="0" w:space="0" w:color="auto"/>
                                    <w:right w:val="none" w:sz="0" w:space="0" w:color="auto"/>
                                  </w:divBdr>
                                </w:div>
                                <w:div w:id="1509518083">
                                  <w:marLeft w:val="0"/>
                                  <w:marRight w:val="0"/>
                                  <w:marTop w:val="0"/>
                                  <w:marBottom w:val="0"/>
                                  <w:divBdr>
                                    <w:top w:val="none" w:sz="0" w:space="0" w:color="auto"/>
                                    <w:left w:val="none" w:sz="0" w:space="0" w:color="auto"/>
                                    <w:bottom w:val="none" w:sz="0" w:space="0" w:color="auto"/>
                                    <w:right w:val="none" w:sz="0" w:space="0" w:color="auto"/>
                                  </w:divBdr>
                                </w:div>
                                <w:div w:id="1533687619">
                                  <w:marLeft w:val="0"/>
                                  <w:marRight w:val="0"/>
                                  <w:marTop w:val="0"/>
                                  <w:marBottom w:val="0"/>
                                  <w:divBdr>
                                    <w:top w:val="none" w:sz="0" w:space="0" w:color="auto"/>
                                    <w:left w:val="none" w:sz="0" w:space="0" w:color="auto"/>
                                    <w:bottom w:val="none" w:sz="0" w:space="0" w:color="auto"/>
                                    <w:right w:val="none" w:sz="0" w:space="0" w:color="auto"/>
                                  </w:divBdr>
                                </w:div>
                                <w:div w:id="1552686982">
                                  <w:marLeft w:val="0"/>
                                  <w:marRight w:val="0"/>
                                  <w:marTop w:val="0"/>
                                  <w:marBottom w:val="0"/>
                                  <w:divBdr>
                                    <w:top w:val="none" w:sz="0" w:space="0" w:color="auto"/>
                                    <w:left w:val="none" w:sz="0" w:space="0" w:color="auto"/>
                                    <w:bottom w:val="none" w:sz="0" w:space="0" w:color="auto"/>
                                    <w:right w:val="none" w:sz="0" w:space="0" w:color="auto"/>
                                  </w:divBdr>
                                </w:div>
                                <w:div w:id="1642072811">
                                  <w:marLeft w:val="0"/>
                                  <w:marRight w:val="0"/>
                                  <w:marTop w:val="0"/>
                                  <w:marBottom w:val="0"/>
                                  <w:divBdr>
                                    <w:top w:val="none" w:sz="0" w:space="0" w:color="auto"/>
                                    <w:left w:val="none" w:sz="0" w:space="0" w:color="auto"/>
                                    <w:bottom w:val="none" w:sz="0" w:space="0" w:color="auto"/>
                                    <w:right w:val="none" w:sz="0" w:space="0" w:color="auto"/>
                                  </w:divBdr>
                                </w:div>
                                <w:div w:id="1672105561">
                                  <w:marLeft w:val="0"/>
                                  <w:marRight w:val="0"/>
                                  <w:marTop w:val="0"/>
                                  <w:marBottom w:val="0"/>
                                  <w:divBdr>
                                    <w:top w:val="none" w:sz="0" w:space="0" w:color="auto"/>
                                    <w:left w:val="none" w:sz="0" w:space="0" w:color="auto"/>
                                    <w:bottom w:val="none" w:sz="0" w:space="0" w:color="auto"/>
                                    <w:right w:val="none" w:sz="0" w:space="0" w:color="auto"/>
                                  </w:divBdr>
                                </w:div>
                                <w:div w:id="1741057596">
                                  <w:marLeft w:val="0"/>
                                  <w:marRight w:val="0"/>
                                  <w:marTop w:val="0"/>
                                  <w:marBottom w:val="0"/>
                                  <w:divBdr>
                                    <w:top w:val="none" w:sz="0" w:space="0" w:color="auto"/>
                                    <w:left w:val="none" w:sz="0" w:space="0" w:color="auto"/>
                                    <w:bottom w:val="none" w:sz="0" w:space="0" w:color="auto"/>
                                    <w:right w:val="none" w:sz="0" w:space="0" w:color="auto"/>
                                  </w:divBdr>
                                </w:div>
                                <w:div w:id="1750694769">
                                  <w:marLeft w:val="0"/>
                                  <w:marRight w:val="0"/>
                                  <w:marTop w:val="0"/>
                                  <w:marBottom w:val="0"/>
                                  <w:divBdr>
                                    <w:top w:val="none" w:sz="0" w:space="0" w:color="auto"/>
                                    <w:left w:val="none" w:sz="0" w:space="0" w:color="auto"/>
                                    <w:bottom w:val="none" w:sz="0" w:space="0" w:color="auto"/>
                                    <w:right w:val="none" w:sz="0" w:space="0" w:color="auto"/>
                                  </w:divBdr>
                                </w:div>
                                <w:div w:id="1763994312">
                                  <w:marLeft w:val="0"/>
                                  <w:marRight w:val="0"/>
                                  <w:marTop w:val="0"/>
                                  <w:marBottom w:val="0"/>
                                  <w:divBdr>
                                    <w:top w:val="none" w:sz="0" w:space="0" w:color="auto"/>
                                    <w:left w:val="none" w:sz="0" w:space="0" w:color="auto"/>
                                    <w:bottom w:val="none" w:sz="0" w:space="0" w:color="auto"/>
                                    <w:right w:val="none" w:sz="0" w:space="0" w:color="auto"/>
                                  </w:divBdr>
                                </w:div>
                                <w:div w:id="1804804723">
                                  <w:marLeft w:val="0"/>
                                  <w:marRight w:val="0"/>
                                  <w:marTop w:val="0"/>
                                  <w:marBottom w:val="0"/>
                                  <w:divBdr>
                                    <w:top w:val="none" w:sz="0" w:space="0" w:color="auto"/>
                                    <w:left w:val="none" w:sz="0" w:space="0" w:color="auto"/>
                                    <w:bottom w:val="none" w:sz="0" w:space="0" w:color="auto"/>
                                    <w:right w:val="none" w:sz="0" w:space="0" w:color="auto"/>
                                  </w:divBdr>
                                </w:div>
                                <w:div w:id="1860846633">
                                  <w:marLeft w:val="0"/>
                                  <w:marRight w:val="0"/>
                                  <w:marTop w:val="0"/>
                                  <w:marBottom w:val="0"/>
                                  <w:divBdr>
                                    <w:top w:val="none" w:sz="0" w:space="0" w:color="auto"/>
                                    <w:left w:val="none" w:sz="0" w:space="0" w:color="auto"/>
                                    <w:bottom w:val="none" w:sz="0" w:space="0" w:color="auto"/>
                                    <w:right w:val="none" w:sz="0" w:space="0" w:color="auto"/>
                                  </w:divBdr>
                                </w:div>
                                <w:div w:id="1877498871">
                                  <w:marLeft w:val="0"/>
                                  <w:marRight w:val="0"/>
                                  <w:marTop w:val="0"/>
                                  <w:marBottom w:val="0"/>
                                  <w:divBdr>
                                    <w:top w:val="none" w:sz="0" w:space="0" w:color="auto"/>
                                    <w:left w:val="none" w:sz="0" w:space="0" w:color="auto"/>
                                    <w:bottom w:val="none" w:sz="0" w:space="0" w:color="auto"/>
                                    <w:right w:val="none" w:sz="0" w:space="0" w:color="auto"/>
                                  </w:divBdr>
                                </w:div>
                                <w:div w:id="1908808370">
                                  <w:marLeft w:val="0"/>
                                  <w:marRight w:val="0"/>
                                  <w:marTop w:val="0"/>
                                  <w:marBottom w:val="0"/>
                                  <w:divBdr>
                                    <w:top w:val="none" w:sz="0" w:space="0" w:color="auto"/>
                                    <w:left w:val="none" w:sz="0" w:space="0" w:color="auto"/>
                                    <w:bottom w:val="none" w:sz="0" w:space="0" w:color="auto"/>
                                    <w:right w:val="none" w:sz="0" w:space="0" w:color="auto"/>
                                  </w:divBdr>
                                </w:div>
                                <w:div w:id="1963001399">
                                  <w:marLeft w:val="0"/>
                                  <w:marRight w:val="0"/>
                                  <w:marTop w:val="0"/>
                                  <w:marBottom w:val="0"/>
                                  <w:divBdr>
                                    <w:top w:val="none" w:sz="0" w:space="0" w:color="auto"/>
                                    <w:left w:val="none" w:sz="0" w:space="0" w:color="auto"/>
                                    <w:bottom w:val="none" w:sz="0" w:space="0" w:color="auto"/>
                                    <w:right w:val="none" w:sz="0" w:space="0" w:color="auto"/>
                                  </w:divBdr>
                                </w:div>
                                <w:div w:id="2049446810">
                                  <w:marLeft w:val="0"/>
                                  <w:marRight w:val="0"/>
                                  <w:marTop w:val="0"/>
                                  <w:marBottom w:val="0"/>
                                  <w:divBdr>
                                    <w:top w:val="none" w:sz="0" w:space="0" w:color="auto"/>
                                    <w:left w:val="none" w:sz="0" w:space="0" w:color="auto"/>
                                    <w:bottom w:val="none" w:sz="0" w:space="0" w:color="auto"/>
                                    <w:right w:val="none" w:sz="0" w:space="0" w:color="auto"/>
                                  </w:divBdr>
                                </w:div>
                                <w:div w:id="2078942353">
                                  <w:marLeft w:val="0"/>
                                  <w:marRight w:val="0"/>
                                  <w:marTop w:val="0"/>
                                  <w:marBottom w:val="0"/>
                                  <w:divBdr>
                                    <w:top w:val="none" w:sz="0" w:space="0" w:color="auto"/>
                                    <w:left w:val="none" w:sz="0" w:space="0" w:color="auto"/>
                                    <w:bottom w:val="none" w:sz="0" w:space="0" w:color="auto"/>
                                    <w:right w:val="none" w:sz="0" w:space="0" w:color="auto"/>
                                  </w:divBdr>
                                </w:div>
                                <w:div w:id="2087259697">
                                  <w:marLeft w:val="0"/>
                                  <w:marRight w:val="0"/>
                                  <w:marTop w:val="0"/>
                                  <w:marBottom w:val="0"/>
                                  <w:divBdr>
                                    <w:top w:val="none" w:sz="0" w:space="0" w:color="auto"/>
                                    <w:left w:val="none" w:sz="0" w:space="0" w:color="auto"/>
                                    <w:bottom w:val="none" w:sz="0" w:space="0" w:color="auto"/>
                                    <w:right w:val="none" w:sz="0" w:space="0" w:color="auto"/>
                                  </w:divBdr>
                                </w:div>
                                <w:div w:id="21131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154">
                          <w:marLeft w:val="0"/>
                          <w:marRight w:val="0"/>
                          <w:marTop w:val="0"/>
                          <w:marBottom w:val="0"/>
                          <w:divBdr>
                            <w:top w:val="none" w:sz="0" w:space="0" w:color="auto"/>
                            <w:left w:val="none" w:sz="0" w:space="0" w:color="auto"/>
                            <w:bottom w:val="none" w:sz="0" w:space="0" w:color="auto"/>
                            <w:right w:val="none" w:sz="0" w:space="0" w:color="auto"/>
                          </w:divBdr>
                          <w:divsChild>
                            <w:div w:id="78138453">
                              <w:marLeft w:val="0"/>
                              <w:marRight w:val="0"/>
                              <w:marTop w:val="0"/>
                              <w:marBottom w:val="0"/>
                              <w:divBdr>
                                <w:top w:val="none" w:sz="0" w:space="0" w:color="auto"/>
                                <w:left w:val="none" w:sz="0" w:space="0" w:color="auto"/>
                                <w:bottom w:val="none" w:sz="0" w:space="0" w:color="auto"/>
                                <w:right w:val="none" w:sz="0" w:space="0" w:color="auto"/>
                              </w:divBdr>
                              <w:divsChild>
                                <w:div w:id="57214399">
                                  <w:marLeft w:val="0"/>
                                  <w:marRight w:val="0"/>
                                  <w:marTop w:val="0"/>
                                  <w:marBottom w:val="0"/>
                                  <w:divBdr>
                                    <w:top w:val="none" w:sz="0" w:space="0" w:color="auto"/>
                                    <w:left w:val="none" w:sz="0" w:space="0" w:color="auto"/>
                                    <w:bottom w:val="none" w:sz="0" w:space="0" w:color="auto"/>
                                    <w:right w:val="none" w:sz="0" w:space="0" w:color="auto"/>
                                  </w:divBdr>
                                </w:div>
                                <w:div w:id="77992767">
                                  <w:marLeft w:val="0"/>
                                  <w:marRight w:val="0"/>
                                  <w:marTop w:val="0"/>
                                  <w:marBottom w:val="0"/>
                                  <w:divBdr>
                                    <w:top w:val="none" w:sz="0" w:space="0" w:color="auto"/>
                                    <w:left w:val="none" w:sz="0" w:space="0" w:color="auto"/>
                                    <w:bottom w:val="none" w:sz="0" w:space="0" w:color="auto"/>
                                    <w:right w:val="none" w:sz="0" w:space="0" w:color="auto"/>
                                  </w:divBdr>
                                </w:div>
                                <w:div w:id="86732724">
                                  <w:marLeft w:val="0"/>
                                  <w:marRight w:val="0"/>
                                  <w:marTop w:val="0"/>
                                  <w:marBottom w:val="0"/>
                                  <w:divBdr>
                                    <w:top w:val="none" w:sz="0" w:space="0" w:color="auto"/>
                                    <w:left w:val="none" w:sz="0" w:space="0" w:color="auto"/>
                                    <w:bottom w:val="none" w:sz="0" w:space="0" w:color="auto"/>
                                    <w:right w:val="none" w:sz="0" w:space="0" w:color="auto"/>
                                  </w:divBdr>
                                </w:div>
                                <w:div w:id="86773715">
                                  <w:marLeft w:val="0"/>
                                  <w:marRight w:val="0"/>
                                  <w:marTop w:val="0"/>
                                  <w:marBottom w:val="0"/>
                                  <w:divBdr>
                                    <w:top w:val="none" w:sz="0" w:space="0" w:color="auto"/>
                                    <w:left w:val="none" w:sz="0" w:space="0" w:color="auto"/>
                                    <w:bottom w:val="none" w:sz="0" w:space="0" w:color="auto"/>
                                    <w:right w:val="none" w:sz="0" w:space="0" w:color="auto"/>
                                  </w:divBdr>
                                </w:div>
                                <w:div w:id="116072150">
                                  <w:marLeft w:val="0"/>
                                  <w:marRight w:val="0"/>
                                  <w:marTop w:val="0"/>
                                  <w:marBottom w:val="0"/>
                                  <w:divBdr>
                                    <w:top w:val="none" w:sz="0" w:space="0" w:color="auto"/>
                                    <w:left w:val="none" w:sz="0" w:space="0" w:color="auto"/>
                                    <w:bottom w:val="none" w:sz="0" w:space="0" w:color="auto"/>
                                    <w:right w:val="none" w:sz="0" w:space="0" w:color="auto"/>
                                  </w:divBdr>
                                </w:div>
                                <w:div w:id="133834474">
                                  <w:marLeft w:val="0"/>
                                  <w:marRight w:val="0"/>
                                  <w:marTop w:val="0"/>
                                  <w:marBottom w:val="0"/>
                                  <w:divBdr>
                                    <w:top w:val="none" w:sz="0" w:space="0" w:color="auto"/>
                                    <w:left w:val="none" w:sz="0" w:space="0" w:color="auto"/>
                                    <w:bottom w:val="none" w:sz="0" w:space="0" w:color="auto"/>
                                    <w:right w:val="none" w:sz="0" w:space="0" w:color="auto"/>
                                  </w:divBdr>
                                </w:div>
                                <w:div w:id="148401593">
                                  <w:marLeft w:val="0"/>
                                  <w:marRight w:val="0"/>
                                  <w:marTop w:val="0"/>
                                  <w:marBottom w:val="0"/>
                                  <w:divBdr>
                                    <w:top w:val="none" w:sz="0" w:space="0" w:color="auto"/>
                                    <w:left w:val="none" w:sz="0" w:space="0" w:color="auto"/>
                                    <w:bottom w:val="none" w:sz="0" w:space="0" w:color="auto"/>
                                    <w:right w:val="none" w:sz="0" w:space="0" w:color="auto"/>
                                  </w:divBdr>
                                </w:div>
                                <w:div w:id="173110106">
                                  <w:marLeft w:val="0"/>
                                  <w:marRight w:val="0"/>
                                  <w:marTop w:val="0"/>
                                  <w:marBottom w:val="0"/>
                                  <w:divBdr>
                                    <w:top w:val="none" w:sz="0" w:space="0" w:color="auto"/>
                                    <w:left w:val="none" w:sz="0" w:space="0" w:color="auto"/>
                                    <w:bottom w:val="none" w:sz="0" w:space="0" w:color="auto"/>
                                    <w:right w:val="none" w:sz="0" w:space="0" w:color="auto"/>
                                  </w:divBdr>
                                </w:div>
                                <w:div w:id="179781419">
                                  <w:marLeft w:val="0"/>
                                  <w:marRight w:val="0"/>
                                  <w:marTop w:val="0"/>
                                  <w:marBottom w:val="0"/>
                                  <w:divBdr>
                                    <w:top w:val="none" w:sz="0" w:space="0" w:color="auto"/>
                                    <w:left w:val="none" w:sz="0" w:space="0" w:color="auto"/>
                                    <w:bottom w:val="none" w:sz="0" w:space="0" w:color="auto"/>
                                    <w:right w:val="none" w:sz="0" w:space="0" w:color="auto"/>
                                  </w:divBdr>
                                </w:div>
                                <w:div w:id="192039138">
                                  <w:marLeft w:val="0"/>
                                  <w:marRight w:val="0"/>
                                  <w:marTop w:val="0"/>
                                  <w:marBottom w:val="0"/>
                                  <w:divBdr>
                                    <w:top w:val="none" w:sz="0" w:space="0" w:color="auto"/>
                                    <w:left w:val="none" w:sz="0" w:space="0" w:color="auto"/>
                                    <w:bottom w:val="none" w:sz="0" w:space="0" w:color="auto"/>
                                    <w:right w:val="none" w:sz="0" w:space="0" w:color="auto"/>
                                  </w:divBdr>
                                </w:div>
                                <w:div w:id="236018573">
                                  <w:marLeft w:val="0"/>
                                  <w:marRight w:val="0"/>
                                  <w:marTop w:val="0"/>
                                  <w:marBottom w:val="0"/>
                                  <w:divBdr>
                                    <w:top w:val="none" w:sz="0" w:space="0" w:color="auto"/>
                                    <w:left w:val="none" w:sz="0" w:space="0" w:color="auto"/>
                                    <w:bottom w:val="none" w:sz="0" w:space="0" w:color="auto"/>
                                    <w:right w:val="none" w:sz="0" w:space="0" w:color="auto"/>
                                  </w:divBdr>
                                </w:div>
                                <w:div w:id="255409769">
                                  <w:marLeft w:val="0"/>
                                  <w:marRight w:val="0"/>
                                  <w:marTop w:val="0"/>
                                  <w:marBottom w:val="0"/>
                                  <w:divBdr>
                                    <w:top w:val="none" w:sz="0" w:space="0" w:color="auto"/>
                                    <w:left w:val="none" w:sz="0" w:space="0" w:color="auto"/>
                                    <w:bottom w:val="none" w:sz="0" w:space="0" w:color="auto"/>
                                    <w:right w:val="none" w:sz="0" w:space="0" w:color="auto"/>
                                  </w:divBdr>
                                </w:div>
                                <w:div w:id="319818954">
                                  <w:marLeft w:val="0"/>
                                  <w:marRight w:val="0"/>
                                  <w:marTop w:val="0"/>
                                  <w:marBottom w:val="0"/>
                                  <w:divBdr>
                                    <w:top w:val="none" w:sz="0" w:space="0" w:color="auto"/>
                                    <w:left w:val="none" w:sz="0" w:space="0" w:color="auto"/>
                                    <w:bottom w:val="none" w:sz="0" w:space="0" w:color="auto"/>
                                    <w:right w:val="none" w:sz="0" w:space="0" w:color="auto"/>
                                  </w:divBdr>
                                </w:div>
                                <w:div w:id="342587494">
                                  <w:marLeft w:val="0"/>
                                  <w:marRight w:val="0"/>
                                  <w:marTop w:val="0"/>
                                  <w:marBottom w:val="0"/>
                                  <w:divBdr>
                                    <w:top w:val="none" w:sz="0" w:space="0" w:color="auto"/>
                                    <w:left w:val="none" w:sz="0" w:space="0" w:color="auto"/>
                                    <w:bottom w:val="none" w:sz="0" w:space="0" w:color="auto"/>
                                    <w:right w:val="none" w:sz="0" w:space="0" w:color="auto"/>
                                  </w:divBdr>
                                </w:div>
                                <w:div w:id="344016019">
                                  <w:marLeft w:val="0"/>
                                  <w:marRight w:val="0"/>
                                  <w:marTop w:val="0"/>
                                  <w:marBottom w:val="0"/>
                                  <w:divBdr>
                                    <w:top w:val="none" w:sz="0" w:space="0" w:color="auto"/>
                                    <w:left w:val="none" w:sz="0" w:space="0" w:color="auto"/>
                                    <w:bottom w:val="none" w:sz="0" w:space="0" w:color="auto"/>
                                    <w:right w:val="none" w:sz="0" w:space="0" w:color="auto"/>
                                  </w:divBdr>
                                </w:div>
                                <w:div w:id="355497472">
                                  <w:marLeft w:val="0"/>
                                  <w:marRight w:val="0"/>
                                  <w:marTop w:val="0"/>
                                  <w:marBottom w:val="0"/>
                                  <w:divBdr>
                                    <w:top w:val="none" w:sz="0" w:space="0" w:color="auto"/>
                                    <w:left w:val="none" w:sz="0" w:space="0" w:color="auto"/>
                                    <w:bottom w:val="none" w:sz="0" w:space="0" w:color="auto"/>
                                    <w:right w:val="none" w:sz="0" w:space="0" w:color="auto"/>
                                  </w:divBdr>
                                </w:div>
                                <w:div w:id="385421129">
                                  <w:marLeft w:val="0"/>
                                  <w:marRight w:val="0"/>
                                  <w:marTop w:val="0"/>
                                  <w:marBottom w:val="0"/>
                                  <w:divBdr>
                                    <w:top w:val="none" w:sz="0" w:space="0" w:color="auto"/>
                                    <w:left w:val="none" w:sz="0" w:space="0" w:color="auto"/>
                                    <w:bottom w:val="none" w:sz="0" w:space="0" w:color="auto"/>
                                    <w:right w:val="none" w:sz="0" w:space="0" w:color="auto"/>
                                  </w:divBdr>
                                </w:div>
                                <w:div w:id="410783778">
                                  <w:marLeft w:val="0"/>
                                  <w:marRight w:val="0"/>
                                  <w:marTop w:val="0"/>
                                  <w:marBottom w:val="0"/>
                                  <w:divBdr>
                                    <w:top w:val="none" w:sz="0" w:space="0" w:color="auto"/>
                                    <w:left w:val="none" w:sz="0" w:space="0" w:color="auto"/>
                                    <w:bottom w:val="none" w:sz="0" w:space="0" w:color="auto"/>
                                    <w:right w:val="none" w:sz="0" w:space="0" w:color="auto"/>
                                  </w:divBdr>
                                </w:div>
                                <w:div w:id="455294815">
                                  <w:marLeft w:val="0"/>
                                  <w:marRight w:val="0"/>
                                  <w:marTop w:val="0"/>
                                  <w:marBottom w:val="0"/>
                                  <w:divBdr>
                                    <w:top w:val="none" w:sz="0" w:space="0" w:color="auto"/>
                                    <w:left w:val="none" w:sz="0" w:space="0" w:color="auto"/>
                                    <w:bottom w:val="none" w:sz="0" w:space="0" w:color="auto"/>
                                    <w:right w:val="none" w:sz="0" w:space="0" w:color="auto"/>
                                  </w:divBdr>
                                </w:div>
                                <w:div w:id="472018040">
                                  <w:marLeft w:val="0"/>
                                  <w:marRight w:val="0"/>
                                  <w:marTop w:val="0"/>
                                  <w:marBottom w:val="0"/>
                                  <w:divBdr>
                                    <w:top w:val="none" w:sz="0" w:space="0" w:color="auto"/>
                                    <w:left w:val="none" w:sz="0" w:space="0" w:color="auto"/>
                                    <w:bottom w:val="none" w:sz="0" w:space="0" w:color="auto"/>
                                    <w:right w:val="none" w:sz="0" w:space="0" w:color="auto"/>
                                  </w:divBdr>
                                </w:div>
                                <w:div w:id="472335006">
                                  <w:marLeft w:val="0"/>
                                  <w:marRight w:val="0"/>
                                  <w:marTop w:val="0"/>
                                  <w:marBottom w:val="0"/>
                                  <w:divBdr>
                                    <w:top w:val="none" w:sz="0" w:space="0" w:color="auto"/>
                                    <w:left w:val="none" w:sz="0" w:space="0" w:color="auto"/>
                                    <w:bottom w:val="none" w:sz="0" w:space="0" w:color="auto"/>
                                    <w:right w:val="none" w:sz="0" w:space="0" w:color="auto"/>
                                  </w:divBdr>
                                </w:div>
                                <w:div w:id="495071327">
                                  <w:marLeft w:val="0"/>
                                  <w:marRight w:val="0"/>
                                  <w:marTop w:val="0"/>
                                  <w:marBottom w:val="0"/>
                                  <w:divBdr>
                                    <w:top w:val="none" w:sz="0" w:space="0" w:color="auto"/>
                                    <w:left w:val="none" w:sz="0" w:space="0" w:color="auto"/>
                                    <w:bottom w:val="none" w:sz="0" w:space="0" w:color="auto"/>
                                    <w:right w:val="none" w:sz="0" w:space="0" w:color="auto"/>
                                  </w:divBdr>
                                </w:div>
                                <w:div w:id="537551670">
                                  <w:marLeft w:val="0"/>
                                  <w:marRight w:val="0"/>
                                  <w:marTop w:val="0"/>
                                  <w:marBottom w:val="0"/>
                                  <w:divBdr>
                                    <w:top w:val="none" w:sz="0" w:space="0" w:color="auto"/>
                                    <w:left w:val="none" w:sz="0" w:space="0" w:color="auto"/>
                                    <w:bottom w:val="none" w:sz="0" w:space="0" w:color="auto"/>
                                    <w:right w:val="none" w:sz="0" w:space="0" w:color="auto"/>
                                  </w:divBdr>
                                </w:div>
                                <w:div w:id="561644160">
                                  <w:marLeft w:val="0"/>
                                  <w:marRight w:val="0"/>
                                  <w:marTop w:val="0"/>
                                  <w:marBottom w:val="0"/>
                                  <w:divBdr>
                                    <w:top w:val="none" w:sz="0" w:space="0" w:color="auto"/>
                                    <w:left w:val="none" w:sz="0" w:space="0" w:color="auto"/>
                                    <w:bottom w:val="none" w:sz="0" w:space="0" w:color="auto"/>
                                    <w:right w:val="none" w:sz="0" w:space="0" w:color="auto"/>
                                  </w:divBdr>
                                </w:div>
                                <w:div w:id="584848324">
                                  <w:marLeft w:val="0"/>
                                  <w:marRight w:val="0"/>
                                  <w:marTop w:val="0"/>
                                  <w:marBottom w:val="0"/>
                                  <w:divBdr>
                                    <w:top w:val="none" w:sz="0" w:space="0" w:color="auto"/>
                                    <w:left w:val="none" w:sz="0" w:space="0" w:color="auto"/>
                                    <w:bottom w:val="none" w:sz="0" w:space="0" w:color="auto"/>
                                    <w:right w:val="none" w:sz="0" w:space="0" w:color="auto"/>
                                  </w:divBdr>
                                </w:div>
                                <w:div w:id="591016038">
                                  <w:marLeft w:val="0"/>
                                  <w:marRight w:val="0"/>
                                  <w:marTop w:val="0"/>
                                  <w:marBottom w:val="0"/>
                                  <w:divBdr>
                                    <w:top w:val="none" w:sz="0" w:space="0" w:color="auto"/>
                                    <w:left w:val="none" w:sz="0" w:space="0" w:color="auto"/>
                                    <w:bottom w:val="none" w:sz="0" w:space="0" w:color="auto"/>
                                    <w:right w:val="none" w:sz="0" w:space="0" w:color="auto"/>
                                  </w:divBdr>
                                </w:div>
                                <w:div w:id="597754467">
                                  <w:marLeft w:val="0"/>
                                  <w:marRight w:val="0"/>
                                  <w:marTop w:val="0"/>
                                  <w:marBottom w:val="0"/>
                                  <w:divBdr>
                                    <w:top w:val="none" w:sz="0" w:space="0" w:color="auto"/>
                                    <w:left w:val="none" w:sz="0" w:space="0" w:color="auto"/>
                                    <w:bottom w:val="none" w:sz="0" w:space="0" w:color="auto"/>
                                    <w:right w:val="none" w:sz="0" w:space="0" w:color="auto"/>
                                  </w:divBdr>
                                </w:div>
                                <w:div w:id="644049749">
                                  <w:marLeft w:val="0"/>
                                  <w:marRight w:val="0"/>
                                  <w:marTop w:val="0"/>
                                  <w:marBottom w:val="0"/>
                                  <w:divBdr>
                                    <w:top w:val="none" w:sz="0" w:space="0" w:color="auto"/>
                                    <w:left w:val="none" w:sz="0" w:space="0" w:color="auto"/>
                                    <w:bottom w:val="none" w:sz="0" w:space="0" w:color="auto"/>
                                    <w:right w:val="none" w:sz="0" w:space="0" w:color="auto"/>
                                  </w:divBdr>
                                </w:div>
                                <w:div w:id="671565240">
                                  <w:marLeft w:val="0"/>
                                  <w:marRight w:val="0"/>
                                  <w:marTop w:val="0"/>
                                  <w:marBottom w:val="0"/>
                                  <w:divBdr>
                                    <w:top w:val="none" w:sz="0" w:space="0" w:color="auto"/>
                                    <w:left w:val="none" w:sz="0" w:space="0" w:color="auto"/>
                                    <w:bottom w:val="none" w:sz="0" w:space="0" w:color="auto"/>
                                    <w:right w:val="none" w:sz="0" w:space="0" w:color="auto"/>
                                  </w:divBdr>
                                </w:div>
                                <w:div w:id="691496931">
                                  <w:marLeft w:val="0"/>
                                  <w:marRight w:val="0"/>
                                  <w:marTop w:val="0"/>
                                  <w:marBottom w:val="0"/>
                                  <w:divBdr>
                                    <w:top w:val="none" w:sz="0" w:space="0" w:color="auto"/>
                                    <w:left w:val="none" w:sz="0" w:space="0" w:color="auto"/>
                                    <w:bottom w:val="none" w:sz="0" w:space="0" w:color="auto"/>
                                    <w:right w:val="none" w:sz="0" w:space="0" w:color="auto"/>
                                  </w:divBdr>
                                </w:div>
                                <w:div w:id="701173561">
                                  <w:marLeft w:val="0"/>
                                  <w:marRight w:val="0"/>
                                  <w:marTop w:val="0"/>
                                  <w:marBottom w:val="0"/>
                                  <w:divBdr>
                                    <w:top w:val="none" w:sz="0" w:space="0" w:color="auto"/>
                                    <w:left w:val="none" w:sz="0" w:space="0" w:color="auto"/>
                                    <w:bottom w:val="none" w:sz="0" w:space="0" w:color="auto"/>
                                    <w:right w:val="none" w:sz="0" w:space="0" w:color="auto"/>
                                  </w:divBdr>
                                </w:div>
                                <w:div w:id="706610453">
                                  <w:marLeft w:val="0"/>
                                  <w:marRight w:val="0"/>
                                  <w:marTop w:val="0"/>
                                  <w:marBottom w:val="0"/>
                                  <w:divBdr>
                                    <w:top w:val="none" w:sz="0" w:space="0" w:color="auto"/>
                                    <w:left w:val="none" w:sz="0" w:space="0" w:color="auto"/>
                                    <w:bottom w:val="none" w:sz="0" w:space="0" w:color="auto"/>
                                    <w:right w:val="none" w:sz="0" w:space="0" w:color="auto"/>
                                  </w:divBdr>
                                </w:div>
                                <w:div w:id="716971734">
                                  <w:marLeft w:val="0"/>
                                  <w:marRight w:val="0"/>
                                  <w:marTop w:val="0"/>
                                  <w:marBottom w:val="0"/>
                                  <w:divBdr>
                                    <w:top w:val="none" w:sz="0" w:space="0" w:color="auto"/>
                                    <w:left w:val="none" w:sz="0" w:space="0" w:color="auto"/>
                                    <w:bottom w:val="none" w:sz="0" w:space="0" w:color="auto"/>
                                    <w:right w:val="none" w:sz="0" w:space="0" w:color="auto"/>
                                  </w:divBdr>
                                </w:div>
                                <w:div w:id="738141044">
                                  <w:marLeft w:val="0"/>
                                  <w:marRight w:val="0"/>
                                  <w:marTop w:val="0"/>
                                  <w:marBottom w:val="0"/>
                                  <w:divBdr>
                                    <w:top w:val="none" w:sz="0" w:space="0" w:color="auto"/>
                                    <w:left w:val="none" w:sz="0" w:space="0" w:color="auto"/>
                                    <w:bottom w:val="none" w:sz="0" w:space="0" w:color="auto"/>
                                    <w:right w:val="none" w:sz="0" w:space="0" w:color="auto"/>
                                  </w:divBdr>
                                </w:div>
                                <w:div w:id="773209534">
                                  <w:marLeft w:val="0"/>
                                  <w:marRight w:val="0"/>
                                  <w:marTop w:val="0"/>
                                  <w:marBottom w:val="0"/>
                                  <w:divBdr>
                                    <w:top w:val="none" w:sz="0" w:space="0" w:color="auto"/>
                                    <w:left w:val="none" w:sz="0" w:space="0" w:color="auto"/>
                                    <w:bottom w:val="none" w:sz="0" w:space="0" w:color="auto"/>
                                    <w:right w:val="none" w:sz="0" w:space="0" w:color="auto"/>
                                  </w:divBdr>
                                </w:div>
                                <w:div w:id="791478484">
                                  <w:marLeft w:val="0"/>
                                  <w:marRight w:val="0"/>
                                  <w:marTop w:val="0"/>
                                  <w:marBottom w:val="0"/>
                                  <w:divBdr>
                                    <w:top w:val="none" w:sz="0" w:space="0" w:color="auto"/>
                                    <w:left w:val="none" w:sz="0" w:space="0" w:color="auto"/>
                                    <w:bottom w:val="none" w:sz="0" w:space="0" w:color="auto"/>
                                    <w:right w:val="none" w:sz="0" w:space="0" w:color="auto"/>
                                  </w:divBdr>
                                </w:div>
                                <w:div w:id="828405088">
                                  <w:marLeft w:val="0"/>
                                  <w:marRight w:val="0"/>
                                  <w:marTop w:val="0"/>
                                  <w:marBottom w:val="0"/>
                                  <w:divBdr>
                                    <w:top w:val="none" w:sz="0" w:space="0" w:color="auto"/>
                                    <w:left w:val="none" w:sz="0" w:space="0" w:color="auto"/>
                                    <w:bottom w:val="none" w:sz="0" w:space="0" w:color="auto"/>
                                    <w:right w:val="none" w:sz="0" w:space="0" w:color="auto"/>
                                  </w:divBdr>
                                </w:div>
                                <w:div w:id="844324894">
                                  <w:marLeft w:val="0"/>
                                  <w:marRight w:val="0"/>
                                  <w:marTop w:val="0"/>
                                  <w:marBottom w:val="0"/>
                                  <w:divBdr>
                                    <w:top w:val="none" w:sz="0" w:space="0" w:color="auto"/>
                                    <w:left w:val="none" w:sz="0" w:space="0" w:color="auto"/>
                                    <w:bottom w:val="none" w:sz="0" w:space="0" w:color="auto"/>
                                    <w:right w:val="none" w:sz="0" w:space="0" w:color="auto"/>
                                  </w:divBdr>
                                </w:div>
                                <w:div w:id="847207950">
                                  <w:marLeft w:val="0"/>
                                  <w:marRight w:val="0"/>
                                  <w:marTop w:val="0"/>
                                  <w:marBottom w:val="0"/>
                                  <w:divBdr>
                                    <w:top w:val="none" w:sz="0" w:space="0" w:color="auto"/>
                                    <w:left w:val="none" w:sz="0" w:space="0" w:color="auto"/>
                                    <w:bottom w:val="none" w:sz="0" w:space="0" w:color="auto"/>
                                    <w:right w:val="none" w:sz="0" w:space="0" w:color="auto"/>
                                  </w:divBdr>
                                </w:div>
                                <w:div w:id="852185773">
                                  <w:marLeft w:val="0"/>
                                  <w:marRight w:val="0"/>
                                  <w:marTop w:val="0"/>
                                  <w:marBottom w:val="0"/>
                                  <w:divBdr>
                                    <w:top w:val="none" w:sz="0" w:space="0" w:color="auto"/>
                                    <w:left w:val="none" w:sz="0" w:space="0" w:color="auto"/>
                                    <w:bottom w:val="none" w:sz="0" w:space="0" w:color="auto"/>
                                    <w:right w:val="none" w:sz="0" w:space="0" w:color="auto"/>
                                  </w:divBdr>
                                </w:div>
                                <w:div w:id="853492577">
                                  <w:marLeft w:val="0"/>
                                  <w:marRight w:val="0"/>
                                  <w:marTop w:val="0"/>
                                  <w:marBottom w:val="0"/>
                                  <w:divBdr>
                                    <w:top w:val="none" w:sz="0" w:space="0" w:color="auto"/>
                                    <w:left w:val="none" w:sz="0" w:space="0" w:color="auto"/>
                                    <w:bottom w:val="none" w:sz="0" w:space="0" w:color="auto"/>
                                    <w:right w:val="none" w:sz="0" w:space="0" w:color="auto"/>
                                  </w:divBdr>
                                </w:div>
                                <w:div w:id="859320021">
                                  <w:marLeft w:val="0"/>
                                  <w:marRight w:val="0"/>
                                  <w:marTop w:val="0"/>
                                  <w:marBottom w:val="0"/>
                                  <w:divBdr>
                                    <w:top w:val="none" w:sz="0" w:space="0" w:color="auto"/>
                                    <w:left w:val="none" w:sz="0" w:space="0" w:color="auto"/>
                                    <w:bottom w:val="none" w:sz="0" w:space="0" w:color="auto"/>
                                    <w:right w:val="none" w:sz="0" w:space="0" w:color="auto"/>
                                  </w:divBdr>
                                </w:div>
                                <w:div w:id="890195930">
                                  <w:marLeft w:val="0"/>
                                  <w:marRight w:val="0"/>
                                  <w:marTop w:val="0"/>
                                  <w:marBottom w:val="0"/>
                                  <w:divBdr>
                                    <w:top w:val="none" w:sz="0" w:space="0" w:color="auto"/>
                                    <w:left w:val="none" w:sz="0" w:space="0" w:color="auto"/>
                                    <w:bottom w:val="none" w:sz="0" w:space="0" w:color="auto"/>
                                    <w:right w:val="none" w:sz="0" w:space="0" w:color="auto"/>
                                  </w:divBdr>
                                </w:div>
                                <w:div w:id="899444709">
                                  <w:marLeft w:val="0"/>
                                  <w:marRight w:val="0"/>
                                  <w:marTop w:val="0"/>
                                  <w:marBottom w:val="0"/>
                                  <w:divBdr>
                                    <w:top w:val="none" w:sz="0" w:space="0" w:color="auto"/>
                                    <w:left w:val="none" w:sz="0" w:space="0" w:color="auto"/>
                                    <w:bottom w:val="none" w:sz="0" w:space="0" w:color="auto"/>
                                    <w:right w:val="none" w:sz="0" w:space="0" w:color="auto"/>
                                  </w:divBdr>
                                </w:div>
                                <w:div w:id="901141578">
                                  <w:marLeft w:val="0"/>
                                  <w:marRight w:val="0"/>
                                  <w:marTop w:val="0"/>
                                  <w:marBottom w:val="0"/>
                                  <w:divBdr>
                                    <w:top w:val="none" w:sz="0" w:space="0" w:color="auto"/>
                                    <w:left w:val="none" w:sz="0" w:space="0" w:color="auto"/>
                                    <w:bottom w:val="none" w:sz="0" w:space="0" w:color="auto"/>
                                    <w:right w:val="none" w:sz="0" w:space="0" w:color="auto"/>
                                  </w:divBdr>
                                </w:div>
                                <w:div w:id="961033401">
                                  <w:marLeft w:val="0"/>
                                  <w:marRight w:val="0"/>
                                  <w:marTop w:val="0"/>
                                  <w:marBottom w:val="0"/>
                                  <w:divBdr>
                                    <w:top w:val="none" w:sz="0" w:space="0" w:color="auto"/>
                                    <w:left w:val="none" w:sz="0" w:space="0" w:color="auto"/>
                                    <w:bottom w:val="none" w:sz="0" w:space="0" w:color="auto"/>
                                    <w:right w:val="none" w:sz="0" w:space="0" w:color="auto"/>
                                  </w:divBdr>
                                </w:div>
                                <w:div w:id="1022392660">
                                  <w:marLeft w:val="0"/>
                                  <w:marRight w:val="0"/>
                                  <w:marTop w:val="0"/>
                                  <w:marBottom w:val="0"/>
                                  <w:divBdr>
                                    <w:top w:val="none" w:sz="0" w:space="0" w:color="auto"/>
                                    <w:left w:val="none" w:sz="0" w:space="0" w:color="auto"/>
                                    <w:bottom w:val="none" w:sz="0" w:space="0" w:color="auto"/>
                                    <w:right w:val="none" w:sz="0" w:space="0" w:color="auto"/>
                                  </w:divBdr>
                                </w:div>
                                <w:div w:id="1080642609">
                                  <w:marLeft w:val="0"/>
                                  <w:marRight w:val="0"/>
                                  <w:marTop w:val="0"/>
                                  <w:marBottom w:val="0"/>
                                  <w:divBdr>
                                    <w:top w:val="none" w:sz="0" w:space="0" w:color="auto"/>
                                    <w:left w:val="none" w:sz="0" w:space="0" w:color="auto"/>
                                    <w:bottom w:val="none" w:sz="0" w:space="0" w:color="auto"/>
                                    <w:right w:val="none" w:sz="0" w:space="0" w:color="auto"/>
                                  </w:divBdr>
                                </w:div>
                                <w:div w:id="1089277723">
                                  <w:marLeft w:val="0"/>
                                  <w:marRight w:val="0"/>
                                  <w:marTop w:val="0"/>
                                  <w:marBottom w:val="0"/>
                                  <w:divBdr>
                                    <w:top w:val="none" w:sz="0" w:space="0" w:color="auto"/>
                                    <w:left w:val="none" w:sz="0" w:space="0" w:color="auto"/>
                                    <w:bottom w:val="none" w:sz="0" w:space="0" w:color="auto"/>
                                    <w:right w:val="none" w:sz="0" w:space="0" w:color="auto"/>
                                  </w:divBdr>
                                </w:div>
                                <w:div w:id="1103845944">
                                  <w:marLeft w:val="0"/>
                                  <w:marRight w:val="0"/>
                                  <w:marTop w:val="0"/>
                                  <w:marBottom w:val="0"/>
                                  <w:divBdr>
                                    <w:top w:val="none" w:sz="0" w:space="0" w:color="auto"/>
                                    <w:left w:val="none" w:sz="0" w:space="0" w:color="auto"/>
                                    <w:bottom w:val="none" w:sz="0" w:space="0" w:color="auto"/>
                                    <w:right w:val="none" w:sz="0" w:space="0" w:color="auto"/>
                                  </w:divBdr>
                                </w:div>
                                <w:div w:id="1111359607">
                                  <w:marLeft w:val="0"/>
                                  <w:marRight w:val="0"/>
                                  <w:marTop w:val="0"/>
                                  <w:marBottom w:val="0"/>
                                  <w:divBdr>
                                    <w:top w:val="none" w:sz="0" w:space="0" w:color="auto"/>
                                    <w:left w:val="none" w:sz="0" w:space="0" w:color="auto"/>
                                    <w:bottom w:val="none" w:sz="0" w:space="0" w:color="auto"/>
                                    <w:right w:val="none" w:sz="0" w:space="0" w:color="auto"/>
                                  </w:divBdr>
                                </w:div>
                                <w:div w:id="1112750841">
                                  <w:marLeft w:val="0"/>
                                  <w:marRight w:val="0"/>
                                  <w:marTop w:val="0"/>
                                  <w:marBottom w:val="0"/>
                                  <w:divBdr>
                                    <w:top w:val="none" w:sz="0" w:space="0" w:color="auto"/>
                                    <w:left w:val="none" w:sz="0" w:space="0" w:color="auto"/>
                                    <w:bottom w:val="none" w:sz="0" w:space="0" w:color="auto"/>
                                    <w:right w:val="none" w:sz="0" w:space="0" w:color="auto"/>
                                  </w:divBdr>
                                </w:div>
                                <w:div w:id="1133060119">
                                  <w:marLeft w:val="0"/>
                                  <w:marRight w:val="0"/>
                                  <w:marTop w:val="0"/>
                                  <w:marBottom w:val="0"/>
                                  <w:divBdr>
                                    <w:top w:val="none" w:sz="0" w:space="0" w:color="auto"/>
                                    <w:left w:val="none" w:sz="0" w:space="0" w:color="auto"/>
                                    <w:bottom w:val="none" w:sz="0" w:space="0" w:color="auto"/>
                                    <w:right w:val="none" w:sz="0" w:space="0" w:color="auto"/>
                                  </w:divBdr>
                                </w:div>
                                <w:div w:id="1213419574">
                                  <w:marLeft w:val="0"/>
                                  <w:marRight w:val="0"/>
                                  <w:marTop w:val="0"/>
                                  <w:marBottom w:val="0"/>
                                  <w:divBdr>
                                    <w:top w:val="none" w:sz="0" w:space="0" w:color="auto"/>
                                    <w:left w:val="none" w:sz="0" w:space="0" w:color="auto"/>
                                    <w:bottom w:val="none" w:sz="0" w:space="0" w:color="auto"/>
                                    <w:right w:val="none" w:sz="0" w:space="0" w:color="auto"/>
                                  </w:divBdr>
                                </w:div>
                                <w:div w:id="1369454810">
                                  <w:marLeft w:val="0"/>
                                  <w:marRight w:val="0"/>
                                  <w:marTop w:val="0"/>
                                  <w:marBottom w:val="0"/>
                                  <w:divBdr>
                                    <w:top w:val="none" w:sz="0" w:space="0" w:color="auto"/>
                                    <w:left w:val="none" w:sz="0" w:space="0" w:color="auto"/>
                                    <w:bottom w:val="none" w:sz="0" w:space="0" w:color="auto"/>
                                    <w:right w:val="none" w:sz="0" w:space="0" w:color="auto"/>
                                  </w:divBdr>
                                </w:div>
                                <w:div w:id="1394742103">
                                  <w:marLeft w:val="0"/>
                                  <w:marRight w:val="0"/>
                                  <w:marTop w:val="0"/>
                                  <w:marBottom w:val="0"/>
                                  <w:divBdr>
                                    <w:top w:val="none" w:sz="0" w:space="0" w:color="auto"/>
                                    <w:left w:val="none" w:sz="0" w:space="0" w:color="auto"/>
                                    <w:bottom w:val="none" w:sz="0" w:space="0" w:color="auto"/>
                                    <w:right w:val="none" w:sz="0" w:space="0" w:color="auto"/>
                                  </w:divBdr>
                                </w:div>
                                <w:div w:id="1420129232">
                                  <w:marLeft w:val="0"/>
                                  <w:marRight w:val="0"/>
                                  <w:marTop w:val="0"/>
                                  <w:marBottom w:val="0"/>
                                  <w:divBdr>
                                    <w:top w:val="none" w:sz="0" w:space="0" w:color="auto"/>
                                    <w:left w:val="none" w:sz="0" w:space="0" w:color="auto"/>
                                    <w:bottom w:val="none" w:sz="0" w:space="0" w:color="auto"/>
                                    <w:right w:val="none" w:sz="0" w:space="0" w:color="auto"/>
                                  </w:divBdr>
                                </w:div>
                                <w:div w:id="1436943297">
                                  <w:marLeft w:val="0"/>
                                  <w:marRight w:val="0"/>
                                  <w:marTop w:val="0"/>
                                  <w:marBottom w:val="0"/>
                                  <w:divBdr>
                                    <w:top w:val="none" w:sz="0" w:space="0" w:color="auto"/>
                                    <w:left w:val="none" w:sz="0" w:space="0" w:color="auto"/>
                                    <w:bottom w:val="none" w:sz="0" w:space="0" w:color="auto"/>
                                    <w:right w:val="none" w:sz="0" w:space="0" w:color="auto"/>
                                  </w:divBdr>
                                </w:div>
                                <w:div w:id="1463159181">
                                  <w:marLeft w:val="0"/>
                                  <w:marRight w:val="0"/>
                                  <w:marTop w:val="0"/>
                                  <w:marBottom w:val="0"/>
                                  <w:divBdr>
                                    <w:top w:val="none" w:sz="0" w:space="0" w:color="auto"/>
                                    <w:left w:val="none" w:sz="0" w:space="0" w:color="auto"/>
                                    <w:bottom w:val="none" w:sz="0" w:space="0" w:color="auto"/>
                                    <w:right w:val="none" w:sz="0" w:space="0" w:color="auto"/>
                                  </w:divBdr>
                                </w:div>
                                <w:div w:id="1559828489">
                                  <w:marLeft w:val="0"/>
                                  <w:marRight w:val="0"/>
                                  <w:marTop w:val="0"/>
                                  <w:marBottom w:val="0"/>
                                  <w:divBdr>
                                    <w:top w:val="none" w:sz="0" w:space="0" w:color="auto"/>
                                    <w:left w:val="none" w:sz="0" w:space="0" w:color="auto"/>
                                    <w:bottom w:val="none" w:sz="0" w:space="0" w:color="auto"/>
                                    <w:right w:val="none" w:sz="0" w:space="0" w:color="auto"/>
                                  </w:divBdr>
                                </w:div>
                                <w:div w:id="1561595588">
                                  <w:marLeft w:val="0"/>
                                  <w:marRight w:val="0"/>
                                  <w:marTop w:val="0"/>
                                  <w:marBottom w:val="0"/>
                                  <w:divBdr>
                                    <w:top w:val="none" w:sz="0" w:space="0" w:color="auto"/>
                                    <w:left w:val="none" w:sz="0" w:space="0" w:color="auto"/>
                                    <w:bottom w:val="none" w:sz="0" w:space="0" w:color="auto"/>
                                    <w:right w:val="none" w:sz="0" w:space="0" w:color="auto"/>
                                  </w:divBdr>
                                </w:div>
                                <w:div w:id="1584139990">
                                  <w:marLeft w:val="0"/>
                                  <w:marRight w:val="0"/>
                                  <w:marTop w:val="0"/>
                                  <w:marBottom w:val="0"/>
                                  <w:divBdr>
                                    <w:top w:val="none" w:sz="0" w:space="0" w:color="auto"/>
                                    <w:left w:val="none" w:sz="0" w:space="0" w:color="auto"/>
                                    <w:bottom w:val="none" w:sz="0" w:space="0" w:color="auto"/>
                                    <w:right w:val="none" w:sz="0" w:space="0" w:color="auto"/>
                                  </w:divBdr>
                                </w:div>
                                <w:div w:id="1592808946">
                                  <w:marLeft w:val="0"/>
                                  <w:marRight w:val="0"/>
                                  <w:marTop w:val="0"/>
                                  <w:marBottom w:val="0"/>
                                  <w:divBdr>
                                    <w:top w:val="none" w:sz="0" w:space="0" w:color="auto"/>
                                    <w:left w:val="none" w:sz="0" w:space="0" w:color="auto"/>
                                    <w:bottom w:val="none" w:sz="0" w:space="0" w:color="auto"/>
                                    <w:right w:val="none" w:sz="0" w:space="0" w:color="auto"/>
                                  </w:divBdr>
                                </w:div>
                                <w:div w:id="1594826448">
                                  <w:marLeft w:val="0"/>
                                  <w:marRight w:val="0"/>
                                  <w:marTop w:val="0"/>
                                  <w:marBottom w:val="0"/>
                                  <w:divBdr>
                                    <w:top w:val="none" w:sz="0" w:space="0" w:color="auto"/>
                                    <w:left w:val="none" w:sz="0" w:space="0" w:color="auto"/>
                                    <w:bottom w:val="none" w:sz="0" w:space="0" w:color="auto"/>
                                    <w:right w:val="none" w:sz="0" w:space="0" w:color="auto"/>
                                  </w:divBdr>
                                </w:div>
                                <w:div w:id="1601526773">
                                  <w:marLeft w:val="0"/>
                                  <w:marRight w:val="0"/>
                                  <w:marTop w:val="0"/>
                                  <w:marBottom w:val="0"/>
                                  <w:divBdr>
                                    <w:top w:val="none" w:sz="0" w:space="0" w:color="auto"/>
                                    <w:left w:val="none" w:sz="0" w:space="0" w:color="auto"/>
                                    <w:bottom w:val="none" w:sz="0" w:space="0" w:color="auto"/>
                                    <w:right w:val="none" w:sz="0" w:space="0" w:color="auto"/>
                                  </w:divBdr>
                                </w:div>
                                <w:div w:id="1619028179">
                                  <w:marLeft w:val="0"/>
                                  <w:marRight w:val="0"/>
                                  <w:marTop w:val="0"/>
                                  <w:marBottom w:val="0"/>
                                  <w:divBdr>
                                    <w:top w:val="none" w:sz="0" w:space="0" w:color="auto"/>
                                    <w:left w:val="none" w:sz="0" w:space="0" w:color="auto"/>
                                    <w:bottom w:val="none" w:sz="0" w:space="0" w:color="auto"/>
                                    <w:right w:val="none" w:sz="0" w:space="0" w:color="auto"/>
                                  </w:divBdr>
                                </w:div>
                                <w:div w:id="1635671647">
                                  <w:marLeft w:val="0"/>
                                  <w:marRight w:val="0"/>
                                  <w:marTop w:val="0"/>
                                  <w:marBottom w:val="0"/>
                                  <w:divBdr>
                                    <w:top w:val="none" w:sz="0" w:space="0" w:color="auto"/>
                                    <w:left w:val="none" w:sz="0" w:space="0" w:color="auto"/>
                                    <w:bottom w:val="none" w:sz="0" w:space="0" w:color="auto"/>
                                    <w:right w:val="none" w:sz="0" w:space="0" w:color="auto"/>
                                  </w:divBdr>
                                </w:div>
                                <w:div w:id="1650133389">
                                  <w:marLeft w:val="0"/>
                                  <w:marRight w:val="0"/>
                                  <w:marTop w:val="0"/>
                                  <w:marBottom w:val="0"/>
                                  <w:divBdr>
                                    <w:top w:val="none" w:sz="0" w:space="0" w:color="auto"/>
                                    <w:left w:val="none" w:sz="0" w:space="0" w:color="auto"/>
                                    <w:bottom w:val="none" w:sz="0" w:space="0" w:color="auto"/>
                                    <w:right w:val="none" w:sz="0" w:space="0" w:color="auto"/>
                                  </w:divBdr>
                                </w:div>
                                <w:div w:id="1778720035">
                                  <w:marLeft w:val="0"/>
                                  <w:marRight w:val="0"/>
                                  <w:marTop w:val="0"/>
                                  <w:marBottom w:val="0"/>
                                  <w:divBdr>
                                    <w:top w:val="none" w:sz="0" w:space="0" w:color="auto"/>
                                    <w:left w:val="none" w:sz="0" w:space="0" w:color="auto"/>
                                    <w:bottom w:val="none" w:sz="0" w:space="0" w:color="auto"/>
                                    <w:right w:val="none" w:sz="0" w:space="0" w:color="auto"/>
                                  </w:divBdr>
                                </w:div>
                                <w:div w:id="1778794919">
                                  <w:marLeft w:val="0"/>
                                  <w:marRight w:val="0"/>
                                  <w:marTop w:val="0"/>
                                  <w:marBottom w:val="0"/>
                                  <w:divBdr>
                                    <w:top w:val="none" w:sz="0" w:space="0" w:color="auto"/>
                                    <w:left w:val="none" w:sz="0" w:space="0" w:color="auto"/>
                                    <w:bottom w:val="none" w:sz="0" w:space="0" w:color="auto"/>
                                    <w:right w:val="none" w:sz="0" w:space="0" w:color="auto"/>
                                  </w:divBdr>
                                </w:div>
                                <w:div w:id="1787699630">
                                  <w:marLeft w:val="0"/>
                                  <w:marRight w:val="0"/>
                                  <w:marTop w:val="0"/>
                                  <w:marBottom w:val="0"/>
                                  <w:divBdr>
                                    <w:top w:val="none" w:sz="0" w:space="0" w:color="auto"/>
                                    <w:left w:val="none" w:sz="0" w:space="0" w:color="auto"/>
                                    <w:bottom w:val="none" w:sz="0" w:space="0" w:color="auto"/>
                                    <w:right w:val="none" w:sz="0" w:space="0" w:color="auto"/>
                                  </w:divBdr>
                                </w:div>
                                <w:div w:id="1796216867">
                                  <w:marLeft w:val="0"/>
                                  <w:marRight w:val="0"/>
                                  <w:marTop w:val="0"/>
                                  <w:marBottom w:val="0"/>
                                  <w:divBdr>
                                    <w:top w:val="none" w:sz="0" w:space="0" w:color="auto"/>
                                    <w:left w:val="none" w:sz="0" w:space="0" w:color="auto"/>
                                    <w:bottom w:val="none" w:sz="0" w:space="0" w:color="auto"/>
                                    <w:right w:val="none" w:sz="0" w:space="0" w:color="auto"/>
                                  </w:divBdr>
                                </w:div>
                                <w:div w:id="1844196204">
                                  <w:marLeft w:val="0"/>
                                  <w:marRight w:val="0"/>
                                  <w:marTop w:val="0"/>
                                  <w:marBottom w:val="0"/>
                                  <w:divBdr>
                                    <w:top w:val="none" w:sz="0" w:space="0" w:color="auto"/>
                                    <w:left w:val="none" w:sz="0" w:space="0" w:color="auto"/>
                                    <w:bottom w:val="none" w:sz="0" w:space="0" w:color="auto"/>
                                    <w:right w:val="none" w:sz="0" w:space="0" w:color="auto"/>
                                  </w:divBdr>
                                </w:div>
                                <w:div w:id="1860191361">
                                  <w:marLeft w:val="0"/>
                                  <w:marRight w:val="0"/>
                                  <w:marTop w:val="0"/>
                                  <w:marBottom w:val="0"/>
                                  <w:divBdr>
                                    <w:top w:val="none" w:sz="0" w:space="0" w:color="auto"/>
                                    <w:left w:val="none" w:sz="0" w:space="0" w:color="auto"/>
                                    <w:bottom w:val="none" w:sz="0" w:space="0" w:color="auto"/>
                                    <w:right w:val="none" w:sz="0" w:space="0" w:color="auto"/>
                                  </w:divBdr>
                                </w:div>
                                <w:div w:id="1891110997">
                                  <w:marLeft w:val="0"/>
                                  <w:marRight w:val="0"/>
                                  <w:marTop w:val="0"/>
                                  <w:marBottom w:val="0"/>
                                  <w:divBdr>
                                    <w:top w:val="none" w:sz="0" w:space="0" w:color="auto"/>
                                    <w:left w:val="none" w:sz="0" w:space="0" w:color="auto"/>
                                    <w:bottom w:val="none" w:sz="0" w:space="0" w:color="auto"/>
                                    <w:right w:val="none" w:sz="0" w:space="0" w:color="auto"/>
                                  </w:divBdr>
                                </w:div>
                                <w:div w:id="1892957006">
                                  <w:marLeft w:val="0"/>
                                  <w:marRight w:val="0"/>
                                  <w:marTop w:val="0"/>
                                  <w:marBottom w:val="0"/>
                                  <w:divBdr>
                                    <w:top w:val="none" w:sz="0" w:space="0" w:color="auto"/>
                                    <w:left w:val="none" w:sz="0" w:space="0" w:color="auto"/>
                                    <w:bottom w:val="none" w:sz="0" w:space="0" w:color="auto"/>
                                    <w:right w:val="none" w:sz="0" w:space="0" w:color="auto"/>
                                  </w:divBdr>
                                </w:div>
                                <w:div w:id="1922643279">
                                  <w:marLeft w:val="0"/>
                                  <w:marRight w:val="0"/>
                                  <w:marTop w:val="0"/>
                                  <w:marBottom w:val="0"/>
                                  <w:divBdr>
                                    <w:top w:val="none" w:sz="0" w:space="0" w:color="auto"/>
                                    <w:left w:val="none" w:sz="0" w:space="0" w:color="auto"/>
                                    <w:bottom w:val="none" w:sz="0" w:space="0" w:color="auto"/>
                                    <w:right w:val="none" w:sz="0" w:space="0" w:color="auto"/>
                                  </w:divBdr>
                                </w:div>
                                <w:div w:id="1953702490">
                                  <w:marLeft w:val="0"/>
                                  <w:marRight w:val="0"/>
                                  <w:marTop w:val="0"/>
                                  <w:marBottom w:val="0"/>
                                  <w:divBdr>
                                    <w:top w:val="none" w:sz="0" w:space="0" w:color="auto"/>
                                    <w:left w:val="none" w:sz="0" w:space="0" w:color="auto"/>
                                    <w:bottom w:val="none" w:sz="0" w:space="0" w:color="auto"/>
                                    <w:right w:val="none" w:sz="0" w:space="0" w:color="auto"/>
                                  </w:divBdr>
                                </w:div>
                                <w:div w:id="1972205462">
                                  <w:marLeft w:val="0"/>
                                  <w:marRight w:val="0"/>
                                  <w:marTop w:val="0"/>
                                  <w:marBottom w:val="0"/>
                                  <w:divBdr>
                                    <w:top w:val="none" w:sz="0" w:space="0" w:color="auto"/>
                                    <w:left w:val="none" w:sz="0" w:space="0" w:color="auto"/>
                                    <w:bottom w:val="none" w:sz="0" w:space="0" w:color="auto"/>
                                    <w:right w:val="none" w:sz="0" w:space="0" w:color="auto"/>
                                  </w:divBdr>
                                </w:div>
                                <w:div w:id="2000572711">
                                  <w:marLeft w:val="0"/>
                                  <w:marRight w:val="0"/>
                                  <w:marTop w:val="0"/>
                                  <w:marBottom w:val="0"/>
                                  <w:divBdr>
                                    <w:top w:val="none" w:sz="0" w:space="0" w:color="auto"/>
                                    <w:left w:val="none" w:sz="0" w:space="0" w:color="auto"/>
                                    <w:bottom w:val="none" w:sz="0" w:space="0" w:color="auto"/>
                                    <w:right w:val="none" w:sz="0" w:space="0" w:color="auto"/>
                                  </w:divBdr>
                                </w:div>
                                <w:div w:id="2023894816">
                                  <w:marLeft w:val="0"/>
                                  <w:marRight w:val="0"/>
                                  <w:marTop w:val="0"/>
                                  <w:marBottom w:val="0"/>
                                  <w:divBdr>
                                    <w:top w:val="none" w:sz="0" w:space="0" w:color="auto"/>
                                    <w:left w:val="none" w:sz="0" w:space="0" w:color="auto"/>
                                    <w:bottom w:val="none" w:sz="0" w:space="0" w:color="auto"/>
                                    <w:right w:val="none" w:sz="0" w:space="0" w:color="auto"/>
                                  </w:divBdr>
                                </w:div>
                                <w:div w:id="2027055906">
                                  <w:marLeft w:val="0"/>
                                  <w:marRight w:val="0"/>
                                  <w:marTop w:val="0"/>
                                  <w:marBottom w:val="0"/>
                                  <w:divBdr>
                                    <w:top w:val="none" w:sz="0" w:space="0" w:color="auto"/>
                                    <w:left w:val="none" w:sz="0" w:space="0" w:color="auto"/>
                                    <w:bottom w:val="none" w:sz="0" w:space="0" w:color="auto"/>
                                    <w:right w:val="none" w:sz="0" w:space="0" w:color="auto"/>
                                  </w:divBdr>
                                </w:div>
                                <w:div w:id="2032491378">
                                  <w:marLeft w:val="0"/>
                                  <w:marRight w:val="0"/>
                                  <w:marTop w:val="0"/>
                                  <w:marBottom w:val="0"/>
                                  <w:divBdr>
                                    <w:top w:val="none" w:sz="0" w:space="0" w:color="auto"/>
                                    <w:left w:val="none" w:sz="0" w:space="0" w:color="auto"/>
                                    <w:bottom w:val="none" w:sz="0" w:space="0" w:color="auto"/>
                                    <w:right w:val="none" w:sz="0" w:space="0" w:color="auto"/>
                                  </w:divBdr>
                                </w:div>
                                <w:div w:id="2043743970">
                                  <w:marLeft w:val="0"/>
                                  <w:marRight w:val="0"/>
                                  <w:marTop w:val="0"/>
                                  <w:marBottom w:val="0"/>
                                  <w:divBdr>
                                    <w:top w:val="none" w:sz="0" w:space="0" w:color="auto"/>
                                    <w:left w:val="none" w:sz="0" w:space="0" w:color="auto"/>
                                    <w:bottom w:val="none" w:sz="0" w:space="0" w:color="auto"/>
                                    <w:right w:val="none" w:sz="0" w:space="0" w:color="auto"/>
                                  </w:divBdr>
                                </w:div>
                                <w:div w:id="2066483694">
                                  <w:marLeft w:val="0"/>
                                  <w:marRight w:val="0"/>
                                  <w:marTop w:val="0"/>
                                  <w:marBottom w:val="0"/>
                                  <w:divBdr>
                                    <w:top w:val="none" w:sz="0" w:space="0" w:color="auto"/>
                                    <w:left w:val="none" w:sz="0" w:space="0" w:color="auto"/>
                                    <w:bottom w:val="none" w:sz="0" w:space="0" w:color="auto"/>
                                    <w:right w:val="none" w:sz="0" w:space="0" w:color="auto"/>
                                  </w:divBdr>
                                </w:div>
                                <w:div w:id="2079400821">
                                  <w:marLeft w:val="0"/>
                                  <w:marRight w:val="0"/>
                                  <w:marTop w:val="0"/>
                                  <w:marBottom w:val="0"/>
                                  <w:divBdr>
                                    <w:top w:val="none" w:sz="0" w:space="0" w:color="auto"/>
                                    <w:left w:val="none" w:sz="0" w:space="0" w:color="auto"/>
                                    <w:bottom w:val="none" w:sz="0" w:space="0" w:color="auto"/>
                                    <w:right w:val="none" w:sz="0" w:space="0" w:color="auto"/>
                                  </w:divBdr>
                                </w:div>
                                <w:div w:id="2121221515">
                                  <w:marLeft w:val="0"/>
                                  <w:marRight w:val="0"/>
                                  <w:marTop w:val="0"/>
                                  <w:marBottom w:val="0"/>
                                  <w:divBdr>
                                    <w:top w:val="none" w:sz="0" w:space="0" w:color="auto"/>
                                    <w:left w:val="none" w:sz="0" w:space="0" w:color="auto"/>
                                    <w:bottom w:val="none" w:sz="0" w:space="0" w:color="auto"/>
                                    <w:right w:val="none" w:sz="0" w:space="0" w:color="auto"/>
                                  </w:divBdr>
                                </w:div>
                                <w:div w:id="21258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928073">
      <w:bodyDiv w:val="1"/>
      <w:marLeft w:val="0"/>
      <w:marRight w:val="0"/>
      <w:marTop w:val="0"/>
      <w:marBottom w:val="0"/>
      <w:divBdr>
        <w:top w:val="none" w:sz="0" w:space="0" w:color="auto"/>
        <w:left w:val="none" w:sz="0" w:space="0" w:color="auto"/>
        <w:bottom w:val="none" w:sz="0" w:space="0" w:color="auto"/>
        <w:right w:val="none" w:sz="0" w:space="0" w:color="auto"/>
      </w:divBdr>
    </w:div>
    <w:div w:id="561405992">
      <w:bodyDiv w:val="1"/>
      <w:marLeft w:val="0"/>
      <w:marRight w:val="0"/>
      <w:marTop w:val="0"/>
      <w:marBottom w:val="0"/>
      <w:divBdr>
        <w:top w:val="none" w:sz="0" w:space="0" w:color="auto"/>
        <w:left w:val="none" w:sz="0" w:space="0" w:color="auto"/>
        <w:bottom w:val="none" w:sz="0" w:space="0" w:color="auto"/>
        <w:right w:val="none" w:sz="0" w:space="0" w:color="auto"/>
      </w:divBdr>
      <w:divsChild>
        <w:div w:id="2092507916">
          <w:marLeft w:val="0"/>
          <w:marRight w:val="1"/>
          <w:marTop w:val="0"/>
          <w:marBottom w:val="0"/>
          <w:divBdr>
            <w:top w:val="none" w:sz="0" w:space="0" w:color="auto"/>
            <w:left w:val="none" w:sz="0" w:space="0" w:color="auto"/>
            <w:bottom w:val="none" w:sz="0" w:space="0" w:color="auto"/>
            <w:right w:val="none" w:sz="0" w:space="0" w:color="auto"/>
          </w:divBdr>
          <w:divsChild>
            <w:div w:id="2050914813">
              <w:marLeft w:val="0"/>
              <w:marRight w:val="0"/>
              <w:marTop w:val="0"/>
              <w:marBottom w:val="0"/>
              <w:divBdr>
                <w:top w:val="none" w:sz="0" w:space="0" w:color="auto"/>
                <w:left w:val="none" w:sz="0" w:space="0" w:color="auto"/>
                <w:bottom w:val="none" w:sz="0" w:space="0" w:color="auto"/>
                <w:right w:val="none" w:sz="0" w:space="0" w:color="auto"/>
              </w:divBdr>
              <w:divsChild>
                <w:div w:id="1935362363">
                  <w:marLeft w:val="0"/>
                  <w:marRight w:val="1"/>
                  <w:marTop w:val="0"/>
                  <w:marBottom w:val="0"/>
                  <w:divBdr>
                    <w:top w:val="none" w:sz="0" w:space="0" w:color="auto"/>
                    <w:left w:val="none" w:sz="0" w:space="0" w:color="auto"/>
                    <w:bottom w:val="none" w:sz="0" w:space="0" w:color="auto"/>
                    <w:right w:val="none" w:sz="0" w:space="0" w:color="auto"/>
                  </w:divBdr>
                  <w:divsChild>
                    <w:div w:id="1155217385">
                      <w:marLeft w:val="0"/>
                      <w:marRight w:val="0"/>
                      <w:marTop w:val="0"/>
                      <w:marBottom w:val="0"/>
                      <w:divBdr>
                        <w:top w:val="none" w:sz="0" w:space="0" w:color="auto"/>
                        <w:left w:val="none" w:sz="0" w:space="0" w:color="auto"/>
                        <w:bottom w:val="none" w:sz="0" w:space="0" w:color="auto"/>
                        <w:right w:val="none" w:sz="0" w:space="0" w:color="auto"/>
                      </w:divBdr>
                      <w:divsChild>
                        <w:div w:id="1901020403">
                          <w:marLeft w:val="0"/>
                          <w:marRight w:val="0"/>
                          <w:marTop w:val="0"/>
                          <w:marBottom w:val="0"/>
                          <w:divBdr>
                            <w:top w:val="none" w:sz="0" w:space="0" w:color="auto"/>
                            <w:left w:val="none" w:sz="0" w:space="0" w:color="auto"/>
                            <w:bottom w:val="none" w:sz="0" w:space="0" w:color="auto"/>
                            <w:right w:val="none" w:sz="0" w:space="0" w:color="auto"/>
                          </w:divBdr>
                          <w:divsChild>
                            <w:div w:id="542057881">
                              <w:marLeft w:val="0"/>
                              <w:marRight w:val="0"/>
                              <w:marTop w:val="120"/>
                              <w:marBottom w:val="360"/>
                              <w:divBdr>
                                <w:top w:val="none" w:sz="0" w:space="0" w:color="auto"/>
                                <w:left w:val="none" w:sz="0" w:space="0" w:color="auto"/>
                                <w:bottom w:val="none" w:sz="0" w:space="0" w:color="auto"/>
                                <w:right w:val="none" w:sz="0" w:space="0" w:color="auto"/>
                              </w:divBdr>
                              <w:divsChild>
                                <w:div w:id="1956591791">
                                  <w:marLeft w:val="0"/>
                                  <w:marRight w:val="0"/>
                                  <w:marTop w:val="0"/>
                                  <w:marBottom w:val="0"/>
                                  <w:divBdr>
                                    <w:top w:val="none" w:sz="0" w:space="0" w:color="auto"/>
                                    <w:left w:val="none" w:sz="0" w:space="0" w:color="auto"/>
                                    <w:bottom w:val="none" w:sz="0" w:space="0" w:color="auto"/>
                                    <w:right w:val="none" w:sz="0" w:space="0" w:color="auto"/>
                                  </w:divBdr>
                                </w:div>
                                <w:div w:id="19626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858887">
      <w:bodyDiv w:val="1"/>
      <w:marLeft w:val="0"/>
      <w:marRight w:val="0"/>
      <w:marTop w:val="0"/>
      <w:marBottom w:val="0"/>
      <w:divBdr>
        <w:top w:val="none" w:sz="0" w:space="0" w:color="auto"/>
        <w:left w:val="none" w:sz="0" w:space="0" w:color="auto"/>
        <w:bottom w:val="none" w:sz="0" w:space="0" w:color="auto"/>
        <w:right w:val="none" w:sz="0" w:space="0" w:color="auto"/>
      </w:divBdr>
    </w:div>
    <w:div w:id="626589782">
      <w:bodyDiv w:val="1"/>
      <w:marLeft w:val="0"/>
      <w:marRight w:val="0"/>
      <w:marTop w:val="0"/>
      <w:marBottom w:val="0"/>
      <w:divBdr>
        <w:top w:val="none" w:sz="0" w:space="0" w:color="auto"/>
        <w:left w:val="none" w:sz="0" w:space="0" w:color="auto"/>
        <w:bottom w:val="none" w:sz="0" w:space="0" w:color="auto"/>
        <w:right w:val="none" w:sz="0" w:space="0" w:color="auto"/>
      </w:divBdr>
      <w:divsChild>
        <w:div w:id="246427686">
          <w:marLeft w:val="0"/>
          <w:marRight w:val="0"/>
          <w:marTop w:val="0"/>
          <w:marBottom w:val="0"/>
          <w:divBdr>
            <w:top w:val="none" w:sz="0" w:space="0" w:color="auto"/>
            <w:left w:val="none" w:sz="0" w:space="0" w:color="auto"/>
            <w:bottom w:val="none" w:sz="0" w:space="0" w:color="auto"/>
            <w:right w:val="none" w:sz="0" w:space="0" w:color="auto"/>
          </w:divBdr>
          <w:divsChild>
            <w:div w:id="1726492275">
              <w:marLeft w:val="0"/>
              <w:marRight w:val="0"/>
              <w:marTop w:val="0"/>
              <w:marBottom w:val="0"/>
              <w:divBdr>
                <w:top w:val="none" w:sz="0" w:space="0" w:color="auto"/>
                <w:left w:val="none" w:sz="0" w:space="0" w:color="auto"/>
                <w:bottom w:val="none" w:sz="0" w:space="0" w:color="auto"/>
                <w:right w:val="none" w:sz="0" w:space="0" w:color="auto"/>
              </w:divBdr>
              <w:divsChild>
                <w:div w:id="18320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461320">
      <w:bodyDiv w:val="1"/>
      <w:marLeft w:val="0"/>
      <w:marRight w:val="0"/>
      <w:marTop w:val="0"/>
      <w:marBottom w:val="0"/>
      <w:divBdr>
        <w:top w:val="none" w:sz="0" w:space="0" w:color="auto"/>
        <w:left w:val="none" w:sz="0" w:space="0" w:color="auto"/>
        <w:bottom w:val="none" w:sz="0" w:space="0" w:color="auto"/>
        <w:right w:val="none" w:sz="0" w:space="0" w:color="auto"/>
      </w:divBdr>
    </w:div>
    <w:div w:id="784496801">
      <w:bodyDiv w:val="1"/>
      <w:marLeft w:val="0"/>
      <w:marRight w:val="0"/>
      <w:marTop w:val="0"/>
      <w:marBottom w:val="0"/>
      <w:divBdr>
        <w:top w:val="none" w:sz="0" w:space="0" w:color="auto"/>
        <w:left w:val="none" w:sz="0" w:space="0" w:color="auto"/>
        <w:bottom w:val="none" w:sz="0" w:space="0" w:color="auto"/>
        <w:right w:val="none" w:sz="0" w:space="0" w:color="auto"/>
      </w:divBdr>
      <w:divsChild>
        <w:div w:id="421607125">
          <w:marLeft w:val="0"/>
          <w:marRight w:val="0"/>
          <w:marTop w:val="0"/>
          <w:marBottom w:val="0"/>
          <w:divBdr>
            <w:top w:val="none" w:sz="0" w:space="0" w:color="auto"/>
            <w:left w:val="none" w:sz="0" w:space="0" w:color="auto"/>
            <w:bottom w:val="none" w:sz="0" w:space="0" w:color="auto"/>
            <w:right w:val="none" w:sz="0" w:space="0" w:color="auto"/>
          </w:divBdr>
          <w:divsChild>
            <w:div w:id="2015842654">
              <w:marLeft w:val="0"/>
              <w:marRight w:val="0"/>
              <w:marTop w:val="0"/>
              <w:marBottom w:val="0"/>
              <w:divBdr>
                <w:top w:val="none" w:sz="0" w:space="0" w:color="auto"/>
                <w:left w:val="none" w:sz="0" w:space="0" w:color="auto"/>
                <w:bottom w:val="none" w:sz="0" w:space="0" w:color="auto"/>
                <w:right w:val="none" w:sz="0" w:space="0" w:color="auto"/>
              </w:divBdr>
              <w:divsChild>
                <w:div w:id="893663586">
                  <w:marLeft w:val="0"/>
                  <w:marRight w:val="0"/>
                  <w:marTop w:val="0"/>
                  <w:marBottom w:val="0"/>
                  <w:divBdr>
                    <w:top w:val="none" w:sz="0" w:space="0" w:color="auto"/>
                    <w:left w:val="none" w:sz="0" w:space="0" w:color="auto"/>
                    <w:bottom w:val="none" w:sz="0" w:space="0" w:color="auto"/>
                    <w:right w:val="none" w:sz="0" w:space="0" w:color="auto"/>
                  </w:divBdr>
                  <w:divsChild>
                    <w:div w:id="1929388940">
                      <w:marLeft w:val="0"/>
                      <w:marRight w:val="0"/>
                      <w:marTop w:val="0"/>
                      <w:marBottom w:val="0"/>
                      <w:divBdr>
                        <w:top w:val="none" w:sz="0" w:space="0" w:color="auto"/>
                        <w:left w:val="none" w:sz="0" w:space="0" w:color="auto"/>
                        <w:bottom w:val="none" w:sz="0" w:space="0" w:color="auto"/>
                        <w:right w:val="none" w:sz="0" w:space="0" w:color="auto"/>
                      </w:divBdr>
                      <w:divsChild>
                        <w:div w:id="779374387">
                          <w:marLeft w:val="0"/>
                          <w:marRight w:val="0"/>
                          <w:marTop w:val="15"/>
                          <w:marBottom w:val="0"/>
                          <w:divBdr>
                            <w:top w:val="none" w:sz="0" w:space="0" w:color="auto"/>
                            <w:left w:val="none" w:sz="0" w:space="0" w:color="auto"/>
                            <w:bottom w:val="none" w:sz="0" w:space="0" w:color="auto"/>
                            <w:right w:val="none" w:sz="0" w:space="0" w:color="auto"/>
                          </w:divBdr>
                          <w:divsChild>
                            <w:div w:id="7761235">
                              <w:marLeft w:val="0"/>
                              <w:marRight w:val="0"/>
                              <w:marTop w:val="0"/>
                              <w:marBottom w:val="0"/>
                              <w:divBdr>
                                <w:top w:val="none" w:sz="0" w:space="0" w:color="auto"/>
                                <w:left w:val="none" w:sz="0" w:space="0" w:color="auto"/>
                                <w:bottom w:val="none" w:sz="0" w:space="0" w:color="auto"/>
                                <w:right w:val="none" w:sz="0" w:space="0" w:color="auto"/>
                              </w:divBdr>
                              <w:divsChild>
                                <w:div w:id="203493038">
                                  <w:marLeft w:val="0"/>
                                  <w:marRight w:val="0"/>
                                  <w:marTop w:val="0"/>
                                  <w:marBottom w:val="0"/>
                                  <w:divBdr>
                                    <w:top w:val="none" w:sz="0" w:space="0" w:color="auto"/>
                                    <w:left w:val="none" w:sz="0" w:space="0" w:color="auto"/>
                                    <w:bottom w:val="none" w:sz="0" w:space="0" w:color="auto"/>
                                    <w:right w:val="none" w:sz="0" w:space="0" w:color="auto"/>
                                  </w:divBdr>
                                </w:div>
                                <w:div w:id="342779217">
                                  <w:marLeft w:val="0"/>
                                  <w:marRight w:val="0"/>
                                  <w:marTop w:val="0"/>
                                  <w:marBottom w:val="0"/>
                                  <w:divBdr>
                                    <w:top w:val="none" w:sz="0" w:space="0" w:color="auto"/>
                                    <w:left w:val="none" w:sz="0" w:space="0" w:color="auto"/>
                                    <w:bottom w:val="none" w:sz="0" w:space="0" w:color="auto"/>
                                    <w:right w:val="none" w:sz="0" w:space="0" w:color="auto"/>
                                  </w:divBdr>
                                </w:div>
                                <w:div w:id="795950203">
                                  <w:marLeft w:val="0"/>
                                  <w:marRight w:val="0"/>
                                  <w:marTop w:val="0"/>
                                  <w:marBottom w:val="0"/>
                                  <w:divBdr>
                                    <w:top w:val="none" w:sz="0" w:space="0" w:color="auto"/>
                                    <w:left w:val="none" w:sz="0" w:space="0" w:color="auto"/>
                                    <w:bottom w:val="none" w:sz="0" w:space="0" w:color="auto"/>
                                    <w:right w:val="none" w:sz="0" w:space="0" w:color="auto"/>
                                  </w:divBdr>
                                </w:div>
                                <w:div w:id="811681482">
                                  <w:marLeft w:val="0"/>
                                  <w:marRight w:val="0"/>
                                  <w:marTop w:val="0"/>
                                  <w:marBottom w:val="0"/>
                                  <w:divBdr>
                                    <w:top w:val="none" w:sz="0" w:space="0" w:color="auto"/>
                                    <w:left w:val="none" w:sz="0" w:space="0" w:color="auto"/>
                                    <w:bottom w:val="none" w:sz="0" w:space="0" w:color="auto"/>
                                    <w:right w:val="none" w:sz="0" w:space="0" w:color="auto"/>
                                  </w:divBdr>
                                </w:div>
                                <w:div w:id="894971278">
                                  <w:marLeft w:val="0"/>
                                  <w:marRight w:val="0"/>
                                  <w:marTop w:val="0"/>
                                  <w:marBottom w:val="0"/>
                                  <w:divBdr>
                                    <w:top w:val="none" w:sz="0" w:space="0" w:color="auto"/>
                                    <w:left w:val="none" w:sz="0" w:space="0" w:color="auto"/>
                                    <w:bottom w:val="none" w:sz="0" w:space="0" w:color="auto"/>
                                    <w:right w:val="none" w:sz="0" w:space="0" w:color="auto"/>
                                  </w:divBdr>
                                </w:div>
                                <w:div w:id="970094908">
                                  <w:marLeft w:val="0"/>
                                  <w:marRight w:val="0"/>
                                  <w:marTop w:val="0"/>
                                  <w:marBottom w:val="0"/>
                                  <w:divBdr>
                                    <w:top w:val="none" w:sz="0" w:space="0" w:color="auto"/>
                                    <w:left w:val="none" w:sz="0" w:space="0" w:color="auto"/>
                                    <w:bottom w:val="none" w:sz="0" w:space="0" w:color="auto"/>
                                    <w:right w:val="none" w:sz="0" w:space="0" w:color="auto"/>
                                  </w:divBdr>
                                </w:div>
                                <w:div w:id="1018235356">
                                  <w:marLeft w:val="0"/>
                                  <w:marRight w:val="0"/>
                                  <w:marTop w:val="0"/>
                                  <w:marBottom w:val="0"/>
                                  <w:divBdr>
                                    <w:top w:val="none" w:sz="0" w:space="0" w:color="auto"/>
                                    <w:left w:val="none" w:sz="0" w:space="0" w:color="auto"/>
                                    <w:bottom w:val="none" w:sz="0" w:space="0" w:color="auto"/>
                                    <w:right w:val="none" w:sz="0" w:space="0" w:color="auto"/>
                                  </w:divBdr>
                                </w:div>
                                <w:div w:id="1169832853">
                                  <w:marLeft w:val="0"/>
                                  <w:marRight w:val="0"/>
                                  <w:marTop w:val="0"/>
                                  <w:marBottom w:val="0"/>
                                  <w:divBdr>
                                    <w:top w:val="none" w:sz="0" w:space="0" w:color="auto"/>
                                    <w:left w:val="none" w:sz="0" w:space="0" w:color="auto"/>
                                    <w:bottom w:val="none" w:sz="0" w:space="0" w:color="auto"/>
                                    <w:right w:val="none" w:sz="0" w:space="0" w:color="auto"/>
                                  </w:divBdr>
                                </w:div>
                                <w:div w:id="1175605637">
                                  <w:marLeft w:val="0"/>
                                  <w:marRight w:val="0"/>
                                  <w:marTop w:val="0"/>
                                  <w:marBottom w:val="0"/>
                                  <w:divBdr>
                                    <w:top w:val="none" w:sz="0" w:space="0" w:color="auto"/>
                                    <w:left w:val="none" w:sz="0" w:space="0" w:color="auto"/>
                                    <w:bottom w:val="none" w:sz="0" w:space="0" w:color="auto"/>
                                    <w:right w:val="none" w:sz="0" w:space="0" w:color="auto"/>
                                  </w:divBdr>
                                </w:div>
                                <w:div w:id="1349793354">
                                  <w:marLeft w:val="0"/>
                                  <w:marRight w:val="0"/>
                                  <w:marTop w:val="0"/>
                                  <w:marBottom w:val="0"/>
                                  <w:divBdr>
                                    <w:top w:val="none" w:sz="0" w:space="0" w:color="auto"/>
                                    <w:left w:val="none" w:sz="0" w:space="0" w:color="auto"/>
                                    <w:bottom w:val="none" w:sz="0" w:space="0" w:color="auto"/>
                                    <w:right w:val="none" w:sz="0" w:space="0" w:color="auto"/>
                                  </w:divBdr>
                                </w:div>
                                <w:div w:id="1471243539">
                                  <w:marLeft w:val="0"/>
                                  <w:marRight w:val="0"/>
                                  <w:marTop w:val="0"/>
                                  <w:marBottom w:val="0"/>
                                  <w:divBdr>
                                    <w:top w:val="none" w:sz="0" w:space="0" w:color="auto"/>
                                    <w:left w:val="none" w:sz="0" w:space="0" w:color="auto"/>
                                    <w:bottom w:val="none" w:sz="0" w:space="0" w:color="auto"/>
                                    <w:right w:val="none" w:sz="0" w:space="0" w:color="auto"/>
                                  </w:divBdr>
                                </w:div>
                                <w:div w:id="1567717755">
                                  <w:marLeft w:val="0"/>
                                  <w:marRight w:val="0"/>
                                  <w:marTop w:val="0"/>
                                  <w:marBottom w:val="0"/>
                                  <w:divBdr>
                                    <w:top w:val="none" w:sz="0" w:space="0" w:color="auto"/>
                                    <w:left w:val="none" w:sz="0" w:space="0" w:color="auto"/>
                                    <w:bottom w:val="none" w:sz="0" w:space="0" w:color="auto"/>
                                    <w:right w:val="none" w:sz="0" w:space="0" w:color="auto"/>
                                  </w:divBdr>
                                </w:div>
                                <w:div w:id="1609772552">
                                  <w:marLeft w:val="0"/>
                                  <w:marRight w:val="0"/>
                                  <w:marTop w:val="0"/>
                                  <w:marBottom w:val="0"/>
                                  <w:divBdr>
                                    <w:top w:val="none" w:sz="0" w:space="0" w:color="auto"/>
                                    <w:left w:val="none" w:sz="0" w:space="0" w:color="auto"/>
                                    <w:bottom w:val="none" w:sz="0" w:space="0" w:color="auto"/>
                                    <w:right w:val="none" w:sz="0" w:space="0" w:color="auto"/>
                                  </w:divBdr>
                                </w:div>
                                <w:div w:id="1893956234">
                                  <w:marLeft w:val="0"/>
                                  <w:marRight w:val="0"/>
                                  <w:marTop w:val="0"/>
                                  <w:marBottom w:val="0"/>
                                  <w:divBdr>
                                    <w:top w:val="none" w:sz="0" w:space="0" w:color="auto"/>
                                    <w:left w:val="none" w:sz="0" w:space="0" w:color="auto"/>
                                    <w:bottom w:val="none" w:sz="0" w:space="0" w:color="auto"/>
                                    <w:right w:val="none" w:sz="0" w:space="0" w:color="auto"/>
                                  </w:divBdr>
                                </w:div>
                                <w:div w:id="20940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320349">
      <w:bodyDiv w:val="1"/>
      <w:marLeft w:val="0"/>
      <w:marRight w:val="0"/>
      <w:marTop w:val="0"/>
      <w:marBottom w:val="0"/>
      <w:divBdr>
        <w:top w:val="none" w:sz="0" w:space="0" w:color="auto"/>
        <w:left w:val="none" w:sz="0" w:space="0" w:color="auto"/>
        <w:bottom w:val="none" w:sz="0" w:space="0" w:color="auto"/>
        <w:right w:val="none" w:sz="0" w:space="0" w:color="auto"/>
      </w:divBdr>
    </w:div>
    <w:div w:id="937566363">
      <w:bodyDiv w:val="1"/>
      <w:marLeft w:val="0"/>
      <w:marRight w:val="0"/>
      <w:marTop w:val="0"/>
      <w:marBottom w:val="0"/>
      <w:divBdr>
        <w:top w:val="none" w:sz="0" w:space="0" w:color="auto"/>
        <w:left w:val="none" w:sz="0" w:space="0" w:color="auto"/>
        <w:bottom w:val="none" w:sz="0" w:space="0" w:color="auto"/>
        <w:right w:val="none" w:sz="0" w:space="0" w:color="auto"/>
      </w:divBdr>
    </w:div>
    <w:div w:id="962467083">
      <w:bodyDiv w:val="1"/>
      <w:marLeft w:val="0"/>
      <w:marRight w:val="0"/>
      <w:marTop w:val="0"/>
      <w:marBottom w:val="0"/>
      <w:divBdr>
        <w:top w:val="none" w:sz="0" w:space="0" w:color="auto"/>
        <w:left w:val="none" w:sz="0" w:space="0" w:color="auto"/>
        <w:bottom w:val="none" w:sz="0" w:space="0" w:color="auto"/>
        <w:right w:val="none" w:sz="0" w:space="0" w:color="auto"/>
      </w:divBdr>
    </w:div>
    <w:div w:id="972561420">
      <w:bodyDiv w:val="1"/>
      <w:marLeft w:val="0"/>
      <w:marRight w:val="0"/>
      <w:marTop w:val="0"/>
      <w:marBottom w:val="0"/>
      <w:divBdr>
        <w:top w:val="none" w:sz="0" w:space="0" w:color="auto"/>
        <w:left w:val="none" w:sz="0" w:space="0" w:color="auto"/>
        <w:bottom w:val="none" w:sz="0" w:space="0" w:color="auto"/>
        <w:right w:val="none" w:sz="0" w:space="0" w:color="auto"/>
      </w:divBdr>
      <w:divsChild>
        <w:div w:id="1844055106">
          <w:marLeft w:val="0"/>
          <w:marRight w:val="0"/>
          <w:marTop w:val="0"/>
          <w:marBottom w:val="0"/>
          <w:divBdr>
            <w:top w:val="none" w:sz="0" w:space="0" w:color="auto"/>
            <w:left w:val="none" w:sz="0" w:space="0" w:color="auto"/>
            <w:bottom w:val="none" w:sz="0" w:space="0" w:color="auto"/>
            <w:right w:val="none" w:sz="0" w:space="0" w:color="auto"/>
          </w:divBdr>
          <w:divsChild>
            <w:div w:id="1900899425">
              <w:marLeft w:val="0"/>
              <w:marRight w:val="0"/>
              <w:marTop w:val="0"/>
              <w:marBottom w:val="0"/>
              <w:divBdr>
                <w:top w:val="none" w:sz="0" w:space="0" w:color="auto"/>
                <w:left w:val="none" w:sz="0" w:space="0" w:color="auto"/>
                <w:bottom w:val="none" w:sz="0" w:space="0" w:color="auto"/>
                <w:right w:val="none" w:sz="0" w:space="0" w:color="auto"/>
              </w:divBdr>
              <w:divsChild>
                <w:div w:id="17605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86004">
      <w:bodyDiv w:val="1"/>
      <w:marLeft w:val="0"/>
      <w:marRight w:val="0"/>
      <w:marTop w:val="0"/>
      <w:marBottom w:val="0"/>
      <w:divBdr>
        <w:top w:val="none" w:sz="0" w:space="0" w:color="auto"/>
        <w:left w:val="none" w:sz="0" w:space="0" w:color="auto"/>
        <w:bottom w:val="none" w:sz="0" w:space="0" w:color="auto"/>
        <w:right w:val="none" w:sz="0" w:space="0" w:color="auto"/>
      </w:divBdr>
      <w:divsChild>
        <w:div w:id="1308121279">
          <w:marLeft w:val="0"/>
          <w:marRight w:val="0"/>
          <w:marTop w:val="0"/>
          <w:marBottom w:val="0"/>
          <w:divBdr>
            <w:top w:val="none" w:sz="0" w:space="0" w:color="auto"/>
            <w:left w:val="none" w:sz="0" w:space="0" w:color="auto"/>
            <w:bottom w:val="none" w:sz="0" w:space="0" w:color="auto"/>
            <w:right w:val="none" w:sz="0" w:space="0" w:color="auto"/>
          </w:divBdr>
          <w:divsChild>
            <w:div w:id="1301183979">
              <w:marLeft w:val="0"/>
              <w:marRight w:val="0"/>
              <w:marTop w:val="0"/>
              <w:marBottom w:val="0"/>
              <w:divBdr>
                <w:top w:val="none" w:sz="0" w:space="0" w:color="auto"/>
                <w:left w:val="none" w:sz="0" w:space="0" w:color="auto"/>
                <w:bottom w:val="none" w:sz="0" w:space="0" w:color="auto"/>
                <w:right w:val="none" w:sz="0" w:space="0" w:color="auto"/>
              </w:divBdr>
              <w:divsChild>
                <w:div w:id="474613809">
                  <w:marLeft w:val="0"/>
                  <w:marRight w:val="0"/>
                  <w:marTop w:val="0"/>
                  <w:marBottom w:val="0"/>
                  <w:divBdr>
                    <w:top w:val="none" w:sz="0" w:space="0" w:color="auto"/>
                    <w:left w:val="none" w:sz="0" w:space="0" w:color="auto"/>
                    <w:bottom w:val="none" w:sz="0" w:space="0" w:color="auto"/>
                    <w:right w:val="none" w:sz="0" w:space="0" w:color="auto"/>
                  </w:divBdr>
                  <w:divsChild>
                    <w:div w:id="15381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057014">
      <w:bodyDiv w:val="1"/>
      <w:marLeft w:val="0"/>
      <w:marRight w:val="0"/>
      <w:marTop w:val="0"/>
      <w:marBottom w:val="0"/>
      <w:divBdr>
        <w:top w:val="none" w:sz="0" w:space="0" w:color="auto"/>
        <w:left w:val="none" w:sz="0" w:space="0" w:color="auto"/>
        <w:bottom w:val="none" w:sz="0" w:space="0" w:color="auto"/>
        <w:right w:val="none" w:sz="0" w:space="0" w:color="auto"/>
      </w:divBdr>
      <w:divsChild>
        <w:div w:id="1333558829">
          <w:marLeft w:val="0"/>
          <w:marRight w:val="0"/>
          <w:marTop w:val="0"/>
          <w:marBottom w:val="0"/>
          <w:divBdr>
            <w:top w:val="none" w:sz="0" w:space="0" w:color="auto"/>
            <w:left w:val="none" w:sz="0" w:space="0" w:color="auto"/>
            <w:bottom w:val="none" w:sz="0" w:space="0" w:color="auto"/>
            <w:right w:val="none" w:sz="0" w:space="0" w:color="auto"/>
          </w:divBdr>
        </w:div>
      </w:divsChild>
    </w:div>
    <w:div w:id="1237013036">
      <w:bodyDiv w:val="1"/>
      <w:marLeft w:val="0"/>
      <w:marRight w:val="0"/>
      <w:marTop w:val="0"/>
      <w:marBottom w:val="0"/>
      <w:divBdr>
        <w:top w:val="none" w:sz="0" w:space="0" w:color="auto"/>
        <w:left w:val="none" w:sz="0" w:space="0" w:color="auto"/>
        <w:bottom w:val="none" w:sz="0" w:space="0" w:color="auto"/>
        <w:right w:val="none" w:sz="0" w:space="0" w:color="auto"/>
      </w:divBdr>
      <w:divsChild>
        <w:div w:id="782071641">
          <w:marLeft w:val="0"/>
          <w:marRight w:val="0"/>
          <w:marTop w:val="0"/>
          <w:marBottom w:val="0"/>
          <w:divBdr>
            <w:top w:val="none" w:sz="0" w:space="0" w:color="auto"/>
            <w:left w:val="none" w:sz="0" w:space="0" w:color="auto"/>
            <w:bottom w:val="none" w:sz="0" w:space="0" w:color="auto"/>
            <w:right w:val="none" w:sz="0" w:space="0" w:color="auto"/>
          </w:divBdr>
          <w:divsChild>
            <w:div w:id="111557010">
              <w:marLeft w:val="0"/>
              <w:marRight w:val="0"/>
              <w:marTop w:val="0"/>
              <w:marBottom w:val="0"/>
              <w:divBdr>
                <w:top w:val="none" w:sz="0" w:space="0" w:color="auto"/>
                <w:left w:val="none" w:sz="0" w:space="0" w:color="auto"/>
                <w:bottom w:val="none" w:sz="0" w:space="0" w:color="auto"/>
                <w:right w:val="none" w:sz="0" w:space="0" w:color="auto"/>
              </w:divBdr>
              <w:divsChild>
                <w:div w:id="1073553694">
                  <w:marLeft w:val="0"/>
                  <w:marRight w:val="0"/>
                  <w:marTop w:val="0"/>
                  <w:marBottom w:val="0"/>
                  <w:divBdr>
                    <w:top w:val="none" w:sz="0" w:space="0" w:color="auto"/>
                    <w:left w:val="none" w:sz="0" w:space="0" w:color="auto"/>
                    <w:bottom w:val="none" w:sz="0" w:space="0" w:color="auto"/>
                    <w:right w:val="none" w:sz="0" w:space="0" w:color="auto"/>
                  </w:divBdr>
                </w:div>
              </w:divsChild>
            </w:div>
            <w:div w:id="160170509">
              <w:marLeft w:val="0"/>
              <w:marRight w:val="0"/>
              <w:marTop w:val="0"/>
              <w:marBottom w:val="0"/>
              <w:divBdr>
                <w:top w:val="none" w:sz="0" w:space="0" w:color="auto"/>
                <w:left w:val="none" w:sz="0" w:space="0" w:color="auto"/>
                <w:bottom w:val="none" w:sz="0" w:space="0" w:color="auto"/>
                <w:right w:val="none" w:sz="0" w:space="0" w:color="auto"/>
              </w:divBdr>
              <w:divsChild>
                <w:div w:id="427894727">
                  <w:marLeft w:val="0"/>
                  <w:marRight w:val="0"/>
                  <w:marTop w:val="0"/>
                  <w:marBottom w:val="0"/>
                  <w:divBdr>
                    <w:top w:val="none" w:sz="0" w:space="0" w:color="auto"/>
                    <w:left w:val="none" w:sz="0" w:space="0" w:color="auto"/>
                    <w:bottom w:val="none" w:sz="0" w:space="0" w:color="auto"/>
                    <w:right w:val="none" w:sz="0" w:space="0" w:color="auto"/>
                  </w:divBdr>
                </w:div>
              </w:divsChild>
            </w:div>
            <w:div w:id="476606948">
              <w:marLeft w:val="0"/>
              <w:marRight w:val="0"/>
              <w:marTop w:val="0"/>
              <w:marBottom w:val="0"/>
              <w:divBdr>
                <w:top w:val="none" w:sz="0" w:space="0" w:color="auto"/>
                <w:left w:val="none" w:sz="0" w:space="0" w:color="auto"/>
                <w:bottom w:val="none" w:sz="0" w:space="0" w:color="auto"/>
                <w:right w:val="none" w:sz="0" w:space="0" w:color="auto"/>
              </w:divBdr>
              <w:divsChild>
                <w:div w:id="2087219425">
                  <w:marLeft w:val="0"/>
                  <w:marRight w:val="0"/>
                  <w:marTop w:val="0"/>
                  <w:marBottom w:val="0"/>
                  <w:divBdr>
                    <w:top w:val="none" w:sz="0" w:space="0" w:color="auto"/>
                    <w:left w:val="none" w:sz="0" w:space="0" w:color="auto"/>
                    <w:bottom w:val="none" w:sz="0" w:space="0" w:color="auto"/>
                    <w:right w:val="none" w:sz="0" w:space="0" w:color="auto"/>
                  </w:divBdr>
                </w:div>
              </w:divsChild>
            </w:div>
            <w:div w:id="488637421">
              <w:marLeft w:val="0"/>
              <w:marRight w:val="0"/>
              <w:marTop w:val="0"/>
              <w:marBottom w:val="0"/>
              <w:divBdr>
                <w:top w:val="none" w:sz="0" w:space="0" w:color="auto"/>
                <w:left w:val="none" w:sz="0" w:space="0" w:color="auto"/>
                <w:bottom w:val="none" w:sz="0" w:space="0" w:color="auto"/>
                <w:right w:val="none" w:sz="0" w:space="0" w:color="auto"/>
              </w:divBdr>
              <w:divsChild>
                <w:div w:id="477262323">
                  <w:marLeft w:val="0"/>
                  <w:marRight w:val="0"/>
                  <w:marTop w:val="0"/>
                  <w:marBottom w:val="0"/>
                  <w:divBdr>
                    <w:top w:val="none" w:sz="0" w:space="0" w:color="auto"/>
                    <w:left w:val="none" w:sz="0" w:space="0" w:color="auto"/>
                    <w:bottom w:val="none" w:sz="0" w:space="0" w:color="auto"/>
                    <w:right w:val="none" w:sz="0" w:space="0" w:color="auto"/>
                  </w:divBdr>
                </w:div>
              </w:divsChild>
            </w:div>
            <w:div w:id="1156069325">
              <w:marLeft w:val="0"/>
              <w:marRight w:val="0"/>
              <w:marTop w:val="0"/>
              <w:marBottom w:val="0"/>
              <w:divBdr>
                <w:top w:val="none" w:sz="0" w:space="0" w:color="auto"/>
                <w:left w:val="none" w:sz="0" w:space="0" w:color="auto"/>
                <w:bottom w:val="none" w:sz="0" w:space="0" w:color="auto"/>
                <w:right w:val="none" w:sz="0" w:space="0" w:color="auto"/>
              </w:divBdr>
              <w:divsChild>
                <w:div w:id="1608197831">
                  <w:marLeft w:val="0"/>
                  <w:marRight w:val="0"/>
                  <w:marTop w:val="0"/>
                  <w:marBottom w:val="0"/>
                  <w:divBdr>
                    <w:top w:val="none" w:sz="0" w:space="0" w:color="auto"/>
                    <w:left w:val="none" w:sz="0" w:space="0" w:color="auto"/>
                    <w:bottom w:val="none" w:sz="0" w:space="0" w:color="auto"/>
                    <w:right w:val="none" w:sz="0" w:space="0" w:color="auto"/>
                  </w:divBdr>
                </w:div>
              </w:divsChild>
            </w:div>
            <w:div w:id="1158302051">
              <w:marLeft w:val="0"/>
              <w:marRight w:val="0"/>
              <w:marTop w:val="0"/>
              <w:marBottom w:val="0"/>
              <w:divBdr>
                <w:top w:val="none" w:sz="0" w:space="0" w:color="auto"/>
                <w:left w:val="none" w:sz="0" w:space="0" w:color="auto"/>
                <w:bottom w:val="none" w:sz="0" w:space="0" w:color="auto"/>
                <w:right w:val="none" w:sz="0" w:space="0" w:color="auto"/>
              </w:divBdr>
              <w:divsChild>
                <w:div w:id="619533033">
                  <w:marLeft w:val="0"/>
                  <w:marRight w:val="0"/>
                  <w:marTop w:val="0"/>
                  <w:marBottom w:val="0"/>
                  <w:divBdr>
                    <w:top w:val="none" w:sz="0" w:space="0" w:color="auto"/>
                    <w:left w:val="none" w:sz="0" w:space="0" w:color="auto"/>
                    <w:bottom w:val="none" w:sz="0" w:space="0" w:color="auto"/>
                    <w:right w:val="none" w:sz="0" w:space="0" w:color="auto"/>
                  </w:divBdr>
                </w:div>
              </w:divsChild>
            </w:div>
            <w:div w:id="1495218945">
              <w:marLeft w:val="0"/>
              <w:marRight w:val="0"/>
              <w:marTop w:val="0"/>
              <w:marBottom w:val="0"/>
              <w:divBdr>
                <w:top w:val="none" w:sz="0" w:space="0" w:color="auto"/>
                <w:left w:val="none" w:sz="0" w:space="0" w:color="auto"/>
                <w:bottom w:val="none" w:sz="0" w:space="0" w:color="auto"/>
                <w:right w:val="none" w:sz="0" w:space="0" w:color="auto"/>
              </w:divBdr>
              <w:divsChild>
                <w:div w:id="15494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5965">
      <w:bodyDiv w:val="1"/>
      <w:marLeft w:val="0"/>
      <w:marRight w:val="0"/>
      <w:marTop w:val="0"/>
      <w:marBottom w:val="0"/>
      <w:divBdr>
        <w:top w:val="none" w:sz="0" w:space="0" w:color="auto"/>
        <w:left w:val="none" w:sz="0" w:space="0" w:color="auto"/>
        <w:bottom w:val="none" w:sz="0" w:space="0" w:color="auto"/>
        <w:right w:val="none" w:sz="0" w:space="0" w:color="auto"/>
      </w:divBdr>
    </w:div>
    <w:div w:id="1309087021">
      <w:bodyDiv w:val="1"/>
      <w:marLeft w:val="0"/>
      <w:marRight w:val="0"/>
      <w:marTop w:val="0"/>
      <w:marBottom w:val="0"/>
      <w:divBdr>
        <w:top w:val="none" w:sz="0" w:space="0" w:color="auto"/>
        <w:left w:val="none" w:sz="0" w:space="0" w:color="auto"/>
        <w:bottom w:val="none" w:sz="0" w:space="0" w:color="auto"/>
        <w:right w:val="none" w:sz="0" w:space="0" w:color="auto"/>
      </w:divBdr>
    </w:div>
    <w:div w:id="1314287565">
      <w:bodyDiv w:val="1"/>
      <w:marLeft w:val="0"/>
      <w:marRight w:val="0"/>
      <w:marTop w:val="0"/>
      <w:marBottom w:val="0"/>
      <w:divBdr>
        <w:top w:val="none" w:sz="0" w:space="0" w:color="auto"/>
        <w:left w:val="none" w:sz="0" w:space="0" w:color="auto"/>
        <w:bottom w:val="none" w:sz="0" w:space="0" w:color="auto"/>
        <w:right w:val="none" w:sz="0" w:space="0" w:color="auto"/>
      </w:divBdr>
    </w:div>
    <w:div w:id="1354842509">
      <w:bodyDiv w:val="1"/>
      <w:marLeft w:val="0"/>
      <w:marRight w:val="0"/>
      <w:marTop w:val="0"/>
      <w:marBottom w:val="0"/>
      <w:divBdr>
        <w:top w:val="none" w:sz="0" w:space="0" w:color="auto"/>
        <w:left w:val="none" w:sz="0" w:space="0" w:color="auto"/>
        <w:bottom w:val="none" w:sz="0" w:space="0" w:color="auto"/>
        <w:right w:val="none" w:sz="0" w:space="0" w:color="auto"/>
      </w:divBdr>
    </w:div>
    <w:div w:id="1373771377">
      <w:bodyDiv w:val="1"/>
      <w:marLeft w:val="0"/>
      <w:marRight w:val="0"/>
      <w:marTop w:val="0"/>
      <w:marBottom w:val="0"/>
      <w:divBdr>
        <w:top w:val="none" w:sz="0" w:space="0" w:color="auto"/>
        <w:left w:val="none" w:sz="0" w:space="0" w:color="auto"/>
        <w:bottom w:val="none" w:sz="0" w:space="0" w:color="auto"/>
        <w:right w:val="none" w:sz="0" w:space="0" w:color="auto"/>
      </w:divBdr>
      <w:divsChild>
        <w:div w:id="973100380">
          <w:marLeft w:val="0"/>
          <w:marRight w:val="0"/>
          <w:marTop w:val="0"/>
          <w:marBottom w:val="0"/>
          <w:divBdr>
            <w:top w:val="none" w:sz="0" w:space="0" w:color="auto"/>
            <w:left w:val="none" w:sz="0" w:space="0" w:color="auto"/>
            <w:bottom w:val="none" w:sz="0" w:space="0" w:color="auto"/>
            <w:right w:val="none" w:sz="0" w:space="0" w:color="auto"/>
          </w:divBdr>
          <w:divsChild>
            <w:div w:id="714235098">
              <w:marLeft w:val="0"/>
              <w:marRight w:val="0"/>
              <w:marTop w:val="0"/>
              <w:marBottom w:val="0"/>
              <w:divBdr>
                <w:top w:val="none" w:sz="0" w:space="0" w:color="auto"/>
                <w:left w:val="none" w:sz="0" w:space="0" w:color="auto"/>
                <w:bottom w:val="none" w:sz="0" w:space="0" w:color="auto"/>
                <w:right w:val="none" w:sz="0" w:space="0" w:color="auto"/>
              </w:divBdr>
              <w:divsChild>
                <w:div w:id="240800341">
                  <w:marLeft w:val="0"/>
                  <w:marRight w:val="0"/>
                  <w:marTop w:val="0"/>
                  <w:marBottom w:val="0"/>
                  <w:divBdr>
                    <w:top w:val="none" w:sz="0" w:space="0" w:color="auto"/>
                    <w:left w:val="none" w:sz="0" w:space="0" w:color="auto"/>
                    <w:bottom w:val="none" w:sz="0" w:space="0" w:color="auto"/>
                    <w:right w:val="none" w:sz="0" w:space="0" w:color="auto"/>
                  </w:divBdr>
                  <w:divsChild>
                    <w:div w:id="238642100">
                      <w:marLeft w:val="0"/>
                      <w:marRight w:val="0"/>
                      <w:marTop w:val="0"/>
                      <w:marBottom w:val="0"/>
                      <w:divBdr>
                        <w:top w:val="none" w:sz="0" w:space="0" w:color="auto"/>
                        <w:left w:val="none" w:sz="0" w:space="0" w:color="auto"/>
                        <w:bottom w:val="none" w:sz="0" w:space="0" w:color="auto"/>
                        <w:right w:val="none" w:sz="0" w:space="0" w:color="auto"/>
                      </w:divBdr>
                    </w:div>
                  </w:divsChild>
                </w:div>
                <w:div w:id="1092161274">
                  <w:marLeft w:val="0"/>
                  <w:marRight w:val="0"/>
                  <w:marTop w:val="0"/>
                  <w:marBottom w:val="0"/>
                  <w:divBdr>
                    <w:top w:val="none" w:sz="0" w:space="0" w:color="auto"/>
                    <w:left w:val="none" w:sz="0" w:space="0" w:color="auto"/>
                    <w:bottom w:val="none" w:sz="0" w:space="0" w:color="auto"/>
                    <w:right w:val="none" w:sz="0" w:space="0" w:color="auto"/>
                  </w:divBdr>
                  <w:divsChild>
                    <w:div w:id="963317034">
                      <w:marLeft w:val="0"/>
                      <w:marRight w:val="0"/>
                      <w:marTop w:val="0"/>
                      <w:marBottom w:val="0"/>
                      <w:divBdr>
                        <w:top w:val="none" w:sz="0" w:space="0" w:color="auto"/>
                        <w:left w:val="none" w:sz="0" w:space="0" w:color="auto"/>
                        <w:bottom w:val="none" w:sz="0" w:space="0" w:color="auto"/>
                        <w:right w:val="none" w:sz="0" w:space="0" w:color="auto"/>
                      </w:divBdr>
                      <w:divsChild>
                        <w:div w:id="487675839">
                          <w:marLeft w:val="0"/>
                          <w:marRight w:val="0"/>
                          <w:marTop w:val="0"/>
                          <w:marBottom w:val="0"/>
                          <w:divBdr>
                            <w:top w:val="none" w:sz="0" w:space="0" w:color="auto"/>
                            <w:left w:val="none" w:sz="0" w:space="0" w:color="auto"/>
                            <w:bottom w:val="none" w:sz="0" w:space="0" w:color="auto"/>
                            <w:right w:val="none" w:sz="0" w:space="0" w:color="auto"/>
                          </w:divBdr>
                        </w:div>
                        <w:div w:id="1385134160">
                          <w:marLeft w:val="0"/>
                          <w:marRight w:val="0"/>
                          <w:marTop w:val="0"/>
                          <w:marBottom w:val="0"/>
                          <w:divBdr>
                            <w:top w:val="none" w:sz="0" w:space="0" w:color="auto"/>
                            <w:left w:val="none" w:sz="0" w:space="0" w:color="auto"/>
                            <w:bottom w:val="none" w:sz="0" w:space="0" w:color="auto"/>
                            <w:right w:val="none" w:sz="0" w:space="0" w:color="auto"/>
                          </w:divBdr>
                        </w:div>
                      </w:divsChild>
                    </w:div>
                    <w:div w:id="1492403450">
                      <w:marLeft w:val="0"/>
                      <w:marRight w:val="0"/>
                      <w:marTop w:val="0"/>
                      <w:marBottom w:val="0"/>
                      <w:divBdr>
                        <w:top w:val="none" w:sz="0" w:space="0" w:color="auto"/>
                        <w:left w:val="none" w:sz="0" w:space="0" w:color="auto"/>
                        <w:bottom w:val="none" w:sz="0" w:space="0" w:color="auto"/>
                        <w:right w:val="none" w:sz="0" w:space="0" w:color="auto"/>
                      </w:divBdr>
                      <w:divsChild>
                        <w:div w:id="4878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112332">
      <w:bodyDiv w:val="1"/>
      <w:marLeft w:val="0"/>
      <w:marRight w:val="0"/>
      <w:marTop w:val="0"/>
      <w:marBottom w:val="0"/>
      <w:divBdr>
        <w:top w:val="none" w:sz="0" w:space="0" w:color="auto"/>
        <w:left w:val="none" w:sz="0" w:space="0" w:color="auto"/>
        <w:bottom w:val="none" w:sz="0" w:space="0" w:color="auto"/>
        <w:right w:val="none" w:sz="0" w:space="0" w:color="auto"/>
      </w:divBdr>
    </w:div>
    <w:div w:id="1426461220">
      <w:bodyDiv w:val="1"/>
      <w:marLeft w:val="0"/>
      <w:marRight w:val="0"/>
      <w:marTop w:val="0"/>
      <w:marBottom w:val="0"/>
      <w:divBdr>
        <w:top w:val="none" w:sz="0" w:space="0" w:color="auto"/>
        <w:left w:val="none" w:sz="0" w:space="0" w:color="auto"/>
        <w:bottom w:val="none" w:sz="0" w:space="0" w:color="auto"/>
        <w:right w:val="none" w:sz="0" w:space="0" w:color="auto"/>
      </w:divBdr>
    </w:div>
    <w:div w:id="1527401735">
      <w:bodyDiv w:val="1"/>
      <w:marLeft w:val="0"/>
      <w:marRight w:val="0"/>
      <w:marTop w:val="0"/>
      <w:marBottom w:val="0"/>
      <w:divBdr>
        <w:top w:val="none" w:sz="0" w:space="0" w:color="auto"/>
        <w:left w:val="none" w:sz="0" w:space="0" w:color="auto"/>
        <w:bottom w:val="none" w:sz="0" w:space="0" w:color="auto"/>
        <w:right w:val="none" w:sz="0" w:space="0" w:color="auto"/>
      </w:divBdr>
    </w:div>
    <w:div w:id="1566522707">
      <w:bodyDiv w:val="1"/>
      <w:marLeft w:val="0"/>
      <w:marRight w:val="0"/>
      <w:marTop w:val="0"/>
      <w:marBottom w:val="0"/>
      <w:divBdr>
        <w:top w:val="none" w:sz="0" w:space="0" w:color="auto"/>
        <w:left w:val="none" w:sz="0" w:space="0" w:color="auto"/>
        <w:bottom w:val="none" w:sz="0" w:space="0" w:color="auto"/>
        <w:right w:val="none" w:sz="0" w:space="0" w:color="auto"/>
      </w:divBdr>
      <w:divsChild>
        <w:div w:id="856624985">
          <w:marLeft w:val="0"/>
          <w:marRight w:val="0"/>
          <w:marTop w:val="0"/>
          <w:marBottom w:val="0"/>
          <w:divBdr>
            <w:top w:val="none" w:sz="0" w:space="0" w:color="auto"/>
            <w:left w:val="none" w:sz="0" w:space="0" w:color="auto"/>
            <w:bottom w:val="none" w:sz="0" w:space="0" w:color="auto"/>
            <w:right w:val="none" w:sz="0" w:space="0" w:color="auto"/>
          </w:divBdr>
          <w:divsChild>
            <w:div w:id="1203060929">
              <w:marLeft w:val="0"/>
              <w:marRight w:val="0"/>
              <w:marTop w:val="0"/>
              <w:marBottom w:val="0"/>
              <w:divBdr>
                <w:top w:val="none" w:sz="0" w:space="0" w:color="auto"/>
                <w:left w:val="none" w:sz="0" w:space="0" w:color="auto"/>
                <w:bottom w:val="none" w:sz="0" w:space="0" w:color="auto"/>
                <w:right w:val="none" w:sz="0" w:space="0" w:color="auto"/>
              </w:divBdr>
              <w:divsChild>
                <w:div w:id="1205017352">
                  <w:marLeft w:val="0"/>
                  <w:marRight w:val="0"/>
                  <w:marTop w:val="0"/>
                  <w:marBottom w:val="0"/>
                  <w:divBdr>
                    <w:top w:val="none" w:sz="0" w:space="0" w:color="auto"/>
                    <w:left w:val="none" w:sz="0" w:space="0" w:color="auto"/>
                    <w:bottom w:val="none" w:sz="0" w:space="0" w:color="auto"/>
                    <w:right w:val="none" w:sz="0" w:space="0" w:color="auto"/>
                  </w:divBdr>
                  <w:divsChild>
                    <w:div w:id="205725285">
                      <w:marLeft w:val="0"/>
                      <w:marRight w:val="0"/>
                      <w:marTop w:val="0"/>
                      <w:marBottom w:val="0"/>
                      <w:divBdr>
                        <w:top w:val="none" w:sz="0" w:space="0" w:color="auto"/>
                        <w:left w:val="none" w:sz="0" w:space="0" w:color="auto"/>
                        <w:bottom w:val="none" w:sz="0" w:space="0" w:color="auto"/>
                        <w:right w:val="none" w:sz="0" w:space="0" w:color="auto"/>
                      </w:divBdr>
                      <w:divsChild>
                        <w:div w:id="1988128365">
                          <w:marLeft w:val="0"/>
                          <w:marRight w:val="0"/>
                          <w:marTop w:val="0"/>
                          <w:marBottom w:val="0"/>
                          <w:divBdr>
                            <w:top w:val="none" w:sz="0" w:space="0" w:color="auto"/>
                            <w:left w:val="none" w:sz="0" w:space="0" w:color="auto"/>
                            <w:bottom w:val="none" w:sz="0" w:space="0" w:color="auto"/>
                            <w:right w:val="none" w:sz="0" w:space="0" w:color="auto"/>
                          </w:divBdr>
                          <w:divsChild>
                            <w:div w:id="333844884">
                              <w:marLeft w:val="0"/>
                              <w:marRight w:val="0"/>
                              <w:marTop w:val="0"/>
                              <w:marBottom w:val="0"/>
                              <w:divBdr>
                                <w:top w:val="none" w:sz="0" w:space="0" w:color="auto"/>
                                <w:left w:val="none" w:sz="0" w:space="0" w:color="auto"/>
                                <w:bottom w:val="none" w:sz="0" w:space="0" w:color="auto"/>
                                <w:right w:val="none" w:sz="0" w:space="0" w:color="auto"/>
                              </w:divBdr>
                              <w:divsChild>
                                <w:div w:id="1975216601">
                                  <w:marLeft w:val="0"/>
                                  <w:marRight w:val="0"/>
                                  <w:marTop w:val="0"/>
                                  <w:marBottom w:val="0"/>
                                  <w:divBdr>
                                    <w:top w:val="none" w:sz="0" w:space="0" w:color="auto"/>
                                    <w:left w:val="none" w:sz="0" w:space="0" w:color="auto"/>
                                    <w:bottom w:val="none" w:sz="0" w:space="0" w:color="auto"/>
                                    <w:right w:val="none" w:sz="0" w:space="0" w:color="auto"/>
                                  </w:divBdr>
                                  <w:divsChild>
                                    <w:div w:id="1884439715">
                                      <w:marLeft w:val="0"/>
                                      <w:marRight w:val="0"/>
                                      <w:marTop w:val="0"/>
                                      <w:marBottom w:val="0"/>
                                      <w:divBdr>
                                        <w:top w:val="none" w:sz="0" w:space="0" w:color="auto"/>
                                        <w:left w:val="none" w:sz="0" w:space="0" w:color="auto"/>
                                        <w:bottom w:val="none" w:sz="0" w:space="0" w:color="auto"/>
                                        <w:right w:val="none" w:sz="0" w:space="0" w:color="auto"/>
                                      </w:divBdr>
                                      <w:divsChild>
                                        <w:div w:id="15544254">
                                          <w:marLeft w:val="0"/>
                                          <w:marRight w:val="0"/>
                                          <w:marTop w:val="0"/>
                                          <w:marBottom w:val="0"/>
                                          <w:divBdr>
                                            <w:top w:val="none" w:sz="0" w:space="0" w:color="auto"/>
                                            <w:left w:val="none" w:sz="0" w:space="0" w:color="auto"/>
                                            <w:bottom w:val="none" w:sz="0" w:space="0" w:color="auto"/>
                                            <w:right w:val="none" w:sz="0" w:space="0" w:color="auto"/>
                                          </w:divBdr>
                                          <w:divsChild>
                                            <w:div w:id="1078332170">
                                              <w:marLeft w:val="0"/>
                                              <w:marRight w:val="0"/>
                                              <w:marTop w:val="0"/>
                                              <w:marBottom w:val="0"/>
                                              <w:divBdr>
                                                <w:top w:val="none" w:sz="0" w:space="0" w:color="auto"/>
                                                <w:left w:val="none" w:sz="0" w:space="0" w:color="auto"/>
                                                <w:bottom w:val="none" w:sz="0" w:space="0" w:color="auto"/>
                                                <w:right w:val="none" w:sz="0" w:space="0" w:color="auto"/>
                                              </w:divBdr>
                                              <w:divsChild>
                                                <w:div w:id="296028604">
                                                  <w:marLeft w:val="0"/>
                                                  <w:marRight w:val="0"/>
                                                  <w:marTop w:val="0"/>
                                                  <w:marBottom w:val="0"/>
                                                  <w:divBdr>
                                                    <w:top w:val="none" w:sz="0" w:space="0" w:color="auto"/>
                                                    <w:left w:val="none" w:sz="0" w:space="0" w:color="auto"/>
                                                    <w:bottom w:val="none" w:sz="0" w:space="0" w:color="auto"/>
                                                    <w:right w:val="none" w:sz="0" w:space="0" w:color="auto"/>
                                                  </w:divBdr>
                                                  <w:divsChild>
                                                    <w:div w:id="928008301">
                                                      <w:marLeft w:val="0"/>
                                                      <w:marRight w:val="0"/>
                                                      <w:marTop w:val="0"/>
                                                      <w:marBottom w:val="0"/>
                                                      <w:divBdr>
                                                        <w:top w:val="none" w:sz="0" w:space="0" w:color="auto"/>
                                                        <w:left w:val="none" w:sz="0" w:space="0" w:color="auto"/>
                                                        <w:bottom w:val="none" w:sz="0" w:space="0" w:color="auto"/>
                                                        <w:right w:val="none" w:sz="0" w:space="0" w:color="auto"/>
                                                      </w:divBdr>
                                                      <w:divsChild>
                                                        <w:div w:id="593368760">
                                                          <w:marLeft w:val="0"/>
                                                          <w:marRight w:val="0"/>
                                                          <w:marTop w:val="0"/>
                                                          <w:marBottom w:val="0"/>
                                                          <w:divBdr>
                                                            <w:top w:val="none" w:sz="0" w:space="0" w:color="auto"/>
                                                            <w:left w:val="none" w:sz="0" w:space="0" w:color="auto"/>
                                                            <w:bottom w:val="none" w:sz="0" w:space="0" w:color="auto"/>
                                                            <w:right w:val="none" w:sz="0" w:space="0" w:color="auto"/>
                                                          </w:divBdr>
                                                          <w:divsChild>
                                                            <w:div w:id="221647523">
                                                              <w:marLeft w:val="0"/>
                                                              <w:marRight w:val="0"/>
                                                              <w:marTop w:val="0"/>
                                                              <w:marBottom w:val="0"/>
                                                              <w:divBdr>
                                                                <w:top w:val="none" w:sz="0" w:space="0" w:color="auto"/>
                                                                <w:left w:val="none" w:sz="0" w:space="0" w:color="auto"/>
                                                                <w:bottom w:val="none" w:sz="0" w:space="0" w:color="auto"/>
                                                                <w:right w:val="none" w:sz="0" w:space="0" w:color="auto"/>
                                                              </w:divBdr>
                                                              <w:divsChild>
                                                                <w:div w:id="179125416">
                                                                  <w:marLeft w:val="0"/>
                                                                  <w:marRight w:val="0"/>
                                                                  <w:marTop w:val="0"/>
                                                                  <w:marBottom w:val="0"/>
                                                                  <w:divBdr>
                                                                    <w:top w:val="none" w:sz="0" w:space="0" w:color="auto"/>
                                                                    <w:left w:val="none" w:sz="0" w:space="0" w:color="auto"/>
                                                                    <w:bottom w:val="none" w:sz="0" w:space="0" w:color="auto"/>
                                                                    <w:right w:val="none" w:sz="0" w:space="0" w:color="auto"/>
                                                                  </w:divBdr>
                                                                  <w:divsChild>
                                                                    <w:div w:id="1083529740">
                                                                      <w:marLeft w:val="0"/>
                                                                      <w:marRight w:val="0"/>
                                                                      <w:marTop w:val="0"/>
                                                                      <w:marBottom w:val="0"/>
                                                                      <w:divBdr>
                                                                        <w:top w:val="none" w:sz="0" w:space="0" w:color="auto"/>
                                                                        <w:left w:val="none" w:sz="0" w:space="0" w:color="auto"/>
                                                                        <w:bottom w:val="none" w:sz="0" w:space="0" w:color="auto"/>
                                                                        <w:right w:val="none" w:sz="0" w:space="0" w:color="auto"/>
                                                                      </w:divBdr>
                                                                      <w:divsChild>
                                                                        <w:div w:id="1951430187">
                                                                          <w:marLeft w:val="0"/>
                                                                          <w:marRight w:val="0"/>
                                                                          <w:marTop w:val="0"/>
                                                                          <w:marBottom w:val="0"/>
                                                                          <w:divBdr>
                                                                            <w:top w:val="none" w:sz="0" w:space="0" w:color="auto"/>
                                                                            <w:left w:val="none" w:sz="0" w:space="0" w:color="auto"/>
                                                                            <w:bottom w:val="none" w:sz="0" w:space="0" w:color="auto"/>
                                                                            <w:right w:val="none" w:sz="0" w:space="0" w:color="auto"/>
                                                                          </w:divBdr>
                                                                          <w:divsChild>
                                                                            <w:div w:id="1585531394">
                                                                              <w:marLeft w:val="0"/>
                                                                              <w:marRight w:val="0"/>
                                                                              <w:marTop w:val="0"/>
                                                                              <w:marBottom w:val="0"/>
                                                                              <w:divBdr>
                                                                                <w:top w:val="none" w:sz="0" w:space="0" w:color="auto"/>
                                                                                <w:left w:val="none" w:sz="0" w:space="0" w:color="auto"/>
                                                                                <w:bottom w:val="none" w:sz="0" w:space="0" w:color="auto"/>
                                                                                <w:right w:val="none" w:sz="0" w:space="0" w:color="auto"/>
                                                                              </w:divBdr>
                                                                              <w:divsChild>
                                                                                <w:div w:id="1546066726">
                                                                                  <w:marLeft w:val="0"/>
                                                                                  <w:marRight w:val="0"/>
                                                                                  <w:marTop w:val="0"/>
                                                                                  <w:marBottom w:val="0"/>
                                                                                  <w:divBdr>
                                                                                    <w:top w:val="none" w:sz="0" w:space="0" w:color="auto"/>
                                                                                    <w:left w:val="none" w:sz="0" w:space="0" w:color="auto"/>
                                                                                    <w:bottom w:val="none" w:sz="0" w:space="0" w:color="auto"/>
                                                                                    <w:right w:val="none" w:sz="0" w:space="0" w:color="auto"/>
                                                                                  </w:divBdr>
                                                                                  <w:divsChild>
                                                                                    <w:div w:id="809054968">
                                                                                      <w:marLeft w:val="0"/>
                                                                                      <w:marRight w:val="0"/>
                                                                                      <w:marTop w:val="0"/>
                                                                                      <w:marBottom w:val="0"/>
                                                                                      <w:divBdr>
                                                                                        <w:top w:val="none" w:sz="0" w:space="0" w:color="auto"/>
                                                                                        <w:left w:val="none" w:sz="0" w:space="0" w:color="auto"/>
                                                                                        <w:bottom w:val="none" w:sz="0" w:space="0" w:color="auto"/>
                                                                                        <w:right w:val="none" w:sz="0" w:space="0" w:color="auto"/>
                                                                                      </w:divBdr>
                                                                                      <w:divsChild>
                                                                                        <w:div w:id="1529567522">
                                                                                          <w:marLeft w:val="0"/>
                                                                                          <w:marRight w:val="0"/>
                                                                                          <w:marTop w:val="0"/>
                                                                                          <w:marBottom w:val="0"/>
                                                                                          <w:divBdr>
                                                                                            <w:top w:val="none" w:sz="0" w:space="0" w:color="auto"/>
                                                                                            <w:left w:val="none" w:sz="0" w:space="0" w:color="auto"/>
                                                                                            <w:bottom w:val="none" w:sz="0" w:space="0" w:color="auto"/>
                                                                                            <w:right w:val="none" w:sz="0" w:space="0" w:color="auto"/>
                                                                                          </w:divBdr>
                                                                                          <w:divsChild>
                                                                                            <w:div w:id="1278877735">
                                                                                              <w:marLeft w:val="0"/>
                                                                                              <w:marRight w:val="0"/>
                                                                                              <w:marTop w:val="0"/>
                                                                                              <w:marBottom w:val="0"/>
                                                                                              <w:divBdr>
                                                                                                <w:top w:val="none" w:sz="0" w:space="0" w:color="auto"/>
                                                                                                <w:left w:val="none" w:sz="0" w:space="0" w:color="auto"/>
                                                                                                <w:bottom w:val="none" w:sz="0" w:space="0" w:color="auto"/>
                                                                                                <w:right w:val="none" w:sz="0" w:space="0" w:color="auto"/>
                                                                                              </w:divBdr>
                                                                                              <w:divsChild>
                                                                                                <w:div w:id="2082410652">
                                                                                                  <w:marLeft w:val="0"/>
                                                                                                  <w:marRight w:val="0"/>
                                                                                                  <w:marTop w:val="0"/>
                                                                                                  <w:marBottom w:val="0"/>
                                                                                                  <w:divBdr>
                                                                                                    <w:top w:val="none" w:sz="0" w:space="0" w:color="auto"/>
                                                                                                    <w:left w:val="none" w:sz="0" w:space="0" w:color="auto"/>
                                                                                                    <w:bottom w:val="none" w:sz="0" w:space="0" w:color="auto"/>
                                                                                                    <w:right w:val="none" w:sz="0" w:space="0" w:color="auto"/>
                                                                                                  </w:divBdr>
                                                                                                  <w:divsChild>
                                                                                                    <w:div w:id="1268737473">
                                                                                                      <w:marLeft w:val="0"/>
                                                                                                      <w:marRight w:val="0"/>
                                                                                                      <w:marTop w:val="0"/>
                                                                                                      <w:marBottom w:val="0"/>
                                                                                                      <w:divBdr>
                                                                                                        <w:top w:val="none" w:sz="0" w:space="0" w:color="auto"/>
                                                                                                        <w:left w:val="none" w:sz="0" w:space="0" w:color="auto"/>
                                                                                                        <w:bottom w:val="none" w:sz="0" w:space="0" w:color="auto"/>
                                                                                                        <w:right w:val="none" w:sz="0" w:space="0" w:color="auto"/>
                                                                                                      </w:divBdr>
                                                                                                      <w:divsChild>
                                                                                                        <w:div w:id="101533687">
                                                                                                          <w:marLeft w:val="0"/>
                                                                                                          <w:marRight w:val="0"/>
                                                                                                          <w:marTop w:val="0"/>
                                                                                                          <w:marBottom w:val="0"/>
                                                                                                          <w:divBdr>
                                                                                                            <w:top w:val="none" w:sz="0" w:space="0" w:color="auto"/>
                                                                                                            <w:left w:val="none" w:sz="0" w:space="0" w:color="auto"/>
                                                                                                            <w:bottom w:val="none" w:sz="0" w:space="0" w:color="auto"/>
                                                                                                            <w:right w:val="none" w:sz="0" w:space="0" w:color="auto"/>
                                                                                                          </w:divBdr>
                                                                                                          <w:divsChild>
                                                                                                            <w:div w:id="1907687828">
                                                                                                              <w:marLeft w:val="0"/>
                                                                                                              <w:marRight w:val="0"/>
                                                                                                              <w:marTop w:val="0"/>
                                                                                                              <w:marBottom w:val="0"/>
                                                                                                              <w:divBdr>
                                                                                                                <w:top w:val="none" w:sz="0" w:space="0" w:color="auto"/>
                                                                                                                <w:left w:val="none" w:sz="0" w:space="0" w:color="auto"/>
                                                                                                                <w:bottom w:val="none" w:sz="0" w:space="0" w:color="auto"/>
                                                                                                                <w:right w:val="none" w:sz="0" w:space="0" w:color="auto"/>
                                                                                                              </w:divBdr>
                                                                                                              <w:divsChild>
                                                                                                                <w:div w:id="31274742">
                                                                                                                  <w:marLeft w:val="0"/>
                                                                                                                  <w:marRight w:val="0"/>
                                                                                                                  <w:marTop w:val="0"/>
                                                                                                                  <w:marBottom w:val="0"/>
                                                                                                                  <w:divBdr>
                                                                                                                    <w:top w:val="none" w:sz="0" w:space="0" w:color="auto"/>
                                                                                                                    <w:left w:val="none" w:sz="0" w:space="0" w:color="auto"/>
                                                                                                                    <w:bottom w:val="none" w:sz="0" w:space="0" w:color="auto"/>
                                                                                                                    <w:right w:val="none" w:sz="0" w:space="0" w:color="auto"/>
                                                                                                                  </w:divBdr>
                                                                                                                  <w:divsChild>
                                                                                                                    <w:div w:id="1747412500">
                                                                                                                      <w:marLeft w:val="0"/>
                                                                                                                      <w:marRight w:val="0"/>
                                                                                                                      <w:marTop w:val="0"/>
                                                                                                                      <w:marBottom w:val="0"/>
                                                                                                                      <w:divBdr>
                                                                                                                        <w:top w:val="none" w:sz="0" w:space="0" w:color="auto"/>
                                                                                                                        <w:left w:val="none" w:sz="0" w:space="0" w:color="auto"/>
                                                                                                                        <w:bottom w:val="none" w:sz="0" w:space="0" w:color="auto"/>
                                                                                                                        <w:right w:val="none" w:sz="0" w:space="0" w:color="auto"/>
                                                                                                                      </w:divBdr>
                                                                                                                      <w:divsChild>
                                                                                                                        <w:div w:id="949314395">
                                                                                                                          <w:marLeft w:val="0"/>
                                                                                                                          <w:marRight w:val="0"/>
                                                                                                                          <w:marTop w:val="0"/>
                                                                                                                          <w:marBottom w:val="0"/>
                                                                                                                          <w:divBdr>
                                                                                                                            <w:top w:val="none" w:sz="0" w:space="0" w:color="auto"/>
                                                                                                                            <w:left w:val="none" w:sz="0" w:space="0" w:color="auto"/>
                                                                                                                            <w:bottom w:val="none" w:sz="0" w:space="0" w:color="auto"/>
                                                                                                                            <w:right w:val="none" w:sz="0" w:space="0" w:color="auto"/>
                                                                                                                          </w:divBdr>
                                                                                                                          <w:divsChild>
                                                                                                                            <w:div w:id="2044163702">
                                                                                                                              <w:marLeft w:val="0"/>
                                                                                                                              <w:marRight w:val="0"/>
                                                                                                                              <w:marTop w:val="0"/>
                                                                                                                              <w:marBottom w:val="0"/>
                                                                                                                              <w:divBdr>
                                                                                                                                <w:top w:val="none" w:sz="0" w:space="0" w:color="auto"/>
                                                                                                                                <w:left w:val="none" w:sz="0" w:space="0" w:color="auto"/>
                                                                                                                                <w:bottom w:val="none" w:sz="0" w:space="0" w:color="auto"/>
                                                                                                                                <w:right w:val="none" w:sz="0" w:space="0" w:color="auto"/>
                                                                                                                              </w:divBdr>
                                                                                                                              <w:divsChild>
                                                                                                                                <w:div w:id="1733041258">
                                                                                                                                  <w:marLeft w:val="0"/>
                                                                                                                                  <w:marRight w:val="0"/>
                                                                                                                                  <w:marTop w:val="0"/>
                                                                                                                                  <w:marBottom w:val="0"/>
                                                                                                                                  <w:divBdr>
                                                                                                                                    <w:top w:val="none" w:sz="0" w:space="0" w:color="auto"/>
                                                                                                                                    <w:left w:val="none" w:sz="0" w:space="0" w:color="auto"/>
                                                                                                                                    <w:bottom w:val="none" w:sz="0" w:space="0" w:color="auto"/>
                                                                                                                                    <w:right w:val="none" w:sz="0" w:space="0" w:color="auto"/>
                                                                                                                                  </w:divBdr>
                                                                                                                                  <w:divsChild>
                                                                                                                                    <w:div w:id="1079063746">
                                                                                                                                      <w:marLeft w:val="0"/>
                                                                                                                                      <w:marRight w:val="0"/>
                                                                                                                                      <w:marTop w:val="0"/>
                                                                                                                                      <w:marBottom w:val="0"/>
                                                                                                                                      <w:divBdr>
                                                                                                                                        <w:top w:val="none" w:sz="0" w:space="0" w:color="auto"/>
                                                                                                                                        <w:left w:val="none" w:sz="0" w:space="0" w:color="auto"/>
                                                                                                                                        <w:bottom w:val="none" w:sz="0" w:space="0" w:color="auto"/>
                                                                                                                                        <w:right w:val="none" w:sz="0" w:space="0" w:color="auto"/>
                                                                                                                                      </w:divBdr>
                                                                                                                                      <w:divsChild>
                                                                                                                                        <w:div w:id="515197581">
                                                                                                                                          <w:marLeft w:val="0"/>
                                                                                                                                          <w:marRight w:val="0"/>
                                                                                                                                          <w:marTop w:val="0"/>
                                                                                                                                          <w:marBottom w:val="0"/>
                                                                                                                                          <w:divBdr>
                                                                                                                                            <w:top w:val="none" w:sz="0" w:space="0" w:color="auto"/>
                                                                                                                                            <w:left w:val="none" w:sz="0" w:space="0" w:color="auto"/>
                                                                                                                                            <w:bottom w:val="none" w:sz="0" w:space="0" w:color="auto"/>
                                                                                                                                            <w:right w:val="none" w:sz="0" w:space="0" w:color="auto"/>
                                                                                                                                          </w:divBdr>
                                                                                                                                          <w:divsChild>
                                                                                                                                            <w:div w:id="1882017721">
                                                                                                                                              <w:marLeft w:val="0"/>
                                                                                                                                              <w:marRight w:val="0"/>
                                                                                                                                              <w:marTop w:val="0"/>
                                                                                                                                              <w:marBottom w:val="0"/>
                                                                                                                                              <w:divBdr>
                                                                                                                                                <w:top w:val="none" w:sz="0" w:space="0" w:color="auto"/>
                                                                                                                                                <w:left w:val="none" w:sz="0" w:space="0" w:color="auto"/>
                                                                                                                                                <w:bottom w:val="none" w:sz="0" w:space="0" w:color="auto"/>
                                                                                                                                                <w:right w:val="none" w:sz="0" w:space="0" w:color="auto"/>
                                                                                                                                              </w:divBdr>
                                                                                                                                              <w:divsChild>
                                                                                                                                                <w:div w:id="1295602675">
                                                                                                                                                  <w:marLeft w:val="0"/>
                                                                                                                                                  <w:marRight w:val="0"/>
                                                                                                                                                  <w:marTop w:val="0"/>
                                                                                                                                                  <w:marBottom w:val="0"/>
                                                                                                                                                  <w:divBdr>
                                                                                                                                                    <w:top w:val="none" w:sz="0" w:space="0" w:color="auto"/>
                                                                                                                                                    <w:left w:val="none" w:sz="0" w:space="0" w:color="auto"/>
                                                                                                                                                    <w:bottom w:val="none" w:sz="0" w:space="0" w:color="auto"/>
                                                                                                                                                    <w:right w:val="none" w:sz="0" w:space="0" w:color="auto"/>
                                                                                                                                                  </w:divBdr>
                                                                                                                                                  <w:divsChild>
                                                                                                                                                    <w:div w:id="388038922">
                                                                                                                                                      <w:marLeft w:val="0"/>
                                                                                                                                                      <w:marRight w:val="0"/>
                                                                                                                                                      <w:marTop w:val="0"/>
                                                                                                                                                      <w:marBottom w:val="0"/>
                                                                                                                                                      <w:divBdr>
                                                                                                                                                        <w:top w:val="none" w:sz="0" w:space="0" w:color="auto"/>
                                                                                                                                                        <w:left w:val="none" w:sz="0" w:space="0" w:color="auto"/>
                                                                                                                                                        <w:bottom w:val="none" w:sz="0" w:space="0" w:color="auto"/>
                                                                                                                                                        <w:right w:val="none" w:sz="0" w:space="0" w:color="auto"/>
                                                                                                                                                      </w:divBdr>
                                                                                                                                                      <w:divsChild>
                                                                                                                                                        <w:div w:id="657882343">
                                                                                                                                                          <w:marLeft w:val="0"/>
                                                                                                                                                          <w:marRight w:val="0"/>
                                                                                                                                                          <w:marTop w:val="0"/>
                                                                                                                                                          <w:marBottom w:val="0"/>
                                                                                                                                                          <w:divBdr>
                                                                                                                                                            <w:top w:val="none" w:sz="0" w:space="0" w:color="auto"/>
                                                                                                                                                            <w:left w:val="none" w:sz="0" w:space="0" w:color="auto"/>
                                                                                                                                                            <w:bottom w:val="none" w:sz="0" w:space="0" w:color="auto"/>
                                                                                                                                                            <w:right w:val="none" w:sz="0" w:space="0" w:color="auto"/>
                                                                                                                                                          </w:divBdr>
                                                                                                                                                        </w:div>
                                                                                                                                                        <w:div w:id="758789965">
                                                                                                                                                          <w:marLeft w:val="0"/>
                                                                                                                                                          <w:marRight w:val="0"/>
                                                                                                                                                          <w:marTop w:val="0"/>
                                                                                                                                                          <w:marBottom w:val="0"/>
                                                                                                                                                          <w:divBdr>
                                                                                                                                                            <w:top w:val="none" w:sz="0" w:space="0" w:color="auto"/>
                                                                                                                                                            <w:left w:val="none" w:sz="0" w:space="0" w:color="auto"/>
                                                                                                                                                            <w:bottom w:val="none" w:sz="0" w:space="0" w:color="auto"/>
                                                                                                                                                            <w:right w:val="none" w:sz="0" w:space="0" w:color="auto"/>
                                                                                                                                                          </w:divBdr>
                                                                                                                                                        </w:div>
                                                                                                                                                        <w:div w:id="894201381">
                                                                                                                                                          <w:marLeft w:val="0"/>
                                                                                                                                                          <w:marRight w:val="0"/>
                                                                                                                                                          <w:marTop w:val="0"/>
                                                                                                                                                          <w:marBottom w:val="0"/>
                                                                                                                                                          <w:divBdr>
                                                                                                                                                            <w:top w:val="none" w:sz="0" w:space="0" w:color="auto"/>
                                                                                                                                                            <w:left w:val="none" w:sz="0" w:space="0" w:color="auto"/>
                                                                                                                                                            <w:bottom w:val="none" w:sz="0" w:space="0" w:color="auto"/>
                                                                                                                                                            <w:right w:val="none" w:sz="0" w:space="0" w:color="auto"/>
                                                                                                                                                          </w:divBdr>
                                                                                                                                                          <w:divsChild>
                                                                                                                                                            <w:div w:id="1240602278">
                                                                                                                                                              <w:marLeft w:val="0"/>
                                                                                                                                                              <w:marRight w:val="0"/>
                                                                                                                                                              <w:marTop w:val="0"/>
                                                                                                                                                              <w:marBottom w:val="0"/>
                                                                                                                                                              <w:divBdr>
                                                                                                                                                                <w:top w:val="none" w:sz="0" w:space="0" w:color="auto"/>
                                                                                                                                                                <w:left w:val="none" w:sz="0" w:space="0" w:color="auto"/>
                                                                                                                                                                <w:bottom w:val="none" w:sz="0" w:space="0" w:color="auto"/>
                                                                                                                                                                <w:right w:val="none" w:sz="0" w:space="0" w:color="auto"/>
                                                                                                                                                              </w:divBdr>
                                                                                                                                                              <w:divsChild>
                                                                                                                                                                <w:div w:id="1259874563">
                                                                                                                                                                  <w:marLeft w:val="0"/>
                                                                                                                                                                  <w:marRight w:val="0"/>
                                                                                                                                                                  <w:marTop w:val="0"/>
                                                                                                                                                                  <w:marBottom w:val="0"/>
                                                                                                                                                                  <w:divBdr>
                                                                                                                                                                    <w:top w:val="none" w:sz="0" w:space="0" w:color="auto"/>
                                                                                                                                                                    <w:left w:val="none" w:sz="0" w:space="0" w:color="auto"/>
                                                                                                                                                                    <w:bottom w:val="none" w:sz="0" w:space="0" w:color="auto"/>
                                                                                                                                                                    <w:right w:val="none" w:sz="0" w:space="0" w:color="auto"/>
                                                                                                                                                                  </w:divBdr>
                                                                                                                                                                  <w:divsChild>
                                                                                                                                                                    <w:div w:id="145509675">
                                                                                                                                                                      <w:marLeft w:val="0"/>
                                                                                                                                                                      <w:marRight w:val="0"/>
                                                                                                                                                                      <w:marTop w:val="0"/>
                                                                                                                                                                      <w:marBottom w:val="0"/>
                                                                                                                                                                      <w:divBdr>
                                                                                                                                                                        <w:top w:val="none" w:sz="0" w:space="0" w:color="auto"/>
                                                                                                                                                                        <w:left w:val="none" w:sz="0" w:space="0" w:color="auto"/>
                                                                                                                                                                        <w:bottom w:val="none" w:sz="0" w:space="0" w:color="auto"/>
                                                                                                                                                                        <w:right w:val="none" w:sz="0" w:space="0" w:color="auto"/>
                                                                                                                                                                      </w:divBdr>
                                                                                                                                                                      <w:divsChild>
                                                                                                                                                                        <w:div w:id="1297755792">
                                                                                                                                                                          <w:marLeft w:val="0"/>
                                                                                                                                                                          <w:marRight w:val="0"/>
                                                                                                                                                                          <w:marTop w:val="0"/>
                                                                                                                                                                          <w:marBottom w:val="0"/>
                                                                                                                                                                          <w:divBdr>
                                                                                                                                                                            <w:top w:val="none" w:sz="0" w:space="0" w:color="auto"/>
                                                                                                                                                                            <w:left w:val="none" w:sz="0" w:space="0" w:color="auto"/>
                                                                                                                                                                            <w:bottom w:val="none" w:sz="0" w:space="0" w:color="auto"/>
                                                                                                                                                                            <w:right w:val="none" w:sz="0" w:space="0" w:color="auto"/>
                                                                                                                                                                          </w:divBdr>
                                                                                                                                                                          <w:divsChild>
                                                                                                                                                                            <w:div w:id="1701860913">
                                                                                                                                                                              <w:marLeft w:val="0"/>
                                                                                                                                                                              <w:marRight w:val="0"/>
                                                                                                                                                                              <w:marTop w:val="0"/>
                                                                                                                                                                              <w:marBottom w:val="0"/>
                                                                                                                                                                              <w:divBdr>
                                                                                                                                                                                <w:top w:val="none" w:sz="0" w:space="0" w:color="auto"/>
                                                                                                                                                                                <w:left w:val="none" w:sz="0" w:space="0" w:color="auto"/>
                                                                                                                                                                                <w:bottom w:val="none" w:sz="0" w:space="0" w:color="auto"/>
                                                                                                                                                                                <w:right w:val="none" w:sz="0" w:space="0" w:color="auto"/>
                                                                                                                                                                              </w:divBdr>
                                                                                                                                                                              <w:divsChild>
                                                                                                                                                                                <w:div w:id="158539857">
                                                                                                                                                                                  <w:marLeft w:val="0"/>
                                                                                                                                                                                  <w:marRight w:val="0"/>
                                                                                                                                                                                  <w:marTop w:val="0"/>
                                                                                                                                                                                  <w:marBottom w:val="0"/>
                                                                                                                                                                                  <w:divBdr>
                                                                                                                                                                                    <w:top w:val="none" w:sz="0" w:space="0" w:color="auto"/>
                                                                                                                                                                                    <w:left w:val="none" w:sz="0" w:space="0" w:color="auto"/>
                                                                                                                                                                                    <w:bottom w:val="none" w:sz="0" w:space="0" w:color="auto"/>
                                                                                                                                                                                    <w:right w:val="none" w:sz="0" w:space="0" w:color="auto"/>
                                                                                                                                                                                  </w:divBdr>
                                                                                                                                                                                  <w:divsChild>
                                                                                                                                                                                    <w:div w:id="316223489">
                                                                                                                                                                                      <w:marLeft w:val="0"/>
                                                                                                                                                                                      <w:marRight w:val="0"/>
                                                                                                                                                                                      <w:marTop w:val="0"/>
                                                                                                                                                                                      <w:marBottom w:val="0"/>
                                                                                                                                                                                      <w:divBdr>
                                                                                                                                                                                        <w:top w:val="none" w:sz="0" w:space="0" w:color="auto"/>
                                                                                                                                                                                        <w:left w:val="none" w:sz="0" w:space="0" w:color="auto"/>
                                                                                                                                                                                        <w:bottom w:val="none" w:sz="0" w:space="0" w:color="auto"/>
                                                                                                                                                                                        <w:right w:val="none" w:sz="0" w:space="0" w:color="auto"/>
                                                                                                                                                                                      </w:divBdr>
                                                                                                                                                                                      <w:divsChild>
                                                                                                                                                                                        <w:div w:id="1847817472">
                                                                                                                                                                                          <w:marLeft w:val="0"/>
                                                                                                                                                                                          <w:marRight w:val="0"/>
                                                                                                                                                                                          <w:marTop w:val="0"/>
                                                                                                                                                                                          <w:marBottom w:val="0"/>
                                                                                                                                                                                          <w:divBdr>
                                                                                                                                                                                            <w:top w:val="none" w:sz="0" w:space="0" w:color="auto"/>
                                                                                                                                                                                            <w:left w:val="none" w:sz="0" w:space="0" w:color="auto"/>
                                                                                                                                                                                            <w:bottom w:val="none" w:sz="0" w:space="0" w:color="auto"/>
                                                                                                                                                                                            <w:right w:val="none" w:sz="0" w:space="0" w:color="auto"/>
                                                                                                                                                                                          </w:divBdr>
                                                                                                                                                                                          <w:divsChild>
                                                                                                                                                                                            <w:div w:id="13314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129709">
      <w:bodyDiv w:val="1"/>
      <w:marLeft w:val="0"/>
      <w:marRight w:val="0"/>
      <w:marTop w:val="0"/>
      <w:marBottom w:val="0"/>
      <w:divBdr>
        <w:top w:val="none" w:sz="0" w:space="0" w:color="auto"/>
        <w:left w:val="none" w:sz="0" w:space="0" w:color="auto"/>
        <w:bottom w:val="none" w:sz="0" w:space="0" w:color="auto"/>
        <w:right w:val="none" w:sz="0" w:space="0" w:color="auto"/>
      </w:divBdr>
    </w:div>
    <w:div w:id="1624968239">
      <w:bodyDiv w:val="1"/>
      <w:marLeft w:val="0"/>
      <w:marRight w:val="0"/>
      <w:marTop w:val="0"/>
      <w:marBottom w:val="0"/>
      <w:divBdr>
        <w:top w:val="none" w:sz="0" w:space="0" w:color="auto"/>
        <w:left w:val="none" w:sz="0" w:space="0" w:color="auto"/>
        <w:bottom w:val="none" w:sz="0" w:space="0" w:color="auto"/>
        <w:right w:val="none" w:sz="0" w:space="0" w:color="auto"/>
      </w:divBdr>
      <w:divsChild>
        <w:div w:id="210772181">
          <w:marLeft w:val="0"/>
          <w:marRight w:val="0"/>
          <w:marTop w:val="0"/>
          <w:marBottom w:val="0"/>
          <w:divBdr>
            <w:top w:val="none" w:sz="0" w:space="0" w:color="auto"/>
            <w:left w:val="none" w:sz="0" w:space="0" w:color="auto"/>
            <w:bottom w:val="none" w:sz="0" w:space="0" w:color="auto"/>
            <w:right w:val="none" w:sz="0" w:space="0" w:color="auto"/>
          </w:divBdr>
        </w:div>
      </w:divsChild>
    </w:div>
    <w:div w:id="2035813050">
      <w:bodyDiv w:val="1"/>
      <w:marLeft w:val="0"/>
      <w:marRight w:val="0"/>
      <w:marTop w:val="0"/>
      <w:marBottom w:val="0"/>
      <w:divBdr>
        <w:top w:val="none" w:sz="0" w:space="0" w:color="auto"/>
        <w:left w:val="none" w:sz="0" w:space="0" w:color="auto"/>
        <w:bottom w:val="none" w:sz="0" w:space="0" w:color="auto"/>
        <w:right w:val="none" w:sz="0" w:space="0" w:color="auto"/>
      </w:divBdr>
    </w:div>
    <w:div w:id="2058161450">
      <w:bodyDiv w:val="1"/>
      <w:marLeft w:val="0"/>
      <w:marRight w:val="0"/>
      <w:marTop w:val="0"/>
      <w:marBottom w:val="0"/>
      <w:divBdr>
        <w:top w:val="none" w:sz="0" w:space="0" w:color="auto"/>
        <w:left w:val="none" w:sz="0" w:space="0" w:color="auto"/>
        <w:bottom w:val="none" w:sz="0" w:space="0" w:color="auto"/>
        <w:right w:val="none" w:sz="0" w:space="0" w:color="auto"/>
      </w:divBdr>
    </w:div>
    <w:div w:id="2078898832">
      <w:bodyDiv w:val="1"/>
      <w:marLeft w:val="0"/>
      <w:marRight w:val="0"/>
      <w:marTop w:val="0"/>
      <w:marBottom w:val="0"/>
      <w:divBdr>
        <w:top w:val="none" w:sz="0" w:space="0" w:color="auto"/>
        <w:left w:val="none" w:sz="0" w:space="0" w:color="auto"/>
        <w:bottom w:val="none" w:sz="0" w:space="0" w:color="auto"/>
        <w:right w:val="none" w:sz="0" w:space="0" w:color="auto"/>
      </w:divBdr>
    </w:div>
    <w:div w:id="214480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chart" Target="charts/chart5.xml"/><Relationship Id="rId10" Type="http://schemas.openxmlformats.org/officeDocument/2006/relationships/hyperlink" Target="http://www.marinespecies.org/aphia.php?p=taxdetails&amp;id=105283" TargetMode="Externa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Fibers</c:v>
                </c:pt>
              </c:strCache>
            </c:strRef>
          </c:tx>
          <c:spPr>
            <a:solidFill>
              <a:srgbClr val="C86866"/>
            </a:solidFill>
            <a:ln>
              <a:solidFill>
                <a:schemeClr val="accent2">
                  <a:lumMod val="60000"/>
                  <a:lumOff val="40000"/>
                </a:schemeClr>
              </a:solidFill>
            </a:ln>
          </c:spPr>
          <c:invertIfNegative val="0"/>
          <c:cat>
            <c:strRef>
              <c:f>Sheet1!$A$2:$A$6</c:f>
              <c:strCache>
                <c:ptCount val="5"/>
                <c:pt idx="0">
                  <c:v>Blank 1</c:v>
                </c:pt>
                <c:pt idx="1">
                  <c:v>Blank 2</c:v>
                </c:pt>
                <c:pt idx="2">
                  <c:v>Blank 3</c:v>
                </c:pt>
                <c:pt idx="3">
                  <c:v>Blank 4</c:v>
                </c:pt>
                <c:pt idx="4">
                  <c:v>Blank 5</c:v>
                </c:pt>
              </c:strCache>
            </c:strRef>
          </c:cat>
          <c:val>
            <c:numRef>
              <c:f>Sheet1!$B$2:$B$6</c:f>
              <c:numCache>
                <c:formatCode>General</c:formatCode>
                <c:ptCount val="5"/>
                <c:pt idx="0">
                  <c:v>1</c:v>
                </c:pt>
                <c:pt idx="1">
                  <c:v>1</c:v>
                </c:pt>
                <c:pt idx="2">
                  <c:v>2</c:v>
                </c:pt>
                <c:pt idx="3">
                  <c:v>0</c:v>
                </c:pt>
                <c:pt idx="4">
                  <c:v>1</c:v>
                </c:pt>
              </c:numCache>
            </c:numRef>
          </c:val>
          <c:extLst>
            <c:ext xmlns:c16="http://schemas.microsoft.com/office/drawing/2014/chart" uri="{C3380CC4-5D6E-409C-BE32-E72D297353CC}">
              <c16:uniqueId val="{00000000-9096-4A3E-92FB-D0DF2EF40085}"/>
            </c:ext>
          </c:extLst>
        </c:ser>
        <c:dLbls>
          <c:showLegendKey val="0"/>
          <c:showVal val="0"/>
          <c:showCatName val="0"/>
          <c:showSerName val="0"/>
          <c:showPercent val="0"/>
          <c:showBubbleSize val="0"/>
        </c:dLbls>
        <c:gapWidth val="150"/>
        <c:axId val="182696192"/>
        <c:axId val="135868416"/>
      </c:barChart>
      <c:catAx>
        <c:axId val="182696192"/>
        <c:scaling>
          <c:orientation val="minMax"/>
        </c:scaling>
        <c:delete val="0"/>
        <c:axPos val="b"/>
        <c:numFmt formatCode="General" sourceLinked="0"/>
        <c:majorTickMark val="out"/>
        <c:minorTickMark val="none"/>
        <c:tickLblPos val="nextTo"/>
        <c:txPr>
          <a:bodyPr/>
          <a:lstStyle/>
          <a:p>
            <a:pPr>
              <a:defRPr sz="800" baseline="0">
                <a:latin typeface="Times New Roman" pitchFamily="18" charset="0"/>
              </a:defRPr>
            </a:pPr>
            <a:endParaRPr lang="en-US"/>
          </a:p>
        </c:txPr>
        <c:crossAx val="135868416"/>
        <c:crosses val="autoZero"/>
        <c:auto val="1"/>
        <c:lblAlgn val="ctr"/>
        <c:lblOffset val="100"/>
        <c:noMultiLvlLbl val="0"/>
      </c:catAx>
      <c:valAx>
        <c:axId val="135868416"/>
        <c:scaling>
          <c:orientation val="minMax"/>
        </c:scaling>
        <c:delete val="0"/>
        <c:axPos val="l"/>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800" b="1" i="0" baseline="0">
                    <a:effectLst/>
                  </a:rPr>
                  <a:t>Number of particles</a:t>
                </a:r>
                <a:endParaRPr lang="en-US" sz="800">
                  <a:effectLst/>
                </a:endParaRPr>
              </a:p>
            </c:rich>
          </c:tx>
          <c:layout>
            <c:manualLayout>
              <c:xMode val="edge"/>
              <c:yMode val="edge"/>
              <c:x val="4.8965056754952149E-2"/>
              <c:y val="0.19193978508197498"/>
            </c:manualLayout>
          </c:layout>
          <c:overlay val="0"/>
        </c:title>
        <c:numFmt formatCode="General" sourceLinked="1"/>
        <c:majorTickMark val="out"/>
        <c:minorTickMark val="none"/>
        <c:tickLblPos val="nextTo"/>
        <c:txPr>
          <a:bodyPr/>
          <a:lstStyle/>
          <a:p>
            <a:pPr>
              <a:defRPr sz="800" baseline="0">
                <a:latin typeface="Times New Roman" pitchFamily="18" charset="0"/>
              </a:defRPr>
            </a:pPr>
            <a:endParaRPr lang="en-US"/>
          </a:p>
        </c:txPr>
        <c:crossAx val="182696192"/>
        <c:crosses val="autoZero"/>
        <c:crossBetween val="between"/>
      </c:valAx>
    </c:plotArea>
    <c:legend>
      <c:legendPos val="r"/>
      <c:layout>
        <c:manualLayout>
          <c:xMode val="edge"/>
          <c:yMode val="edge"/>
          <c:x val="0.78654365925543623"/>
          <c:y val="0.3965880076427874"/>
          <c:w val="0.18472970202116731"/>
          <c:h val="0.12079434459470122"/>
        </c:manualLayout>
      </c:layout>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Fibers</c:v>
                </c:pt>
              </c:strCache>
            </c:strRef>
          </c:tx>
          <c:spPr>
            <a:solidFill>
              <a:srgbClr val="C86866"/>
            </a:solidFill>
            <a:ln>
              <a:solidFill>
                <a:schemeClr val="accent2">
                  <a:lumMod val="60000"/>
                  <a:lumOff val="40000"/>
                </a:schemeClr>
              </a:solidFill>
            </a:ln>
          </c:spPr>
          <c:invertIfNegative val="0"/>
          <c:cat>
            <c:strRef>
              <c:f>Sheet1!$A$2:$A$6</c:f>
              <c:strCache>
                <c:ptCount val="5"/>
                <c:pt idx="0">
                  <c:v>Blank 1</c:v>
                </c:pt>
                <c:pt idx="1">
                  <c:v>Blank 2</c:v>
                </c:pt>
                <c:pt idx="2">
                  <c:v>Blank 3</c:v>
                </c:pt>
                <c:pt idx="3">
                  <c:v>Blank 4</c:v>
                </c:pt>
                <c:pt idx="4">
                  <c:v>Blank 5</c:v>
                </c:pt>
              </c:strCache>
            </c:strRef>
          </c:cat>
          <c:val>
            <c:numRef>
              <c:f>Sheet1!$B$2:$B$6</c:f>
              <c:numCache>
                <c:formatCode>General</c:formatCode>
                <c:ptCount val="5"/>
                <c:pt idx="0">
                  <c:v>6</c:v>
                </c:pt>
                <c:pt idx="1">
                  <c:v>6</c:v>
                </c:pt>
                <c:pt idx="2">
                  <c:v>2</c:v>
                </c:pt>
                <c:pt idx="3">
                  <c:v>0</c:v>
                </c:pt>
                <c:pt idx="4">
                  <c:v>1</c:v>
                </c:pt>
              </c:numCache>
            </c:numRef>
          </c:val>
          <c:extLst>
            <c:ext xmlns:c16="http://schemas.microsoft.com/office/drawing/2014/chart" uri="{C3380CC4-5D6E-409C-BE32-E72D297353CC}">
              <c16:uniqueId val="{00000000-F889-4A86-AE10-24BA924E8F49}"/>
            </c:ext>
          </c:extLst>
        </c:ser>
        <c:ser>
          <c:idx val="1"/>
          <c:order val="1"/>
          <c:tx>
            <c:strRef>
              <c:f>Sheet1!$C$1</c:f>
              <c:strCache>
                <c:ptCount val="1"/>
                <c:pt idx="0">
                  <c:v>Blue fragments</c:v>
                </c:pt>
              </c:strCache>
            </c:strRef>
          </c:tx>
          <c:spPr>
            <a:solidFill>
              <a:schemeClr val="tx2">
                <a:lumMod val="60000"/>
                <a:lumOff val="40000"/>
              </a:schemeClr>
            </a:solidFill>
            <a:ln>
              <a:solidFill>
                <a:schemeClr val="tx2">
                  <a:lumMod val="60000"/>
                  <a:lumOff val="40000"/>
                </a:schemeClr>
              </a:solidFill>
            </a:ln>
          </c:spPr>
          <c:invertIfNegative val="0"/>
          <c:cat>
            <c:strRef>
              <c:f>Sheet1!$A$2:$A$6</c:f>
              <c:strCache>
                <c:ptCount val="5"/>
                <c:pt idx="0">
                  <c:v>Blank 1</c:v>
                </c:pt>
                <c:pt idx="1">
                  <c:v>Blank 2</c:v>
                </c:pt>
                <c:pt idx="2">
                  <c:v>Blank 3</c:v>
                </c:pt>
                <c:pt idx="3">
                  <c:v>Blank 4</c:v>
                </c:pt>
                <c:pt idx="4">
                  <c:v>Blank 5</c:v>
                </c:pt>
              </c:strCache>
            </c:strRef>
          </c:cat>
          <c:val>
            <c:numRef>
              <c:f>Sheet1!$C$2:$C$6</c:f>
              <c:numCache>
                <c:formatCode>General</c:formatCode>
                <c:ptCount val="5"/>
                <c:pt idx="0">
                  <c:v>0</c:v>
                </c:pt>
                <c:pt idx="1">
                  <c:v>12</c:v>
                </c:pt>
                <c:pt idx="2">
                  <c:v>2</c:v>
                </c:pt>
                <c:pt idx="3">
                  <c:v>1</c:v>
                </c:pt>
                <c:pt idx="4">
                  <c:v>0</c:v>
                </c:pt>
              </c:numCache>
            </c:numRef>
          </c:val>
          <c:extLst>
            <c:ext xmlns:c16="http://schemas.microsoft.com/office/drawing/2014/chart" uri="{C3380CC4-5D6E-409C-BE32-E72D297353CC}">
              <c16:uniqueId val="{00000001-F889-4A86-AE10-24BA924E8F49}"/>
            </c:ext>
          </c:extLst>
        </c:ser>
        <c:ser>
          <c:idx val="2"/>
          <c:order val="2"/>
          <c:tx>
            <c:strRef>
              <c:f>Sheet1!$D$1</c:f>
              <c:strCache>
                <c:ptCount val="1"/>
                <c:pt idx="0">
                  <c:v>Black fragments</c:v>
                </c:pt>
              </c:strCache>
            </c:strRef>
          </c:tx>
          <c:spPr>
            <a:solidFill>
              <a:schemeClr val="tx1"/>
            </a:solidFill>
            <a:ln>
              <a:solidFill>
                <a:schemeClr val="tx1"/>
              </a:solidFill>
            </a:ln>
          </c:spPr>
          <c:invertIfNegative val="0"/>
          <c:cat>
            <c:strRef>
              <c:f>Sheet1!$A$2:$A$6</c:f>
              <c:strCache>
                <c:ptCount val="5"/>
                <c:pt idx="0">
                  <c:v>Blank 1</c:v>
                </c:pt>
                <c:pt idx="1">
                  <c:v>Blank 2</c:v>
                </c:pt>
                <c:pt idx="2">
                  <c:v>Blank 3</c:v>
                </c:pt>
                <c:pt idx="3">
                  <c:v>Blank 4</c:v>
                </c:pt>
                <c:pt idx="4">
                  <c:v>Blank 5</c:v>
                </c:pt>
              </c:strCache>
            </c:strRef>
          </c:cat>
          <c:val>
            <c:numRef>
              <c:f>Sheet1!$D$2:$D$6</c:f>
              <c:numCache>
                <c:formatCode>General</c:formatCode>
                <c:ptCount val="5"/>
                <c:pt idx="0">
                  <c:v>0</c:v>
                </c:pt>
                <c:pt idx="1">
                  <c:v>0</c:v>
                </c:pt>
                <c:pt idx="2">
                  <c:v>0</c:v>
                </c:pt>
                <c:pt idx="3">
                  <c:v>2</c:v>
                </c:pt>
                <c:pt idx="4">
                  <c:v>1</c:v>
                </c:pt>
              </c:numCache>
            </c:numRef>
          </c:val>
          <c:extLst>
            <c:ext xmlns:c16="http://schemas.microsoft.com/office/drawing/2014/chart" uri="{C3380CC4-5D6E-409C-BE32-E72D297353CC}">
              <c16:uniqueId val="{00000002-F889-4A86-AE10-24BA924E8F49}"/>
            </c:ext>
          </c:extLst>
        </c:ser>
        <c:dLbls>
          <c:showLegendKey val="0"/>
          <c:showVal val="0"/>
          <c:showCatName val="0"/>
          <c:showSerName val="0"/>
          <c:showPercent val="0"/>
          <c:showBubbleSize val="0"/>
        </c:dLbls>
        <c:gapWidth val="150"/>
        <c:axId val="154885120"/>
        <c:axId val="157529600"/>
      </c:barChart>
      <c:catAx>
        <c:axId val="154885120"/>
        <c:scaling>
          <c:orientation val="minMax"/>
        </c:scaling>
        <c:delete val="0"/>
        <c:axPos val="b"/>
        <c:numFmt formatCode="General" sourceLinked="0"/>
        <c:majorTickMark val="out"/>
        <c:minorTickMark val="none"/>
        <c:tickLblPos val="nextTo"/>
        <c:txPr>
          <a:bodyPr/>
          <a:lstStyle/>
          <a:p>
            <a:pPr>
              <a:defRPr sz="800" baseline="0">
                <a:latin typeface="Times New Roman" pitchFamily="18" charset="0"/>
              </a:defRPr>
            </a:pPr>
            <a:endParaRPr lang="en-US"/>
          </a:p>
        </c:txPr>
        <c:crossAx val="157529600"/>
        <c:crosses val="autoZero"/>
        <c:auto val="1"/>
        <c:lblAlgn val="ctr"/>
        <c:lblOffset val="100"/>
        <c:noMultiLvlLbl val="0"/>
      </c:catAx>
      <c:valAx>
        <c:axId val="157529600"/>
        <c:scaling>
          <c:orientation val="minMax"/>
        </c:scaling>
        <c:delete val="0"/>
        <c:axPos val="l"/>
        <c:majorGridlines/>
        <c:title>
          <c:tx>
            <c:rich>
              <a:bodyPr/>
              <a:lstStyle/>
              <a:p>
                <a:pPr>
                  <a:defRPr/>
                </a:pPr>
                <a:r>
                  <a:rPr lang="en-US" sz="800"/>
                  <a:t>Number of particles</a:t>
                </a:r>
              </a:p>
            </c:rich>
          </c:tx>
          <c:overlay val="0"/>
        </c:title>
        <c:numFmt formatCode="General" sourceLinked="1"/>
        <c:majorTickMark val="out"/>
        <c:minorTickMark val="none"/>
        <c:tickLblPos val="nextTo"/>
        <c:txPr>
          <a:bodyPr/>
          <a:lstStyle/>
          <a:p>
            <a:pPr>
              <a:defRPr sz="800" baseline="0">
                <a:latin typeface="Times New Roman" pitchFamily="18" charset="0"/>
              </a:defRPr>
            </a:pPr>
            <a:endParaRPr lang="en-US"/>
          </a:p>
        </c:txPr>
        <c:crossAx val="154885120"/>
        <c:crosses val="autoZero"/>
        <c:crossBetween val="between"/>
      </c:valAx>
    </c:plotArea>
    <c:legend>
      <c:legendPos val="r"/>
      <c:layout>
        <c:manualLayout>
          <c:xMode val="edge"/>
          <c:yMode val="edge"/>
          <c:x val="0.67806729014715361"/>
          <c:y val="0.33436657766731009"/>
          <c:w val="0.29612819641854332"/>
          <c:h val="0.47980957967646726"/>
        </c:manualLayout>
      </c:layout>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a:latin typeface="Times New Roman" pitchFamily="18" charset="0"/>
                <a:cs typeface="Times New Roman" pitchFamily="18" charset="0"/>
              </a:rPr>
              <a:t>2 day exposure to 10% KOH</a:t>
            </a:r>
            <a:br>
              <a:rPr lang="nl-NL" sz="1100">
                <a:latin typeface="Times New Roman" pitchFamily="18" charset="0"/>
                <a:cs typeface="Times New Roman" pitchFamily="18" charset="0"/>
              </a:rPr>
            </a:br>
            <a:r>
              <a:rPr lang="nl-NL" sz="1100">
                <a:latin typeface="Times New Roman" pitchFamily="18" charset="0"/>
                <a:cs typeface="Times New Roman" pitchFamily="18" charset="0"/>
              </a:rPr>
              <a:t>Average  weight of</a:t>
            </a:r>
            <a:r>
              <a:rPr lang="nl-NL" sz="1100" baseline="0">
                <a:latin typeface="Times New Roman" pitchFamily="18" charset="0"/>
                <a:cs typeface="Times New Roman" pitchFamily="18" charset="0"/>
              </a:rPr>
              <a:t> spiked plastic</a:t>
            </a:r>
            <a:endParaRPr lang="nl-NL"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Sheet1!$B$1</c:f>
              <c:strCache>
                <c:ptCount val="1"/>
                <c:pt idx="0">
                  <c:v>Average weight before digestion</c:v>
                </c:pt>
              </c:strCache>
            </c:strRef>
          </c:tx>
          <c:invertIfNegative val="0"/>
          <c:cat>
            <c:strRef>
              <c:f>Sheet1!$A$2:$A$9</c:f>
              <c:strCache>
                <c:ptCount val="8"/>
                <c:pt idx="0">
                  <c:v>PP</c:v>
                </c:pt>
                <c:pt idx="1">
                  <c:v>PA</c:v>
                </c:pt>
                <c:pt idx="2">
                  <c:v>PE</c:v>
                </c:pt>
                <c:pt idx="3">
                  <c:v>PVC</c:v>
                </c:pt>
                <c:pt idx="4">
                  <c:v>ABS</c:v>
                </c:pt>
                <c:pt idx="5">
                  <c:v>PS</c:v>
                </c:pt>
                <c:pt idx="6">
                  <c:v>PET</c:v>
                </c:pt>
                <c:pt idx="7">
                  <c:v>PC</c:v>
                </c:pt>
              </c:strCache>
            </c:strRef>
          </c:cat>
          <c:val>
            <c:numRef>
              <c:f>Sheet1!$B$2:$B$9</c:f>
              <c:numCache>
                <c:formatCode>General</c:formatCode>
                <c:ptCount val="8"/>
                <c:pt idx="0">
                  <c:v>0.16333300000000001</c:v>
                </c:pt>
                <c:pt idx="1">
                  <c:v>0.15703300000000037</c:v>
                </c:pt>
                <c:pt idx="2">
                  <c:v>6.5833000000000114E-2</c:v>
                </c:pt>
                <c:pt idx="3">
                  <c:v>2.1933000000000053E-2</c:v>
                </c:pt>
                <c:pt idx="4">
                  <c:v>6.4133000000000023E-2</c:v>
                </c:pt>
                <c:pt idx="5">
                  <c:v>5.036700000000012E-2</c:v>
                </c:pt>
                <c:pt idx="6">
                  <c:v>9.9330000000000026E-3</c:v>
                </c:pt>
                <c:pt idx="7">
                  <c:v>5.1033000000000002E-2</c:v>
                </c:pt>
              </c:numCache>
            </c:numRef>
          </c:val>
          <c:extLst>
            <c:ext xmlns:c16="http://schemas.microsoft.com/office/drawing/2014/chart" uri="{C3380CC4-5D6E-409C-BE32-E72D297353CC}">
              <c16:uniqueId val="{00000000-3C1E-374D-8617-39E89D292874}"/>
            </c:ext>
          </c:extLst>
        </c:ser>
        <c:ser>
          <c:idx val="1"/>
          <c:order val="1"/>
          <c:tx>
            <c:strRef>
              <c:f>Sheet1!$C$1</c:f>
              <c:strCache>
                <c:ptCount val="1"/>
                <c:pt idx="0">
                  <c:v>Average weight after digestion</c:v>
                </c:pt>
              </c:strCache>
            </c:strRef>
          </c:tx>
          <c:invertIfNegative val="0"/>
          <c:cat>
            <c:strRef>
              <c:f>Sheet1!$A$2:$A$9</c:f>
              <c:strCache>
                <c:ptCount val="8"/>
                <c:pt idx="0">
                  <c:v>PP</c:v>
                </c:pt>
                <c:pt idx="1">
                  <c:v>PA</c:v>
                </c:pt>
                <c:pt idx="2">
                  <c:v>PE</c:v>
                </c:pt>
                <c:pt idx="3">
                  <c:v>PVC</c:v>
                </c:pt>
                <c:pt idx="4">
                  <c:v>ABS</c:v>
                </c:pt>
                <c:pt idx="5">
                  <c:v>PS</c:v>
                </c:pt>
                <c:pt idx="6">
                  <c:v>PET</c:v>
                </c:pt>
                <c:pt idx="7">
                  <c:v>PC</c:v>
                </c:pt>
              </c:strCache>
            </c:strRef>
          </c:cat>
          <c:val>
            <c:numRef>
              <c:f>Sheet1!$C$2:$C$9</c:f>
              <c:numCache>
                <c:formatCode>General</c:formatCode>
                <c:ptCount val="8"/>
                <c:pt idx="0">
                  <c:v>0.1628</c:v>
                </c:pt>
                <c:pt idx="1">
                  <c:v>0.16200000000000001</c:v>
                </c:pt>
                <c:pt idx="2">
                  <c:v>6.3667000000000001E-2</c:v>
                </c:pt>
                <c:pt idx="3">
                  <c:v>2.2266999999999999E-2</c:v>
                </c:pt>
                <c:pt idx="4">
                  <c:v>6.7833000000000157E-2</c:v>
                </c:pt>
                <c:pt idx="5">
                  <c:v>5.1433000000000013E-2</c:v>
                </c:pt>
                <c:pt idx="6">
                  <c:v>1.0067E-2</c:v>
                </c:pt>
                <c:pt idx="7">
                  <c:v>5.1632999999999998E-2</c:v>
                </c:pt>
              </c:numCache>
            </c:numRef>
          </c:val>
          <c:extLst>
            <c:ext xmlns:c16="http://schemas.microsoft.com/office/drawing/2014/chart" uri="{C3380CC4-5D6E-409C-BE32-E72D297353CC}">
              <c16:uniqueId val="{00000001-3C1E-374D-8617-39E89D292874}"/>
            </c:ext>
          </c:extLst>
        </c:ser>
        <c:dLbls>
          <c:showLegendKey val="0"/>
          <c:showVal val="0"/>
          <c:showCatName val="0"/>
          <c:showSerName val="0"/>
          <c:showPercent val="0"/>
          <c:showBubbleSize val="0"/>
        </c:dLbls>
        <c:gapWidth val="150"/>
        <c:axId val="113175552"/>
        <c:axId val="136794880"/>
      </c:barChart>
      <c:catAx>
        <c:axId val="113175552"/>
        <c:scaling>
          <c:orientation val="minMax"/>
        </c:scaling>
        <c:delete val="0"/>
        <c:axPos val="b"/>
        <c:numFmt formatCode="General" sourceLinked="0"/>
        <c:majorTickMark val="out"/>
        <c:minorTickMark val="none"/>
        <c:tickLblPos val="nextTo"/>
        <c:txPr>
          <a:bodyPr/>
          <a:lstStyle/>
          <a:p>
            <a:pPr>
              <a:defRPr sz="800" baseline="0">
                <a:latin typeface="Times New Roman" pitchFamily="18" charset="0"/>
              </a:defRPr>
            </a:pPr>
            <a:endParaRPr lang="en-US"/>
          </a:p>
        </c:txPr>
        <c:crossAx val="136794880"/>
        <c:crosses val="autoZero"/>
        <c:auto val="1"/>
        <c:lblAlgn val="ctr"/>
        <c:lblOffset val="100"/>
        <c:noMultiLvlLbl val="0"/>
      </c:catAx>
      <c:valAx>
        <c:axId val="136794880"/>
        <c:scaling>
          <c:orientation val="minMax"/>
        </c:scaling>
        <c:delete val="0"/>
        <c:axPos val="l"/>
        <c:majorGridlines/>
        <c:numFmt formatCode="General" sourceLinked="1"/>
        <c:majorTickMark val="out"/>
        <c:minorTickMark val="none"/>
        <c:tickLblPos val="nextTo"/>
        <c:txPr>
          <a:bodyPr/>
          <a:lstStyle/>
          <a:p>
            <a:pPr>
              <a:defRPr sz="800" baseline="0">
                <a:latin typeface="Times New Roman" pitchFamily="18" charset="0"/>
              </a:defRPr>
            </a:pPr>
            <a:endParaRPr lang="en-US"/>
          </a:p>
        </c:txPr>
        <c:crossAx val="113175552"/>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a:latin typeface="Times New Roman" pitchFamily="18" charset="0"/>
                <a:cs typeface="Times New Roman" pitchFamily="18" charset="0"/>
              </a:rPr>
              <a:t>9</a:t>
            </a:r>
            <a:r>
              <a:rPr lang="nl-NL" sz="1100" baseline="0">
                <a:latin typeface="Times New Roman" pitchFamily="18" charset="0"/>
                <a:cs typeface="Times New Roman" pitchFamily="18" charset="0"/>
              </a:rPr>
              <a:t> day exposure to 10% KOH</a:t>
            </a:r>
          </a:p>
          <a:p>
            <a:pPr>
              <a:defRPr/>
            </a:pPr>
            <a:r>
              <a:rPr lang="nl-NL" sz="1100" baseline="0">
                <a:latin typeface="Times New Roman" pitchFamily="18" charset="0"/>
                <a:cs typeface="Times New Roman" pitchFamily="18" charset="0"/>
              </a:rPr>
              <a:t>Average weigh of  spiked plastic</a:t>
            </a:r>
            <a:endParaRPr lang="nl-NL"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Sheet1!$B$1</c:f>
              <c:strCache>
                <c:ptCount val="1"/>
                <c:pt idx="0">
                  <c:v>Average weight before digestion</c:v>
                </c:pt>
              </c:strCache>
            </c:strRef>
          </c:tx>
          <c:invertIfNegative val="0"/>
          <c:cat>
            <c:strRef>
              <c:f>Sheet1!$A$2:$A$9</c:f>
              <c:strCache>
                <c:ptCount val="8"/>
                <c:pt idx="0">
                  <c:v>PP</c:v>
                </c:pt>
                <c:pt idx="1">
                  <c:v>PA</c:v>
                </c:pt>
                <c:pt idx="2">
                  <c:v>PE</c:v>
                </c:pt>
                <c:pt idx="3">
                  <c:v>PVC</c:v>
                </c:pt>
                <c:pt idx="4">
                  <c:v>ABS</c:v>
                </c:pt>
                <c:pt idx="5">
                  <c:v>PS</c:v>
                </c:pt>
                <c:pt idx="6">
                  <c:v>PET</c:v>
                </c:pt>
                <c:pt idx="7">
                  <c:v>PC</c:v>
                </c:pt>
              </c:strCache>
            </c:strRef>
          </c:cat>
          <c:val>
            <c:numRef>
              <c:f>Sheet1!$B$2:$B$9</c:f>
              <c:numCache>
                <c:formatCode>General</c:formatCode>
                <c:ptCount val="8"/>
                <c:pt idx="0">
                  <c:v>0.1736</c:v>
                </c:pt>
                <c:pt idx="1">
                  <c:v>0.15566700000000033</c:v>
                </c:pt>
                <c:pt idx="2">
                  <c:v>7.0333000000000034E-2</c:v>
                </c:pt>
                <c:pt idx="3">
                  <c:v>2.5033000000000069E-2</c:v>
                </c:pt>
                <c:pt idx="4">
                  <c:v>3.9532999999999999E-2</c:v>
                </c:pt>
                <c:pt idx="5">
                  <c:v>6.2000000000000034E-2</c:v>
                </c:pt>
                <c:pt idx="6">
                  <c:v>1.2900000000000003E-2</c:v>
                </c:pt>
                <c:pt idx="7">
                  <c:v>5.0133000000000004E-2</c:v>
                </c:pt>
              </c:numCache>
            </c:numRef>
          </c:val>
          <c:extLst>
            <c:ext xmlns:c16="http://schemas.microsoft.com/office/drawing/2014/chart" uri="{C3380CC4-5D6E-409C-BE32-E72D297353CC}">
              <c16:uniqueId val="{00000000-A4F9-B94B-AD6C-B60F37B56C10}"/>
            </c:ext>
          </c:extLst>
        </c:ser>
        <c:ser>
          <c:idx val="1"/>
          <c:order val="1"/>
          <c:tx>
            <c:strRef>
              <c:f>Sheet1!$C$1</c:f>
              <c:strCache>
                <c:ptCount val="1"/>
                <c:pt idx="0">
                  <c:v>Average weight after digestion</c:v>
                </c:pt>
              </c:strCache>
            </c:strRef>
          </c:tx>
          <c:invertIfNegative val="0"/>
          <c:cat>
            <c:strRef>
              <c:f>Sheet1!$A$2:$A$9</c:f>
              <c:strCache>
                <c:ptCount val="8"/>
                <c:pt idx="0">
                  <c:v>PP</c:v>
                </c:pt>
                <c:pt idx="1">
                  <c:v>PA</c:v>
                </c:pt>
                <c:pt idx="2">
                  <c:v>PE</c:v>
                </c:pt>
                <c:pt idx="3">
                  <c:v>PVC</c:v>
                </c:pt>
                <c:pt idx="4">
                  <c:v>ABS</c:v>
                </c:pt>
                <c:pt idx="5">
                  <c:v>PS</c:v>
                </c:pt>
                <c:pt idx="6">
                  <c:v>PET</c:v>
                </c:pt>
                <c:pt idx="7">
                  <c:v>PC</c:v>
                </c:pt>
              </c:strCache>
            </c:strRef>
          </c:cat>
          <c:val>
            <c:numRef>
              <c:f>Sheet1!$C$2:$C$9</c:f>
              <c:numCache>
                <c:formatCode>General</c:formatCode>
                <c:ptCount val="8"/>
                <c:pt idx="0">
                  <c:v>0.17406700000000033</c:v>
                </c:pt>
                <c:pt idx="1">
                  <c:v>0.16139999999999999</c:v>
                </c:pt>
                <c:pt idx="2">
                  <c:v>7.0666999999999994E-2</c:v>
                </c:pt>
                <c:pt idx="3">
                  <c:v>2.5767000000000002E-2</c:v>
                </c:pt>
                <c:pt idx="4">
                  <c:v>4.0367000000000111E-2</c:v>
                </c:pt>
                <c:pt idx="5">
                  <c:v>6.3400000000000012E-2</c:v>
                </c:pt>
                <c:pt idx="6">
                  <c:v>1.2400000000000001E-2</c:v>
                </c:pt>
                <c:pt idx="7">
                  <c:v>5.1667000000000012E-2</c:v>
                </c:pt>
              </c:numCache>
            </c:numRef>
          </c:val>
          <c:extLst>
            <c:ext xmlns:c16="http://schemas.microsoft.com/office/drawing/2014/chart" uri="{C3380CC4-5D6E-409C-BE32-E72D297353CC}">
              <c16:uniqueId val="{00000001-A4F9-B94B-AD6C-B60F37B56C10}"/>
            </c:ext>
          </c:extLst>
        </c:ser>
        <c:dLbls>
          <c:showLegendKey val="0"/>
          <c:showVal val="0"/>
          <c:showCatName val="0"/>
          <c:showSerName val="0"/>
          <c:showPercent val="0"/>
          <c:showBubbleSize val="0"/>
        </c:dLbls>
        <c:gapWidth val="150"/>
        <c:axId val="136828032"/>
        <c:axId val="136829568"/>
      </c:barChart>
      <c:catAx>
        <c:axId val="136828032"/>
        <c:scaling>
          <c:orientation val="minMax"/>
        </c:scaling>
        <c:delete val="0"/>
        <c:axPos val="b"/>
        <c:numFmt formatCode="General" sourceLinked="0"/>
        <c:majorTickMark val="out"/>
        <c:minorTickMark val="none"/>
        <c:tickLblPos val="nextTo"/>
        <c:txPr>
          <a:bodyPr/>
          <a:lstStyle/>
          <a:p>
            <a:pPr>
              <a:defRPr sz="800" baseline="0">
                <a:latin typeface="Times New Roman" pitchFamily="18" charset="0"/>
              </a:defRPr>
            </a:pPr>
            <a:endParaRPr lang="en-US"/>
          </a:p>
        </c:txPr>
        <c:crossAx val="136829568"/>
        <c:crosses val="autoZero"/>
        <c:auto val="1"/>
        <c:lblAlgn val="ctr"/>
        <c:lblOffset val="100"/>
        <c:noMultiLvlLbl val="0"/>
      </c:catAx>
      <c:valAx>
        <c:axId val="136829568"/>
        <c:scaling>
          <c:orientation val="minMax"/>
          <c:max val="0.18000000000000024"/>
        </c:scaling>
        <c:delete val="0"/>
        <c:axPos val="l"/>
        <c:majorGridlines/>
        <c:numFmt formatCode="General" sourceLinked="1"/>
        <c:majorTickMark val="out"/>
        <c:minorTickMark val="none"/>
        <c:tickLblPos val="nextTo"/>
        <c:txPr>
          <a:bodyPr/>
          <a:lstStyle/>
          <a:p>
            <a:pPr>
              <a:defRPr sz="800" baseline="0">
                <a:latin typeface="Times New Roman" pitchFamily="18" charset="0"/>
              </a:defRPr>
            </a:pPr>
            <a:endParaRPr lang="en-US"/>
          </a:p>
        </c:txPr>
        <c:crossAx val="136828032"/>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sz="1100">
                <a:latin typeface="Times New Roman" pitchFamily="18" charset="0"/>
                <a:cs typeface="Times New Roman" pitchFamily="18" charset="0"/>
              </a:rPr>
              <a:t>2 weeks and 3 days exposure to 10% KOH</a:t>
            </a:r>
          </a:p>
          <a:p>
            <a:pPr>
              <a:defRPr/>
            </a:pPr>
            <a:r>
              <a:rPr lang="nl-NL" sz="1100">
                <a:latin typeface="Times New Roman" pitchFamily="18" charset="0"/>
                <a:cs typeface="Times New Roman" pitchFamily="18" charset="0"/>
              </a:rPr>
              <a:t>Average</a:t>
            </a:r>
            <a:r>
              <a:rPr lang="nl-NL" sz="1100" baseline="0">
                <a:latin typeface="Times New Roman" pitchFamily="18" charset="0"/>
                <a:cs typeface="Times New Roman" pitchFamily="18" charset="0"/>
              </a:rPr>
              <a:t> weight of spiked plastic</a:t>
            </a:r>
            <a:endParaRPr lang="nl-NL"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Sheet1!$B$1</c:f>
              <c:strCache>
                <c:ptCount val="1"/>
                <c:pt idx="0">
                  <c:v>Average weight before digestion</c:v>
                </c:pt>
              </c:strCache>
            </c:strRef>
          </c:tx>
          <c:invertIfNegative val="0"/>
          <c:cat>
            <c:strRef>
              <c:f>Sheet1!$A$2:$A$9</c:f>
              <c:strCache>
                <c:ptCount val="8"/>
                <c:pt idx="0">
                  <c:v>PP</c:v>
                </c:pt>
                <c:pt idx="1">
                  <c:v>PA</c:v>
                </c:pt>
                <c:pt idx="2">
                  <c:v>PE</c:v>
                </c:pt>
                <c:pt idx="3">
                  <c:v>PVC</c:v>
                </c:pt>
                <c:pt idx="4">
                  <c:v>ABS</c:v>
                </c:pt>
                <c:pt idx="5">
                  <c:v>PS</c:v>
                </c:pt>
                <c:pt idx="6">
                  <c:v>PET</c:v>
                </c:pt>
                <c:pt idx="7">
                  <c:v>PC</c:v>
                </c:pt>
              </c:strCache>
            </c:strRef>
          </c:cat>
          <c:val>
            <c:numRef>
              <c:f>Sheet1!$B$2:$B$9</c:f>
              <c:numCache>
                <c:formatCode>General</c:formatCode>
                <c:ptCount val="8"/>
                <c:pt idx="0">
                  <c:v>0.16109999999999999</c:v>
                </c:pt>
                <c:pt idx="1">
                  <c:v>0.15063299999999999</c:v>
                </c:pt>
                <c:pt idx="2">
                  <c:v>7.3133000000000004E-2</c:v>
                </c:pt>
                <c:pt idx="3">
                  <c:v>2.3133000000000001E-2</c:v>
                </c:pt>
                <c:pt idx="4">
                  <c:v>7.7933000000000113E-2</c:v>
                </c:pt>
                <c:pt idx="5">
                  <c:v>4.7367000000000138E-2</c:v>
                </c:pt>
                <c:pt idx="6">
                  <c:v>1.1367000000000021E-2</c:v>
                </c:pt>
                <c:pt idx="7">
                  <c:v>6.9733000000000184E-2</c:v>
                </c:pt>
              </c:numCache>
            </c:numRef>
          </c:val>
          <c:extLst>
            <c:ext xmlns:c16="http://schemas.microsoft.com/office/drawing/2014/chart" uri="{C3380CC4-5D6E-409C-BE32-E72D297353CC}">
              <c16:uniqueId val="{00000000-F89C-DE4B-8C99-30D510416694}"/>
            </c:ext>
          </c:extLst>
        </c:ser>
        <c:ser>
          <c:idx val="1"/>
          <c:order val="1"/>
          <c:tx>
            <c:strRef>
              <c:f>Sheet1!$C$1</c:f>
              <c:strCache>
                <c:ptCount val="1"/>
                <c:pt idx="0">
                  <c:v>Average weight after digestion</c:v>
                </c:pt>
              </c:strCache>
            </c:strRef>
          </c:tx>
          <c:invertIfNegative val="0"/>
          <c:cat>
            <c:strRef>
              <c:f>Sheet1!$A$2:$A$9</c:f>
              <c:strCache>
                <c:ptCount val="8"/>
                <c:pt idx="0">
                  <c:v>PP</c:v>
                </c:pt>
                <c:pt idx="1">
                  <c:v>PA</c:v>
                </c:pt>
                <c:pt idx="2">
                  <c:v>PE</c:v>
                </c:pt>
                <c:pt idx="3">
                  <c:v>PVC</c:v>
                </c:pt>
                <c:pt idx="4">
                  <c:v>ABS</c:v>
                </c:pt>
                <c:pt idx="5">
                  <c:v>PS</c:v>
                </c:pt>
                <c:pt idx="6">
                  <c:v>PET</c:v>
                </c:pt>
                <c:pt idx="7">
                  <c:v>PC</c:v>
                </c:pt>
              </c:strCache>
            </c:strRef>
          </c:cat>
          <c:val>
            <c:numRef>
              <c:f>Sheet1!$C$2:$C$9</c:f>
              <c:numCache>
                <c:formatCode>General</c:formatCode>
                <c:ptCount val="8"/>
                <c:pt idx="0">
                  <c:v>0.16109999999999999</c:v>
                </c:pt>
                <c:pt idx="1">
                  <c:v>0.15413299999999999</c:v>
                </c:pt>
                <c:pt idx="2">
                  <c:v>7.3099999999999998E-2</c:v>
                </c:pt>
                <c:pt idx="3">
                  <c:v>2.3566999999999977E-2</c:v>
                </c:pt>
                <c:pt idx="4">
                  <c:v>7.8333000000000153E-2</c:v>
                </c:pt>
                <c:pt idx="5">
                  <c:v>4.7600000000000003E-2</c:v>
                </c:pt>
                <c:pt idx="6">
                  <c:v>1.0999999999999998E-2</c:v>
                </c:pt>
                <c:pt idx="7">
                  <c:v>7.0330000000000031E-2</c:v>
                </c:pt>
              </c:numCache>
            </c:numRef>
          </c:val>
          <c:extLst>
            <c:ext xmlns:c16="http://schemas.microsoft.com/office/drawing/2014/chart" uri="{C3380CC4-5D6E-409C-BE32-E72D297353CC}">
              <c16:uniqueId val="{00000001-F89C-DE4B-8C99-30D510416694}"/>
            </c:ext>
          </c:extLst>
        </c:ser>
        <c:dLbls>
          <c:showLegendKey val="0"/>
          <c:showVal val="0"/>
          <c:showCatName val="0"/>
          <c:showSerName val="0"/>
          <c:showPercent val="0"/>
          <c:showBubbleSize val="0"/>
        </c:dLbls>
        <c:gapWidth val="150"/>
        <c:axId val="138648576"/>
        <c:axId val="138654464"/>
      </c:barChart>
      <c:catAx>
        <c:axId val="138648576"/>
        <c:scaling>
          <c:orientation val="minMax"/>
        </c:scaling>
        <c:delete val="0"/>
        <c:axPos val="b"/>
        <c:numFmt formatCode="General" sourceLinked="0"/>
        <c:majorTickMark val="out"/>
        <c:minorTickMark val="none"/>
        <c:tickLblPos val="nextTo"/>
        <c:txPr>
          <a:bodyPr/>
          <a:lstStyle/>
          <a:p>
            <a:pPr>
              <a:defRPr sz="800" baseline="0">
                <a:latin typeface="Times New Roman" pitchFamily="18" charset="0"/>
              </a:defRPr>
            </a:pPr>
            <a:endParaRPr lang="en-US"/>
          </a:p>
        </c:txPr>
        <c:crossAx val="138654464"/>
        <c:crosses val="autoZero"/>
        <c:auto val="1"/>
        <c:lblAlgn val="ctr"/>
        <c:lblOffset val="100"/>
        <c:noMultiLvlLbl val="0"/>
      </c:catAx>
      <c:valAx>
        <c:axId val="138654464"/>
        <c:scaling>
          <c:orientation val="minMax"/>
        </c:scaling>
        <c:delete val="0"/>
        <c:axPos val="l"/>
        <c:majorGridlines/>
        <c:numFmt formatCode="General" sourceLinked="1"/>
        <c:majorTickMark val="out"/>
        <c:minorTickMark val="none"/>
        <c:tickLblPos val="nextTo"/>
        <c:txPr>
          <a:bodyPr/>
          <a:lstStyle/>
          <a:p>
            <a:pPr>
              <a:defRPr sz="800" baseline="0">
                <a:latin typeface="Times New Roman" pitchFamily="18" charset="0"/>
              </a:defRPr>
            </a:pPr>
            <a:endParaRPr lang="en-US"/>
          </a:p>
        </c:txPr>
        <c:crossAx val="138648576"/>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A513C-A40B-4FC1-B94E-5563C62DE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6742</Words>
  <Characters>38436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45088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Diemen de Jel, J.A. van</dc:creator>
  <cp:keywords/>
  <dc:description/>
  <cp:lastModifiedBy>Thomas Maes (Cefas)</cp:lastModifiedBy>
  <cp:revision>3</cp:revision>
  <cp:lastPrinted>2015-12-26T13:38:00Z</cp:lastPrinted>
  <dcterms:created xsi:type="dcterms:W3CDTF">2020-04-22T17:20:00Z</dcterms:created>
  <dcterms:modified xsi:type="dcterms:W3CDTF">2020-04-22T17:22:00Z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http://www.zotero.org/styles/marine-pollution-bulletin</vt:lpwstr>
  </property>
  <property fmtid="{D5CDD505-2E9C-101B-9397-08002B2CF9AE}" pid="19" name="Mendeley Recent Style Name 7_1">
    <vt:lpwstr>Marine Pollution Bulletin</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SIP_Label_a0c2ddd0-afbf-49e4-8b02-da81def1ba6b_Enabled">
    <vt:lpwstr>True</vt:lpwstr>
  </property>
  <property fmtid="{D5CDD505-2E9C-101B-9397-08002B2CF9AE}" pid="25" name="MSIP_Label_a0c2ddd0-afbf-49e4-8b02-da81def1ba6b_SiteId">
    <vt:lpwstr>eeea3199-afa0-41eb-bbf2-f6e42c3da7cf</vt:lpwstr>
  </property>
  <property fmtid="{D5CDD505-2E9C-101B-9397-08002B2CF9AE}" pid="26" name="MSIP_Label_a0c2ddd0-afbf-49e4-8b02-da81def1ba6b_Owner">
    <vt:lpwstr>thomas.maes@cefas.co.uk</vt:lpwstr>
  </property>
  <property fmtid="{D5CDD505-2E9C-101B-9397-08002B2CF9AE}" pid="27" name="MSIP_Label_a0c2ddd0-afbf-49e4-8b02-da81def1ba6b_SetDate">
    <vt:lpwstr>2019-12-30T23:13:34.8414854Z</vt:lpwstr>
  </property>
  <property fmtid="{D5CDD505-2E9C-101B-9397-08002B2CF9AE}" pid="28" name="MSIP_Label_a0c2ddd0-afbf-49e4-8b02-da81def1ba6b_Name">
    <vt:lpwstr>Official</vt:lpwstr>
  </property>
  <property fmtid="{D5CDD505-2E9C-101B-9397-08002B2CF9AE}" pid="29" name="MSIP_Label_a0c2ddd0-afbf-49e4-8b02-da81def1ba6b_Application">
    <vt:lpwstr>Microsoft Azure Information Protection</vt:lpwstr>
  </property>
  <property fmtid="{D5CDD505-2E9C-101B-9397-08002B2CF9AE}" pid="30" name="MSIP_Label_a0c2ddd0-afbf-49e4-8b02-da81def1ba6b_ActionId">
    <vt:lpwstr>dd80efc6-c3f7-4af7-b873-414d544e49d1</vt:lpwstr>
  </property>
  <property fmtid="{D5CDD505-2E9C-101B-9397-08002B2CF9AE}" pid="31" name="MSIP_Label_a0c2ddd0-afbf-49e4-8b02-da81def1ba6b_Extended_MSFT_Method">
    <vt:lpwstr>Automatic</vt:lpwstr>
  </property>
  <property fmtid="{D5CDD505-2E9C-101B-9397-08002B2CF9AE}" pid="32" name="Sensitivity">
    <vt:lpwstr>Official</vt:lpwstr>
  </property>
  <property fmtid="{D5CDD505-2E9C-101B-9397-08002B2CF9AE}" pid="33" name="Mendeley Unique User Id_1">
    <vt:lpwstr>a786820a-934a-3a17-bc68-8e12dea9c718</vt:lpwstr>
  </property>
</Properties>
</file>