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2ADA" w14:textId="77777777" w:rsidR="006111F3" w:rsidRDefault="008948A4" w:rsidP="00295B4C">
      <w:pPr>
        <w:jc w:val="center"/>
        <w:rPr>
          <w:rFonts w:ascii="Calibri" w:hAnsi="Calibri"/>
          <w:b/>
        </w:rPr>
      </w:pPr>
      <w:r w:rsidRPr="00F9490D">
        <w:rPr>
          <w:rFonts w:ascii="Calibri" w:hAnsi="Calibri"/>
          <w:b/>
        </w:rPr>
        <w:t xml:space="preserve">Additional </w:t>
      </w:r>
      <w:r w:rsidR="00BC3404">
        <w:rPr>
          <w:rFonts w:ascii="Calibri" w:hAnsi="Calibri"/>
          <w:b/>
        </w:rPr>
        <w:t>f</w:t>
      </w:r>
      <w:r w:rsidRPr="00F9490D">
        <w:rPr>
          <w:rFonts w:ascii="Calibri" w:hAnsi="Calibri"/>
          <w:b/>
        </w:rPr>
        <w:t xml:space="preserve">ile </w:t>
      </w:r>
      <w:r w:rsidR="00015EBD">
        <w:rPr>
          <w:rFonts w:ascii="Calibri" w:hAnsi="Calibri"/>
          <w:b/>
        </w:rPr>
        <w:t>2</w:t>
      </w:r>
      <w:r w:rsidR="00295B4C">
        <w:rPr>
          <w:rFonts w:ascii="Calibri" w:hAnsi="Calibri"/>
          <w:b/>
        </w:rPr>
        <w:t xml:space="preserve">: </w:t>
      </w:r>
    </w:p>
    <w:p w14:paraId="69D49461" w14:textId="332CD725" w:rsidR="008948A4" w:rsidRPr="00F9490D" w:rsidRDefault="008948A4" w:rsidP="00295B4C">
      <w:pPr>
        <w:jc w:val="center"/>
        <w:rPr>
          <w:rFonts w:ascii="Calibri" w:hAnsi="Calibri"/>
          <w:b/>
        </w:rPr>
      </w:pPr>
      <w:r w:rsidRPr="00F9490D">
        <w:rPr>
          <w:rFonts w:ascii="Calibri" w:hAnsi="Calibri"/>
          <w:b/>
        </w:rPr>
        <w:t>List of relevant websites searched</w:t>
      </w:r>
    </w:p>
    <w:p w14:paraId="1B4D2A74" w14:textId="77777777" w:rsidR="008948A4" w:rsidRPr="00F9490D" w:rsidRDefault="008948A4" w:rsidP="008948A4">
      <w:pPr>
        <w:rPr>
          <w:rFonts w:ascii="Calibri" w:hAnsi="Calibri"/>
        </w:rPr>
      </w:pPr>
    </w:p>
    <w:p w14:paraId="7A62561D" w14:textId="77777777" w:rsidR="008948A4" w:rsidRPr="00F9490D" w:rsidRDefault="008948A4" w:rsidP="008948A4">
      <w:pPr>
        <w:rPr>
          <w:rFonts w:ascii="Calibri" w:hAnsi="Calibri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BA224C" w:rsidRPr="00F9490D" w14:paraId="6BD5DD5F" w14:textId="77777777" w:rsidTr="00BA224C">
        <w:trPr>
          <w:trHeight w:val="552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B0DC" w14:textId="1562BE94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National Implementation Research Network: </w:t>
            </w:r>
            <w:hyperlink r:id="rId8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http://nirn.fpg.unc.edu/resource-search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0CBC0FCB" w14:textId="3CBFBE8F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Public Health Agency of Canada: </w:t>
            </w:r>
            <w:hyperlink r:id="rId9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http://www.phac-aspc.gc.ca/publications-eng.php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6A676B9B" w14:textId="7CBDE830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International Initiative for Impact Evaluation: </w:t>
            </w:r>
            <w:hyperlink r:id="rId10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http://www.3ieimpact.org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10AA78B0" w14:textId="2DDE8B97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Globalization and Health Equity: </w:t>
            </w:r>
            <w:hyperlink r:id="rId11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http://www.globalhealthequity.ca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41314968" w14:textId="49C5C2C3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Institute for Healthcare Improvement (IHI) Conference to Advance the State of the Science and Practice on Scale-up and Spread of Effective Health Programs: </w:t>
            </w:r>
            <w:hyperlink r:id="rId12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http://ihiscaleupconference10.blogspot.ca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38397609" w14:textId="1D14C4E2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International Monetary Fund (IMF) Sustainable investment scaling up in low-income countries: </w:t>
            </w:r>
            <w:hyperlink r:id="rId13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http://www.imf.org/external/np/seminars/eng/2010/spr/lic/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br/>
            </w:r>
          </w:p>
          <w:p w14:paraId="493A30EC" w14:textId="431EBB97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>National Center on Scaling Up Effective Schools: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hyperlink r:id="rId14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http://www.scalingupcenter.org</w:t>
              </w:r>
            </w:hyperlink>
          </w:p>
          <w:p w14:paraId="0D0F5C49" w14:textId="77777777" w:rsidR="0091769D" w:rsidRDefault="0091769D" w:rsidP="0091769D">
            <w:pPr>
              <w:pStyle w:val="ListParagraph"/>
              <w:ind w:left="360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14:paraId="76E6F570" w14:textId="2EFB8BD8" w:rsidR="00BA224C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>Washington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>, USA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Scale-up Conference (2010)</w:t>
            </w:r>
            <w:r w:rsidR="00BA224C">
              <w:rPr>
                <w:rFonts w:ascii="Calibri" w:eastAsia="Times New Roman" w:hAnsi="Calibri"/>
                <w:color w:val="000000"/>
                <w:lang w:eastAsia="en-US"/>
              </w:rPr>
              <w:t xml:space="preserve">: website no longer available </w:t>
            </w:r>
          </w:p>
          <w:p w14:paraId="69D7BF8E" w14:textId="01081ADF" w:rsidR="0091769D" w:rsidRPr="00BA224C" w:rsidRDefault="00BA224C" w:rsidP="00BA224C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-</w:t>
            </w:r>
            <w:r w:rsidR="0098314D" w:rsidRPr="00BA224C">
              <w:rPr>
                <w:rFonts w:ascii="Calibri" w:eastAsia="Times New Roman" w:hAnsi="Calibri"/>
                <w:color w:val="000000"/>
                <w:lang w:eastAsia="en-US"/>
              </w:rPr>
              <w:t xml:space="preserve">Example </w:t>
            </w:r>
            <w:r w:rsidRPr="00BA224C">
              <w:rPr>
                <w:rFonts w:ascii="Calibri" w:eastAsia="Times New Roman" w:hAnsi="Calibri"/>
                <w:color w:val="000000"/>
                <w:lang w:eastAsia="en-US"/>
              </w:rPr>
              <w:t xml:space="preserve">of commissioned paper for the </w:t>
            </w:r>
            <w:proofErr w:type="spellStart"/>
            <w:r w:rsidRPr="00BA224C">
              <w:rPr>
                <w:rFonts w:ascii="Calibri" w:eastAsia="Times New Roman" w:hAnsi="Calibri"/>
                <w:color w:val="000000"/>
                <w:lang w:eastAsia="en-US"/>
              </w:rPr>
              <w:t>coference</w:t>
            </w:r>
            <w:proofErr w:type="spellEnd"/>
            <w:r w:rsidRPr="00BA224C">
              <w:rPr>
                <w:rFonts w:ascii="Calibri" w:eastAsia="Times New Roman" w:hAnsi="Calibri"/>
                <w:color w:val="000000"/>
                <w:lang w:eastAsia="en-US"/>
              </w:rPr>
              <w:t xml:space="preserve">: </w:t>
            </w:r>
            <w:hyperlink r:id="rId15" w:history="1">
              <w:r w:rsidR="00A41A5D" w:rsidRPr="00BA224C">
                <w:rPr>
                  <w:rStyle w:val="Hyperlink"/>
                  <w:rFonts w:ascii="Calibri" w:eastAsia="Times New Roman" w:hAnsi="Calibri"/>
                  <w:lang w:eastAsia="en-US"/>
                </w:rPr>
                <w:t>http://webcache.googleusercontent.com/search?q=cache:sp3zNqhlJ-YJ:www.ihi.org/education/Documents/ProgramMaterials/ScaleUpBlog/7a_Commissioned_Paper%25202_Public_Health.doc+&amp;cd=2&amp;hl=en&amp;ct=clnk&amp;gl=ca&amp;client=safari</w:t>
              </w:r>
            </w:hyperlink>
            <w:r w:rsidR="00A41A5D" w:rsidRPr="00BA224C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</w:p>
          <w:p w14:paraId="70125EBE" w14:textId="77777777" w:rsidR="0091769D" w:rsidRPr="0091769D" w:rsidRDefault="0091769D" w:rsidP="0091769D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14:paraId="2FFE933A" w14:textId="77777777" w:rsid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Bill 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&amp; Melinda </w:t>
            </w:r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>Gates foundation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: </w:t>
            </w:r>
            <w:hyperlink r:id="rId16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https://www.gatesfoundation.org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</w:p>
          <w:p w14:paraId="71B976E5" w14:textId="77777777" w:rsidR="0091769D" w:rsidRPr="0091769D" w:rsidRDefault="0091769D" w:rsidP="0091769D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14:paraId="5F1CB843" w14:textId="68E09EE4" w:rsidR="00680A37" w:rsidRPr="0091769D" w:rsidRDefault="00680A37" w:rsidP="0091769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spellStart"/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>Wolfensohn</w:t>
            </w:r>
            <w:proofErr w:type="spellEnd"/>
            <w:r w:rsidRP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Centre for Development at Brookings</w:t>
            </w:r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: </w:t>
            </w:r>
            <w:hyperlink r:id="rId17" w:history="1">
              <w:r w:rsidR="0091769D" w:rsidRPr="007E6132">
                <w:rPr>
                  <w:rStyle w:val="Hyperlink"/>
                  <w:rFonts w:ascii="Calibri" w:eastAsia="Times New Roman" w:hAnsi="Calibri"/>
                  <w:lang w:eastAsia="en-US"/>
                </w:rPr>
                <w:t>https://www.brookings.edu/center/wolfensohn-center-for-development/</w:t>
              </w:r>
            </w:hyperlink>
            <w:r w:rsidR="0091769D"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</w:p>
        </w:tc>
      </w:tr>
    </w:tbl>
    <w:p w14:paraId="04977157" w14:textId="77777777" w:rsidR="003A41AE" w:rsidRPr="00F9490D" w:rsidRDefault="003A41AE" w:rsidP="0053769A">
      <w:pPr>
        <w:rPr>
          <w:rFonts w:ascii="Calibri" w:hAnsi="Calibri"/>
        </w:rPr>
      </w:pPr>
      <w:bookmarkStart w:id="0" w:name="_GoBack"/>
      <w:bookmarkEnd w:id="0"/>
    </w:p>
    <w:sectPr w:rsidR="003A41AE" w:rsidRPr="00F9490D" w:rsidSect="0008665B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BB4C" w14:textId="77777777" w:rsidR="000B7F56" w:rsidRDefault="000B7F56" w:rsidP="00723580">
      <w:r>
        <w:separator/>
      </w:r>
    </w:p>
  </w:endnote>
  <w:endnote w:type="continuationSeparator" w:id="0">
    <w:p w14:paraId="0F7058D6" w14:textId="77777777" w:rsidR="000B7F56" w:rsidRDefault="000B7F56" w:rsidP="007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E3E3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5E48E" w14:textId="77777777" w:rsidR="00D02CF8" w:rsidRDefault="00D02CF8" w:rsidP="00D02C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DF49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6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1EE0A" w14:textId="77777777" w:rsidR="00D02CF8" w:rsidRDefault="00D02CF8" w:rsidP="00D02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7279" w14:textId="77777777" w:rsidR="000B7F56" w:rsidRDefault="000B7F56" w:rsidP="00723580">
      <w:r>
        <w:separator/>
      </w:r>
    </w:p>
  </w:footnote>
  <w:footnote w:type="continuationSeparator" w:id="0">
    <w:p w14:paraId="06462CA8" w14:textId="77777777" w:rsidR="000B7F56" w:rsidRDefault="000B7F56" w:rsidP="007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DD"/>
    <w:multiLevelType w:val="hybridMultilevel"/>
    <w:tmpl w:val="B63E0DE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00173A5"/>
    <w:multiLevelType w:val="multilevel"/>
    <w:tmpl w:val="80025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A2E"/>
    <w:multiLevelType w:val="hybridMultilevel"/>
    <w:tmpl w:val="220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2BA0"/>
    <w:multiLevelType w:val="hybridMultilevel"/>
    <w:tmpl w:val="A2EA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81376"/>
    <w:multiLevelType w:val="hybridMultilevel"/>
    <w:tmpl w:val="97A4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A6DEC"/>
    <w:multiLevelType w:val="hybridMultilevel"/>
    <w:tmpl w:val="B1FC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8126E"/>
    <w:multiLevelType w:val="hybridMultilevel"/>
    <w:tmpl w:val="964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9DD"/>
    <w:multiLevelType w:val="hybridMultilevel"/>
    <w:tmpl w:val="7FB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95BA4"/>
    <w:multiLevelType w:val="hybridMultilevel"/>
    <w:tmpl w:val="DA86C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13C73"/>
    <w:multiLevelType w:val="hybridMultilevel"/>
    <w:tmpl w:val="80025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420"/>
    <w:multiLevelType w:val="hybridMultilevel"/>
    <w:tmpl w:val="9B8E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9665E"/>
    <w:multiLevelType w:val="hybridMultilevel"/>
    <w:tmpl w:val="D9A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69C1"/>
    <w:multiLevelType w:val="hybridMultilevel"/>
    <w:tmpl w:val="B24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3735"/>
    <w:multiLevelType w:val="hybridMultilevel"/>
    <w:tmpl w:val="090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BA4FF0"/>
    <w:multiLevelType w:val="hybridMultilevel"/>
    <w:tmpl w:val="E088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1BDF"/>
    <w:multiLevelType w:val="hybridMultilevel"/>
    <w:tmpl w:val="3F6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02"/>
    <w:multiLevelType w:val="hybridMultilevel"/>
    <w:tmpl w:val="8CF6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758E4"/>
    <w:multiLevelType w:val="hybridMultilevel"/>
    <w:tmpl w:val="E6E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4F7E"/>
    <w:multiLevelType w:val="hybridMultilevel"/>
    <w:tmpl w:val="1946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3"/>
    <w:rsid w:val="00015EBD"/>
    <w:rsid w:val="0008665B"/>
    <w:rsid w:val="000B7F56"/>
    <w:rsid w:val="000C2F46"/>
    <w:rsid w:val="000D3881"/>
    <w:rsid w:val="000F7F8B"/>
    <w:rsid w:val="001217D7"/>
    <w:rsid w:val="00176097"/>
    <w:rsid w:val="00197154"/>
    <w:rsid w:val="00200E6A"/>
    <w:rsid w:val="00204A3C"/>
    <w:rsid w:val="0021062F"/>
    <w:rsid w:val="00212237"/>
    <w:rsid w:val="00295B4C"/>
    <w:rsid w:val="002D03CF"/>
    <w:rsid w:val="00301A41"/>
    <w:rsid w:val="00331546"/>
    <w:rsid w:val="003A41AE"/>
    <w:rsid w:val="003C3D3B"/>
    <w:rsid w:val="003F7AB9"/>
    <w:rsid w:val="00402504"/>
    <w:rsid w:val="00486DB1"/>
    <w:rsid w:val="004B5E53"/>
    <w:rsid w:val="004D3331"/>
    <w:rsid w:val="004E1A4E"/>
    <w:rsid w:val="004E4892"/>
    <w:rsid w:val="0053769A"/>
    <w:rsid w:val="005B6391"/>
    <w:rsid w:val="005C0CE0"/>
    <w:rsid w:val="005C1D38"/>
    <w:rsid w:val="005E4559"/>
    <w:rsid w:val="006111F3"/>
    <w:rsid w:val="006431BC"/>
    <w:rsid w:val="00674886"/>
    <w:rsid w:val="00680A37"/>
    <w:rsid w:val="00690434"/>
    <w:rsid w:val="006F0F0F"/>
    <w:rsid w:val="0071191D"/>
    <w:rsid w:val="00723580"/>
    <w:rsid w:val="00774EC2"/>
    <w:rsid w:val="00823B91"/>
    <w:rsid w:val="00836B28"/>
    <w:rsid w:val="00862173"/>
    <w:rsid w:val="008948A4"/>
    <w:rsid w:val="008E4D4D"/>
    <w:rsid w:val="00911E15"/>
    <w:rsid w:val="0091769D"/>
    <w:rsid w:val="00983015"/>
    <w:rsid w:val="0098314D"/>
    <w:rsid w:val="009B68C0"/>
    <w:rsid w:val="00A11EC9"/>
    <w:rsid w:val="00A21AA1"/>
    <w:rsid w:val="00A3042E"/>
    <w:rsid w:val="00A41A5D"/>
    <w:rsid w:val="00A61164"/>
    <w:rsid w:val="00A95CA7"/>
    <w:rsid w:val="00AC07B9"/>
    <w:rsid w:val="00AE4678"/>
    <w:rsid w:val="00B25A8D"/>
    <w:rsid w:val="00B302F9"/>
    <w:rsid w:val="00B42869"/>
    <w:rsid w:val="00B64125"/>
    <w:rsid w:val="00BA224C"/>
    <w:rsid w:val="00BB6DFB"/>
    <w:rsid w:val="00BC3404"/>
    <w:rsid w:val="00C13409"/>
    <w:rsid w:val="00C60B13"/>
    <w:rsid w:val="00C94D62"/>
    <w:rsid w:val="00CD3CEF"/>
    <w:rsid w:val="00D02CF8"/>
    <w:rsid w:val="00D51CAC"/>
    <w:rsid w:val="00D70783"/>
    <w:rsid w:val="00DB617A"/>
    <w:rsid w:val="00DC1A58"/>
    <w:rsid w:val="00E01D3E"/>
    <w:rsid w:val="00E214EB"/>
    <w:rsid w:val="00E56EED"/>
    <w:rsid w:val="00E62234"/>
    <w:rsid w:val="00F03644"/>
    <w:rsid w:val="00F621F7"/>
    <w:rsid w:val="00F9490D"/>
    <w:rsid w:val="00FB4A90"/>
    <w:rsid w:val="00FE5022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D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rn.fpg.unc.edu/resource-search" TargetMode="External"/><Relationship Id="rId13" Type="http://schemas.openxmlformats.org/officeDocument/2006/relationships/hyperlink" Target="http://www.imf.org/external/np/seminars/eng/2010/spr/lic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hiscaleupconference10.blogspot.ca" TargetMode="External"/><Relationship Id="rId17" Type="http://schemas.openxmlformats.org/officeDocument/2006/relationships/hyperlink" Target="https://www.brookings.edu/center/wolfensohn-center-for-develop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tesfoundatio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balhealthequit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cache.googleusercontent.com/search?q=cache:sp3zNqhlJ-YJ:www.ihi.org/education/Documents/ProgramMaterials/ScaleUpBlog/7a_Commissioned_Paper%25202_Public_Health.doc+&amp;cd=2&amp;hl=en&amp;ct=clnk&amp;gl=ca&amp;client=safari" TargetMode="External"/><Relationship Id="rId10" Type="http://schemas.openxmlformats.org/officeDocument/2006/relationships/hyperlink" Target="http://www.3ieimpact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hac-aspc.gc.ca/publications-eng.php" TargetMode="External"/><Relationship Id="rId14" Type="http://schemas.openxmlformats.org/officeDocument/2006/relationships/hyperlink" Target="http://www.scalingu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Nguyen</dc:creator>
  <cp:lastModifiedBy>Sevilla, Hernando Jr.</cp:lastModifiedBy>
  <cp:revision>2</cp:revision>
  <dcterms:created xsi:type="dcterms:W3CDTF">2020-04-27T03:27:00Z</dcterms:created>
  <dcterms:modified xsi:type="dcterms:W3CDTF">2020-04-27T03:27:00Z</dcterms:modified>
</cp:coreProperties>
</file>