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1938A" w14:textId="77777777" w:rsidR="00914DCF" w:rsidRDefault="00914DCF"/>
    <w:p w14:paraId="0E062D57" w14:textId="77777777" w:rsidR="00914DCF" w:rsidRDefault="00914DCF"/>
    <w:p w14:paraId="6E050D35" w14:textId="5F4C428E" w:rsidR="00914DCF" w:rsidRDefault="00914DCF">
      <w:r w:rsidRPr="004D1AEE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2625" wp14:editId="669E03C6">
                <wp:simplePos x="0" y="0"/>
                <wp:positionH relativeFrom="margin">
                  <wp:posOffset>0</wp:posOffset>
                </wp:positionH>
                <wp:positionV relativeFrom="margin">
                  <wp:posOffset>859155</wp:posOffset>
                </wp:positionV>
                <wp:extent cx="6400800" cy="73152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315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F59602" w14:textId="77777777" w:rsidR="00914DCF" w:rsidRDefault="00914DCF" w:rsidP="00914D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E9FF2E0" wp14:editId="09355D63">
                                  <wp:extent cx="3092085" cy="411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c 1st fi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2085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8913D" w14:textId="77777777" w:rsidR="00914DCF" w:rsidRPr="00A67CD9" w:rsidRDefault="00914DCF" w:rsidP="00914D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3881B7" w14:textId="51475C2A" w:rsidR="00914DCF" w:rsidRPr="00A67CD9" w:rsidRDefault="00914DCF" w:rsidP="00914DCF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Supplemental </w:t>
                            </w:r>
                            <w:r w:rsidRPr="00A67C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ure 1:</w:t>
                            </w:r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Construction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scheme </w:t>
                            </w:r>
                            <w:r w:rsidRPr="005B5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proofErr w:type="spellStart"/>
                            <w:r w:rsidRPr="004D1A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versicolorin</w:t>
                            </w:r>
                            <w:proofErr w:type="spellEnd"/>
                            <w:r w:rsidRPr="005B5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40F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4D1A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er-1/</w:t>
                            </w:r>
                            <w:proofErr w:type="spellStart"/>
                            <w:r w:rsidRPr="004D1A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fl</w:t>
                            </w:r>
                            <w:r w:rsidRPr="004D1A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E277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gene silencing vector. The double 35S promoter and the DNA region containing the attR4-attR3 cassette were amplified by polymerase chain reaction (PCR) separately from their corresponding vectors, and cloned into the corresponding restriction sites in </w:t>
                            </w:r>
                            <w:proofErr w:type="spellStart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pBluesript</w:t>
                            </w:r>
                            <w:proofErr w:type="spellEnd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II SK- vector. The DNA regions corresponding to the PR10 5′arm, intron and 3′ arm were amplified by PCR with primers containing unique homologous recombination sites cloned into their corresponding entry vectors. A chloramphenicol resistance gene (</w:t>
                            </w:r>
                            <w:proofErr w:type="spellStart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CmR</w:t>
                            </w:r>
                            <w:proofErr w:type="spellEnd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selection marker was then inserted into the middle of the PR10 intron before the LR </w:t>
                            </w:r>
                            <w:proofErr w:type="spellStart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clonase</w:t>
                            </w:r>
                            <w:proofErr w:type="spellEnd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reaction to assemble the RNAi cassette into the </w:t>
                            </w:r>
                            <w:proofErr w:type="spellStart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pBluescript</w:t>
                            </w:r>
                            <w:proofErr w:type="spellEnd"/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vector to produce the pBS-d35S-attB4-5′arm-attB1-PR10 intron-CmR-attB2-3′arm-attB3 vector (named pBS-PR10-RNAi). The RNAi cassette was then cloned into the pTF102 vector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through ligation to produce the final pTF102-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aflM</w:t>
                            </w:r>
                            <w:r w:rsidRPr="00A67C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-RNAi vector.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This figure is modified from</w:t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Chen et al</w:t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ADDIN EN.CITE &lt;EndNote&gt;&lt;Cite ExcludeAuth="1"&gt;&lt;Author&gt;Chen&lt;/Author&gt;&lt;Year&gt;2010&lt;/Year&gt;&lt;RecNum&gt;13471&lt;/RecNum&gt;&lt;DisplayText&gt;(2010)&lt;/DisplayText&gt;&lt;record&gt;&lt;rec-number&gt;13471&lt;/rec-number&gt;&lt;foreign-keys&gt;&lt;key app="EN" db-id="5f0a9evdmwtvr1esvd5p5pf22rtvze2aavw5" timestamp="1546628556"&gt;13471&lt;/key&gt;&lt;/foreign-keys&gt;&lt;ref-type name="Journal Article"&gt;17&lt;/ref-type&gt;&lt;contributors&gt;&lt;authors&gt;&lt;author&gt;Chen, Zhi‐Yuan&lt;/author&gt;&lt;author&gt;Brown, Robert L&lt;/author&gt;&lt;author&gt;Damann, Kenneth E&lt;/author&gt;&lt;author&gt;Cleveland, Thomas E&lt;/author&gt;&lt;/authors&gt;&lt;/contributors&gt;&lt;titles&gt;&lt;title&gt;PR10 expression in maize and its effect on host resistance against Aspergillus flavus infection and aflatoxin production&lt;/title&gt;&lt;secondary-title&gt;Molecular plant pathology&lt;/secondary-title&gt;&lt;/titles&gt;&lt;periodical&gt;&lt;full-title&gt;Molecular Plant Pathology&lt;/full-title&gt;&lt;/periodical&gt;&lt;pages&gt;69-81&lt;/pages&gt;&lt;volume&gt;11&lt;/volume&gt;&lt;number&gt;1&lt;/number&gt;&lt;dates&gt;&lt;year&gt;2010&lt;/year&gt;&lt;/dates&gt;&lt;isbn&gt;1364-3703&lt;/isbn&gt;&lt;urls&gt;&lt;/urls&gt;&lt;/record&gt;&lt;/Cite&gt;&lt;/EndNote&gt;</w:instrText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(2010)</w:t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6416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D517EE" w14:textId="77777777" w:rsidR="00914DCF" w:rsidRPr="00A67CD9" w:rsidRDefault="00914DCF" w:rsidP="00914DC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2625" id="Rectangle 1" o:spid="_x0000_s1026" style="position:absolute;margin-left:0;margin-top:67.65pt;width:7in;height:8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" filled="f" stroked="f">
                <v:textbox>
                  <w:txbxContent>
                    <w:p w14:paraId="18F59602" w14:textId="77777777" w:rsidR="00914DCF" w:rsidRDefault="00914DCF" w:rsidP="00914D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" w:hAnsi="Times" w:cs="Times"/>
                          <w:noProof/>
                          <w:lang w:eastAsia="zh-CN"/>
                        </w:rPr>
                        <w:drawing>
                          <wp:inline distT="0" distB="0" distL="0" distR="0" wp14:anchorId="6E9FF2E0" wp14:editId="09355D63">
                            <wp:extent cx="3092085" cy="411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c 1st fi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2085" cy="411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8913D" w14:textId="77777777" w:rsidR="00914DCF" w:rsidRPr="00A67CD9" w:rsidRDefault="00914DCF" w:rsidP="00914D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3881B7" w14:textId="51475C2A" w:rsidR="00914DCF" w:rsidRPr="00A67CD9" w:rsidRDefault="00914DCF" w:rsidP="00914DCF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Supplemental </w:t>
                      </w:r>
                      <w:r w:rsidRPr="00A67C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Fig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ure 1:</w:t>
                      </w:r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Construction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scheme </w:t>
                      </w:r>
                      <w:r w:rsidRPr="005B5C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of </w:t>
                      </w:r>
                      <w:proofErr w:type="spellStart"/>
                      <w:r w:rsidRPr="004D1A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versicolorin</w:t>
                      </w:r>
                      <w:proofErr w:type="spellEnd"/>
                      <w:r w:rsidRPr="005B5C4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640F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Pr="004D1A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er-1/</w:t>
                      </w:r>
                      <w:proofErr w:type="spellStart"/>
                      <w:r w:rsidRPr="004D1A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fl</w:t>
                      </w:r>
                      <w:r w:rsidRPr="004D1AE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E2778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gene silencing vector. The double 35S promoter and the DNA region containing the attR4-attR3 cassette were amplified by polymerase chain reaction (PCR) separately from their corresponding vectors, and cloned into the corresponding restriction sites in </w:t>
                      </w:r>
                      <w:proofErr w:type="spellStart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pBluesript</w:t>
                      </w:r>
                      <w:proofErr w:type="spellEnd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II SK- vector. The DNA regions corresponding to the PR10 5′arm, intron and 3′ arm were amplified by PCR with primers containing unique homologous recombination sites cloned into their corresponding entry vectors. A chloramphenicol resistance gene (</w:t>
                      </w:r>
                      <w:proofErr w:type="spellStart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CmR</w:t>
                      </w:r>
                      <w:proofErr w:type="spellEnd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) selection marker was then inserted into the middle of the PR10 intron before the LR </w:t>
                      </w:r>
                      <w:proofErr w:type="spellStart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clonase</w:t>
                      </w:r>
                      <w:proofErr w:type="spellEnd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reaction to assemble the RNAi cassette into the </w:t>
                      </w:r>
                      <w:proofErr w:type="spellStart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pBluescript</w:t>
                      </w:r>
                      <w:proofErr w:type="spellEnd"/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vector to produce the pBS-d35S-attB4-5′arm-attB1-PR10 intron-CmR-attB2-3′arm-attB3 vector (named pBS-PR10-RNAi). The RNAi cassette was then cloned into the pTF102 vector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through ligation to produce the final pTF102-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aflM</w:t>
                      </w:r>
                      <w:r w:rsidRPr="00A67C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-RNAi vector.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This figure is modified from</w:t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Chen et al</w:t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instrText xml:space="preserve"> ADDIN EN.CITE &lt;EndNote&gt;&lt;Cite ExcludeAuth="1"&gt;&lt;Author&gt;Chen&lt;/Author&gt;&lt;Year&gt;2010&lt;/Year&gt;&lt;RecNum&gt;13471&lt;/RecNum&gt;&lt;DisplayText&gt;(2010)&lt;/DisplayText&gt;&lt;record&gt;&lt;rec-number&gt;13471&lt;/rec-number&gt;&lt;foreign-keys&gt;&lt;key app="EN" db-id="5f0a9evdmwtvr1esvd5p5pf22rtvze2aavw5" timestamp="1546628556"&gt;13471&lt;/key&gt;&lt;/foreign-keys&gt;&lt;ref-type name="Journal Article"&gt;17&lt;/ref-type&gt;&lt;contributors&gt;&lt;authors&gt;&lt;author&gt;Chen, Zhi‐Yuan&lt;/author&gt;&lt;author&gt;Brown, Robert L&lt;/author&gt;&lt;author&gt;Damann, Kenneth E&lt;/author&gt;&lt;author&gt;Cleveland, Thomas E&lt;/author&gt;&lt;/authors&gt;&lt;/contributors&gt;&lt;titles&gt;&lt;title&gt;PR10 expression in maize and its effect on host resistance against Aspergillus flavus infection and aflatoxin production&lt;/title&gt;&lt;secondary-title&gt;Molecular plant pathology&lt;/secondary-title&gt;&lt;/titles&gt;&lt;periodical&gt;&lt;full-title&gt;Molecular Plant Pathology&lt;/full-title&gt;&lt;/periodical&gt;&lt;pages&gt;69-81&lt;/pages&gt;&lt;volume&gt;11&lt;/volume&gt;&lt;number&gt;1&lt;/number&gt;&lt;dates&gt;&lt;year&gt;2010&lt;/year&gt;&lt;/dates&gt;&lt;isbn&gt;1364-3703&lt;/isbn&gt;&lt;urls&gt;&lt;/urls&gt;&lt;/record&gt;&lt;/Cite&gt;&lt;/EndNote&gt;</w:instrText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64162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(2010)</w:t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="006416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CD517EE" w14:textId="77777777" w:rsidR="00914DCF" w:rsidRPr="00A67CD9" w:rsidRDefault="00914DCF" w:rsidP="00914DC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700815E" w14:textId="50679A90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31E9A588" wp14:editId="207B5B19">
            <wp:extent cx="5943600" cy="3244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24981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44F7F646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B2BA558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6E20C3F5" w14:textId="1561D151" w:rsidR="0017244A" w:rsidRPr="002A1983" w:rsidRDefault="002F2821" w:rsidP="0017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44291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Supplemental Figure 2: </w:t>
      </w:r>
      <w:r w:rsidR="002A1983" w:rsidRPr="002A1983">
        <w:rPr>
          <w:rFonts w:ascii="Times New Roman" w:eastAsia="Calibri" w:hAnsi="Times New Roman" w:cs="Times New Roman"/>
          <w:sz w:val="24"/>
          <w:szCs w:val="24"/>
          <w:lang w:eastAsia="zh-CN"/>
        </w:rPr>
        <w:t>Confirming the</w:t>
      </w:r>
      <w:r w:rsidR="0017244A" w:rsidRPr="002A1983">
        <w:rPr>
          <w:rFonts w:ascii="Times New Roman" w:hAnsi="Times New Roman" w:cs="Times New Roman"/>
          <w:sz w:val="24"/>
          <w:szCs w:val="24"/>
        </w:rPr>
        <w:t xml:space="preserve"> pTF102-aflM-RNAi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construct </w:t>
      </w:r>
      <w:r w:rsidR="004E5460">
        <w:rPr>
          <w:rFonts w:ascii="Times New Roman" w:hAnsi="Times New Roman" w:cs="Times New Roman"/>
          <w:sz w:val="24"/>
          <w:szCs w:val="24"/>
        </w:rPr>
        <w:t>by</w:t>
      </w:r>
      <w:r w:rsidR="0017244A" w:rsidRPr="002A1983">
        <w:rPr>
          <w:rFonts w:ascii="Times New Roman" w:hAnsi="Times New Roman" w:cs="Times New Roman"/>
          <w:sz w:val="24"/>
          <w:szCs w:val="24"/>
        </w:rPr>
        <w:t xml:space="preserve"> digested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</w:t>
      </w:r>
      <w:r w:rsidR="002A1983">
        <w:rPr>
          <w:rFonts w:ascii="Times New Roman" w:hAnsi="Times New Roman" w:cs="Times New Roman"/>
          <w:sz w:val="24"/>
          <w:szCs w:val="24"/>
        </w:rPr>
        <w:t>with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4A" w:rsidRPr="002A1983">
        <w:rPr>
          <w:rFonts w:ascii="Times New Roman" w:hAnsi="Times New Roman" w:cs="Times New Roman"/>
          <w:i/>
          <w:iCs/>
          <w:sz w:val="24"/>
          <w:szCs w:val="24"/>
        </w:rPr>
        <w:t>EcoR</w:t>
      </w:r>
      <w:proofErr w:type="spellEnd"/>
      <w:r w:rsidR="002A1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244A" w:rsidRPr="002A1983">
        <w:rPr>
          <w:rFonts w:ascii="Times New Roman" w:hAnsi="Times New Roman" w:cs="Times New Roman"/>
          <w:sz w:val="24"/>
          <w:szCs w:val="24"/>
        </w:rPr>
        <w:t>V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the expected sizes are 2447 and 9085 </w:t>
      </w:r>
      <w:proofErr w:type="spellStart"/>
      <w:r w:rsidR="002A1983" w:rsidRPr="002A1983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2A1983">
        <w:rPr>
          <w:rFonts w:ascii="Times New Roman" w:hAnsi="Times New Roman" w:cs="Times New Roman"/>
          <w:sz w:val="24"/>
          <w:szCs w:val="24"/>
        </w:rPr>
        <w:t>,</w:t>
      </w:r>
      <w:r w:rsidR="0017244A" w:rsidRPr="002A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4A" w:rsidRPr="002A1983">
        <w:rPr>
          <w:rFonts w:ascii="Times New Roman" w:hAnsi="Times New Roman" w:cs="Times New Roman"/>
          <w:i/>
          <w:iCs/>
          <w:sz w:val="24"/>
          <w:szCs w:val="24"/>
        </w:rPr>
        <w:t>Mfe</w:t>
      </w:r>
      <w:proofErr w:type="spellEnd"/>
      <w:r w:rsidR="002A1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983">
        <w:rPr>
          <w:rFonts w:ascii="Times New Roman" w:hAnsi="Times New Roman" w:cs="Times New Roman"/>
          <w:sz w:val="24"/>
          <w:szCs w:val="24"/>
        </w:rPr>
        <w:t>I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the expected sizes are 299, 2447, and 8786 </w:t>
      </w:r>
      <w:proofErr w:type="spellStart"/>
      <w:proofErr w:type="gramStart"/>
      <w:r w:rsidR="002A1983" w:rsidRPr="002A1983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2A1983" w:rsidRPr="002A1983">
        <w:rPr>
          <w:rFonts w:ascii="Times New Roman" w:hAnsi="Times New Roman" w:cs="Times New Roman"/>
          <w:sz w:val="24"/>
          <w:szCs w:val="24"/>
        </w:rPr>
        <w:t xml:space="preserve">, </w:t>
      </w:r>
      <w:r w:rsidR="0017244A" w:rsidRPr="002A1983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17244A" w:rsidRPr="002A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4A" w:rsidRPr="002A1983">
        <w:rPr>
          <w:rFonts w:ascii="Times New Roman" w:hAnsi="Times New Roman" w:cs="Times New Roman"/>
          <w:i/>
          <w:iCs/>
          <w:sz w:val="24"/>
          <w:szCs w:val="24"/>
        </w:rPr>
        <w:t>Kpn</w:t>
      </w:r>
      <w:proofErr w:type="spellEnd"/>
      <w:r w:rsidR="002A19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983">
        <w:rPr>
          <w:rFonts w:ascii="Times New Roman" w:hAnsi="Times New Roman" w:cs="Times New Roman"/>
          <w:sz w:val="24"/>
          <w:szCs w:val="24"/>
        </w:rPr>
        <w:t>I</w:t>
      </w:r>
      <w:r w:rsidR="002A1983" w:rsidRPr="002A1983">
        <w:rPr>
          <w:rFonts w:ascii="Times New Roman" w:hAnsi="Times New Roman" w:cs="Times New Roman"/>
          <w:sz w:val="24"/>
          <w:szCs w:val="24"/>
        </w:rPr>
        <w:t xml:space="preserve"> the expected sizes are 1328 and 10204</w:t>
      </w:r>
      <w:r w:rsidR="002A1983">
        <w:rPr>
          <w:rFonts w:ascii="Times New Roman" w:hAnsi="Times New Roman" w:cs="Times New Roman"/>
          <w:sz w:val="24"/>
          <w:szCs w:val="24"/>
        </w:rPr>
        <w:t xml:space="preserve"> bp</w:t>
      </w:r>
      <w:r w:rsidR="0017244A" w:rsidRPr="002A19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0C7B08F" w14:textId="77777777" w:rsidR="002A1983" w:rsidRPr="0017244A" w:rsidRDefault="002A1983" w:rsidP="00172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B54D9" w14:textId="5E7C783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BA054B5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BDF4E74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072F788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3867221C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44B28066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8930E73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7E6BB67E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43C963CF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3FB8C18A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EBD0D34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D589A75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DEA9411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14692887" w14:textId="413766C0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DE4D70F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4574C13B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646A04F8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60F432D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4D196B7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32C16012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7D6B6954" w14:textId="77777777" w:rsidR="002F2821" w:rsidRDefault="002F2821" w:rsidP="00D735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02D8ED77" w14:textId="1949F45C" w:rsidR="00C40446" w:rsidRPr="00C40446" w:rsidRDefault="00C40446" w:rsidP="00C40446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_Hlk16800917"/>
      <w:r w:rsidRPr="00C4044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Supplemental Table 1</w:t>
      </w:r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bookmarkStart w:id="2" w:name="_Hlk17102165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List of primers used for constructing the </w:t>
      </w:r>
      <w:proofErr w:type="spellStart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>Ti</w:t>
      </w:r>
      <w:proofErr w:type="spellEnd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vector for suppressing the </w:t>
      </w:r>
      <w:proofErr w:type="spellStart"/>
      <w:r w:rsidR="00640FA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a</w:t>
      </w:r>
      <w:r w:rsidRPr="00C40446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flM</w:t>
      </w:r>
      <w:proofErr w:type="spellEnd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and for </w:t>
      </w:r>
      <w:proofErr w:type="spellStart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>zygosity</w:t>
      </w:r>
      <w:proofErr w:type="spellEnd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and droplet digital PCR</w:t>
      </w:r>
    </w:p>
    <w:bookmarkEnd w:id="2"/>
    <w:p w14:paraId="571A962B" w14:textId="77777777" w:rsidR="00C40446" w:rsidRPr="00C40446" w:rsidRDefault="00C40446" w:rsidP="00C40446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1FFC258" w14:textId="77777777" w:rsidR="00C40446" w:rsidRPr="00C40446" w:rsidRDefault="00C40446" w:rsidP="00C40446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990" w:type="dxa"/>
        <w:tblInd w:w="-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010"/>
      </w:tblGrid>
      <w:tr w:rsidR="00C40446" w:rsidRPr="00C40446" w14:paraId="3EF19413" w14:textId="77777777" w:rsidTr="00BB51F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F88D4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360" w:lineRule="auto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3" w:name="_Hlk17102210"/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Primer name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10535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360" w:lineRule="auto"/>
              <w:ind w:left="72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Oligonucleotide sequence (5′→3′)</w:t>
            </w:r>
          </w:p>
        </w:tc>
      </w:tr>
      <w:tr w:rsidR="00C40446" w:rsidRPr="00C40446" w14:paraId="39BA8260" w14:textId="77777777" w:rsidTr="00BB51FB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CA843A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Ver-1-F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F916A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AACACCCGTGGCCAGTTC</w:t>
            </w:r>
          </w:p>
        </w:tc>
      </w:tr>
      <w:tr w:rsidR="00C40446" w:rsidRPr="00C40446" w14:paraId="5550DFF4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61E2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Ver-1 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001A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ATGCCAGGAAGCTCACTACC</w:t>
            </w:r>
          </w:p>
        </w:tc>
      </w:tr>
      <w:tr w:rsidR="00C40446" w:rsidRPr="00C40446" w14:paraId="379C0253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C6CE2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RT-Ver-F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9DA63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CACCTTTGTTCGCTGCATG</w:t>
            </w:r>
          </w:p>
        </w:tc>
      </w:tr>
      <w:tr w:rsidR="00C40446" w:rsidRPr="00C40446" w14:paraId="10CB8CB4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1F561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RT-Ver-R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722B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TGCTCATCGGTGAAAGTCTC </w:t>
            </w:r>
          </w:p>
        </w:tc>
      </w:tr>
      <w:tr w:rsidR="00C40446" w:rsidRPr="00C40446" w14:paraId="660388AC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187E4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zh-CN"/>
              </w:rPr>
              <w:t>Zm</w:t>
            </w: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18S-F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2000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</w:rPr>
              <w:t>GAGAAACGGCTACCACATCCA</w:t>
            </w:r>
          </w:p>
        </w:tc>
      </w:tr>
      <w:tr w:rsidR="00C40446" w:rsidRPr="00C40446" w14:paraId="18A99CF3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252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zh-CN"/>
              </w:rPr>
              <w:t>Zm</w:t>
            </w: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  <w:t>18S-R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D808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</w:rPr>
              <w:t>ACGCGCCCGGTATTGTTAT</w:t>
            </w:r>
          </w:p>
        </w:tc>
      </w:tr>
      <w:tr w:rsidR="00C40446" w:rsidRPr="00C40446" w14:paraId="47E83CD3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6DB49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attB4-Ver-F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6486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GGGGACAACTTTGTATAGAAAA</w:t>
            </w: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GTTGAACACCCGTGGCCAGTTC </w:t>
            </w:r>
          </w:p>
        </w:tc>
      </w:tr>
      <w:tr w:rsidR="00C40446" w:rsidRPr="00C40446" w14:paraId="46A5A0CA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243D1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attB1-Ver-R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889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GGGGACTGCTTTTTTGTACAAACTTG</w:t>
            </w: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ATGCCAGGAAGCTCACTACC</w:t>
            </w:r>
          </w:p>
        </w:tc>
      </w:tr>
      <w:tr w:rsidR="00C40446" w:rsidRPr="00C40446" w14:paraId="687D8B7E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6303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attB2-Ver-F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593E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GGGGACAGCTTTCTTGTACAAAGTGG</w:t>
            </w: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>TTCAAAGGCGAGAGCCAA</w:t>
            </w:r>
          </w:p>
        </w:tc>
      </w:tr>
      <w:tr w:rsidR="00C40446" w:rsidRPr="00C40446" w14:paraId="57827D60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573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attB3-Ver-R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794F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GGGGACAACTTTGTATAATAAAGTTG</w:t>
            </w:r>
            <w:r w:rsidRPr="00C4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AACACCCGTGGCCAGTTC</w:t>
            </w:r>
          </w:p>
        </w:tc>
      </w:tr>
      <w:tr w:rsidR="00C40446" w:rsidRPr="00C40446" w14:paraId="1E045A9D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0B620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d35S-F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2D4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0446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ATGACGCACAATCCCACTATCCT</w:t>
            </w:r>
          </w:p>
        </w:tc>
      </w:tr>
      <w:tr w:rsidR="00C40446" w:rsidRPr="00C40446" w14:paraId="2354FFEF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50C95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RNAi-R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77E9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GCCATACGGAATTCCGG</w:t>
            </w:r>
          </w:p>
        </w:tc>
      </w:tr>
      <w:tr w:rsidR="00C40446" w:rsidRPr="00C40446" w14:paraId="656CFA3D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B48F2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PR10-F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2C93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40446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CACCTCAGTCATGCCGTTCA</w:t>
            </w:r>
          </w:p>
        </w:tc>
      </w:tr>
      <w:tr w:rsidR="00C40446" w:rsidRPr="00C40446" w14:paraId="792A100F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8D34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Ver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-F (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Taq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EDBFB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GACTGCGGAGACAAGAAGAT</w:t>
            </w:r>
          </w:p>
        </w:tc>
      </w:tr>
      <w:tr w:rsidR="00C40446" w:rsidRPr="00C40446" w14:paraId="019804E4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1485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Ver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-R (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Taq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B22EF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CTACCTGCTCATCGGTGAAA</w:t>
            </w:r>
          </w:p>
        </w:tc>
      </w:tr>
      <w:tr w:rsidR="00C40446" w:rsidRPr="00C40446" w14:paraId="7BCD1EFD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05F0B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RT-Ver-probe*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AF605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FAM-TTTGGCTGT/ZEN/GTCGCGGGAGTATAT-IBFQ</w:t>
            </w:r>
          </w:p>
        </w:tc>
      </w:tr>
      <w:tr w:rsidR="00C40446" w:rsidRPr="00C40446" w14:paraId="25A4AC35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AD5D0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RT-Adh1-F (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Taq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93075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CGTCGTTTCCCATCTCTTCCT CC</w:t>
            </w:r>
          </w:p>
        </w:tc>
      </w:tr>
      <w:tr w:rsidR="00C40446" w:rsidRPr="00C40446" w14:paraId="4686A01C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F2D78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RT-Adh1-R (</w:t>
            </w:r>
            <w:proofErr w:type="spellStart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Taq</w:t>
            </w:r>
            <w:proofErr w:type="spellEnd"/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0219E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8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CCACTCCGAGACCCTCAGTC</w:t>
            </w:r>
          </w:p>
        </w:tc>
      </w:tr>
      <w:tr w:rsidR="00C40446" w:rsidRPr="00C40446" w14:paraId="618F6E1C" w14:textId="77777777" w:rsidTr="00BB51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939C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Adh1-probe*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B28F8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HEX-AATCAGGGC/ZEN/TCATTTTCTCGCTCCTCA-IBFQ</w:t>
            </w:r>
          </w:p>
        </w:tc>
      </w:tr>
      <w:tr w:rsidR="00C40446" w:rsidRPr="00C40446" w14:paraId="4CA5FE91" w14:textId="77777777" w:rsidTr="00C4044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014F7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RT-Bar-F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13E0C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GGAAGTTGACCG TGCTTGT</w:t>
            </w:r>
          </w:p>
        </w:tc>
      </w:tr>
      <w:tr w:rsidR="00C40446" w:rsidRPr="00C40446" w14:paraId="2172251D" w14:textId="77777777" w:rsidTr="00C4044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23E0F6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RT-Bar-R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7A0080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GATCTACCATGAGCCCAGAAC</w:t>
            </w:r>
          </w:p>
        </w:tc>
      </w:tr>
      <w:tr w:rsidR="00C40446" w:rsidRPr="00C40446" w14:paraId="7A18AB29" w14:textId="77777777" w:rsidTr="00BB51FB"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06919E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810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Bar-probe*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0D2A33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61"/>
              <w:contextualSpacing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40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FAM-CGATGTAGT/ZEN/GGTTGACGATGGTGCA-IBFQ</w:t>
            </w:r>
          </w:p>
        </w:tc>
      </w:tr>
    </w:tbl>
    <w:p w14:paraId="1F6B2C6C" w14:textId="77777777" w:rsidR="00C40446" w:rsidRPr="00C40446" w:rsidRDefault="00C40446" w:rsidP="00C40446">
      <w:p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4" w:name="_Hlk17102266"/>
      <w:bookmarkEnd w:id="3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>Italics letters indicate the homologous recombinant site that attached to the end of the gene specific primer sequences. *: the probes were labeled with FAM (6-fluorescein) or HEX (</w:t>
      </w:r>
      <w:proofErr w:type="spellStart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>hexachloro</w:t>
      </w:r>
      <w:proofErr w:type="spellEnd"/>
      <w:r w:rsidRPr="00C404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fluorescein) at the 5′end and double quenched with ZEN and Iowa Black FQ (IBFQ).</w:t>
      </w:r>
    </w:p>
    <w:bookmarkEnd w:id="1"/>
    <w:bookmarkEnd w:id="4"/>
    <w:p w14:paraId="5C0FC579" w14:textId="3DA71A41" w:rsidR="00AF291F" w:rsidRDefault="00AF291F"/>
    <w:p w14:paraId="4EA70375" w14:textId="1195FAB9" w:rsidR="00AF291F" w:rsidRDefault="00AF291F"/>
    <w:p w14:paraId="41C044C1" w14:textId="39498D71" w:rsidR="00AF291F" w:rsidRDefault="00AF291F"/>
    <w:p w14:paraId="55C40988" w14:textId="33CF59BD" w:rsidR="00AF291F" w:rsidRDefault="00AF291F"/>
    <w:p w14:paraId="34B2657A" w14:textId="3DD89744" w:rsidR="00AF291F" w:rsidRDefault="00AF291F"/>
    <w:p w14:paraId="392FE432" w14:textId="1815A840" w:rsidR="00AF291F" w:rsidRDefault="00AF291F"/>
    <w:p w14:paraId="11E46B88" w14:textId="3B3DDC5A" w:rsidR="00AF291F" w:rsidRDefault="00AF291F"/>
    <w:p w14:paraId="4F3B3CB0" w14:textId="6FFB2075" w:rsidR="00AF291F" w:rsidRDefault="00AF291F"/>
    <w:p w14:paraId="101920C5" w14:textId="387F3614" w:rsidR="00AF291F" w:rsidRDefault="00AF291F"/>
    <w:p w14:paraId="034A5E9B" w14:textId="77777777" w:rsidR="00AF291F" w:rsidRDefault="00AF291F"/>
    <w:p w14:paraId="433D3C12" w14:textId="62DB1F33" w:rsidR="00C40446" w:rsidRPr="00C40446" w:rsidRDefault="00C40446" w:rsidP="00C4044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Supplemental </w:t>
      </w:r>
      <w:bookmarkStart w:id="5" w:name="_Hlk16802993"/>
      <w:r w:rsidRPr="00C40446"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 w:rsidRPr="00C4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Hlk16803113"/>
      <w:r w:rsidRPr="00C40446">
        <w:rPr>
          <w:rFonts w:ascii="Times New Roman" w:eastAsia="Times New Roman" w:hAnsi="Times New Roman" w:cs="Times New Roman"/>
          <w:sz w:val="24"/>
          <w:szCs w:val="24"/>
        </w:rPr>
        <w:t>Variations in T1 kernel number and average kernel weight among the 23 transgenic lines in seven transgenic events of HIGS-</w:t>
      </w:r>
      <w:proofErr w:type="spellStart"/>
      <w:r w:rsidR="0050541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bookmarkStart w:id="7" w:name="_GoBack"/>
      <w:bookmarkEnd w:id="7"/>
      <w:r w:rsidRPr="00C40446">
        <w:rPr>
          <w:rFonts w:ascii="Times New Roman" w:eastAsia="Times New Roman" w:hAnsi="Times New Roman" w:cs="Times New Roman"/>
          <w:i/>
          <w:sz w:val="24"/>
          <w:szCs w:val="24"/>
        </w:rPr>
        <w:t>flM</w:t>
      </w:r>
      <w:proofErr w:type="spellEnd"/>
      <w:r w:rsidRPr="00C40446">
        <w:rPr>
          <w:rFonts w:ascii="Times New Roman" w:eastAsia="Times New Roman" w:hAnsi="Times New Roman" w:cs="Times New Roman"/>
          <w:sz w:val="24"/>
          <w:szCs w:val="24"/>
        </w:rPr>
        <w:t xml:space="preserve"> in B104 that were produced at Iowa State University.</w:t>
      </w:r>
    </w:p>
    <w:bookmarkEnd w:id="6"/>
    <w:p w14:paraId="1F36547C" w14:textId="77777777" w:rsidR="00C40446" w:rsidRPr="00C40446" w:rsidRDefault="00C40446" w:rsidP="00C40446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1645"/>
        <w:gridCol w:w="1816"/>
        <w:gridCol w:w="2084"/>
        <w:gridCol w:w="3815"/>
      </w:tblGrid>
      <w:tr w:rsidR="00C40446" w:rsidRPr="00C40446" w14:paraId="548F6E32" w14:textId="77777777" w:rsidTr="00BB51FB">
        <w:trPr>
          <w:jc w:val="center"/>
        </w:trPr>
        <w:tc>
          <w:tcPr>
            <w:tcW w:w="1645" w:type="dxa"/>
            <w:tcBorders>
              <w:top w:val="single" w:sz="12" w:space="0" w:color="auto"/>
              <w:bottom w:val="single" w:sz="12" w:space="0" w:color="auto"/>
            </w:tcBorders>
          </w:tcPr>
          <w:p w14:paraId="0253D9A4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2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7102839"/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D10BB8" w14:textId="77777777" w:rsidR="00C40446" w:rsidRPr="00C40446" w:rsidRDefault="00C40446" w:rsidP="00C40446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center" w:pos="43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64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ind w:left="720" w:hanging="720"/>
              <w:contextualSpacing/>
              <w:outlineLvl w:val="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Line name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BB72F5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kernels per ear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12" w:space="0" w:color="auto"/>
            </w:tcBorders>
          </w:tcPr>
          <w:p w14:paraId="7535D4B4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Kernel weight (g) *</w:t>
            </w:r>
          </w:p>
          <w:p w14:paraId="2D2DE3F8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(average)</w:t>
            </w:r>
          </w:p>
        </w:tc>
      </w:tr>
      <w:tr w:rsidR="00C40446" w:rsidRPr="00C40446" w14:paraId="2E01DA3F" w14:textId="77777777" w:rsidTr="00BB51FB">
        <w:trPr>
          <w:jc w:val="center"/>
        </w:trPr>
        <w:tc>
          <w:tcPr>
            <w:tcW w:w="16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834A7C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AflM-9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CD341D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aflM-9-1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5517CC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4" w:space="0" w:color="auto"/>
            </w:tcBorders>
          </w:tcPr>
          <w:p w14:paraId="3A7ED017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0.2226</w:t>
            </w:r>
          </w:p>
        </w:tc>
      </w:tr>
      <w:tr w:rsidR="00C40446" w:rsidRPr="00C40446" w14:paraId="5462BBBA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14:paraId="181E7F3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AflM-10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650298F9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aflM-10-1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2FB3734E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125B51E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0.1747</w:t>
            </w:r>
          </w:p>
        </w:tc>
      </w:tr>
      <w:tr w:rsidR="00C40446" w:rsidRPr="00C40446" w14:paraId="5C6FDAF7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6AC8A51C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2E731B82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aflM-10-3</w:t>
            </w:r>
          </w:p>
        </w:tc>
        <w:tc>
          <w:tcPr>
            <w:tcW w:w="2084" w:type="dxa"/>
            <w:shd w:val="clear" w:color="auto" w:fill="auto"/>
          </w:tcPr>
          <w:p w14:paraId="10F31947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5" w:type="dxa"/>
          </w:tcPr>
          <w:p w14:paraId="591D8478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0.1913</w:t>
            </w:r>
          </w:p>
        </w:tc>
      </w:tr>
      <w:tr w:rsidR="00C40446" w:rsidRPr="00C40446" w14:paraId="4EB21CDF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4A301ABC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27E7271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aflM-10-4</w:t>
            </w:r>
          </w:p>
        </w:tc>
        <w:tc>
          <w:tcPr>
            <w:tcW w:w="2084" w:type="dxa"/>
            <w:shd w:val="clear" w:color="auto" w:fill="auto"/>
          </w:tcPr>
          <w:p w14:paraId="37F93237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5" w:type="dxa"/>
          </w:tcPr>
          <w:p w14:paraId="6E0847A9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0.1508</w:t>
            </w:r>
          </w:p>
        </w:tc>
      </w:tr>
      <w:tr w:rsidR="00C40446" w:rsidRPr="00C40446" w14:paraId="2A88A1CD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220A883B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9190485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aflM-10-5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1FCF27E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93B7F1E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0.1847</w:t>
            </w:r>
          </w:p>
        </w:tc>
      </w:tr>
      <w:tr w:rsidR="00C40446" w:rsidRPr="00C40446" w14:paraId="3AF81373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14:paraId="56B411A2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AflM-11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55155DB9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aflM-11-1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2FB9754C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78D5BE72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0.1968</w:t>
            </w:r>
          </w:p>
        </w:tc>
      </w:tr>
      <w:tr w:rsidR="00C40446" w:rsidRPr="00C40446" w14:paraId="4670C037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5A0EFC51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BF28B97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aflM-11-3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72E1E35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EDC59E0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0.1809</w:t>
            </w:r>
          </w:p>
        </w:tc>
      </w:tr>
      <w:tr w:rsidR="00C40446" w:rsidRPr="00C40446" w14:paraId="6B8EB5D0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14:paraId="6E8ACFA6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5E4D130E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aflM-13-1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4DE0F4C0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4A1A3C78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0.1999</w:t>
            </w:r>
          </w:p>
        </w:tc>
      </w:tr>
      <w:tr w:rsidR="00C40446" w:rsidRPr="00C40446" w14:paraId="0AA6A3BA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5CE1CDD1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5DA1C26F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aflM-13-2</w:t>
            </w:r>
          </w:p>
        </w:tc>
        <w:tc>
          <w:tcPr>
            <w:tcW w:w="2084" w:type="dxa"/>
            <w:shd w:val="clear" w:color="auto" w:fill="auto"/>
          </w:tcPr>
          <w:p w14:paraId="21AD11AA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5" w:type="dxa"/>
          </w:tcPr>
          <w:p w14:paraId="078B6B79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0.2197</w:t>
            </w:r>
          </w:p>
        </w:tc>
      </w:tr>
      <w:tr w:rsidR="00C40446" w:rsidRPr="00C40446" w14:paraId="67904A04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35E3D4D6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0068ED6A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aflM-13-3</w:t>
            </w:r>
          </w:p>
        </w:tc>
        <w:tc>
          <w:tcPr>
            <w:tcW w:w="2084" w:type="dxa"/>
            <w:shd w:val="clear" w:color="auto" w:fill="auto"/>
          </w:tcPr>
          <w:p w14:paraId="54689C8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15" w:type="dxa"/>
          </w:tcPr>
          <w:p w14:paraId="4C4AAB09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0.2011</w:t>
            </w:r>
          </w:p>
        </w:tc>
      </w:tr>
      <w:tr w:rsidR="00C40446" w:rsidRPr="00C40446" w14:paraId="1A284F09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25745BD0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7BF304AA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aflM-13-4</w:t>
            </w:r>
          </w:p>
        </w:tc>
        <w:tc>
          <w:tcPr>
            <w:tcW w:w="2084" w:type="dxa"/>
            <w:shd w:val="clear" w:color="auto" w:fill="auto"/>
          </w:tcPr>
          <w:p w14:paraId="3506E040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5" w:type="dxa"/>
          </w:tcPr>
          <w:p w14:paraId="63D5BFB4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0.1846</w:t>
            </w:r>
          </w:p>
        </w:tc>
      </w:tr>
      <w:tr w:rsidR="00C40446" w:rsidRPr="00C40446" w14:paraId="0FBBFFD0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176CBC4D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41809A02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aflM-13-6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7DA115D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7D0C901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0.1807</w:t>
            </w:r>
          </w:p>
        </w:tc>
      </w:tr>
      <w:tr w:rsidR="00C40446" w:rsidRPr="00C40446" w14:paraId="62D424E1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14:paraId="3A5176E0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AflM-14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624A3E9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aflM-14-3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554F6704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622FE795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0.1980</w:t>
            </w:r>
          </w:p>
        </w:tc>
      </w:tr>
      <w:tr w:rsidR="00C40446" w:rsidRPr="00C40446" w14:paraId="0623A099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7F97BF3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7B8F0434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aflM-14-4</w:t>
            </w:r>
          </w:p>
        </w:tc>
        <w:tc>
          <w:tcPr>
            <w:tcW w:w="2084" w:type="dxa"/>
            <w:shd w:val="clear" w:color="auto" w:fill="auto"/>
          </w:tcPr>
          <w:p w14:paraId="38A148AF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5" w:type="dxa"/>
          </w:tcPr>
          <w:p w14:paraId="1E6E3CEA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0.2238</w:t>
            </w:r>
          </w:p>
        </w:tc>
      </w:tr>
      <w:tr w:rsidR="00C40446" w:rsidRPr="00C40446" w14:paraId="288DF8B0" w14:textId="77777777" w:rsidTr="00BB51FB">
        <w:trPr>
          <w:jc w:val="center"/>
        </w:trPr>
        <w:tc>
          <w:tcPr>
            <w:tcW w:w="1645" w:type="dxa"/>
            <w:vMerge/>
            <w:vAlign w:val="center"/>
          </w:tcPr>
          <w:p w14:paraId="1FD4BAEA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3F1378BA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aflM-14-5</w:t>
            </w:r>
          </w:p>
        </w:tc>
        <w:tc>
          <w:tcPr>
            <w:tcW w:w="2084" w:type="dxa"/>
            <w:shd w:val="clear" w:color="auto" w:fill="auto"/>
          </w:tcPr>
          <w:p w14:paraId="690B499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</w:tcPr>
          <w:p w14:paraId="71140843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0.2150</w:t>
            </w:r>
          </w:p>
        </w:tc>
      </w:tr>
      <w:tr w:rsidR="00C40446" w:rsidRPr="00C40446" w14:paraId="03C2B956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698A45A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789E65EA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aflM-14-6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6FB8AAD4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A7E8BB7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0.1637</w:t>
            </w:r>
          </w:p>
        </w:tc>
      </w:tr>
      <w:tr w:rsidR="00C40446" w:rsidRPr="00C40446" w14:paraId="116708F7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vAlign w:val="center"/>
          </w:tcPr>
          <w:p w14:paraId="604CC127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AflM-16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7B9AD5BF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aflM-16-2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shd w:val="clear" w:color="auto" w:fill="auto"/>
          </w:tcPr>
          <w:p w14:paraId="7E0705C1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6E74C99A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0.2091</w:t>
            </w:r>
          </w:p>
        </w:tc>
      </w:tr>
      <w:tr w:rsidR="00C40446" w:rsidRPr="00C40446" w14:paraId="5E7288C3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FB47D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134BE13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aflM-16-4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10B276F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3F4B93A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0.2150</w:t>
            </w:r>
          </w:p>
        </w:tc>
      </w:tr>
      <w:tr w:rsidR="00C40446" w:rsidRPr="00C40446" w14:paraId="742ACA76" w14:textId="77777777" w:rsidTr="00BB51FB">
        <w:trPr>
          <w:jc w:val="center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57E7F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AflM-17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14:paraId="6702D049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aflM17-2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71FD6DFD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22716B36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0.2134</w:t>
            </w:r>
          </w:p>
        </w:tc>
      </w:tr>
      <w:tr w:rsidR="00C40446" w:rsidRPr="00C40446" w14:paraId="253EA0AD" w14:textId="77777777" w:rsidTr="00BB51FB">
        <w:trPr>
          <w:jc w:val="center"/>
        </w:trPr>
        <w:tc>
          <w:tcPr>
            <w:tcW w:w="1645" w:type="dxa"/>
            <w:vMerge/>
            <w:shd w:val="clear" w:color="auto" w:fill="auto"/>
          </w:tcPr>
          <w:p w14:paraId="28A5F486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01A282A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aflM17-3</w:t>
            </w:r>
          </w:p>
        </w:tc>
        <w:tc>
          <w:tcPr>
            <w:tcW w:w="2084" w:type="dxa"/>
          </w:tcPr>
          <w:p w14:paraId="527A6568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5" w:type="dxa"/>
          </w:tcPr>
          <w:p w14:paraId="3C91177B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0.1945</w:t>
            </w:r>
          </w:p>
        </w:tc>
      </w:tr>
      <w:tr w:rsidR="00C40446" w:rsidRPr="00C40446" w14:paraId="329C3B82" w14:textId="77777777" w:rsidTr="00BB51FB">
        <w:trPr>
          <w:jc w:val="center"/>
        </w:trPr>
        <w:tc>
          <w:tcPr>
            <w:tcW w:w="1645" w:type="dxa"/>
            <w:vMerge/>
          </w:tcPr>
          <w:p w14:paraId="6EA6E243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1343273E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aflM17-4</w:t>
            </w:r>
          </w:p>
        </w:tc>
        <w:tc>
          <w:tcPr>
            <w:tcW w:w="2084" w:type="dxa"/>
            <w:shd w:val="clear" w:color="auto" w:fill="auto"/>
          </w:tcPr>
          <w:p w14:paraId="12453597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5" w:type="dxa"/>
          </w:tcPr>
          <w:p w14:paraId="0425A0F3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0.1998</w:t>
            </w:r>
          </w:p>
        </w:tc>
      </w:tr>
      <w:tr w:rsidR="00C40446" w:rsidRPr="00C40446" w14:paraId="738D058F" w14:textId="77777777" w:rsidTr="00BB51FB">
        <w:trPr>
          <w:jc w:val="center"/>
        </w:trPr>
        <w:tc>
          <w:tcPr>
            <w:tcW w:w="1645" w:type="dxa"/>
            <w:vMerge/>
          </w:tcPr>
          <w:p w14:paraId="2EA3AAAB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14:paraId="57D71DB0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aflM17-5</w:t>
            </w:r>
          </w:p>
        </w:tc>
        <w:tc>
          <w:tcPr>
            <w:tcW w:w="2084" w:type="dxa"/>
            <w:shd w:val="clear" w:color="auto" w:fill="auto"/>
          </w:tcPr>
          <w:p w14:paraId="729AD249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5" w:type="dxa"/>
          </w:tcPr>
          <w:p w14:paraId="38822332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0.2005</w:t>
            </w:r>
          </w:p>
        </w:tc>
      </w:tr>
      <w:tr w:rsidR="00C40446" w:rsidRPr="00C40446" w14:paraId="3F50A6B8" w14:textId="77777777" w:rsidTr="00BB51FB">
        <w:trPr>
          <w:jc w:val="center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041B3B56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23BFF370" w14:textId="77777777" w:rsidR="00C40446" w:rsidRPr="00C40446" w:rsidRDefault="00C40446" w:rsidP="00C4044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aflM17-6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15EAD513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CFCF505" w14:textId="77777777" w:rsidR="00C40446" w:rsidRPr="00C40446" w:rsidRDefault="00C40446" w:rsidP="00C4044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46">
              <w:rPr>
                <w:rFonts w:ascii="Times New Roman" w:eastAsia="Times New Roman" w:hAnsi="Times New Roman" w:cs="Times New Roman"/>
                <w:sz w:val="24"/>
                <w:szCs w:val="24"/>
              </w:rPr>
              <w:t>0.19056</w:t>
            </w:r>
          </w:p>
        </w:tc>
      </w:tr>
      <w:bookmarkEnd w:id="5"/>
      <w:bookmarkEnd w:id="8"/>
    </w:tbl>
    <w:p w14:paraId="1418BBE2" w14:textId="77777777" w:rsidR="00C40446" w:rsidRPr="00C40446" w:rsidRDefault="00C40446" w:rsidP="00C40446">
      <w:pPr>
        <w:spacing w:before="120" w:after="0" w:line="480" w:lineRule="auto"/>
        <w:ind w:firstLine="720"/>
        <w:contextualSpacing/>
        <w:jc w:val="both"/>
        <w:rPr>
          <w:rFonts w:ascii="Times New Roman" w:eastAsia="Calibri" w:hAnsi="Times New Roman" w:cs="Cordia New"/>
          <w:bCs/>
          <w:sz w:val="24"/>
          <w:szCs w:val="30"/>
          <w:lang w:bidi="th-TH"/>
        </w:rPr>
      </w:pPr>
    </w:p>
    <w:p w14:paraId="7A30811F" w14:textId="77777777" w:rsidR="00C40446" w:rsidRPr="00C40446" w:rsidRDefault="00C40446" w:rsidP="00C40446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40446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 xml:space="preserve">Supplemental Table 3. </w:t>
      </w:r>
      <w:r w:rsidRPr="00C40446">
        <w:rPr>
          <w:rFonts w:ascii="Times New Roman" w:eastAsia="SimSun" w:hAnsi="Times New Roman" w:cs="Times New Roman"/>
          <w:bCs/>
          <w:sz w:val="24"/>
          <w:szCs w:val="24"/>
        </w:rPr>
        <w:t>Number of transgene loci</w:t>
      </w:r>
      <w:r w:rsidRPr="00C40446">
        <w:rPr>
          <w:rFonts w:ascii="Times New Roman" w:eastAsia="SimSun" w:hAnsi="Times New Roman" w:cs="Times New Roman"/>
          <w:sz w:val="24"/>
          <w:szCs w:val="24"/>
        </w:rPr>
        <w:t xml:space="preserve"> estimated based on genotyping of seedlings developed from self-pollinated T3 generation ears and chi-square analysis</w:t>
      </w:r>
    </w:p>
    <w:p w14:paraId="31D66B50" w14:textId="77777777" w:rsidR="00C40446" w:rsidRPr="00C40446" w:rsidRDefault="00C40446" w:rsidP="00C40446">
      <w:pPr>
        <w:spacing w:after="0" w:line="48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</w:p>
    <w:tbl>
      <w:tblPr>
        <w:tblStyle w:val="TableGrid1"/>
        <w:tblW w:w="10527" w:type="dxa"/>
        <w:tblLook w:val="04A0" w:firstRow="1" w:lastRow="0" w:firstColumn="1" w:lastColumn="0" w:noHBand="0" w:noVBand="1"/>
      </w:tblPr>
      <w:tblGrid>
        <w:gridCol w:w="2965"/>
        <w:gridCol w:w="1148"/>
        <w:gridCol w:w="1109"/>
        <w:gridCol w:w="1436"/>
        <w:gridCol w:w="272"/>
        <w:gridCol w:w="1170"/>
        <w:gridCol w:w="1258"/>
        <w:gridCol w:w="1169"/>
      </w:tblGrid>
      <w:tr w:rsidR="00C40446" w:rsidRPr="00C40446" w14:paraId="16770DD3" w14:textId="77777777" w:rsidTr="00BB51FB">
        <w:tc>
          <w:tcPr>
            <w:tcW w:w="2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DFA904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Event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63C6D5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AflM14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CFC50D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5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C75E3C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AflM16</w:t>
            </w:r>
          </w:p>
        </w:tc>
      </w:tr>
      <w:tr w:rsidR="00C40446" w:rsidRPr="00C40446" w14:paraId="32A55605" w14:textId="77777777" w:rsidTr="00BB51FB">
        <w:tc>
          <w:tcPr>
            <w:tcW w:w="2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A0BF3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89613D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Observed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6433A8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Expected</w:t>
            </w:r>
          </w:p>
          <w:p w14:paraId="3D1E8D59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(1 locus)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215696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Expected</w:t>
            </w:r>
          </w:p>
          <w:p w14:paraId="1203AEBB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(2 loci)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253078A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4F72D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Observed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9B3C1B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Expected</w:t>
            </w:r>
          </w:p>
          <w:p w14:paraId="025DD1F2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(1 locus)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4BE763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Expected</w:t>
            </w:r>
          </w:p>
          <w:p w14:paraId="4EF89CD4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(2 loci)</w:t>
            </w:r>
          </w:p>
        </w:tc>
      </w:tr>
      <w:tr w:rsidR="00C40446" w:rsidRPr="00C40446" w14:paraId="53432F5A" w14:textId="77777777" w:rsidTr="00BB51FB">
        <w:tc>
          <w:tcPr>
            <w:tcW w:w="29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E1D1F7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Seedlings with transgene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40A387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66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CE7817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69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E1E28C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86.25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BCE6AE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EA8889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68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84DC1E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74.25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FD3766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92.81</w:t>
            </w:r>
          </w:p>
        </w:tc>
      </w:tr>
      <w:tr w:rsidR="00C40446" w:rsidRPr="00C40446" w14:paraId="04480044" w14:textId="77777777" w:rsidTr="00BB51FB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37C6DBB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Seedlings without transgene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78A7732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60BB85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4AAADEA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5.7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82BB336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86E799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56FAF46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24.75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8A3F057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6.1</w:t>
            </w:r>
          </w:p>
        </w:tc>
      </w:tr>
      <w:tr w:rsidR="00C40446" w:rsidRPr="00C40446" w14:paraId="027509A4" w14:textId="77777777" w:rsidTr="00BB51FB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93EEF31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Total number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E6B175F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D6C78EB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567AE4E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96C580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2366D7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D2D077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38362E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99</w:t>
            </w:r>
          </w:p>
        </w:tc>
      </w:tr>
      <w:tr w:rsidR="00C40446" w:rsidRPr="00C40446" w14:paraId="2222EF5F" w14:textId="77777777" w:rsidTr="00BB51FB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5EFF7905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</w:rPr>
              <w:t>X</w:t>
            </w:r>
            <w:r w:rsidRPr="00C40446">
              <w:rPr>
                <w:rFonts w:ascii="Times New Roman" w:eastAsia="SimSun" w:hAnsi="Times New Roman" w:cs="Times New Roman"/>
                <w:vertAlign w:val="superscrip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9D2A79D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174E0A3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0.52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BDACCAB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77.05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3EA94EA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95F91D9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26B1E8E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2.49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27FF69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109.38</w:t>
            </w:r>
          </w:p>
        </w:tc>
      </w:tr>
      <w:tr w:rsidR="00C40446" w:rsidRPr="00C40446" w14:paraId="69C99329" w14:textId="77777777" w:rsidTr="00BB51FB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3145C90F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D3F0B1B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699EFA9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0.4701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6A8C12F7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&lt;0.0001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C06F24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7470A6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5126F78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0.1142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F4AF5EF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&lt;0.0001</w:t>
            </w:r>
          </w:p>
        </w:tc>
      </w:tr>
      <w:tr w:rsidR="00C40446" w:rsidRPr="00C40446" w14:paraId="209A16C4" w14:textId="77777777" w:rsidTr="00BB51FB">
        <w:tc>
          <w:tcPr>
            <w:tcW w:w="29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1F74B7" w14:textId="77777777" w:rsidR="00C40446" w:rsidRPr="00C40446" w:rsidRDefault="00C40446" w:rsidP="00C40446">
            <w:pPr>
              <w:contextualSpacing/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</w:rPr>
              <w:t>Estimated # of integration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CD951A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DDF3C4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DD8091" w14:textId="77777777" w:rsidR="00C40446" w:rsidRPr="00C40446" w:rsidRDefault="00C40446" w:rsidP="00C40446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C40446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</w:tr>
    </w:tbl>
    <w:p w14:paraId="526819BF" w14:textId="77777777" w:rsidR="00C40446" w:rsidRPr="00C40446" w:rsidRDefault="00C40446" w:rsidP="00C4044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7EB0853B" w14:textId="77777777" w:rsidR="00C40446" w:rsidRPr="00C40446" w:rsidRDefault="00C40446" w:rsidP="00C4044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40446">
        <w:rPr>
          <w:rFonts w:ascii="Times New Roman" w:eastAsia="SimSun" w:hAnsi="Times New Roman" w:cs="Times New Roman"/>
          <w:bCs/>
          <w:sz w:val="24"/>
          <w:szCs w:val="24"/>
        </w:rPr>
        <w:t xml:space="preserve">The number of transgene integrations in the genome was estimated based on probability of calculated chi-square </w:t>
      </w:r>
      <w:r w:rsidRPr="00C40446">
        <w:rPr>
          <w:rFonts w:ascii="Times New Roman" w:eastAsia="SimSun" w:hAnsi="Times New Roman" w:cs="Times New Roman" w:hint="eastAsia"/>
          <w:sz w:val="24"/>
          <w:szCs w:val="24"/>
        </w:rPr>
        <w:t>Χ</w:t>
      </w:r>
      <w:r w:rsidRPr="00C40446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C40446">
        <w:rPr>
          <w:rFonts w:ascii="Times New Roman" w:eastAsia="SimSun" w:hAnsi="Times New Roman" w:cs="Times New Roman"/>
          <w:sz w:val="24"/>
          <w:szCs w:val="24"/>
        </w:rPr>
        <w:t xml:space="preserve"> =</w:t>
      </w:r>
      <w:r w:rsidRPr="00C40446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C40446">
        <w:rPr>
          <w:rFonts w:ascii="Times New Roman" w:eastAsia="SimSun" w:hAnsi="Times New Roman" w:cs="Times New Roman" w:hint="eastAsia"/>
          <w:sz w:val="24"/>
          <w:szCs w:val="24"/>
        </w:rPr>
        <w:t>∑</w:t>
      </w:r>
      <w:r w:rsidRPr="00C40446">
        <w:rPr>
          <w:rFonts w:ascii="Times New Roman" w:eastAsia="SimSun" w:hAnsi="Times New Roman" w:cs="Times New Roman" w:hint="eastAsia"/>
          <w:sz w:val="24"/>
          <w:szCs w:val="24"/>
        </w:rPr>
        <w:t xml:space="preserve"> (observed-expected)</w:t>
      </w:r>
      <w:r w:rsidRPr="00C40446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C40446">
        <w:rPr>
          <w:rFonts w:ascii="Times New Roman" w:eastAsia="SimSun" w:hAnsi="Times New Roman" w:cs="Times New Roman" w:hint="eastAsia"/>
          <w:sz w:val="24"/>
          <w:szCs w:val="24"/>
        </w:rPr>
        <w:t xml:space="preserve"> / (expected)</w:t>
      </w:r>
      <w:r w:rsidRPr="00C40446">
        <w:rPr>
          <w:rFonts w:ascii="Times New Roman" w:eastAsia="SimSun" w:hAnsi="Times New Roman" w:cs="Times New Roman"/>
          <w:sz w:val="24"/>
          <w:szCs w:val="24"/>
        </w:rPr>
        <w:t xml:space="preserve"> exceeding the critical value to reject or accept the null hypothesis of being one or two integrations. Segregation of seedlings with transgene and without (null) is expected to be 3:1 (transgene: null) for single integration or 15:1 for two integrations. </w:t>
      </w:r>
    </w:p>
    <w:p w14:paraId="1B4722D6" w14:textId="0DB09ECB" w:rsidR="00914DCF" w:rsidRDefault="00914DCF"/>
    <w:p w14:paraId="4BC8921C" w14:textId="7A16C74D" w:rsidR="009F463A" w:rsidRDefault="009F463A"/>
    <w:sectPr w:rsidR="009F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ucida Sans Typewriter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0a9evdmwtvr1esvd5p5pf22rtvze2aavw5&quot;&gt;Chen&amp;apos;s New Reference Library Copy&lt;record-ids&gt;&lt;item&gt;13471&lt;/item&gt;&lt;/record-ids&gt;&lt;/item&gt;&lt;/Libraries&gt;"/>
  </w:docVars>
  <w:rsids>
    <w:rsidRoot w:val="001F0682"/>
    <w:rsid w:val="000F2A77"/>
    <w:rsid w:val="0017244A"/>
    <w:rsid w:val="001F0682"/>
    <w:rsid w:val="00210939"/>
    <w:rsid w:val="002A1983"/>
    <w:rsid w:val="002F1F6E"/>
    <w:rsid w:val="002F2821"/>
    <w:rsid w:val="003B735F"/>
    <w:rsid w:val="004E5460"/>
    <w:rsid w:val="00505414"/>
    <w:rsid w:val="00605D3A"/>
    <w:rsid w:val="00640FA2"/>
    <w:rsid w:val="0064162F"/>
    <w:rsid w:val="00832AE2"/>
    <w:rsid w:val="00856B8E"/>
    <w:rsid w:val="008C3E52"/>
    <w:rsid w:val="00914DCF"/>
    <w:rsid w:val="009F463A"/>
    <w:rsid w:val="00AF291F"/>
    <w:rsid w:val="00C40446"/>
    <w:rsid w:val="00D1210E"/>
    <w:rsid w:val="00D735CC"/>
    <w:rsid w:val="00F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B3E5"/>
  <w15:chartTrackingRefBased/>
  <w15:docId w15:val="{EF1A61DF-6364-4865-93F7-09D6129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5C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CC"/>
    <w:rPr>
      <w:rFonts w:ascii="Segoe UI" w:eastAsiaTheme="minorEastAsia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4162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162F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16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162F"/>
    <w:rPr>
      <w:rFonts w:ascii="Calibri" w:eastAsiaTheme="minorEastAsia" w:hAnsi="Calibri" w:cs="Calibri"/>
      <w:noProof/>
    </w:rPr>
  </w:style>
  <w:style w:type="table" w:customStyle="1" w:styleId="TableGrid1">
    <w:name w:val="Table Grid1"/>
    <w:basedOn w:val="TableNormal"/>
    <w:next w:val="TableGrid"/>
    <w:uiPriority w:val="59"/>
    <w:rsid w:val="00C40446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Yenjit</dc:creator>
  <cp:keywords/>
  <dc:description/>
  <cp:lastModifiedBy>Unknown</cp:lastModifiedBy>
  <cp:revision>4</cp:revision>
  <dcterms:created xsi:type="dcterms:W3CDTF">2019-09-18T18:51:00Z</dcterms:created>
  <dcterms:modified xsi:type="dcterms:W3CDTF">2020-04-10T16:34:00Z</dcterms:modified>
</cp:coreProperties>
</file>