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3D7" w:rsidRPr="00EE529B" w:rsidRDefault="002D1A1E" w:rsidP="00EE529B">
      <w:pPr>
        <w:spacing w:line="360" w:lineRule="auto"/>
        <w:rPr>
          <w:rFonts w:ascii="Times New Roman" w:hAnsi="Times New Roman" w:cs="Times New Roman"/>
          <w:sz w:val="24"/>
          <w:szCs w:val="24"/>
        </w:rPr>
      </w:pPr>
      <w:bookmarkStart w:id="0" w:name="_GoBack"/>
      <w:bookmarkEnd w:id="0"/>
      <w:r w:rsidRPr="00EE529B">
        <w:rPr>
          <w:rFonts w:ascii="Times New Roman" w:hAnsi="Times New Roman" w:cs="Times New Roman"/>
          <w:sz w:val="24"/>
          <w:szCs w:val="24"/>
        </w:rPr>
        <w:t>NISA FITRIANI</w:t>
      </w:r>
    </w:p>
    <w:p w:rsidR="002D1A1E" w:rsidRPr="00EE529B" w:rsidRDefault="002D1A1E" w:rsidP="00EE529B">
      <w:pPr>
        <w:spacing w:line="360" w:lineRule="auto"/>
        <w:rPr>
          <w:rFonts w:ascii="Times New Roman" w:hAnsi="Times New Roman" w:cs="Times New Roman"/>
          <w:sz w:val="24"/>
          <w:szCs w:val="24"/>
        </w:rPr>
      </w:pPr>
      <w:r w:rsidRPr="00EE529B">
        <w:rPr>
          <w:rFonts w:ascii="Times New Roman" w:hAnsi="Times New Roman" w:cs="Times New Roman"/>
          <w:sz w:val="24"/>
          <w:szCs w:val="24"/>
        </w:rPr>
        <w:t>1710521024</w:t>
      </w:r>
    </w:p>
    <w:p w:rsidR="002D1A1E" w:rsidRPr="00EE529B" w:rsidRDefault="002D1A1E" w:rsidP="00EE529B">
      <w:pPr>
        <w:spacing w:line="360" w:lineRule="auto"/>
        <w:rPr>
          <w:rFonts w:ascii="Times New Roman" w:hAnsi="Times New Roman" w:cs="Times New Roman"/>
          <w:sz w:val="24"/>
          <w:szCs w:val="24"/>
        </w:rPr>
      </w:pPr>
      <w:r w:rsidRPr="00EE529B">
        <w:rPr>
          <w:rFonts w:ascii="Times New Roman" w:hAnsi="Times New Roman" w:cs="Times New Roman"/>
          <w:sz w:val="24"/>
          <w:szCs w:val="24"/>
        </w:rPr>
        <w:t>MANAJEMEN PARIWISATA DAN HOSPITALITY</w:t>
      </w:r>
    </w:p>
    <w:p w:rsidR="002D1A1E" w:rsidRPr="00EE529B" w:rsidRDefault="002D1A1E" w:rsidP="00EE529B">
      <w:pPr>
        <w:spacing w:line="360" w:lineRule="auto"/>
        <w:rPr>
          <w:rFonts w:ascii="Times New Roman" w:hAnsi="Times New Roman" w:cs="Times New Roman"/>
          <w:sz w:val="24"/>
          <w:szCs w:val="24"/>
        </w:rPr>
      </w:pPr>
    </w:p>
    <w:p w:rsidR="002D1A1E" w:rsidRPr="00EE529B" w:rsidRDefault="002D1A1E" w:rsidP="00EE529B">
      <w:pPr>
        <w:spacing w:line="360" w:lineRule="auto"/>
        <w:jc w:val="center"/>
        <w:rPr>
          <w:rFonts w:ascii="Times New Roman" w:hAnsi="Times New Roman" w:cs="Times New Roman"/>
          <w:sz w:val="24"/>
          <w:szCs w:val="24"/>
        </w:rPr>
      </w:pPr>
      <w:r w:rsidRPr="00EE529B">
        <w:rPr>
          <w:rFonts w:ascii="Times New Roman" w:hAnsi="Times New Roman" w:cs="Times New Roman"/>
          <w:sz w:val="24"/>
          <w:szCs w:val="24"/>
        </w:rPr>
        <w:t>PAPER</w:t>
      </w:r>
    </w:p>
    <w:p w:rsidR="00233A9E" w:rsidRPr="00EE529B" w:rsidRDefault="002D1A1E" w:rsidP="00EE529B">
      <w:pPr>
        <w:spacing w:line="360" w:lineRule="auto"/>
        <w:jc w:val="center"/>
        <w:rPr>
          <w:rFonts w:ascii="Times New Roman" w:hAnsi="Times New Roman" w:cs="Times New Roman"/>
          <w:sz w:val="24"/>
          <w:szCs w:val="24"/>
        </w:rPr>
      </w:pPr>
      <w:r w:rsidRPr="00EE529B">
        <w:rPr>
          <w:rFonts w:ascii="Times New Roman" w:hAnsi="Times New Roman" w:cs="Times New Roman"/>
          <w:sz w:val="24"/>
          <w:szCs w:val="24"/>
        </w:rPr>
        <w:t>KRISIS DAN BENCANA DALAM PARIWISATA</w:t>
      </w:r>
    </w:p>
    <w:p w:rsidR="007A0802" w:rsidRPr="00EE529B" w:rsidRDefault="007A0802" w:rsidP="00EE529B">
      <w:pPr>
        <w:spacing w:line="360" w:lineRule="auto"/>
        <w:jc w:val="center"/>
        <w:rPr>
          <w:rFonts w:ascii="Times New Roman" w:hAnsi="Times New Roman" w:cs="Times New Roman"/>
          <w:sz w:val="24"/>
          <w:szCs w:val="24"/>
        </w:rPr>
      </w:pPr>
    </w:p>
    <w:p w:rsidR="007A0802" w:rsidRPr="00EE529B" w:rsidRDefault="007A0802" w:rsidP="00EE529B">
      <w:pPr>
        <w:spacing w:line="360" w:lineRule="auto"/>
        <w:rPr>
          <w:rFonts w:ascii="Times New Roman" w:hAnsi="Times New Roman" w:cs="Times New Roman"/>
          <w:sz w:val="24"/>
          <w:szCs w:val="24"/>
        </w:rPr>
      </w:pPr>
      <w:r w:rsidRPr="00EE529B">
        <w:rPr>
          <w:rFonts w:ascii="Times New Roman" w:hAnsi="Times New Roman" w:cs="Times New Roman"/>
          <w:sz w:val="24"/>
          <w:szCs w:val="24"/>
        </w:rPr>
        <w:t>Krisis dalam industri pariwisata disebut sebagai segala peristiwa yang terjadi yang dapat menimbulkan yang namanya gangguan ata</w:t>
      </w:r>
      <w:r w:rsidR="000C11F5" w:rsidRPr="00EE529B">
        <w:rPr>
          <w:rFonts w:ascii="Times New Roman" w:hAnsi="Times New Roman" w:cs="Times New Roman"/>
          <w:sz w:val="24"/>
          <w:szCs w:val="24"/>
        </w:rPr>
        <w:t>u</w:t>
      </w:r>
      <w:r w:rsidRPr="00EE529B">
        <w:rPr>
          <w:rFonts w:ascii="Times New Roman" w:hAnsi="Times New Roman" w:cs="Times New Roman"/>
          <w:sz w:val="24"/>
          <w:szCs w:val="24"/>
        </w:rPr>
        <w:t xml:space="preserve"> hambatan dalam menjalankan industri pariwisata. </w:t>
      </w:r>
      <w:r w:rsidR="000C11F5" w:rsidRPr="00EE529B">
        <w:rPr>
          <w:rFonts w:ascii="Times New Roman" w:hAnsi="Times New Roman" w:cs="Times New Roman"/>
          <w:sz w:val="24"/>
          <w:szCs w:val="24"/>
        </w:rPr>
        <w:t>Krisis pariwisata ini ada sangkut pautnya dengan keadaan ekonomi, politik, terorisme bahkan sosial bu</w:t>
      </w:r>
      <w:r w:rsidR="00EE529B" w:rsidRPr="00EE529B">
        <w:rPr>
          <w:rFonts w:ascii="Times New Roman" w:hAnsi="Times New Roman" w:cs="Times New Roman"/>
          <w:sz w:val="24"/>
          <w:szCs w:val="24"/>
        </w:rPr>
        <w:t>daya di suatu negara tersebut. I</w:t>
      </w:r>
      <w:r w:rsidR="000C11F5" w:rsidRPr="00EE529B">
        <w:rPr>
          <w:rFonts w:ascii="Times New Roman" w:hAnsi="Times New Roman" w:cs="Times New Roman"/>
          <w:sz w:val="24"/>
          <w:szCs w:val="24"/>
        </w:rPr>
        <w:t>ni semua juga mempengaruhi akan pariwisata di suatu negara.</w:t>
      </w:r>
    </w:p>
    <w:p w:rsidR="00EE529B" w:rsidRPr="00EE529B" w:rsidRDefault="00EE529B" w:rsidP="00EE529B">
      <w:pPr>
        <w:spacing w:line="360" w:lineRule="auto"/>
        <w:rPr>
          <w:rFonts w:ascii="Times New Roman" w:hAnsi="Times New Roman" w:cs="Times New Roman"/>
          <w:sz w:val="24"/>
          <w:szCs w:val="24"/>
        </w:rPr>
      </w:pPr>
    </w:p>
    <w:p w:rsidR="00EE529B" w:rsidRDefault="00EE529B" w:rsidP="00EE529B">
      <w:pPr>
        <w:spacing w:line="360" w:lineRule="auto"/>
        <w:rPr>
          <w:rFonts w:ascii="Times New Roman" w:hAnsi="Times New Roman" w:cs="Times New Roman"/>
          <w:sz w:val="24"/>
          <w:szCs w:val="24"/>
        </w:rPr>
      </w:pPr>
      <w:r w:rsidRPr="00EE529B">
        <w:rPr>
          <w:rFonts w:ascii="Times New Roman" w:hAnsi="Times New Roman" w:cs="Times New Roman"/>
          <w:sz w:val="24"/>
          <w:szCs w:val="24"/>
        </w:rPr>
        <w:t>Keindahan alam yang dimiliki oleh Indonesia mulai dari pantai, gunung, sawah, lembah, lautan, baik itu dataran rendah maupun dataran tinggi patut kita syukuri, dikarenakan ini semua dapat dijadikan sebagai daya tarik para wisatawan baik wisatawan dalam negeri maupun wisatawan luar negri yang dapat menghasilkan pendapatan bagi negara kita.</w:t>
      </w:r>
      <w:r w:rsidR="00273000">
        <w:rPr>
          <w:rFonts w:ascii="Times New Roman" w:hAnsi="Times New Roman" w:cs="Times New Roman"/>
          <w:sz w:val="24"/>
          <w:szCs w:val="24"/>
        </w:rPr>
        <w:t xml:space="preserve"> Ini dapat menjadi kebanggaan bagi kita dikarenakan memiliki destinasi wisata yang berlimbah.</w:t>
      </w:r>
      <w:r w:rsidRPr="00EE529B">
        <w:rPr>
          <w:rFonts w:ascii="Times New Roman" w:hAnsi="Times New Roman" w:cs="Times New Roman"/>
          <w:sz w:val="24"/>
          <w:szCs w:val="24"/>
        </w:rPr>
        <w:t xml:space="preserve"> Akan </w:t>
      </w:r>
      <w:r w:rsidR="003B14D5">
        <w:rPr>
          <w:rFonts w:ascii="Times New Roman" w:hAnsi="Times New Roman" w:cs="Times New Roman"/>
          <w:sz w:val="24"/>
          <w:szCs w:val="24"/>
        </w:rPr>
        <w:t>tetapi dibalik keindahan itu s</w:t>
      </w:r>
      <w:r w:rsidR="00273000">
        <w:rPr>
          <w:rFonts w:ascii="Times New Roman" w:hAnsi="Times New Roman" w:cs="Times New Roman"/>
          <w:sz w:val="24"/>
          <w:szCs w:val="24"/>
        </w:rPr>
        <w:t>e</w:t>
      </w:r>
      <w:r w:rsidR="003B14D5">
        <w:rPr>
          <w:rFonts w:ascii="Times New Roman" w:hAnsi="Times New Roman" w:cs="Times New Roman"/>
          <w:sz w:val="24"/>
          <w:szCs w:val="24"/>
        </w:rPr>
        <w:t>m</w:t>
      </w:r>
      <w:r w:rsidRPr="00EE529B">
        <w:rPr>
          <w:rFonts w:ascii="Times New Roman" w:hAnsi="Times New Roman" w:cs="Times New Roman"/>
          <w:sz w:val="24"/>
          <w:szCs w:val="24"/>
        </w:rPr>
        <w:t xml:space="preserve">ua Indonesia merupakan suatu negara yang rawan akan </w:t>
      </w:r>
      <w:r w:rsidR="00273000">
        <w:rPr>
          <w:rFonts w:ascii="Times New Roman" w:hAnsi="Times New Roman" w:cs="Times New Roman"/>
          <w:sz w:val="24"/>
          <w:szCs w:val="24"/>
        </w:rPr>
        <w:t xml:space="preserve">terjadinya </w:t>
      </w:r>
      <w:r w:rsidRPr="00EE529B">
        <w:rPr>
          <w:rFonts w:ascii="Times New Roman" w:hAnsi="Times New Roman" w:cs="Times New Roman"/>
          <w:sz w:val="24"/>
          <w:szCs w:val="24"/>
        </w:rPr>
        <w:t>bencana alam.</w:t>
      </w:r>
    </w:p>
    <w:p w:rsidR="009A1C61" w:rsidRDefault="009A1C61" w:rsidP="00EE529B">
      <w:pPr>
        <w:spacing w:line="360" w:lineRule="auto"/>
        <w:rPr>
          <w:rFonts w:ascii="Times New Roman" w:hAnsi="Times New Roman" w:cs="Times New Roman"/>
          <w:sz w:val="24"/>
          <w:szCs w:val="24"/>
        </w:rPr>
      </w:pPr>
    </w:p>
    <w:p w:rsidR="00B66B57" w:rsidRPr="00EE529B" w:rsidRDefault="00B66B57" w:rsidP="00EE529B">
      <w:pPr>
        <w:spacing w:line="360" w:lineRule="auto"/>
        <w:rPr>
          <w:rFonts w:ascii="Times New Roman" w:hAnsi="Times New Roman" w:cs="Times New Roman"/>
          <w:sz w:val="24"/>
          <w:szCs w:val="24"/>
        </w:rPr>
      </w:pPr>
      <w:r>
        <w:rPr>
          <w:rFonts w:ascii="Times New Roman" w:hAnsi="Times New Roman" w:cs="Times New Roman"/>
          <w:sz w:val="24"/>
          <w:szCs w:val="24"/>
        </w:rPr>
        <w:t>Tentu dengan adanya krisis serta bencana alam ini dapat membua</w:t>
      </w:r>
      <w:r w:rsidR="000E4DE6">
        <w:rPr>
          <w:rFonts w:ascii="Times New Roman" w:hAnsi="Times New Roman" w:cs="Times New Roman"/>
          <w:sz w:val="24"/>
          <w:szCs w:val="24"/>
        </w:rPr>
        <w:t>t para wisatawan yang ingin</w:t>
      </w:r>
      <w:r>
        <w:rPr>
          <w:rFonts w:ascii="Times New Roman" w:hAnsi="Times New Roman" w:cs="Times New Roman"/>
          <w:sz w:val="24"/>
          <w:szCs w:val="24"/>
        </w:rPr>
        <w:t xml:space="preserve"> berkunjung untuk berdestinasi ke Indonesia jadi perlu </w:t>
      </w:r>
      <w:r w:rsidR="00273000">
        <w:rPr>
          <w:rFonts w:ascii="Times New Roman" w:hAnsi="Times New Roman" w:cs="Times New Roman"/>
          <w:sz w:val="24"/>
          <w:szCs w:val="24"/>
        </w:rPr>
        <w:t>untuk</w:t>
      </w:r>
      <w:r>
        <w:rPr>
          <w:rFonts w:ascii="Times New Roman" w:hAnsi="Times New Roman" w:cs="Times New Roman"/>
          <w:sz w:val="24"/>
          <w:szCs w:val="24"/>
        </w:rPr>
        <w:t>mengev</w:t>
      </w:r>
      <w:r w:rsidR="000E4DE6">
        <w:rPr>
          <w:rFonts w:ascii="Times New Roman" w:hAnsi="Times New Roman" w:cs="Times New Roman"/>
          <w:sz w:val="24"/>
          <w:szCs w:val="24"/>
        </w:rPr>
        <w:t>aluasi kembali keinginan mereka</w:t>
      </w:r>
      <w:r w:rsidR="00273000">
        <w:rPr>
          <w:rFonts w:ascii="Times New Roman" w:hAnsi="Times New Roman" w:cs="Times New Roman"/>
          <w:sz w:val="24"/>
          <w:szCs w:val="24"/>
        </w:rPr>
        <w:t xml:space="preserve"> untk berkunjung ke sini</w:t>
      </w:r>
      <w:r w:rsidR="000E4DE6">
        <w:rPr>
          <w:rFonts w:ascii="Times New Roman" w:hAnsi="Times New Roman" w:cs="Times New Roman"/>
          <w:sz w:val="24"/>
          <w:szCs w:val="24"/>
        </w:rPr>
        <w:t>, ini tergantung akan pandangan atau persepsi m</w:t>
      </w:r>
      <w:r w:rsidR="009A1C61">
        <w:rPr>
          <w:rFonts w:ascii="Times New Roman" w:hAnsi="Times New Roman" w:cs="Times New Roman"/>
          <w:sz w:val="24"/>
          <w:szCs w:val="24"/>
        </w:rPr>
        <w:t>ereka terhadap bencana tersebut</w:t>
      </w:r>
      <w:r w:rsidR="005C04AE">
        <w:rPr>
          <w:rFonts w:ascii="Times New Roman" w:hAnsi="Times New Roman" w:cs="Times New Roman"/>
          <w:sz w:val="24"/>
          <w:szCs w:val="24"/>
        </w:rPr>
        <w:t>. Dengan adanya bencana alam dan krisis dibutuhkan suatu cara guna mengatasi atapun mengurangi dengan memperhatikan suatu pendekatan yang stategis serta harus secara menyeluruh (holistik) guna menghadapi krisis dan benca</w:t>
      </w:r>
      <w:r w:rsidR="00273000">
        <w:rPr>
          <w:rFonts w:ascii="Times New Roman" w:hAnsi="Times New Roman" w:cs="Times New Roman"/>
          <w:sz w:val="24"/>
          <w:szCs w:val="24"/>
        </w:rPr>
        <w:t>na</w:t>
      </w:r>
      <w:r w:rsidR="005C04AE">
        <w:rPr>
          <w:rFonts w:ascii="Times New Roman" w:hAnsi="Times New Roman" w:cs="Times New Roman"/>
          <w:sz w:val="24"/>
          <w:szCs w:val="24"/>
        </w:rPr>
        <w:t xml:space="preserve"> yang terjadi di dalam sektor pariwisata</w:t>
      </w:r>
      <w:r w:rsidR="00304D66">
        <w:rPr>
          <w:rFonts w:ascii="Times New Roman" w:hAnsi="Times New Roman" w:cs="Times New Roman"/>
          <w:sz w:val="24"/>
          <w:szCs w:val="24"/>
        </w:rPr>
        <w:t>.</w:t>
      </w:r>
    </w:p>
    <w:p w:rsidR="002D1A1E" w:rsidRPr="00EE529B" w:rsidRDefault="002D1A1E" w:rsidP="00EE529B">
      <w:pPr>
        <w:spacing w:line="360" w:lineRule="auto"/>
        <w:rPr>
          <w:rFonts w:ascii="Times New Roman" w:hAnsi="Times New Roman" w:cs="Times New Roman"/>
          <w:sz w:val="24"/>
          <w:szCs w:val="24"/>
        </w:rPr>
      </w:pPr>
    </w:p>
    <w:p w:rsidR="004D3C85" w:rsidRDefault="00DF257E" w:rsidP="004D3C85">
      <w:pPr>
        <w:spacing w:line="360" w:lineRule="auto"/>
        <w:rPr>
          <w:rFonts w:ascii="Times New Roman" w:hAnsi="Times New Roman" w:cs="Times New Roman"/>
          <w:sz w:val="24"/>
          <w:szCs w:val="24"/>
        </w:rPr>
      </w:pPr>
      <w:r w:rsidRPr="00EE529B">
        <w:rPr>
          <w:rFonts w:ascii="Times New Roman" w:hAnsi="Times New Roman" w:cs="Times New Roman"/>
          <w:sz w:val="24"/>
          <w:szCs w:val="24"/>
        </w:rPr>
        <w:t xml:space="preserve">Pada tahun 2017 sektor pariwisata memiliki peran </w:t>
      </w:r>
      <w:r w:rsidR="00273000">
        <w:rPr>
          <w:rFonts w:ascii="Times New Roman" w:hAnsi="Times New Roman" w:cs="Times New Roman"/>
          <w:sz w:val="24"/>
          <w:szCs w:val="24"/>
        </w:rPr>
        <w:t xml:space="preserve">yang </w:t>
      </w:r>
      <w:r w:rsidRPr="00EE529B">
        <w:rPr>
          <w:rFonts w:ascii="Times New Roman" w:hAnsi="Times New Roman" w:cs="Times New Roman"/>
          <w:sz w:val="24"/>
          <w:szCs w:val="24"/>
        </w:rPr>
        <w:t>penting dalam perekonomian Indonesia, pariwisata berada pada peringkat kedua dalam hal pe</w:t>
      </w:r>
      <w:r w:rsidR="00273000">
        <w:rPr>
          <w:rFonts w:ascii="Times New Roman" w:hAnsi="Times New Roman" w:cs="Times New Roman"/>
          <w:sz w:val="24"/>
          <w:szCs w:val="24"/>
        </w:rPr>
        <w:t xml:space="preserve">nyumbang dengan devisa terbesar. </w:t>
      </w:r>
      <w:r w:rsidRPr="00EE529B">
        <w:rPr>
          <w:rFonts w:ascii="Times New Roman" w:hAnsi="Times New Roman" w:cs="Times New Roman"/>
          <w:sz w:val="24"/>
          <w:szCs w:val="24"/>
        </w:rPr>
        <w:t xml:space="preserve">Namun beberapa tahun belakangan ini pariwisata di Indonesia mengalami penurunan, ini juga </w:t>
      </w:r>
      <w:r w:rsidR="007A0802" w:rsidRPr="00EE529B">
        <w:rPr>
          <w:rFonts w:ascii="Times New Roman" w:hAnsi="Times New Roman" w:cs="Times New Roman"/>
          <w:sz w:val="24"/>
          <w:szCs w:val="24"/>
        </w:rPr>
        <w:t xml:space="preserve">berimbas kepada pendapatan yang juga </w:t>
      </w:r>
      <w:r w:rsidR="00273000">
        <w:rPr>
          <w:rFonts w:ascii="Times New Roman" w:hAnsi="Times New Roman" w:cs="Times New Roman"/>
          <w:sz w:val="24"/>
          <w:szCs w:val="24"/>
        </w:rPr>
        <w:t xml:space="preserve">ikut </w:t>
      </w:r>
      <w:r w:rsidR="007A0802" w:rsidRPr="00EE529B">
        <w:rPr>
          <w:rFonts w:ascii="Times New Roman" w:hAnsi="Times New Roman" w:cs="Times New Roman"/>
          <w:sz w:val="24"/>
          <w:szCs w:val="24"/>
        </w:rPr>
        <w:t xml:space="preserve">menurun. </w:t>
      </w:r>
      <w:r w:rsidR="00273000">
        <w:rPr>
          <w:rFonts w:ascii="Times New Roman" w:hAnsi="Times New Roman" w:cs="Times New Roman"/>
          <w:sz w:val="24"/>
          <w:szCs w:val="24"/>
        </w:rPr>
        <w:t xml:space="preserve">Salah satu penyebab terjadi penurunan ini, dikarenakan terjadinya krisis dan bencana alam, contohnya </w:t>
      </w:r>
      <w:r w:rsidR="00273000">
        <w:rPr>
          <w:rFonts w:ascii="Times New Roman" w:hAnsi="Times New Roman" w:cs="Times New Roman"/>
          <w:sz w:val="24"/>
          <w:szCs w:val="24"/>
        </w:rPr>
        <w:lastRenderedPageBreak/>
        <w:t>seperti Indonesia rawan terjadinya gempa bumi dengan adanya bencana ini orang takut untuk berkunjung ke Indonesia. S</w:t>
      </w:r>
      <w:r w:rsidR="007A0802" w:rsidRPr="00EE529B">
        <w:rPr>
          <w:rFonts w:ascii="Times New Roman" w:hAnsi="Times New Roman" w:cs="Times New Roman"/>
          <w:sz w:val="24"/>
          <w:szCs w:val="24"/>
        </w:rPr>
        <w:t>ekto</w:t>
      </w:r>
      <w:r w:rsidR="00B66B57">
        <w:rPr>
          <w:rFonts w:ascii="Times New Roman" w:hAnsi="Times New Roman" w:cs="Times New Roman"/>
          <w:sz w:val="24"/>
          <w:szCs w:val="24"/>
        </w:rPr>
        <w:t>r pariwisata sebenarnya memilki</w:t>
      </w:r>
      <w:r w:rsidR="007A0802" w:rsidRPr="00EE529B">
        <w:rPr>
          <w:rFonts w:ascii="Times New Roman" w:hAnsi="Times New Roman" w:cs="Times New Roman"/>
          <w:sz w:val="24"/>
          <w:szCs w:val="24"/>
        </w:rPr>
        <w:t xml:space="preserve"> kerentanan yang sangat tinggi , dikarenakan banyak fa</w:t>
      </w:r>
      <w:r w:rsidR="00F61C9C">
        <w:rPr>
          <w:rFonts w:ascii="Times New Roman" w:hAnsi="Times New Roman" w:cs="Times New Roman"/>
          <w:sz w:val="24"/>
          <w:szCs w:val="24"/>
        </w:rPr>
        <w:t>ktor yang dapat mempengaruhinya</w:t>
      </w:r>
      <w:r w:rsidR="00304D66">
        <w:rPr>
          <w:rFonts w:ascii="Times New Roman" w:hAnsi="Times New Roman" w:cs="Times New Roman"/>
          <w:sz w:val="24"/>
          <w:szCs w:val="24"/>
        </w:rPr>
        <w:t>.</w:t>
      </w:r>
    </w:p>
    <w:p w:rsidR="00273000" w:rsidRDefault="00273000" w:rsidP="004D3C85">
      <w:pPr>
        <w:spacing w:line="360" w:lineRule="auto"/>
        <w:rPr>
          <w:rFonts w:ascii="Times New Roman" w:hAnsi="Times New Roman" w:cs="Times New Roman"/>
          <w:sz w:val="24"/>
          <w:szCs w:val="24"/>
        </w:rPr>
      </w:pPr>
    </w:p>
    <w:p w:rsidR="00F61C9C" w:rsidRDefault="003B14D5" w:rsidP="004D3C85">
      <w:pPr>
        <w:spacing w:line="360" w:lineRule="auto"/>
        <w:rPr>
          <w:rFonts w:ascii="Times New Roman" w:hAnsi="Times New Roman" w:cs="Times New Roman"/>
          <w:sz w:val="24"/>
          <w:szCs w:val="24"/>
        </w:rPr>
      </w:pPr>
      <w:r>
        <w:rPr>
          <w:rFonts w:ascii="Times New Roman" w:hAnsi="Times New Roman" w:cs="Times New Roman"/>
          <w:sz w:val="24"/>
          <w:szCs w:val="24"/>
        </w:rPr>
        <w:t>Ketika krisis atau bencana alam itu terjadi maka dari sektor pariwis</w:t>
      </w:r>
      <w:r w:rsidR="00273000">
        <w:rPr>
          <w:rFonts w:ascii="Times New Roman" w:hAnsi="Times New Roman" w:cs="Times New Roman"/>
          <w:sz w:val="24"/>
          <w:szCs w:val="24"/>
        </w:rPr>
        <w:t>ata akan mengalami penurun, setelah krisis dan bencana in</w:t>
      </w:r>
      <w:r>
        <w:rPr>
          <w:rFonts w:ascii="Times New Roman" w:hAnsi="Times New Roman" w:cs="Times New Roman"/>
          <w:sz w:val="24"/>
          <w:szCs w:val="24"/>
        </w:rPr>
        <w:t>i selesai maka yang paling penting dilakukan oleh negara tersebut yaitu bagaimana cara melakukan pemulihan akan kedaan ini dari segi citra maup</w:t>
      </w:r>
      <w:r w:rsidR="00273000">
        <w:rPr>
          <w:rFonts w:ascii="Times New Roman" w:hAnsi="Times New Roman" w:cs="Times New Roman"/>
          <w:sz w:val="24"/>
          <w:szCs w:val="24"/>
        </w:rPr>
        <w:t>u</w:t>
      </w:r>
      <w:r>
        <w:rPr>
          <w:rFonts w:ascii="Times New Roman" w:hAnsi="Times New Roman" w:cs="Times New Roman"/>
          <w:sz w:val="24"/>
          <w:szCs w:val="24"/>
        </w:rPr>
        <w:t>n reputasi yang diakibatkan dari adanya pengaruh liputan media yang negatif sehingga ini juga dapat mempengaruhi wisat</w:t>
      </w:r>
      <w:r w:rsidR="00304D66">
        <w:rPr>
          <w:rFonts w:ascii="Times New Roman" w:hAnsi="Times New Roman" w:cs="Times New Roman"/>
          <w:sz w:val="24"/>
          <w:szCs w:val="24"/>
        </w:rPr>
        <w:t>awan untk berkunjung.</w:t>
      </w:r>
      <w:r w:rsidR="00273000">
        <w:rPr>
          <w:rFonts w:ascii="Times New Roman" w:hAnsi="Times New Roman" w:cs="Times New Roman"/>
          <w:sz w:val="24"/>
          <w:szCs w:val="24"/>
        </w:rPr>
        <w:t xml:space="preserve"> Jadi peran pemerintah dalam menanggulangi akan hal ini juga sangat penting</w:t>
      </w:r>
    </w:p>
    <w:p w:rsidR="003B14D5" w:rsidRDefault="003B14D5" w:rsidP="004D3C85">
      <w:pPr>
        <w:spacing w:line="360" w:lineRule="auto"/>
        <w:rPr>
          <w:rFonts w:ascii="Times New Roman" w:hAnsi="Times New Roman" w:cs="Times New Roman"/>
          <w:sz w:val="24"/>
          <w:szCs w:val="24"/>
        </w:rPr>
      </w:pPr>
    </w:p>
    <w:p w:rsidR="00495E4A" w:rsidRDefault="005714E5" w:rsidP="00304D66">
      <w:pPr>
        <w:spacing w:line="360" w:lineRule="auto"/>
        <w:rPr>
          <w:rFonts w:ascii="Times New Roman" w:hAnsi="Times New Roman" w:cs="Times New Roman"/>
          <w:sz w:val="24"/>
          <w:szCs w:val="24"/>
        </w:rPr>
      </w:pPr>
      <w:r>
        <w:rPr>
          <w:rFonts w:ascii="Times New Roman" w:hAnsi="Times New Roman" w:cs="Times New Roman"/>
          <w:sz w:val="24"/>
          <w:szCs w:val="24"/>
        </w:rPr>
        <w:t>Dengan adanya krisis ini dapat mempengaruhi gambaran akan tujuan perjalanan para wisata, apalagi ketika berita nya sudah menyebar disuatu media, otomatis para wisatawan akan mengubah rute perjalanan mereka</w:t>
      </w:r>
      <w:r w:rsidR="00304D66">
        <w:rPr>
          <w:rFonts w:ascii="Times New Roman" w:hAnsi="Times New Roman" w:cs="Times New Roman"/>
          <w:sz w:val="24"/>
          <w:szCs w:val="24"/>
        </w:rPr>
        <w:t>.</w:t>
      </w:r>
      <w:r w:rsidR="00273000">
        <w:rPr>
          <w:rFonts w:ascii="Times New Roman" w:hAnsi="Times New Roman" w:cs="Times New Roman"/>
          <w:sz w:val="24"/>
          <w:szCs w:val="24"/>
        </w:rPr>
        <w:t xml:space="preserve"> Mereka lebih baik tidak jadi berkunjung ke Indonesia dan lebih memilih ke negara yang kemungkinan  bencananya sedikit atau bahkan tidak ada.</w:t>
      </w:r>
    </w:p>
    <w:p w:rsidR="00273000" w:rsidRDefault="00273000" w:rsidP="00304D66">
      <w:pPr>
        <w:spacing w:line="360" w:lineRule="auto"/>
        <w:rPr>
          <w:rFonts w:ascii="Times New Roman" w:hAnsi="Times New Roman" w:cs="Times New Roman"/>
          <w:sz w:val="24"/>
          <w:szCs w:val="24"/>
        </w:rPr>
      </w:pPr>
    </w:p>
    <w:p w:rsidR="00273000" w:rsidRDefault="00273000" w:rsidP="00304D66">
      <w:pPr>
        <w:spacing w:line="360" w:lineRule="auto"/>
        <w:rPr>
          <w:rFonts w:ascii="Times New Roman" w:hAnsi="Times New Roman" w:cs="Times New Roman"/>
          <w:sz w:val="24"/>
          <w:szCs w:val="24"/>
        </w:rPr>
      </w:pPr>
      <w:r>
        <w:rPr>
          <w:rFonts w:ascii="Times New Roman" w:hAnsi="Times New Roman" w:cs="Times New Roman"/>
          <w:sz w:val="24"/>
          <w:szCs w:val="24"/>
        </w:rPr>
        <w:t>DI saat yang sekarang ini muncul yang namanya COVID-19 yaitu merupakan suatu virus yang dapat dikatakan berbahaya dikarenakan virus ini mudah menular. Virus ini merupakan suau virus baru yang pertama kali muncul di negara Wuhan, China. Lama-kelamaan virus ini menyebar sampai ke sebagian dunia bahkan Di Indonesia juga sudah ada korban akibat virus corona ini. Bahkan virus ini juga telah banyak merenggut nyawa banyak orang.</w:t>
      </w:r>
    </w:p>
    <w:p w:rsidR="00273000" w:rsidRDefault="00273000" w:rsidP="00304D6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304D66" w:rsidRDefault="00273000" w:rsidP="00A37058">
      <w:pPr>
        <w:spacing w:line="360" w:lineRule="auto"/>
        <w:rPr>
          <w:rFonts w:ascii="Times New Roman" w:hAnsi="Times New Roman" w:cs="Times New Roman"/>
          <w:sz w:val="24"/>
          <w:szCs w:val="24"/>
        </w:rPr>
      </w:pPr>
      <w:r>
        <w:rPr>
          <w:rFonts w:ascii="Times New Roman" w:hAnsi="Times New Roman" w:cs="Times New Roman"/>
          <w:sz w:val="24"/>
          <w:szCs w:val="24"/>
        </w:rPr>
        <w:t xml:space="preserve">Dengan adanya virus corona ini otomatis juga berimbas kepada industri pariwisata, dikarenakan orang disuruh untuk berada di rumah saja ini bertujuan untuk menghambat jalur penyebaran akibat virus corona ini. Bahkan peran pemerintah dalam menangani virus ini sangat diperlukan sekali. Secara tidak langsung dampaknya kepada industri pariwisata sangat besar, contohnya saja seperti daerah bali, yang biasanya tiap hari akan datang orang untuk berkunjung disana, apalagi orang dari negara luar pasti berbondong-bondong untuk datang kebali baik itu </w:t>
      </w:r>
      <w:r w:rsidR="00A37058">
        <w:rPr>
          <w:rFonts w:ascii="Times New Roman" w:hAnsi="Times New Roman" w:cs="Times New Roman"/>
          <w:sz w:val="24"/>
          <w:szCs w:val="24"/>
        </w:rPr>
        <w:t>untk bersantai melihat keindahan bali ataupun untuk bermain selancar. Namun dengan adanya virus ini semuanya menjadi berubah 180 derajat, sekarang daerah bali sangat minim akan kunjungan wisatawan bahkan dapat dikatakan tidak ada sehingga pendapatan juga sangat menurun.</w:t>
      </w:r>
    </w:p>
    <w:p w:rsidR="009A1C61" w:rsidRDefault="009A1C61" w:rsidP="005714E5">
      <w:pPr>
        <w:spacing w:line="360" w:lineRule="auto"/>
        <w:ind w:firstLine="0"/>
        <w:rPr>
          <w:rFonts w:ascii="Times New Roman" w:hAnsi="Times New Roman" w:cs="Times New Roman"/>
          <w:sz w:val="24"/>
          <w:szCs w:val="24"/>
        </w:rPr>
      </w:pPr>
    </w:p>
    <w:p w:rsidR="009A1C61" w:rsidRDefault="009A1C61" w:rsidP="00304D66">
      <w:pPr>
        <w:spacing w:line="360" w:lineRule="auto"/>
        <w:ind w:firstLine="0"/>
        <w:rPr>
          <w:rFonts w:ascii="Times New Roman" w:hAnsi="Times New Roman" w:cs="Times New Roman"/>
          <w:sz w:val="24"/>
          <w:szCs w:val="24"/>
        </w:rPr>
      </w:pPr>
      <w:r>
        <w:rPr>
          <w:rFonts w:ascii="Times New Roman" w:hAnsi="Times New Roman" w:cs="Times New Roman"/>
          <w:sz w:val="24"/>
          <w:szCs w:val="24"/>
        </w:rPr>
        <w:lastRenderedPageBreak/>
        <w:t>REFERENSI</w:t>
      </w:r>
    </w:p>
    <w:p w:rsidR="009A1C61" w:rsidRDefault="009A1C61" w:rsidP="005C04AE">
      <w:pPr>
        <w:pStyle w:val="NormalWeb"/>
        <w:ind w:left="480" w:hanging="480"/>
      </w:pPr>
      <w:r>
        <w:t xml:space="preserve">Zenker, S., von Wallpach, S., Braun, E., &amp; Vallaster, C. (2019). How the refugee crisis impacts the decision structure of tourists: A cross-country scenario study. </w:t>
      </w:r>
      <w:r>
        <w:rPr>
          <w:i/>
          <w:iCs/>
        </w:rPr>
        <w:t>Tourism Management</w:t>
      </w:r>
      <w:r>
        <w:t xml:space="preserve">, </w:t>
      </w:r>
      <w:r>
        <w:rPr>
          <w:i/>
          <w:iCs/>
        </w:rPr>
        <w:t>71</w:t>
      </w:r>
      <w:r>
        <w:t xml:space="preserve">(August 2018), 197–212. </w:t>
      </w:r>
      <w:hyperlink r:id="rId6" w:history="1">
        <w:r w:rsidRPr="00143CFA">
          <w:rPr>
            <w:rStyle w:val="Hyperlink"/>
          </w:rPr>
          <w:t>https://doi.org/10.1016/j.tourman.2018.10.015</w:t>
        </w:r>
      </w:hyperlink>
    </w:p>
    <w:p w:rsidR="005C04AE" w:rsidRDefault="005C04AE" w:rsidP="00F61C9C">
      <w:pPr>
        <w:pStyle w:val="NormalWeb"/>
        <w:ind w:left="480" w:hanging="480"/>
      </w:pPr>
      <w:r>
        <w:t xml:space="preserve">Ritchie, B. W. (2004). Chaos, crises and disasters: A strategic approach to crisis management in the tourism industry. </w:t>
      </w:r>
      <w:r>
        <w:rPr>
          <w:i/>
          <w:iCs/>
        </w:rPr>
        <w:t>Tourism Management</w:t>
      </w:r>
      <w:r>
        <w:t xml:space="preserve">, </w:t>
      </w:r>
      <w:r>
        <w:rPr>
          <w:i/>
          <w:iCs/>
        </w:rPr>
        <w:t>25</w:t>
      </w:r>
      <w:r>
        <w:t xml:space="preserve">(6), 669–683. </w:t>
      </w:r>
      <w:hyperlink r:id="rId7" w:history="1">
        <w:r w:rsidRPr="00143CFA">
          <w:rPr>
            <w:rStyle w:val="Hyperlink"/>
          </w:rPr>
          <w:t>https://doi.org/10.1016/j.tourman.2003.09.004</w:t>
        </w:r>
      </w:hyperlink>
    </w:p>
    <w:p w:rsidR="00F61C9C" w:rsidRDefault="00F61C9C" w:rsidP="00F61C9C">
      <w:pPr>
        <w:pStyle w:val="NormalWeb"/>
        <w:ind w:left="480" w:hanging="480"/>
      </w:pPr>
      <w:r>
        <w:t xml:space="preserve">Aliperti, G., Sandholz, S., Hagenlocher, M., Rizzi, F., Frey, M., &amp; Garschagen, M. (2019). Tourism, Crisis, Disaster: an Interdisciplinary Approach. </w:t>
      </w:r>
      <w:r>
        <w:rPr>
          <w:i/>
          <w:iCs/>
        </w:rPr>
        <w:t>Annals of Tourism Research</w:t>
      </w:r>
      <w:r>
        <w:t xml:space="preserve">, </w:t>
      </w:r>
      <w:r>
        <w:rPr>
          <w:i/>
          <w:iCs/>
        </w:rPr>
        <w:t>79</w:t>
      </w:r>
      <w:r>
        <w:t xml:space="preserve">(December 2018). </w:t>
      </w:r>
      <w:hyperlink r:id="rId8" w:history="1">
        <w:r w:rsidRPr="00143CFA">
          <w:rPr>
            <w:rStyle w:val="Hyperlink"/>
          </w:rPr>
          <w:t>https://doi.org/10.1016/j.annals.2019.102808</w:t>
        </w:r>
      </w:hyperlink>
    </w:p>
    <w:p w:rsidR="003B14D5" w:rsidRDefault="00F61C9C" w:rsidP="003B14D5">
      <w:pPr>
        <w:pStyle w:val="NormalWeb"/>
        <w:ind w:left="480" w:hanging="480"/>
      </w:pPr>
      <w:r>
        <w:t xml:space="preserve">Khazai, B., Mahdavian, F., &amp; Platt, S. (2018). Tourism Recovery Scorecard (TOURS) – Benchmarking and monitoring progress on disaster recovery in tourism destinations. </w:t>
      </w:r>
      <w:r>
        <w:rPr>
          <w:i/>
          <w:iCs/>
        </w:rPr>
        <w:t>International Journal of Disaster Risk Reduction</w:t>
      </w:r>
      <w:r>
        <w:t xml:space="preserve">, </w:t>
      </w:r>
      <w:r>
        <w:rPr>
          <w:i/>
          <w:iCs/>
        </w:rPr>
        <w:t>27</w:t>
      </w:r>
      <w:r>
        <w:t xml:space="preserve">, 75–84. </w:t>
      </w:r>
      <w:hyperlink r:id="rId9" w:history="1">
        <w:r w:rsidRPr="00143CFA">
          <w:rPr>
            <w:rStyle w:val="Hyperlink"/>
          </w:rPr>
          <w:t>https://doi.org/10.1016/j.ijdrr.2017.09.039</w:t>
        </w:r>
      </w:hyperlink>
    </w:p>
    <w:p w:rsidR="003B14D5" w:rsidRDefault="003B14D5" w:rsidP="003B14D5">
      <w:pPr>
        <w:pStyle w:val="NormalWeb"/>
        <w:ind w:left="480" w:hanging="480"/>
      </w:pPr>
      <w:r>
        <w:t xml:space="preserve">Cartier, E. A., &amp; Taylor, L. L. (2020). Living in a wildfire: The relationship between crisis management and community resilience in a tourism-based destination. </w:t>
      </w:r>
      <w:r>
        <w:rPr>
          <w:i/>
          <w:iCs/>
        </w:rPr>
        <w:t>Tourism Management Perspectives</w:t>
      </w:r>
      <w:r>
        <w:t xml:space="preserve">, </w:t>
      </w:r>
      <w:r>
        <w:rPr>
          <w:i/>
          <w:iCs/>
        </w:rPr>
        <w:t>34</w:t>
      </w:r>
      <w:r>
        <w:t xml:space="preserve">(March 2019), 100635. </w:t>
      </w:r>
      <w:hyperlink r:id="rId10" w:history="1">
        <w:r w:rsidRPr="00143CFA">
          <w:rPr>
            <w:rStyle w:val="Hyperlink"/>
          </w:rPr>
          <w:t>https://doi.org/10.1016/j.tmp.2020.100635</w:t>
        </w:r>
      </w:hyperlink>
    </w:p>
    <w:p w:rsidR="005714E5" w:rsidRDefault="005714E5" w:rsidP="005714E5">
      <w:pPr>
        <w:pStyle w:val="NormalWeb"/>
        <w:ind w:left="480" w:hanging="480"/>
      </w:pPr>
      <w:r>
        <w:t xml:space="preserve">Schwartz, R., &amp; Sulitzeanu-Kenan, R. (2004). Managerial Values and Accountability Pressures: Challenges of Crisis and Disaster. </w:t>
      </w:r>
      <w:r>
        <w:rPr>
          <w:i/>
          <w:iCs/>
        </w:rPr>
        <w:t>Journal of Public Administration Research and Theory</w:t>
      </w:r>
      <w:r>
        <w:t xml:space="preserve">, </w:t>
      </w:r>
      <w:r>
        <w:rPr>
          <w:i/>
          <w:iCs/>
        </w:rPr>
        <w:t>14</w:t>
      </w:r>
      <w:r>
        <w:t xml:space="preserve">(1), 79–102. </w:t>
      </w:r>
      <w:hyperlink r:id="rId11" w:history="1">
        <w:r w:rsidRPr="00143CFA">
          <w:rPr>
            <w:rStyle w:val="Hyperlink"/>
          </w:rPr>
          <w:t>https://doi.org/10.1093/jopart/muh005</w:t>
        </w:r>
      </w:hyperlink>
    </w:p>
    <w:p w:rsidR="000E5988" w:rsidRDefault="000E5988" w:rsidP="000E5988">
      <w:pPr>
        <w:pStyle w:val="NormalWeb"/>
        <w:ind w:left="480" w:hanging="480"/>
      </w:pPr>
      <w:r>
        <w:t xml:space="preserve">Mudrikah, A., Sartika, D., Yuniarti, R., &amp; Satia, A. B. (2014). Kontribusi Sektor Pariwisata Terhadap Gdp Indonesia Tahun 2004 - 2009. </w:t>
      </w:r>
      <w:r>
        <w:rPr>
          <w:i/>
          <w:iCs/>
        </w:rPr>
        <w:t>Economics Development Analysis Journal</w:t>
      </w:r>
      <w:r>
        <w:t xml:space="preserve">, </w:t>
      </w:r>
      <w:r>
        <w:rPr>
          <w:i/>
          <w:iCs/>
        </w:rPr>
        <w:t>3</w:t>
      </w:r>
      <w:r>
        <w:t xml:space="preserve">(2), 362–371. </w:t>
      </w:r>
      <w:hyperlink r:id="rId12" w:history="1">
        <w:r w:rsidRPr="00143CFA">
          <w:rPr>
            <w:rStyle w:val="Hyperlink"/>
          </w:rPr>
          <w:t>https://doi.org/10.15294/edaj.v3i2.3844</w:t>
        </w:r>
      </w:hyperlink>
    </w:p>
    <w:p w:rsidR="00273000" w:rsidRDefault="00273000" w:rsidP="00273000">
      <w:pPr>
        <w:pStyle w:val="NormalWeb"/>
        <w:ind w:left="480" w:hanging="480"/>
      </w:pPr>
      <w:r>
        <w:t xml:space="preserve">Eugenio-Martin, J. L., &amp; Campos-Soria, J. A. (2014). Economic crisis and tourism expenditure cutback decision. </w:t>
      </w:r>
      <w:r>
        <w:rPr>
          <w:i/>
          <w:iCs/>
        </w:rPr>
        <w:t>Annals of Tourism Research</w:t>
      </w:r>
      <w:r>
        <w:t xml:space="preserve">, </w:t>
      </w:r>
      <w:r>
        <w:rPr>
          <w:i/>
          <w:iCs/>
        </w:rPr>
        <w:t>44</w:t>
      </w:r>
      <w:r>
        <w:t xml:space="preserve">(1), 53–73. </w:t>
      </w:r>
      <w:hyperlink r:id="rId13" w:history="1">
        <w:r w:rsidRPr="00B320FF">
          <w:rPr>
            <w:rStyle w:val="Hyperlink"/>
          </w:rPr>
          <w:t>https://doi.org/10.1016/j.annals.2013.08.013</w:t>
        </w:r>
      </w:hyperlink>
    </w:p>
    <w:p w:rsidR="00273000" w:rsidRDefault="00273000" w:rsidP="00273000">
      <w:pPr>
        <w:pStyle w:val="NormalWeb"/>
        <w:ind w:left="480" w:hanging="480"/>
      </w:pPr>
      <w:r>
        <w:t xml:space="preserve">Tsai, C. H., &amp; Chen, C. W. (2011). The establishment of a rapid natural disaster risk assessment model for the tourism industry. </w:t>
      </w:r>
      <w:r>
        <w:rPr>
          <w:i/>
          <w:iCs/>
        </w:rPr>
        <w:t>Tourism Management</w:t>
      </w:r>
      <w:r>
        <w:t xml:space="preserve">, </w:t>
      </w:r>
      <w:r>
        <w:rPr>
          <w:i/>
          <w:iCs/>
        </w:rPr>
        <w:t>32</w:t>
      </w:r>
      <w:r>
        <w:t xml:space="preserve">(1), 158–171. </w:t>
      </w:r>
      <w:hyperlink r:id="rId14" w:history="1">
        <w:r w:rsidRPr="00B320FF">
          <w:rPr>
            <w:rStyle w:val="Hyperlink"/>
          </w:rPr>
          <w:t>https://doi.org/10.1016/j.tourman.2010.05.015</w:t>
        </w:r>
      </w:hyperlink>
    </w:p>
    <w:p w:rsidR="005714E5" w:rsidRDefault="00273000" w:rsidP="003B14D5">
      <w:pPr>
        <w:pStyle w:val="NormalWeb"/>
        <w:ind w:left="480" w:hanging="480"/>
      </w:pPr>
      <w:r>
        <w:t xml:space="preserve">Okuyama, T. (2018). Analysis of optimal timing of tourism demand recovery policies from natural disaster using the contingent behavior method. </w:t>
      </w:r>
      <w:r>
        <w:rPr>
          <w:i/>
          <w:iCs/>
        </w:rPr>
        <w:t>Tourism Management</w:t>
      </w:r>
      <w:r>
        <w:t xml:space="preserve">, </w:t>
      </w:r>
      <w:r>
        <w:rPr>
          <w:i/>
          <w:iCs/>
        </w:rPr>
        <w:t>64</w:t>
      </w:r>
      <w:r>
        <w:t xml:space="preserve">(June 2016), 37–54. </w:t>
      </w:r>
      <w:hyperlink r:id="rId15" w:history="1">
        <w:r w:rsidRPr="00B320FF">
          <w:rPr>
            <w:rStyle w:val="Hyperlink"/>
          </w:rPr>
          <w:t>https://doi.org/10.1016/j.tourman.2017.07.019</w:t>
        </w:r>
      </w:hyperlink>
    </w:p>
    <w:p w:rsidR="005714E5" w:rsidRDefault="005714E5" w:rsidP="003B14D5">
      <w:pPr>
        <w:pStyle w:val="NormalWeb"/>
        <w:ind w:left="480" w:hanging="480"/>
      </w:pPr>
    </w:p>
    <w:sectPr w:rsidR="005714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1E"/>
    <w:rsid w:val="000C11F5"/>
    <w:rsid w:val="000E4DE6"/>
    <w:rsid w:val="000E5988"/>
    <w:rsid w:val="00233A9E"/>
    <w:rsid w:val="00273000"/>
    <w:rsid w:val="002D1A1E"/>
    <w:rsid w:val="002E73D7"/>
    <w:rsid w:val="00302D82"/>
    <w:rsid w:val="00304D66"/>
    <w:rsid w:val="003B14D5"/>
    <w:rsid w:val="00495E4A"/>
    <w:rsid w:val="004D3C85"/>
    <w:rsid w:val="00545118"/>
    <w:rsid w:val="005714E5"/>
    <w:rsid w:val="005C04AE"/>
    <w:rsid w:val="007A0802"/>
    <w:rsid w:val="00960FB4"/>
    <w:rsid w:val="00967030"/>
    <w:rsid w:val="009A1C61"/>
    <w:rsid w:val="00A37058"/>
    <w:rsid w:val="00B66B57"/>
    <w:rsid w:val="00C414E3"/>
    <w:rsid w:val="00DF257E"/>
    <w:rsid w:val="00EE529B"/>
    <w:rsid w:val="00F61C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1C61"/>
    <w:pPr>
      <w:spacing w:before="100" w:beforeAutospacing="1" w:after="100" w:afterAutospacing="1"/>
      <w:ind w:firstLine="0"/>
      <w:jc w:val="left"/>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9A1C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1C61"/>
    <w:pPr>
      <w:spacing w:before="100" w:beforeAutospacing="1" w:after="100" w:afterAutospacing="1"/>
      <w:ind w:firstLine="0"/>
      <w:jc w:val="left"/>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9A1C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9981">
      <w:bodyDiv w:val="1"/>
      <w:marLeft w:val="0"/>
      <w:marRight w:val="0"/>
      <w:marTop w:val="0"/>
      <w:marBottom w:val="0"/>
      <w:divBdr>
        <w:top w:val="none" w:sz="0" w:space="0" w:color="auto"/>
        <w:left w:val="none" w:sz="0" w:space="0" w:color="auto"/>
        <w:bottom w:val="none" w:sz="0" w:space="0" w:color="auto"/>
        <w:right w:val="none" w:sz="0" w:space="0" w:color="auto"/>
      </w:divBdr>
    </w:div>
    <w:div w:id="220023911">
      <w:bodyDiv w:val="1"/>
      <w:marLeft w:val="0"/>
      <w:marRight w:val="0"/>
      <w:marTop w:val="0"/>
      <w:marBottom w:val="0"/>
      <w:divBdr>
        <w:top w:val="none" w:sz="0" w:space="0" w:color="auto"/>
        <w:left w:val="none" w:sz="0" w:space="0" w:color="auto"/>
        <w:bottom w:val="none" w:sz="0" w:space="0" w:color="auto"/>
        <w:right w:val="none" w:sz="0" w:space="0" w:color="auto"/>
      </w:divBdr>
    </w:div>
    <w:div w:id="283659235">
      <w:bodyDiv w:val="1"/>
      <w:marLeft w:val="0"/>
      <w:marRight w:val="0"/>
      <w:marTop w:val="0"/>
      <w:marBottom w:val="0"/>
      <w:divBdr>
        <w:top w:val="none" w:sz="0" w:space="0" w:color="auto"/>
        <w:left w:val="none" w:sz="0" w:space="0" w:color="auto"/>
        <w:bottom w:val="none" w:sz="0" w:space="0" w:color="auto"/>
        <w:right w:val="none" w:sz="0" w:space="0" w:color="auto"/>
      </w:divBdr>
    </w:div>
    <w:div w:id="356584499">
      <w:bodyDiv w:val="1"/>
      <w:marLeft w:val="0"/>
      <w:marRight w:val="0"/>
      <w:marTop w:val="0"/>
      <w:marBottom w:val="0"/>
      <w:divBdr>
        <w:top w:val="none" w:sz="0" w:space="0" w:color="auto"/>
        <w:left w:val="none" w:sz="0" w:space="0" w:color="auto"/>
        <w:bottom w:val="none" w:sz="0" w:space="0" w:color="auto"/>
        <w:right w:val="none" w:sz="0" w:space="0" w:color="auto"/>
      </w:divBdr>
    </w:div>
    <w:div w:id="530269119">
      <w:bodyDiv w:val="1"/>
      <w:marLeft w:val="0"/>
      <w:marRight w:val="0"/>
      <w:marTop w:val="0"/>
      <w:marBottom w:val="0"/>
      <w:divBdr>
        <w:top w:val="none" w:sz="0" w:space="0" w:color="auto"/>
        <w:left w:val="none" w:sz="0" w:space="0" w:color="auto"/>
        <w:bottom w:val="none" w:sz="0" w:space="0" w:color="auto"/>
        <w:right w:val="none" w:sz="0" w:space="0" w:color="auto"/>
      </w:divBdr>
    </w:div>
    <w:div w:id="765032353">
      <w:bodyDiv w:val="1"/>
      <w:marLeft w:val="0"/>
      <w:marRight w:val="0"/>
      <w:marTop w:val="0"/>
      <w:marBottom w:val="0"/>
      <w:divBdr>
        <w:top w:val="none" w:sz="0" w:space="0" w:color="auto"/>
        <w:left w:val="none" w:sz="0" w:space="0" w:color="auto"/>
        <w:bottom w:val="none" w:sz="0" w:space="0" w:color="auto"/>
        <w:right w:val="none" w:sz="0" w:space="0" w:color="auto"/>
      </w:divBdr>
    </w:div>
    <w:div w:id="776558110">
      <w:bodyDiv w:val="1"/>
      <w:marLeft w:val="0"/>
      <w:marRight w:val="0"/>
      <w:marTop w:val="0"/>
      <w:marBottom w:val="0"/>
      <w:divBdr>
        <w:top w:val="none" w:sz="0" w:space="0" w:color="auto"/>
        <w:left w:val="none" w:sz="0" w:space="0" w:color="auto"/>
        <w:bottom w:val="none" w:sz="0" w:space="0" w:color="auto"/>
        <w:right w:val="none" w:sz="0" w:space="0" w:color="auto"/>
      </w:divBdr>
    </w:div>
    <w:div w:id="886333719">
      <w:bodyDiv w:val="1"/>
      <w:marLeft w:val="0"/>
      <w:marRight w:val="0"/>
      <w:marTop w:val="0"/>
      <w:marBottom w:val="0"/>
      <w:divBdr>
        <w:top w:val="none" w:sz="0" w:space="0" w:color="auto"/>
        <w:left w:val="none" w:sz="0" w:space="0" w:color="auto"/>
        <w:bottom w:val="none" w:sz="0" w:space="0" w:color="auto"/>
        <w:right w:val="none" w:sz="0" w:space="0" w:color="auto"/>
      </w:divBdr>
    </w:div>
    <w:div w:id="894390978">
      <w:bodyDiv w:val="1"/>
      <w:marLeft w:val="0"/>
      <w:marRight w:val="0"/>
      <w:marTop w:val="0"/>
      <w:marBottom w:val="0"/>
      <w:divBdr>
        <w:top w:val="none" w:sz="0" w:space="0" w:color="auto"/>
        <w:left w:val="none" w:sz="0" w:space="0" w:color="auto"/>
        <w:bottom w:val="none" w:sz="0" w:space="0" w:color="auto"/>
        <w:right w:val="none" w:sz="0" w:space="0" w:color="auto"/>
      </w:divBdr>
    </w:div>
    <w:div w:id="1009679665">
      <w:bodyDiv w:val="1"/>
      <w:marLeft w:val="0"/>
      <w:marRight w:val="0"/>
      <w:marTop w:val="0"/>
      <w:marBottom w:val="0"/>
      <w:divBdr>
        <w:top w:val="none" w:sz="0" w:space="0" w:color="auto"/>
        <w:left w:val="none" w:sz="0" w:space="0" w:color="auto"/>
        <w:bottom w:val="none" w:sz="0" w:space="0" w:color="auto"/>
        <w:right w:val="none" w:sz="0" w:space="0" w:color="auto"/>
      </w:divBdr>
    </w:div>
    <w:div w:id="1389496181">
      <w:bodyDiv w:val="1"/>
      <w:marLeft w:val="0"/>
      <w:marRight w:val="0"/>
      <w:marTop w:val="0"/>
      <w:marBottom w:val="0"/>
      <w:divBdr>
        <w:top w:val="none" w:sz="0" w:space="0" w:color="auto"/>
        <w:left w:val="none" w:sz="0" w:space="0" w:color="auto"/>
        <w:bottom w:val="none" w:sz="0" w:space="0" w:color="auto"/>
        <w:right w:val="none" w:sz="0" w:space="0" w:color="auto"/>
      </w:divBdr>
    </w:div>
    <w:div w:id="1862159646">
      <w:bodyDiv w:val="1"/>
      <w:marLeft w:val="0"/>
      <w:marRight w:val="0"/>
      <w:marTop w:val="0"/>
      <w:marBottom w:val="0"/>
      <w:divBdr>
        <w:top w:val="none" w:sz="0" w:space="0" w:color="auto"/>
        <w:left w:val="none" w:sz="0" w:space="0" w:color="auto"/>
        <w:bottom w:val="none" w:sz="0" w:space="0" w:color="auto"/>
        <w:right w:val="none" w:sz="0" w:space="0" w:color="auto"/>
      </w:divBdr>
    </w:div>
    <w:div w:id="19354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annals.2019.102808" TargetMode="External"/><Relationship Id="rId13" Type="http://schemas.openxmlformats.org/officeDocument/2006/relationships/hyperlink" Target="https://doi.org/10.1016/j.annals.2013.08.013" TargetMode="External"/><Relationship Id="rId3" Type="http://schemas.microsoft.com/office/2007/relationships/stylesWithEffects" Target="stylesWithEffects.xml"/><Relationship Id="rId7" Type="http://schemas.openxmlformats.org/officeDocument/2006/relationships/hyperlink" Target="https://doi.org/10.1016/j.tourman.2003.09.004" TargetMode="External"/><Relationship Id="rId12" Type="http://schemas.openxmlformats.org/officeDocument/2006/relationships/hyperlink" Target="https://doi.org/10.15294/edaj.v3i2.384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doi.org/10.1016/j.tourman.2018.10.015" TargetMode="External"/><Relationship Id="rId11" Type="http://schemas.openxmlformats.org/officeDocument/2006/relationships/hyperlink" Target="https://doi.org/10.1093/jopart/muh005" TargetMode="External"/><Relationship Id="rId5" Type="http://schemas.openxmlformats.org/officeDocument/2006/relationships/webSettings" Target="webSettings.xml"/><Relationship Id="rId15" Type="http://schemas.openxmlformats.org/officeDocument/2006/relationships/hyperlink" Target="https://doi.org/10.1016/j.tourman.2017.07.019" TargetMode="External"/><Relationship Id="rId10" Type="http://schemas.openxmlformats.org/officeDocument/2006/relationships/hyperlink" Target="https://doi.org/10.1016/j.tmp.2020.100635" TargetMode="External"/><Relationship Id="rId4" Type="http://schemas.openxmlformats.org/officeDocument/2006/relationships/settings" Target="settings.xml"/><Relationship Id="rId9" Type="http://schemas.openxmlformats.org/officeDocument/2006/relationships/hyperlink" Target="https://doi.org/10.1016/j.ijdrr.2017.09.039" TargetMode="External"/><Relationship Id="rId14" Type="http://schemas.openxmlformats.org/officeDocument/2006/relationships/hyperlink" Target="https://doi.org/10.1016/j.tourman.2010.05.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DD2C5-EE2F-4B1B-B087-454066B86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2020-04-20T09:37:00Z</cp:lastPrinted>
  <dcterms:created xsi:type="dcterms:W3CDTF">2020-04-21T03:49:00Z</dcterms:created>
  <dcterms:modified xsi:type="dcterms:W3CDTF">2020-04-21T03:49:00Z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9817188b-c767-345e-aade-7a4dd9ff1a1d</vt:lpwstr>
  </property>
  <property fmtid="{D5CDD505-2E9C-101B-9397-08002B2CF9AE}" pid="24" name="Mendeley Citation Style_1">
    <vt:lpwstr>http://www.zotero.org/styles/apa</vt:lpwstr>
  </property>
</Properties>
</file>