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F47AB" w14:textId="77777777" w:rsidR="00025744" w:rsidRPr="00102DAE" w:rsidRDefault="00025744" w:rsidP="00025744">
      <w:pPr>
        <w:pStyle w:val="Default"/>
        <w:spacing w:before="480"/>
        <w:rPr>
          <w:rFonts w:ascii="Times New Roman" w:eastAsia="Garamond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102DAE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Appendix</w:t>
      </w:r>
    </w:p>
    <w:p w14:paraId="64CD5751" w14:textId="77777777" w:rsidR="00025744" w:rsidRPr="00102DAE" w:rsidRDefault="00025744" w:rsidP="00025744">
      <w:pPr>
        <w:pStyle w:val="Default"/>
        <w:spacing w:line="360" w:lineRule="auto"/>
        <w:rPr>
          <w:rFonts w:ascii="Times New Roman" w:eastAsia="Garamond" w:hAnsi="Times New Roman" w:cs="Times New Roman"/>
          <w:b/>
          <w:bCs/>
          <w:color w:val="000000" w:themeColor="text1"/>
          <w:sz w:val="24"/>
          <w:szCs w:val="24"/>
        </w:rPr>
      </w:pPr>
    </w:p>
    <w:p w14:paraId="349BA35B" w14:textId="77777777" w:rsidR="00025744" w:rsidRPr="00102DAE" w:rsidRDefault="00025744" w:rsidP="00025744">
      <w:pPr>
        <w:pStyle w:val="NoSpacing"/>
        <w:rPr>
          <w:b/>
          <w:color w:val="000000" w:themeColor="text1"/>
        </w:rPr>
      </w:pPr>
    </w:p>
    <w:p w14:paraId="51D6A73C" w14:textId="77777777" w:rsidR="00025744" w:rsidRPr="00102DAE" w:rsidRDefault="00025744" w:rsidP="00025744">
      <w:pPr>
        <w:pStyle w:val="NoSpacing"/>
        <w:rPr>
          <w:b/>
          <w:color w:val="000000" w:themeColor="text1"/>
        </w:rPr>
      </w:pPr>
    </w:p>
    <w:p w14:paraId="32DA8615" w14:textId="77777777" w:rsidR="00025744" w:rsidRPr="00B93332" w:rsidRDefault="00025744" w:rsidP="00025744">
      <w:pPr>
        <w:pStyle w:val="Default"/>
        <w:tabs>
          <w:tab w:val="left" w:pos="2070"/>
        </w:tabs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32"/>
        </w:rPr>
      </w:pPr>
      <w:r w:rsidRPr="00102DAE">
        <w:rPr>
          <w:b/>
          <w:color w:val="000000" w:themeColor="text1"/>
        </w:rPr>
        <w:t>Sup</w:t>
      </w:r>
      <w:r w:rsidRPr="00B933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porting information for: “</w:t>
      </w:r>
      <w:r w:rsidRPr="00B933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Variability of cost trajectories over the last year of life in patients with advanced breast cancer in the Netherlands</w:t>
      </w:r>
      <w:r w:rsidRPr="00B933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14:paraId="0456B2F1" w14:textId="77777777" w:rsidR="00025744" w:rsidRPr="00102DAE" w:rsidRDefault="00025744" w:rsidP="00025744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1B7CD4" w14:textId="77777777" w:rsidR="00025744" w:rsidRPr="00102DAE" w:rsidRDefault="00025744" w:rsidP="00025744">
      <w:pPr>
        <w:pStyle w:val="Default"/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/>
        </w:rPr>
      </w:pPr>
    </w:p>
    <w:p w14:paraId="72908A1C" w14:textId="77777777" w:rsidR="00025744" w:rsidRPr="00102DAE" w:rsidRDefault="00025744" w:rsidP="00025744">
      <w:pPr>
        <w:pStyle w:val="Default"/>
        <w:spacing w:line="360" w:lineRule="auto"/>
        <w:rPr>
          <w:rFonts w:ascii="Times New Roman" w:eastAsia="Garamond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942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70"/>
        <w:gridCol w:w="2298"/>
        <w:gridCol w:w="21"/>
        <w:gridCol w:w="1086"/>
        <w:gridCol w:w="29"/>
        <w:gridCol w:w="641"/>
        <w:gridCol w:w="34"/>
        <w:gridCol w:w="2868"/>
        <w:gridCol w:w="55"/>
        <w:gridCol w:w="1052"/>
        <w:gridCol w:w="63"/>
        <w:gridCol w:w="527"/>
        <w:gridCol w:w="82"/>
        <w:gridCol w:w="67"/>
      </w:tblGrid>
      <w:tr w:rsidR="00025744" w:rsidRPr="00102DAE" w14:paraId="19C09FAE" w14:textId="77777777" w:rsidTr="005232AE">
        <w:trPr>
          <w:gridBefore w:val="1"/>
          <w:gridAfter w:val="1"/>
          <w:wBefore w:w="34" w:type="dxa"/>
          <w:wAfter w:w="67" w:type="dxa"/>
        </w:trPr>
        <w:tc>
          <w:tcPr>
            <w:tcW w:w="9326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0F3DBF" w14:textId="267D09C4" w:rsidR="00025744" w:rsidRPr="00102DAE" w:rsidRDefault="00290ECE" w:rsidP="005232AE">
            <w:pPr>
              <w:pStyle w:val="Default"/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S1 Table</w:t>
            </w:r>
            <w:bookmarkStart w:id="0" w:name="_GoBack"/>
            <w:bookmarkEnd w:id="0"/>
            <w:r w:rsidR="00025744" w:rsidRPr="00102DA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: Unit costs (in €2017) </w:t>
            </w:r>
          </w:p>
        </w:tc>
      </w:tr>
      <w:tr w:rsidR="00025744" w:rsidRPr="00102DAE" w14:paraId="57B86AC7" w14:textId="77777777" w:rsidTr="005232AE">
        <w:trPr>
          <w:gridBefore w:val="1"/>
          <w:gridAfter w:val="1"/>
          <w:wBefore w:w="34" w:type="dxa"/>
          <w:wAfter w:w="67" w:type="dxa"/>
        </w:trPr>
        <w:tc>
          <w:tcPr>
            <w:tcW w:w="28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DBAA125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Resource</w:t>
            </w:r>
          </w:p>
        </w:tc>
        <w:tc>
          <w:tcPr>
            <w:tcW w:w="11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C4AE21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Unit cost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3590FD7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Ref</w:t>
            </w: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AC17B82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Resource</w:t>
            </w:r>
          </w:p>
        </w:tc>
        <w:tc>
          <w:tcPr>
            <w:tcW w:w="11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ABD9E2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Unit cost</w:t>
            </w:r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AD27AA8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Ref</w:t>
            </w:r>
          </w:p>
        </w:tc>
      </w:tr>
      <w:tr w:rsidR="00025744" w:rsidRPr="00102DAE" w14:paraId="2CEB0986" w14:textId="77777777" w:rsidTr="005232AE">
        <w:trPr>
          <w:gridBefore w:val="1"/>
          <w:gridAfter w:val="1"/>
          <w:wBefore w:w="34" w:type="dxa"/>
          <w:wAfter w:w="67" w:type="dxa"/>
        </w:trPr>
        <w:tc>
          <w:tcPr>
            <w:tcW w:w="286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8E535C6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5-fluorouracil</w:t>
            </w:r>
          </w:p>
        </w:tc>
        <w:tc>
          <w:tcPr>
            <w:tcW w:w="110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C4CD2D4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0.0067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A41106A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D1FA706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Docetaxel</w:t>
            </w:r>
          </w:p>
        </w:tc>
        <w:tc>
          <w:tcPr>
            <w:tcW w:w="110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5755F8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5.04</w:t>
            </w:r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B89B4D4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25744" w:rsidRPr="00102DAE" w14:paraId="280EFC66" w14:textId="77777777" w:rsidTr="005232AE">
        <w:trPr>
          <w:gridBefore w:val="1"/>
          <w:gridAfter w:val="1"/>
          <w:wBefore w:w="34" w:type="dxa"/>
          <w:wAfter w:w="67" w:type="dxa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FD931B8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Abdominal surgery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554A17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  <w:spacing w:val="-9"/>
              </w:rPr>
              <w:t>Confidential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50843ED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0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922A054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Doxorubicin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6DB06D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22.02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160D74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25744" w:rsidRPr="00102DAE" w14:paraId="78539A61" w14:textId="77777777" w:rsidTr="005232AE">
        <w:trPr>
          <w:gridBefore w:val="1"/>
          <w:gridAfter w:val="1"/>
          <w:wBefore w:w="34" w:type="dxa"/>
          <w:wAfter w:w="67" w:type="dxa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1F5A60D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Ablatio with reconstruction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F02820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  <w:spacing w:val="-9"/>
              </w:rPr>
              <w:t>Confidential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3402094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0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E2E9626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Drainage of ureter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C42F51D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  <w:spacing w:val="-11"/>
              </w:rPr>
              <w:t>Confidential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FC2340D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25744" w:rsidRPr="00102DAE" w14:paraId="2AF6ADCB" w14:textId="77777777" w:rsidTr="005232AE">
        <w:trPr>
          <w:gridBefore w:val="1"/>
          <w:gridAfter w:val="1"/>
          <w:wBefore w:w="34" w:type="dxa"/>
          <w:wAfter w:w="67" w:type="dxa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A567C44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Alendronic acid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2EA0E74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8393224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0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54532D2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Drug administration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ABB6E6B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130.00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387C754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025744" w:rsidRPr="00102DAE" w14:paraId="32695DCA" w14:textId="77777777" w:rsidTr="005232AE">
        <w:trPr>
          <w:gridBefore w:val="1"/>
          <w:gridAfter w:val="1"/>
          <w:wBefore w:w="34" w:type="dxa"/>
          <w:wAfter w:w="67" w:type="dxa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4761B23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Anastrozol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1FBF81D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0.03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A6A47AD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0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4C9B33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Echocardiography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7EAEE30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78.78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AC0682D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25744" w:rsidRPr="00102DAE" w14:paraId="6754039E" w14:textId="77777777" w:rsidTr="005232AE">
        <w:trPr>
          <w:gridBefore w:val="1"/>
          <w:gridAfter w:val="1"/>
          <w:wBefore w:w="34" w:type="dxa"/>
          <w:wAfter w:w="67" w:type="dxa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3FE740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Ascites drainage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974610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143.24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367960D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0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F43A13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Emergency Dep. visit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64E46F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263.40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C9C6825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25744" w:rsidRPr="00102DAE" w14:paraId="73C5A211" w14:textId="77777777" w:rsidTr="005232AE">
        <w:trPr>
          <w:gridBefore w:val="1"/>
          <w:gridAfter w:val="1"/>
          <w:wBefore w:w="34" w:type="dxa"/>
          <w:wAfter w:w="67" w:type="dxa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1BBCBC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Axillary node dissection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244732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  <w:spacing w:val="-9"/>
              </w:rPr>
              <w:t>Confidential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6CC2D45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0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1F17D52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Epirubicine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86170AE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6.15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D2C9E67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25744" w:rsidRPr="00102DAE" w14:paraId="09E3668A" w14:textId="77777777" w:rsidTr="005232AE">
        <w:trPr>
          <w:gridBefore w:val="1"/>
          <w:gridAfter w:val="1"/>
          <w:wBefore w:w="34" w:type="dxa"/>
          <w:wAfter w:w="67" w:type="dxa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FE75F68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Bevacizumab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441516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3.37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0E9D405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0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77944A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Eribulin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780B7DE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480.19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01AA973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25744" w:rsidRPr="00102DAE" w14:paraId="6BA7CE57" w14:textId="77777777" w:rsidTr="005232AE">
        <w:trPr>
          <w:gridBefore w:val="1"/>
          <w:gridAfter w:val="1"/>
          <w:wBefore w:w="34" w:type="dxa"/>
          <w:wAfter w:w="67" w:type="dxa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3E173BA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Biopsy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219E3B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  <w:spacing w:val="-9"/>
              </w:rPr>
              <w:t>Confidential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3C01A6B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0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BC264AC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Erythrocytes transfusion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B9CE03F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219.67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C53887C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25744" w:rsidRPr="00102DAE" w14:paraId="60227A32" w14:textId="77777777" w:rsidTr="005232AE">
        <w:trPr>
          <w:gridBefore w:val="1"/>
          <w:gridAfter w:val="1"/>
          <w:wBefore w:w="34" w:type="dxa"/>
          <w:wAfter w:w="67" w:type="dxa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FA3E2E2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Bone scan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D43B491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  <w:spacing w:val="-11"/>
              </w:rPr>
              <w:t>Confidential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9730EEB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0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102B1C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ER-test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D528D91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47.40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30DB697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025744" w:rsidRPr="00102DAE" w14:paraId="72460681" w14:textId="77777777" w:rsidTr="005232AE">
        <w:trPr>
          <w:gridBefore w:val="1"/>
          <w:gridAfter w:val="1"/>
          <w:wBefore w:w="34" w:type="dxa"/>
          <w:wAfter w:w="67" w:type="dxa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5B6CAF9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Brain/neurosurgery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958121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  <w:spacing w:val="-9"/>
              </w:rPr>
              <w:t>Confidential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287C48D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0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8C2EEA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Etoposide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5F08ABF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0.17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8077CA8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25744" w:rsidRPr="00102DAE" w14:paraId="67541908" w14:textId="77777777" w:rsidTr="005232AE">
        <w:trPr>
          <w:gridBefore w:val="1"/>
          <w:gridAfter w:val="1"/>
          <w:wBefore w:w="34" w:type="dxa"/>
          <w:wAfter w:w="67" w:type="dxa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747C07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Brivanib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6C6C115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1.00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1EA005F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0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91D09C2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Everolimus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0C6217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14.58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81C0E0E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25744" w:rsidRPr="00102DAE" w14:paraId="2E69C6A0" w14:textId="77777777" w:rsidTr="005232AE">
        <w:trPr>
          <w:gridBefore w:val="1"/>
          <w:gridAfter w:val="1"/>
          <w:wBefore w:w="34" w:type="dxa"/>
          <w:wAfter w:w="67" w:type="dxa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051421E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CA 15.3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623630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  <w:spacing w:val="-11"/>
              </w:rPr>
              <w:t>Confidential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AC5BF9C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0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F5473ED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Exemestane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5F02409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0.0092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8A35E68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25744" w:rsidRPr="00102DAE" w14:paraId="41660850" w14:textId="77777777" w:rsidTr="005232AE">
        <w:trPr>
          <w:gridBefore w:val="1"/>
          <w:gridAfter w:val="1"/>
          <w:wBefore w:w="34" w:type="dxa"/>
          <w:wAfter w:w="67" w:type="dxa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AF5B1EE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Capecitabin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B7CE14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0.0027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C69AE34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0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D4CF208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Fulvestrant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BEE0162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1.30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4B7FCB2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25744" w:rsidRPr="00102DAE" w14:paraId="34B5D1B2" w14:textId="77777777" w:rsidTr="005232AE">
        <w:trPr>
          <w:gridBefore w:val="1"/>
          <w:gridAfter w:val="1"/>
          <w:wBefore w:w="34" w:type="dxa"/>
          <w:wAfter w:w="67" w:type="dxa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259C221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Carboplatin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8791007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0.31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768C48B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0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948FDD6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Gemcitabin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3EBF74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0.09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2438E45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25744" w:rsidRPr="00102DAE" w14:paraId="1A0C5B71" w14:textId="77777777" w:rsidTr="005232AE">
        <w:trPr>
          <w:gridBefore w:val="1"/>
          <w:gridAfter w:val="1"/>
          <w:wBefore w:w="34" w:type="dxa"/>
          <w:wAfter w:w="67" w:type="dxa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E3A7155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Central venous catheter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1A9149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  <w:spacing w:val="-9"/>
              </w:rPr>
              <w:t>Confidential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D447B55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0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73C2F3E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Gosereline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AED1C4F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340.58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5640B24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25744" w:rsidRPr="00102DAE" w14:paraId="3A4E7E53" w14:textId="77777777" w:rsidTr="005232AE">
        <w:trPr>
          <w:gridBefore w:val="1"/>
          <w:gridAfter w:val="1"/>
          <w:wBefore w:w="34" w:type="dxa"/>
          <w:wAfter w:w="67" w:type="dxa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71CBF29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Clodronic acid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4DE822D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0.0041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34E2F8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0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2F43024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HER2 FISH test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CE7AC39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148.13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EC6C3B3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025744" w:rsidRPr="00102DAE" w14:paraId="1FBE15C6" w14:textId="77777777" w:rsidTr="005232AE">
        <w:trPr>
          <w:gridBefore w:val="1"/>
          <w:gridAfter w:val="1"/>
          <w:wBefore w:w="34" w:type="dxa"/>
          <w:wAfter w:w="67" w:type="dxa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050F6E3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CT abdomen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D1C6044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192.35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4A61001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0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C0E795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HER2 IHC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81044B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47.40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08E5775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025744" w:rsidRPr="00102DAE" w14:paraId="753AC17D" w14:textId="77777777" w:rsidTr="005232AE">
        <w:trPr>
          <w:gridBefore w:val="1"/>
          <w:gridAfter w:val="1"/>
          <w:wBefore w:w="34" w:type="dxa"/>
          <w:wAfter w:w="67" w:type="dxa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A560C18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CT other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21AD348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131.98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A282D79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0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2655D44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Hickmann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5B7B92C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  <w:spacing w:val="-9"/>
              </w:rPr>
              <w:t>Confidential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4477AB1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25744" w:rsidRPr="00102DAE" w14:paraId="5D4D6536" w14:textId="77777777" w:rsidTr="005232AE">
        <w:trPr>
          <w:gridBefore w:val="1"/>
          <w:gridAfter w:val="1"/>
          <w:wBefore w:w="34" w:type="dxa"/>
          <w:wAfter w:w="67" w:type="dxa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1DCA60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CT thorax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3E9A95B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185.19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612D1CB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0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B070209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Ibandronic acid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E5C9F7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0.11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81F97F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25744" w:rsidRPr="00102DAE" w14:paraId="7EEF7873" w14:textId="77777777" w:rsidTr="005232AE">
        <w:trPr>
          <w:gridBefore w:val="1"/>
          <w:gridAfter w:val="1"/>
          <w:wBefore w:w="34" w:type="dxa"/>
          <w:wAfter w:w="67" w:type="dxa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D30ADEB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CT thorax abdomen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F8D0063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377.54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54C515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0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2199EC8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ICU in-patient day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ED24B7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1,206.16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A653F3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25744" w:rsidRPr="00102DAE" w14:paraId="3A26D567" w14:textId="77777777" w:rsidTr="005232AE">
        <w:trPr>
          <w:gridBefore w:val="1"/>
          <w:gridAfter w:val="1"/>
          <w:wBefore w:w="34" w:type="dxa"/>
          <w:wAfter w:w="67" w:type="dxa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3ECD88D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Cyclophosphamide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03C6DF7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0.03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9538747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0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4799405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In-patient day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306CDD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646.81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7CD4D9A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25744" w:rsidRPr="00102DAE" w14:paraId="36454441" w14:textId="77777777" w:rsidTr="005232AE">
        <w:trPr>
          <w:gridBefore w:val="1"/>
          <w:gridAfter w:val="1"/>
          <w:wBefore w:w="34" w:type="dxa"/>
          <w:wAfter w:w="67" w:type="dxa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ED59CB1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Cytarabine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E92F0E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1.33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BF1690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0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4D14A0F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Lapatinib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C1300AE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0.07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E0E3F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25744" w:rsidRPr="00102DAE" w14:paraId="6AE964DB" w14:textId="77777777" w:rsidTr="005232AE">
        <w:trPr>
          <w:gridBefore w:val="1"/>
          <w:gridAfter w:val="1"/>
          <w:wBefore w:w="34" w:type="dxa"/>
          <w:wAfter w:w="67" w:type="dxa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A584264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Denosumab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6F7B019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3.58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72B8AA5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0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C72B46E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Letrozole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780CDA7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0.02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35E7CDF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25744" w:rsidRPr="00102DAE" w14:paraId="09EDE1DF" w14:textId="77777777" w:rsidTr="005232AE">
        <w:trPr>
          <w:gridBefore w:val="1"/>
          <w:gridAfter w:val="1"/>
          <w:wBefore w:w="34" w:type="dxa"/>
          <w:wAfter w:w="67" w:type="dxa"/>
        </w:trPr>
        <w:tc>
          <w:tcPr>
            <w:tcW w:w="286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6CF0A57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DEXA Bone Densitometry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FCC6AEC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78.78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2EA5DF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89E1017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Liver surgery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DBFF0E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  <w:spacing w:val="-9"/>
              </w:rPr>
              <w:t>Confidential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CD45C83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25744" w:rsidRPr="00102DAE" w14:paraId="519C4CA7" w14:textId="77777777" w:rsidTr="005232AE">
        <w:trPr>
          <w:gridBefore w:val="1"/>
          <w:wBefore w:w="34" w:type="dxa"/>
        </w:trPr>
        <w:tc>
          <w:tcPr>
            <w:tcW w:w="9393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5FEE143" w14:textId="77777777" w:rsidR="00025744" w:rsidRDefault="00025744" w:rsidP="005232AE">
            <w:pPr>
              <w:pStyle w:val="Default"/>
              <w:spacing w:after="12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1E147220" w14:textId="77777777" w:rsidR="00025744" w:rsidRPr="00102DAE" w:rsidRDefault="00025744" w:rsidP="005232AE">
            <w:pPr>
              <w:pStyle w:val="Default"/>
              <w:spacing w:after="12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116B049A" w14:textId="77777777" w:rsidR="00025744" w:rsidRPr="00102DAE" w:rsidRDefault="00025744" w:rsidP="005232AE">
            <w:pPr>
              <w:pStyle w:val="Default"/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DA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Table S1 (continued): Unit costs (in 2017 €) </w:t>
            </w:r>
          </w:p>
        </w:tc>
      </w:tr>
      <w:tr w:rsidR="00025744" w:rsidRPr="00102DAE" w14:paraId="175A68E2" w14:textId="77777777" w:rsidTr="005232AE">
        <w:trPr>
          <w:gridBefore w:val="1"/>
          <w:wBefore w:w="34" w:type="dxa"/>
        </w:trPr>
        <w:tc>
          <w:tcPr>
            <w:tcW w:w="288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4359229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Resource</w:t>
            </w:r>
          </w:p>
        </w:tc>
        <w:tc>
          <w:tcPr>
            <w:tcW w:w="11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6351386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Unit cost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D3AD36B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Ref</w:t>
            </w:r>
          </w:p>
        </w:tc>
        <w:tc>
          <w:tcPr>
            <w:tcW w:w="2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4CDA49C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Resource</w:t>
            </w:r>
          </w:p>
        </w:tc>
        <w:tc>
          <w:tcPr>
            <w:tcW w:w="11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030CE82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Unit cost</w:t>
            </w:r>
          </w:p>
        </w:tc>
        <w:tc>
          <w:tcPr>
            <w:tcW w:w="6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B6F4944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Ref</w:t>
            </w:r>
          </w:p>
        </w:tc>
      </w:tr>
      <w:tr w:rsidR="00025744" w:rsidRPr="00102DAE" w14:paraId="68157ABC" w14:textId="77777777" w:rsidTr="005232AE">
        <w:trPr>
          <w:gridBefore w:val="1"/>
          <w:wBefore w:w="34" w:type="dxa"/>
        </w:trPr>
        <w:tc>
          <w:tcPr>
            <w:tcW w:w="288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2765BE7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Lumpectomy</w:t>
            </w:r>
          </w:p>
        </w:tc>
        <w:tc>
          <w:tcPr>
            <w:tcW w:w="111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B0706E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  <w:spacing w:val="-11"/>
              </w:rPr>
              <w:t>Confidential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8D5F8B1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2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B268C9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Port a cath</w:t>
            </w:r>
          </w:p>
        </w:tc>
        <w:tc>
          <w:tcPr>
            <w:tcW w:w="111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6A8942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  <w:spacing w:val="-9"/>
              </w:rPr>
              <w:t>Confidential</w:t>
            </w:r>
          </w:p>
        </w:tc>
        <w:tc>
          <w:tcPr>
            <w:tcW w:w="67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820A98F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25744" w:rsidRPr="00102DAE" w14:paraId="76283728" w14:textId="77777777" w:rsidTr="005232AE">
        <w:trPr>
          <w:gridBefore w:val="1"/>
          <w:wBefore w:w="34" w:type="dxa"/>
        </w:trPr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B126972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Mamma sono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C640A84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89.01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4F4241A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519AB1F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PR-test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4C6AE82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47.40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521A0F3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025744" w:rsidRPr="00102DAE" w14:paraId="09D5B931" w14:textId="77777777" w:rsidTr="005232AE">
        <w:trPr>
          <w:gridBefore w:val="1"/>
          <w:wBefore w:w="34" w:type="dxa"/>
        </w:trPr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FD8F22A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Mastectomy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CF202E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  <w:spacing w:val="-9"/>
              </w:rPr>
              <w:t>Confidential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5126657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DED0B73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Pulmonary surgery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DCE735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  <w:spacing w:val="-9"/>
              </w:rPr>
              <w:t>Confidential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A9ED172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25744" w:rsidRPr="00102DAE" w14:paraId="784B2DB9" w14:textId="77777777" w:rsidTr="005232AE">
        <w:trPr>
          <w:gridBefore w:val="1"/>
          <w:wBefore w:w="34" w:type="dxa"/>
        </w:trPr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72E37CF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Medroxyprogesteron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31FE413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0.0051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97DB1FA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6218E13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Radiotherapy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05448F7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252.81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80124F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025744" w:rsidRPr="00102DAE" w14:paraId="5647FCEE" w14:textId="77777777" w:rsidTr="005232AE">
        <w:trPr>
          <w:gridBefore w:val="1"/>
          <w:wBefore w:w="34" w:type="dxa"/>
        </w:trPr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2607EB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Megestrol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90AAA00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0.02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9287D91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660D07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Resection metastasis (other)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0E8801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  <w:spacing w:val="-9"/>
              </w:rPr>
              <w:t>Confidential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846CA0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25744" w:rsidRPr="00102DAE" w14:paraId="3BB92333" w14:textId="77777777" w:rsidTr="005232AE">
        <w:trPr>
          <w:gridBefore w:val="1"/>
          <w:wBefore w:w="34" w:type="dxa"/>
        </w:trPr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2BF2941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Methotrexate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A9E6095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0.23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8EBEFEC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E6008A1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Resection of skin metastasis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37BE6F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  <w:spacing w:val="-9"/>
              </w:rPr>
              <w:t>Confidential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691A023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25744" w:rsidRPr="00102DAE" w14:paraId="5D221FF8" w14:textId="77777777" w:rsidTr="005232AE">
        <w:trPr>
          <w:gridBefore w:val="1"/>
          <w:wBefore w:w="34" w:type="dxa"/>
        </w:trPr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888361E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Mitomycin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C90E787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3.86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E0EFC96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FFCD877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Risedronic acid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091C22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0.02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2890219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25744" w:rsidRPr="00102DAE" w14:paraId="40F2A65B" w14:textId="77777777" w:rsidTr="005232AE">
        <w:trPr>
          <w:gridBefore w:val="1"/>
          <w:wBefore w:w="34" w:type="dxa"/>
        </w:trPr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131515B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MRI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C0AB585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257.83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E2A8A1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6BEA5B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Secondary reconstruction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0A4B93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  <w:spacing w:val="-11"/>
              </w:rPr>
              <w:t>Confidential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80207D1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25744" w:rsidRPr="00102DAE" w14:paraId="23D6B954" w14:textId="77777777" w:rsidTr="005232AE">
        <w:trPr>
          <w:gridBefore w:val="1"/>
          <w:wBefore w:w="34" w:type="dxa"/>
        </w:trPr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E4CB33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MUGA scan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F542AB5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78.78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AF75106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CEC22E7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Sentinel node procedure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03DBF2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  <w:spacing w:val="-9"/>
              </w:rPr>
              <w:t>Confidential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119BF90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25744" w:rsidRPr="00102DAE" w14:paraId="0D521C15" w14:textId="77777777" w:rsidTr="005232AE">
        <w:trPr>
          <w:gridBefore w:val="1"/>
          <w:wBefore w:w="34" w:type="dxa"/>
        </w:trPr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F907FF6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Olaparib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58A0643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0.24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B1F28F4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5731911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Stent bile duct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9587E7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  <w:spacing w:val="-9"/>
              </w:rPr>
              <w:t>Confidential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8B83F5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25744" w:rsidRPr="00102DAE" w14:paraId="475C0D32" w14:textId="77777777" w:rsidTr="005232AE">
        <w:trPr>
          <w:gridBefore w:val="1"/>
          <w:wBefore w:w="34" w:type="dxa"/>
        </w:trPr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20C0F72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  <w:spacing w:val="-5"/>
              </w:rPr>
              <w:t>Orthopedic surgery: extremities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B95CA2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  <w:spacing w:val="-9"/>
              </w:rPr>
              <w:t>Confidential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92392FC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4CAA91C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Stent gastro-intestinal tract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C66FAA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  <w:spacing w:val="-9"/>
              </w:rPr>
              <w:t>Confidential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B69418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25744" w:rsidRPr="00102DAE" w14:paraId="7E09EAA8" w14:textId="77777777" w:rsidTr="005232AE">
        <w:trPr>
          <w:gridBefore w:val="1"/>
          <w:wBefore w:w="34" w:type="dxa"/>
        </w:trPr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1732503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Orthopedic surgery: spine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5FA282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  <w:spacing w:val="-9"/>
              </w:rPr>
              <w:t>Confidential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4EA1477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31FFEC2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Surgery contralateral axilla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7D3709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  <w:spacing w:val="-9"/>
              </w:rPr>
              <w:t>Confidential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B536F2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25744" w:rsidRPr="00102DAE" w14:paraId="4AFD0029" w14:textId="77777777" w:rsidTr="005232AE">
        <w:trPr>
          <w:gridBefore w:val="1"/>
          <w:wBefore w:w="34" w:type="dxa"/>
        </w:trPr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D7C1BE7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Paclitaxel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D4743E8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2.49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2051710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8529D5A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Surgery of nodes (outside)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6B45AF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  <w:spacing w:val="-9"/>
              </w:rPr>
              <w:t>Confidential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25D2910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25744" w:rsidRPr="00102DAE" w14:paraId="3953FED5" w14:textId="77777777" w:rsidTr="005232AE">
        <w:trPr>
          <w:gridBefore w:val="1"/>
          <w:wBefore w:w="34" w:type="dxa"/>
        </w:trPr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6FC0B52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Palbociclib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E4B453E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1.64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8AC5069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595B3C5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T-DM1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B1E6E6C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18.66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97F079E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25744" w:rsidRPr="00102DAE" w14:paraId="721A8C53" w14:textId="77777777" w:rsidTr="005232AE">
        <w:trPr>
          <w:gridBefore w:val="1"/>
          <w:wBefore w:w="34" w:type="dxa"/>
        </w:trPr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6640153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Pamidronic acid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593C617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2.02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1231A47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AB3D8EE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Tamoxifen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095F2B5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0.01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38CF833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25744" w:rsidRPr="00102DAE" w14:paraId="407EAC92" w14:textId="77777777" w:rsidTr="005232AE">
        <w:trPr>
          <w:gridBefore w:val="1"/>
          <w:wBefore w:w="34" w:type="dxa"/>
        </w:trPr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F863725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Pertuzumab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AFE9554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0.17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3B3A056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D1B07DD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Telephone consultation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09969C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17.29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7E392AD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25744" w:rsidRPr="00102DAE" w14:paraId="7B3A06FB" w14:textId="77777777" w:rsidTr="005232AE">
        <w:trPr>
          <w:gridBefore w:val="1"/>
          <w:wBefore w:w="34" w:type="dxa"/>
        </w:trPr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6AF3FF1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PET and MRI Scan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34F7C4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  <w:spacing w:val="-11"/>
              </w:rPr>
              <w:t>Confidential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11CD4E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FDFE88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Thrombocytes transfusion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B1A6F09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530.87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0229EFB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25744" w:rsidRPr="00102DAE" w14:paraId="464A4844" w14:textId="77777777" w:rsidTr="005232AE">
        <w:trPr>
          <w:gridBefore w:val="1"/>
          <w:wBefore w:w="34" w:type="dxa"/>
        </w:trPr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C2AB880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PET low dose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DF5074E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  <w:spacing w:val="-9"/>
              </w:rPr>
              <w:t>Confidential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C25F81B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7ABE333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Trastuzumab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837E8A2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4.02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E43ECE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25744" w:rsidRPr="00102DAE" w14:paraId="1AB52AC2" w14:textId="77777777" w:rsidTr="005232AE">
        <w:trPr>
          <w:gridBefore w:val="1"/>
          <w:wBefore w:w="34" w:type="dxa"/>
        </w:trPr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AC333F8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PET normal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AD6DB7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  <w:spacing w:val="-11"/>
              </w:rPr>
              <w:t>Confidential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56B6EF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6B4C42C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Vinorelbin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FD67B31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2.45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240CAE9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25744" w:rsidRPr="00102DAE" w14:paraId="422CFA11" w14:textId="77777777" w:rsidTr="005232AE">
        <w:trPr>
          <w:gridBefore w:val="1"/>
          <w:wBefore w:w="34" w:type="dxa"/>
        </w:trPr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3360D59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PICC catheter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AAE400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  <w:spacing w:val="-9"/>
              </w:rPr>
              <w:t>Confidential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5F9B795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80491F6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X-ray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608B78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  <w:spacing w:val="-9"/>
              </w:rPr>
              <w:t>Confidential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CD3533C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25744" w:rsidRPr="00102DAE" w14:paraId="376BA1C4" w14:textId="77777777" w:rsidTr="005232AE">
        <w:trPr>
          <w:gridBefore w:val="1"/>
          <w:wBefore w:w="34" w:type="dxa"/>
        </w:trPr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2822CC6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Pleura drainage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6FC9686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143.24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27706B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B107544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Zoledronic acid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16F749D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34.98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D9A3C0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25744" w:rsidRPr="00102DAE" w14:paraId="71562A01" w14:textId="77777777" w:rsidTr="005232AE">
        <w:trPr>
          <w:gridBefore w:val="1"/>
          <w:wBefore w:w="34" w:type="dxa"/>
        </w:trPr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29ABB4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Policlinic visit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4ACE784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134.24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83A859A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82425D5" w14:textId="77777777" w:rsidR="00025744" w:rsidRPr="00102DAE" w:rsidRDefault="00025744" w:rsidP="005232AE">
            <w:pPr>
              <w:pStyle w:val="TableStyle2"/>
              <w:spacing w:before="36" w:after="3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DCC41C2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03801A" w14:textId="77777777" w:rsidR="00025744" w:rsidRPr="00102DAE" w:rsidRDefault="00025744" w:rsidP="005232AE">
            <w:pPr>
              <w:pStyle w:val="TableStyle2"/>
              <w:spacing w:before="36" w:after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5744" w:rsidRPr="00102DAE" w14:paraId="62728E90" w14:textId="77777777" w:rsidTr="005232AE">
        <w:trPr>
          <w:gridAfter w:val="2"/>
          <w:wAfter w:w="149" w:type="dxa"/>
        </w:trPr>
        <w:tc>
          <w:tcPr>
            <w:tcW w:w="60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9649EC" w14:textId="77777777" w:rsidR="00025744" w:rsidRPr="00102DAE" w:rsidRDefault="00025744" w:rsidP="005232AE">
            <w:pPr>
              <w:pStyle w:val="TableStyle2"/>
              <w:spacing w:before="36" w:after="36" w:line="19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D9EA964" w14:textId="77777777" w:rsidR="00025744" w:rsidRPr="00102DAE" w:rsidRDefault="00025744" w:rsidP="005232AE">
            <w:pPr>
              <w:pStyle w:val="TableStyle2"/>
              <w:spacing w:before="36" w:after="36" w:line="19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674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D5462E" w14:textId="77777777" w:rsidR="00025744" w:rsidRPr="00102DAE" w:rsidRDefault="00025744" w:rsidP="005232AE">
            <w:pPr>
              <w:pStyle w:val="TableStyle2"/>
              <w:spacing w:before="36" w:after="36" w:line="192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Ref: </w:t>
            </w:r>
          </w:p>
          <w:p w14:paraId="42F23F48" w14:textId="77777777" w:rsidR="00025744" w:rsidRPr="00102DAE" w:rsidRDefault="00025744" w:rsidP="005232AE">
            <w:pPr>
              <w:pStyle w:val="TableStyle2"/>
              <w:spacing w:before="36" w:after="36" w:line="192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 xml:space="preserve">Institute for Medical Technology Assessment. </w:t>
            </w:r>
            <w:r w:rsidRPr="00102DAE">
              <w:rPr>
                <w:rFonts w:ascii="Times New Roman" w:hAnsi="Times New Roman" w:cs="Times New Roman"/>
                <w:color w:val="000000" w:themeColor="text1"/>
                <w:lang w:val="nl-NL"/>
              </w:rPr>
              <w:t xml:space="preserve">BIJLAGE 1 Kostenhandleiding: Methodologie van kostenonderzoek en referentieprijzen voor economische evaluaties in de gezondheidszorg. </w:t>
            </w:r>
            <w:r w:rsidRPr="00102DAE">
              <w:rPr>
                <w:rFonts w:ascii="Times New Roman" w:hAnsi="Times New Roman" w:cs="Times New Roman"/>
                <w:color w:val="000000" w:themeColor="text1"/>
              </w:rPr>
              <w:t>Erasmus Universiteit Rotterdam. 2016.</w:t>
            </w:r>
          </w:p>
        </w:tc>
      </w:tr>
      <w:tr w:rsidR="00025744" w:rsidRPr="00102DAE" w14:paraId="4129BB0F" w14:textId="77777777" w:rsidTr="005232AE">
        <w:trPr>
          <w:gridAfter w:val="2"/>
          <w:wAfter w:w="149" w:type="dxa"/>
        </w:trPr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D4093F" w14:textId="77777777" w:rsidR="00025744" w:rsidRPr="00102DAE" w:rsidRDefault="00025744" w:rsidP="005232AE">
            <w:pPr>
              <w:pStyle w:val="TableStyle2"/>
              <w:spacing w:before="36" w:after="36" w:line="19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6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73950B" w14:textId="77777777" w:rsidR="00025744" w:rsidRPr="00102DAE" w:rsidRDefault="00025744" w:rsidP="005232AE">
            <w:pPr>
              <w:pStyle w:val="TableStyle2"/>
              <w:spacing w:before="36" w:after="36" w:line="192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Maastricht University Medical Centre+. Internal cost prices. 2018. Confidential</w:t>
            </w:r>
          </w:p>
        </w:tc>
      </w:tr>
      <w:tr w:rsidR="00025744" w:rsidRPr="00102DAE" w14:paraId="3C5C36D3" w14:textId="77777777" w:rsidTr="005232AE">
        <w:trPr>
          <w:gridAfter w:val="2"/>
          <w:wAfter w:w="149" w:type="dxa"/>
        </w:trPr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FA1626" w14:textId="77777777" w:rsidR="00025744" w:rsidRPr="00102DAE" w:rsidRDefault="00025744" w:rsidP="005232AE">
            <w:pPr>
              <w:pStyle w:val="TableStyle2"/>
              <w:spacing w:before="36" w:after="36" w:line="19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3098A1" w14:textId="77777777" w:rsidR="00025744" w:rsidRPr="00102DAE" w:rsidRDefault="00025744" w:rsidP="005232AE">
            <w:pPr>
              <w:pStyle w:val="TableStyle2"/>
              <w:spacing w:before="36" w:after="36" w:line="192" w:lineRule="auto"/>
              <w:rPr>
                <w:rFonts w:ascii="Times New Roman" w:hAnsi="Times New Roman" w:cs="Times New Roman"/>
                <w:color w:val="000000" w:themeColor="text1"/>
                <w:lang w:val="nl-NL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  <w:lang w:val="nl-NL"/>
              </w:rPr>
              <w:t>Zorginstituut Nederland. Medicijnkosten. 2018. Available at: https://www.medicijnkosten.nl/</w:t>
            </w:r>
          </w:p>
        </w:tc>
      </w:tr>
      <w:tr w:rsidR="00025744" w:rsidRPr="00102DAE" w14:paraId="3C6AA368" w14:textId="77777777" w:rsidTr="005232AE">
        <w:trPr>
          <w:gridAfter w:val="2"/>
          <w:wAfter w:w="149" w:type="dxa"/>
        </w:trPr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B00A6E" w14:textId="77777777" w:rsidR="00025744" w:rsidRPr="00102DAE" w:rsidRDefault="00025744" w:rsidP="005232AE">
            <w:pPr>
              <w:pStyle w:val="TableStyle2"/>
              <w:spacing w:before="36" w:after="36" w:line="19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6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8CE644" w14:textId="77777777" w:rsidR="00025744" w:rsidRPr="00102DAE" w:rsidRDefault="00025744" w:rsidP="005232AE">
            <w:pPr>
              <w:pStyle w:val="TableStyle2"/>
              <w:spacing w:before="36" w:after="36" w:line="192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Franken MF, Kanters T, Uyl-de Groot C. Insights into healthcare and societal costs of subcutaneous injection and intravenous infusion of trastuzumab for HER2 positive breast cancer and rituximab for non-Hodgkin’s lymphoma in The Netherlands. 2017. Available at: https://www.imta.nl/assets/uploads/2017/12/Abstract-IMTA_2017_1205.pdf</w:t>
            </w:r>
          </w:p>
        </w:tc>
      </w:tr>
      <w:tr w:rsidR="00025744" w:rsidRPr="00102DAE" w14:paraId="68393BB7" w14:textId="77777777" w:rsidTr="005232AE">
        <w:trPr>
          <w:gridAfter w:val="2"/>
          <w:wAfter w:w="149" w:type="dxa"/>
        </w:trPr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0BAB6A" w14:textId="77777777" w:rsidR="00025744" w:rsidRPr="00102DAE" w:rsidRDefault="00025744" w:rsidP="005232AE">
            <w:pPr>
              <w:pStyle w:val="TableStyle2"/>
              <w:spacing w:before="36" w:after="36" w:line="19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6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BBEB27" w14:textId="77777777" w:rsidR="00025744" w:rsidRPr="00102DAE" w:rsidRDefault="00025744" w:rsidP="005232AE">
            <w:pPr>
              <w:pStyle w:val="TableStyle2"/>
              <w:spacing w:before="36" w:after="36" w:line="192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Essers BA, Seferina SC, Tjan‐Heijnen VC, Severens JL, Novák A, Pompen M, Oron UH, Joore MA. Transferability of model‐based economic evaluations: the case of trastuzumab for the adjuvant treatment of HER2‐positive early breast cancer in the Netherlands. Value in health. 2010 Jun 1;13(4):375-80. doi: 10.1111/j.1524-4733.2009.00683.x</w:t>
            </w:r>
          </w:p>
        </w:tc>
      </w:tr>
      <w:tr w:rsidR="00025744" w:rsidRPr="00102DAE" w14:paraId="576B1E1B" w14:textId="77777777" w:rsidTr="005232AE">
        <w:trPr>
          <w:gridAfter w:val="2"/>
          <w:wAfter w:w="149" w:type="dxa"/>
        </w:trPr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B4C1C1" w14:textId="77777777" w:rsidR="00025744" w:rsidRPr="00102DAE" w:rsidRDefault="00025744" w:rsidP="005232AE">
            <w:pPr>
              <w:pStyle w:val="TableStyle2"/>
              <w:spacing w:before="36" w:after="36" w:line="19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674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7A06FF" w14:textId="77777777" w:rsidR="00025744" w:rsidRPr="00102DAE" w:rsidRDefault="00025744" w:rsidP="005232AE">
            <w:pPr>
              <w:pStyle w:val="TableStyle2"/>
              <w:spacing w:before="36" w:after="36" w:line="192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2DAE">
              <w:rPr>
                <w:rFonts w:ascii="Times New Roman" w:hAnsi="Times New Roman" w:cs="Times New Roman"/>
                <w:color w:val="000000" w:themeColor="text1"/>
                <w:lang w:val="nl-NL"/>
              </w:rPr>
              <w:t>Timmer-Bonte, JN, Adang, EM, Smit, HJ et al. </w:t>
            </w:r>
            <w:r w:rsidRPr="00102DAE">
              <w:rPr>
                <w:rFonts w:ascii="Times New Roman" w:hAnsi="Times New Roman" w:cs="Times New Roman"/>
                <w:color w:val="000000" w:themeColor="text1"/>
              </w:rPr>
              <w:t>Cost-effectiveness of adding granulocyte colony-stimulating factor to primary prophylaxis with antibiotics in small-cell lung cancer. J Clin Oncol. 2006; 24: 2991–2997</w:t>
            </w:r>
          </w:p>
        </w:tc>
      </w:tr>
    </w:tbl>
    <w:p w14:paraId="436ED7DC" w14:textId="77777777" w:rsidR="00025744" w:rsidRPr="00102DAE" w:rsidRDefault="00025744" w:rsidP="00025744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89E262A" w14:textId="2F852849" w:rsidR="00E70E77" w:rsidRDefault="00290ECE" w:rsidP="00025744"/>
    <w:sectPr w:rsidR="00E70E77" w:rsidSect="00267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744"/>
    <w:rsid w:val="00025744"/>
    <w:rsid w:val="0008142D"/>
    <w:rsid w:val="00111303"/>
    <w:rsid w:val="00145357"/>
    <w:rsid w:val="00267145"/>
    <w:rsid w:val="00290ECE"/>
    <w:rsid w:val="002A2698"/>
    <w:rsid w:val="004051A4"/>
    <w:rsid w:val="004A4327"/>
    <w:rsid w:val="006D37E9"/>
    <w:rsid w:val="00740A57"/>
    <w:rsid w:val="00771CAC"/>
    <w:rsid w:val="00790EB2"/>
    <w:rsid w:val="008B3AD5"/>
    <w:rsid w:val="008C3C40"/>
    <w:rsid w:val="008F1B91"/>
    <w:rsid w:val="00950637"/>
    <w:rsid w:val="009B1288"/>
    <w:rsid w:val="00A06385"/>
    <w:rsid w:val="00A15E59"/>
    <w:rsid w:val="00A534F8"/>
    <w:rsid w:val="00AE6284"/>
    <w:rsid w:val="00AF1E65"/>
    <w:rsid w:val="00B22EAB"/>
    <w:rsid w:val="00D53E5E"/>
    <w:rsid w:val="00DB2D9E"/>
    <w:rsid w:val="00F14146"/>
    <w:rsid w:val="00F834B1"/>
    <w:rsid w:val="00FB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E84B4"/>
  <w15:chartTrackingRefBased/>
  <w15:docId w15:val="{4DDE104C-E50C-9A42-8958-18F26C76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257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57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TableStyle2">
    <w:name w:val="Table Style 2"/>
    <w:rsid w:val="000257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</w:rPr>
  </w:style>
  <w:style w:type="paragraph" w:styleId="NoSpacing">
    <w:name w:val="No Spacing"/>
    <w:uiPriority w:val="1"/>
    <w:qFormat/>
    <w:rsid w:val="000257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Schneider</dc:creator>
  <cp:keywords/>
  <dc:description/>
  <cp:lastModifiedBy>Eric Cain</cp:lastModifiedBy>
  <cp:revision>2</cp:revision>
  <dcterms:created xsi:type="dcterms:W3CDTF">2020-01-02T12:55:00Z</dcterms:created>
  <dcterms:modified xsi:type="dcterms:W3CDTF">2020-03-31T17:04:00Z</dcterms:modified>
</cp:coreProperties>
</file>