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F9E0" w14:textId="6579F2C7" w:rsidR="0074765C" w:rsidRDefault="0074765C" w:rsidP="007476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DA514E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1</w:t>
      </w:r>
      <w:r w:rsidRPr="00DA514E">
        <w:rPr>
          <w:rFonts w:ascii="Times New Roman" w:hAnsi="Times New Roman" w:cs="Times New Roman"/>
          <w:b/>
          <w:bCs/>
        </w:rPr>
        <w:t xml:space="preserve">. Percentage of Patients Who Persisted with Index Biologic for 24 Months </w:t>
      </w:r>
      <w:r>
        <w:rPr>
          <w:rFonts w:ascii="Times New Roman" w:hAnsi="Times New Roman" w:cs="Times New Roman"/>
          <w:b/>
          <w:bCs/>
        </w:rPr>
        <w:t>from Sensitivity Analyses</w:t>
      </w:r>
      <w:r w:rsidRPr="00DA514E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n</w:t>
      </w:r>
      <w:r w:rsidRPr="00DA514E">
        <w:rPr>
          <w:rFonts w:ascii="Times New Roman" w:hAnsi="Times New Roman" w:cs="Times New Roman"/>
          <w:b/>
          <w:bCs/>
        </w:rPr>
        <w:t>=</w:t>
      </w:r>
      <w:r>
        <w:rPr>
          <w:rFonts w:ascii="Times New Roman" w:hAnsi="Times New Roman" w:cs="Times New Roman"/>
          <w:b/>
          <w:bCs/>
        </w:rPr>
        <w:t>996</w:t>
      </w:r>
      <w:r w:rsidRPr="00DA514E">
        <w:rPr>
          <w:rFonts w:ascii="Times New Roman" w:hAnsi="Times New Roman" w:cs="Times New Roman"/>
          <w:b/>
          <w:bCs/>
        </w:rPr>
        <w:t>)</w:t>
      </w:r>
      <w:bookmarkStart w:id="0" w:name="_GoBack"/>
      <w:bookmarkEnd w:id="0"/>
    </w:p>
    <w:p w14:paraId="49750A06" w14:textId="3DD4A32E" w:rsidR="0074765C" w:rsidRDefault="00C01D7C" w:rsidP="0074765C">
      <w:pPr>
        <w:spacing w:after="0" w:line="360" w:lineRule="auto"/>
        <w:jc w:val="center"/>
      </w:pPr>
      <w:r w:rsidRPr="00C01D7C">
        <w:t xml:space="preserve"> </w:t>
      </w:r>
    </w:p>
    <w:p w14:paraId="1C1C9380" w14:textId="43838CD9" w:rsidR="00667192" w:rsidRDefault="00667192" w:rsidP="0074765C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8BF4A42" wp14:editId="4D908F42">
            <wp:extent cx="50863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2118" w14:textId="5CD94886" w:rsidR="002401A0" w:rsidRPr="00DA514E" w:rsidRDefault="002401A0" w:rsidP="0074765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A0E6791" w14:textId="77777777" w:rsidR="0074765C" w:rsidRPr="00DB4DF2" w:rsidRDefault="0074765C" w:rsidP="00747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DF2">
        <w:rPr>
          <w:rFonts w:ascii="Times New Roman" w:hAnsi="Times New Roman" w:cs="Times New Roman"/>
          <w:sz w:val="24"/>
          <w:szCs w:val="24"/>
        </w:rPr>
        <w:t>Note: Discontinuation of the index biologic was defined as a gap of ≥90 days between the end of days of supply of one prescription and the date of next prescription for all index biologics.</w:t>
      </w:r>
    </w:p>
    <w:p w14:paraId="05A7E1EC" w14:textId="77777777" w:rsidR="0074765C" w:rsidRPr="00671034" w:rsidRDefault="0074765C" w:rsidP="00747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921C3" w14:textId="77777777" w:rsidR="00BE2550" w:rsidRDefault="00BE2550"/>
    <w:sectPr w:rsidR="00BE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C"/>
    <w:rsid w:val="00110A9F"/>
    <w:rsid w:val="002401A0"/>
    <w:rsid w:val="00395425"/>
    <w:rsid w:val="00667192"/>
    <w:rsid w:val="0074765C"/>
    <w:rsid w:val="00BE2550"/>
    <w:rsid w:val="00BF6500"/>
    <w:rsid w:val="00C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CF47"/>
  <w15:chartTrackingRefBased/>
  <w15:docId w15:val="{16B71EFB-135E-4FCD-B9B7-BF919E2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5C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Novosys 12</dc:creator>
  <cp:keywords/>
  <dc:description/>
  <cp:lastModifiedBy>Novosys 12</cp:lastModifiedBy>
  <cp:revision>6</cp:revision>
  <dcterms:created xsi:type="dcterms:W3CDTF">2020-01-30T18:43:00Z</dcterms:created>
  <dcterms:modified xsi:type="dcterms:W3CDTF">2020-01-31T14:41:00Z</dcterms:modified>
</cp:coreProperties>
</file>