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A0B1" w14:textId="0890F548" w:rsidR="00FD213F" w:rsidRDefault="00637C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CFA">
        <w:rPr>
          <w:rFonts w:ascii="Times New Roman" w:hAnsi="Times New Roman" w:cs="Times New Roman"/>
          <w:b/>
          <w:bCs/>
          <w:sz w:val="24"/>
          <w:szCs w:val="24"/>
        </w:rPr>
        <w:t>Nomenclature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318"/>
      </w:tblGrid>
      <w:tr w:rsidR="00637CFA" w:rsidRPr="00577918" w14:paraId="46DA9391" w14:textId="77777777" w:rsidTr="00AA33E0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41D29B8B" w14:textId="77777777" w:rsidR="00637CFA" w:rsidRPr="00577918" w:rsidRDefault="00637CFA" w:rsidP="00AA33E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Notation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47A60354" w14:textId="77777777" w:rsidR="00637CFA" w:rsidRPr="00577918" w:rsidRDefault="00637CFA" w:rsidP="00AA33E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637CFA" w:rsidRPr="00577918" w14:paraId="5FC9096D" w14:textId="77777777" w:rsidTr="00AA33E0">
        <w:trPr>
          <w:jc w:val="center"/>
        </w:trPr>
        <w:tc>
          <w:tcPr>
            <w:tcW w:w="2538" w:type="dxa"/>
            <w:tcBorders>
              <w:top w:val="single" w:sz="4" w:space="0" w:color="auto"/>
            </w:tcBorders>
          </w:tcPr>
          <w:p w14:paraId="4A5C0AA6" w14:textId="77777777" w:rsidR="00637CFA" w:rsidRPr="00577918" w:rsidRDefault="00637CFA" w:rsidP="00AA33E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48116E80" w14:textId="77777777" w:rsidR="00637CFA" w:rsidRPr="00577918" w:rsidRDefault="00637CFA" w:rsidP="00AA33E0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</w:rPr>
              <w:t>Independent variable in RSM (Current density, mA/cm</w:t>
            </w:r>
            <w:r w:rsidRPr="005779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779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37CFA" w:rsidRPr="00577918" w14:paraId="59A1894F" w14:textId="77777777" w:rsidTr="00AA33E0">
        <w:trPr>
          <w:jc w:val="center"/>
        </w:trPr>
        <w:tc>
          <w:tcPr>
            <w:tcW w:w="2538" w:type="dxa"/>
          </w:tcPr>
          <w:p w14:paraId="3E7B8E23" w14:textId="77777777" w:rsidR="00637CFA" w:rsidRPr="00577918" w:rsidRDefault="00637CFA" w:rsidP="00AA33E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6318" w:type="dxa"/>
          </w:tcPr>
          <w:p w14:paraId="2508B201" w14:textId="77777777" w:rsidR="00637CFA" w:rsidRPr="00577918" w:rsidRDefault="00637CFA" w:rsidP="00AA33E0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</w:rPr>
              <w:t>Independent variable in RSM (Solution pH)</w:t>
            </w:r>
          </w:p>
        </w:tc>
      </w:tr>
      <w:tr w:rsidR="00637CFA" w:rsidRPr="00577918" w14:paraId="744CA599" w14:textId="77777777" w:rsidTr="00AA33E0">
        <w:trPr>
          <w:jc w:val="center"/>
        </w:trPr>
        <w:tc>
          <w:tcPr>
            <w:tcW w:w="2538" w:type="dxa"/>
          </w:tcPr>
          <w:p w14:paraId="251D7757" w14:textId="77777777" w:rsidR="00637CFA" w:rsidRPr="00577918" w:rsidRDefault="00637CFA" w:rsidP="00AA33E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6318" w:type="dxa"/>
          </w:tcPr>
          <w:p w14:paraId="7677FDB3" w14:textId="77777777" w:rsidR="00637CFA" w:rsidRPr="00577918" w:rsidRDefault="00637CFA" w:rsidP="00AA33E0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</w:rPr>
              <w:t>Independent variable in RSM (Electrolysis time in min)</w:t>
            </w:r>
          </w:p>
        </w:tc>
      </w:tr>
      <w:tr w:rsidR="009219B3" w:rsidRPr="00577918" w14:paraId="586C636F" w14:textId="77777777" w:rsidTr="00AA33E0">
        <w:trPr>
          <w:jc w:val="center"/>
        </w:trPr>
        <w:tc>
          <w:tcPr>
            <w:tcW w:w="2538" w:type="dxa"/>
          </w:tcPr>
          <w:p w14:paraId="5B86A3E4" w14:textId="398B750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779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6318" w:type="dxa"/>
          </w:tcPr>
          <w:p w14:paraId="574A4CAD" w14:textId="361557F3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Pigment concentration at time t (mg/m</w:t>
            </w:r>
            <w:r w:rsidRPr="00577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9B3" w:rsidRPr="00577918" w14:paraId="2E91B6D8" w14:textId="77777777" w:rsidTr="00AA33E0">
        <w:trPr>
          <w:jc w:val="center"/>
        </w:trPr>
        <w:tc>
          <w:tcPr>
            <w:tcW w:w="2538" w:type="dxa"/>
          </w:tcPr>
          <w:p w14:paraId="7D660AF8" w14:textId="6BDBC6EA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219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318" w:type="dxa"/>
          </w:tcPr>
          <w:p w14:paraId="4EBFC913" w14:textId="696ADD5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 xml:space="preserve"> Pigment concentration at time t</w:t>
            </w:r>
            <w:r w:rsidRPr="005779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 xml:space="preserve"> (mg/m</w:t>
            </w:r>
            <w:r w:rsidRPr="00577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9B3" w:rsidRPr="00577918" w14:paraId="1469D8E4" w14:textId="77777777" w:rsidTr="00AA33E0">
        <w:trPr>
          <w:jc w:val="center"/>
        </w:trPr>
        <w:tc>
          <w:tcPr>
            <w:tcW w:w="2538" w:type="dxa"/>
          </w:tcPr>
          <w:p w14:paraId="722BC0F6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318" w:type="dxa"/>
          </w:tcPr>
          <w:p w14:paraId="13969F4C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Degree of freedom</w:t>
            </w:r>
          </w:p>
        </w:tc>
      </w:tr>
      <w:tr w:rsidR="009219B3" w:rsidRPr="00577918" w14:paraId="4F7D48ED" w14:textId="77777777" w:rsidTr="00AA33E0">
        <w:trPr>
          <w:jc w:val="center"/>
        </w:trPr>
        <w:tc>
          <w:tcPr>
            <w:tcW w:w="2538" w:type="dxa"/>
          </w:tcPr>
          <w:p w14:paraId="5530BEC1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18" w:type="dxa"/>
          </w:tcPr>
          <w:p w14:paraId="4A12D4DF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sz w:val="24"/>
                <w:szCs w:val="24"/>
              </w:rPr>
              <w:t>Faraday’ constant, 96500 C/mol</w:t>
            </w:r>
          </w:p>
        </w:tc>
      </w:tr>
      <w:tr w:rsidR="009219B3" w:rsidRPr="00577918" w14:paraId="0B844810" w14:textId="77777777" w:rsidTr="00AA33E0">
        <w:trPr>
          <w:trHeight w:val="323"/>
          <w:jc w:val="center"/>
        </w:trPr>
        <w:tc>
          <w:tcPr>
            <w:tcW w:w="2538" w:type="dxa"/>
          </w:tcPr>
          <w:p w14:paraId="146384BE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6318" w:type="dxa"/>
          </w:tcPr>
          <w:p w14:paraId="48E81BEE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sz w:val="24"/>
                <w:szCs w:val="24"/>
              </w:rPr>
              <w:t>Current used in EC process (ampere)</w:t>
            </w:r>
          </w:p>
        </w:tc>
      </w:tr>
      <w:tr w:rsidR="009219B3" w:rsidRPr="00577918" w14:paraId="21F72A68" w14:textId="77777777" w:rsidTr="00AA33E0">
        <w:trPr>
          <w:jc w:val="center"/>
        </w:trPr>
        <w:tc>
          <w:tcPr>
            <w:tcW w:w="2538" w:type="dxa"/>
          </w:tcPr>
          <w:p w14:paraId="04AD126D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i/>
                <w:iCs/>
                <w:sz w:val="24"/>
              </w:rPr>
              <w:t>R</w:t>
            </w:r>
            <w:r w:rsidRPr="00577918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2</w:t>
            </w:r>
          </w:p>
        </w:tc>
        <w:tc>
          <w:tcPr>
            <w:tcW w:w="6318" w:type="dxa"/>
          </w:tcPr>
          <w:p w14:paraId="7EA884AF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</w:rPr>
              <w:t>Coefficient of regression</w:t>
            </w:r>
          </w:p>
        </w:tc>
      </w:tr>
      <w:tr w:rsidR="009219B3" w:rsidRPr="00577918" w14:paraId="72EC5324" w14:textId="77777777" w:rsidTr="00AA33E0">
        <w:trPr>
          <w:jc w:val="center"/>
        </w:trPr>
        <w:tc>
          <w:tcPr>
            <w:tcW w:w="2538" w:type="dxa"/>
          </w:tcPr>
          <w:p w14:paraId="2222A2F0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6318" w:type="dxa"/>
          </w:tcPr>
          <w:p w14:paraId="25D18BC9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sz w:val="24"/>
                <w:szCs w:val="24"/>
              </w:rPr>
              <w:t>Time of EC process (hour)</w:t>
            </w:r>
          </w:p>
        </w:tc>
      </w:tr>
      <w:tr w:rsidR="009219B3" w:rsidRPr="00577918" w14:paraId="1CB1EF9E" w14:textId="77777777" w:rsidTr="00AA33E0">
        <w:trPr>
          <w:jc w:val="center"/>
        </w:trPr>
        <w:tc>
          <w:tcPr>
            <w:tcW w:w="2538" w:type="dxa"/>
          </w:tcPr>
          <w:p w14:paraId="6F3E83F6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</w:t>
            </w:r>
          </w:p>
        </w:tc>
        <w:tc>
          <w:tcPr>
            <w:tcW w:w="6318" w:type="dxa"/>
          </w:tcPr>
          <w:p w14:paraId="4C59662F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sz w:val="24"/>
                <w:szCs w:val="24"/>
              </w:rPr>
              <w:t>Cell voltage (V)</w:t>
            </w:r>
          </w:p>
        </w:tc>
      </w:tr>
      <w:tr w:rsidR="009219B3" w:rsidRPr="00577918" w14:paraId="092E0154" w14:textId="77777777" w:rsidTr="00AA33E0">
        <w:trPr>
          <w:jc w:val="center"/>
        </w:trPr>
        <w:tc>
          <w:tcPr>
            <w:tcW w:w="2538" w:type="dxa"/>
          </w:tcPr>
          <w:p w14:paraId="7142525E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6318" w:type="dxa"/>
          </w:tcPr>
          <w:p w14:paraId="185ED56A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sz w:val="24"/>
                <w:szCs w:val="24"/>
              </w:rPr>
              <w:t>Volume of water in the reactor (m</w:t>
            </w:r>
            <w:r w:rsidRPr="0057791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5779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219B3" w:rsidRPr="00577918" w14:paraId="15DF2A82" w14:textId="77777777" w:rsidTr="00AA33E0">
        <w:trPr>
          <w:jc w:val="center"/>
        </w:trPr>
        <w:tc>
          <w:tcPr>
            <w:tcW w:w="2538" w:type="dxa"/>
          </w:tcPr>
          <w:p w14:paraId="44F5A15F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779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6318" w:type="dxa"/>
          </w:tcPr>
          <w:p w14:paraId="1E3C99A6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 xml:space="preserve">Volume of extract (ml) </w:t>
            </w:r>
          </w:p>
        </w:tc>
      </w:tr>
      <w:tr w:rsidR="009219B3" w:rsidRPr="00577918" w14:paraId="64187C2B" w14:textId="77777777" w:rsidTr="00AA33E0">
        <w:trPr>
          <w:jc w:val="center"/>
        </w:trPr>
        <w:tc>
          <w:tcPr>
            <w:tcW w:w="2538" w:type="dxa"/>
          </w:tcPr>
          <w:p w14:paraId="2D6E6F5B" w14:textId="5C3BB590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18" w:type="dxa"/>
          </w:tcPr>
          <w:p w14:paraId="00B2BD65" w14:textId="77777777" w:rsidR="009219B3" w:rsidRPr="00577918" w:rsidRDefault="009219B3" w:rsidP="009219B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 xml:space="preserve">Volume of sample(L)  </w:t>
            </w:r>
          </w:p>
        </w:tc>
      </w:tr>
      <w:tr w:rsidR="009219B3" w:rsidRPr="00577918" w14:paraId="403D938B" w14:textId="77777777" w:rsidTr="00AA33E0">
        <w:trPr>
          <w:jc w:val="center"/>
        </w:trPr>
        <w:tc>
          <w:tcPr>
            <w:tcW w:w="2538" w:type="dxa"/>
          </w:tcPr>
          <w:p w14:paraId="1A606B78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6318" w:type="dxa"/>
          </w:tcPr>
          <w:p w14:paraId="0007A47A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eastAsia="Calibri" w:hAnsi="Times New Roman" w:cs="Times New Roman"/>
                <w:sz w:val="24"/>
                <w:szCs w:val="24"/>
              </w:rPr>
              <w:t>Dependent variable</w:t>
            </w:r>
          </w:p>
        </w:tc>
      </w:tr>
      <w:tr w:rsidR="009219B3" w:rsidRPr="00577918" w14:paraId="6BCF3D2F" w14:textId="77777777" w:rsidTr="00AA33E0">
        <w:trPr>
          <w:jc w:val="center"/>
        </w:trPr>
        <w:tc>
          <w:tcPr>
            <w:tcW w:w="2538" w:type="dxa"/>
          </w:tcPr>
          <w:p w14:paraId="15521052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</w:p>
        </w:tc>
        <w:tc>
          <w:tcPr>
            <w:tcW w:w="6318" w:type="dxa"/>
          </w:tcPr>
          <w:p w14:paraId="0848CC38" w14:textId="77777777" w:rsidR="009219B3" w:rsidRPr="00577918" w:rsidRDefault="009219B3" w:rsidP="009219B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Time of electrolysis at which ICE is almost zero</w:t>
            </w:r>
          </w:p>
        </w:tc>
      </w:tr>
      <w:tr w:rsidR="009219B3" w:rsidRPr="00577918" w14:paraId="7C1157EA" w14:textId="77777777" w:rsidTr="00AA33E0">
        <w:trPr>
          <w:jc w:val="center"/>
        </w:trPr>
        <w:tc>
          <w:tcPr>
            <w:tcW w:w="2538" w:type="dxa"/>
          </w:tcPr>
          <w:p w14:paraId="086B20CD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18" w:type="dxa"/>
          </w:tcPr>
          <w:p w14:paraId="10D5FB2B" w14:textId="77777777" w:rsidR="009219B3" w:rsidRPr="00577918" w:rsidRDefault="009219B3" w:rsidP="009219B3">
            <w:pPr>
              <w:tabs>
                <w:tab w:val="left" w:pos="5417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 xml:space="preserve"> Path length of cuvette (cm)</w:t>
            </w:r>
          </w:p>
        </w:tc>
      </w:tr>
      <w:tr w:rsidR="009219B3" w:rsidRPr="00577918" w14:paraId="7109424C" w14:textId="77777777" w:rsidTr="00AA33E0">
        <w:trPr>
          <w:jc w:val="center"/>
        </w:trPr>
        <w:tc>
          <w:tcPr>
            <w:tcW w:w="2538" w:type="dxa"/>
          </w:tcPr>
          <w:p w14:paraId="4066AE29" w14:textId="77777777" w:rsidR="009219B3" w:rsidRPr="00577918" w:rsidRDefault="009219B3" w:rsidP="009219B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6318" w:type="dxa"/>
          </w:tcPr>
          <w:p w14:paraId="3E342200" w14:textId="77777777" w:rsidR="009219B3" w:rsidRPr="00577918" w:rsidRDefault="009219B3" w:rsidP="009219B3">
            <w:pPr>
              <w:tabs>
                <w:tab w:val="left" w:pos="5417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 xml:space="preserve"> Photosynthetic growth rate(d</w:t>
            </w:r>
            <w:r w:rsidRPr="00577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77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C1E84ED" w14:textId="77777777" w:rsidR="00637CFA" w:rsidRPr="00637CFA" w:rsidRDefault="00637C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CFA" w:rsidRPr="00637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zNDAwNLI0MTI2N7BQ0lEKTi0uzszPAykwqgUAiYzLaywAAAA="/>
  </w:docVars>
  <w:rsids>
    <w:rsidRoot w:val="00637CFA"/>
    <w:rsid w:val="000151ED"/>
    <w:rsid w:val="0009635E"/>
    <w:rsid w:val="00637CFA"/>
    <w:rsid w:val="009219B3"/>
    <w:rsid w:val="009A5CAE"/>
    <w:rsid w:val="009B7D71"/>
    <w:rsid w:val="00A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D2CD"/>
  <w15:chartTrackingRefBased/>
  <w15:docId w15:val="{4AE4CED5-E585-4733-9306-CEA91EF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hariraj singh</dc:creator>
  <cp:keywords/>
  <dc:description/>
  <cp:lastModifiedBy>hariraj singh</cp:lastModifiedBy>
  <cp:revision>6</cp:revision>
  <dcterms:created xsi:type="dcterms:W3CDTF">2019-09-23T05:26:00Z</dcterms:created>
  <dcterms:modified xsi:type="dcterms:W3CDTF">2019-09-23T07:44:00Z</dcterms:modified>
</cp:coreProperties>
</file>