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EB" w:rsidRDefault="00F847EB" w:rsidP="0014627E">
      <w:pPr>
        <w:tabs>
          <w:tab w:val="left" w:pos="7363"/>
        </w:tabs>
        <w:spacing w:line="360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S2 </w:t>
      </w:r>
      <w:r w:rsidRPr="002178F5">
        <w:rPr>
          <w:rFonts w:ascii="Times New Roman" w:hAnsi="Times New Roman"/>
          <w:b/>
          <w:sz w:val="24"/>
          <w:szCs w:val="24"/>
          <w:u w:val="single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D67BE">
        <w:rPr>
          <w:rFonts w:ascii="Times New Roman" w:hAnsi="Times New Roman"/>
          <w:sz w:val="24"/>
          <w:szCs w:val="24"/>
        </w:rPr>
        <w:t xml:space="preserve">Relationship between </w:t>
      </w:r>
      <w:proofErr w:type="spellStart"/>
      <w:r w:rsidRPr="008D67BE">
        <w:rPr>
          <w:rFonts w:ascii="Times New Roman" w:hAnsi="Times New Roman"/>
          <w:sz w:val="24"/>
          <w:szCs w:val="24"/>
        </w:rPr>
        <w:t>clinicopathological</w:t>
      </w:r>
      <w:proofErr w:type="spellEnd"/>
      <w:r w:rsidRPr="008D67BE">
        <w:rPr>
          <w:rFonts w:ascii="Times New Roman" w:hAnsi="Times New Roman"/>
          <w:sz w:val="24"/>
          <w:szCs w:val="24"/>
        </w:rPr>
        <w:t xml:space="preserve"> features and </w:t>
      </w:r>
      <w:r>
        <w:rPr>
          <w:rFonts w:ascii="Times New Roman" w:hAnsi="Times New Roman"/>
          <w:sz w:val="24"/>
          <w:szCs w:val="24"/>
        </w:rPr>
        <w:t xml:space="preserve">the combinations of </w:t>
      </w:r>
      <w:r w:rsidRPr="008D67BE">
        <w:rPr>
          <w:rFonts w:ascii="Times New Roman" w:hAnsi="Times New Roman"/>
          <w:i/>
          <w:sz w:val="24"/>
          <w:szCs w:val="24"/>
        </w:rPr>
        <w:t>RPH3AL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2178F5">
        <w:rPr>
          <w:rFonts w:ascii="Times New Roman" w:hAnsi="Times New Roman"/>
          <w:i/>
          <w:sz w:val="24"/>
          <w:szCs w:val="24"/>
        </w:rPr>
        <w:t>TP53</w:t>
      </w:r>
      <w:r>
        <w:rPr>
          <w:rFonts w:ascii="Times New Roman" w:hAnsi="Times New Roman"/>
          <w:sz w:val="24"/>
          <w:szCs w:val="24"/>
        </w:rPr>
        <w:t xml:space="preserve"> LOH status in breast cancers.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840"/>
        <w:gridCol w:w="1700"/>
        <w:gridCol w:w="1660"/>
        <w:gridCol w:w="1600"/>
        <w:gridCol w:w="1660"/>
        <w:gridCol w:w="960"/>
      </w:tblGrid>
      <w:tr w:rsidR="00F847EB" w:rsidRPr="004E4559" w:rsidTr="00594A3F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Characteristic</w:t>
            </w:r>
            <w:r w:rsidR="0014627E" w:rsidRPr="001462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RPH3AL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+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and                            </w:t>
            </w: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TP53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+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RPH3AL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+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and                               </w:t>
            </w: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TP53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-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RPH3AL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-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and                        </w:t>
            </w: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TP53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+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RPH3AL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-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and                         </w:t>
            </w:r>
            <w:r w:rsidRPr="004E45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TP53</w:t>
            </w: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LOH -</w:t>
            </w:r>
            <w:proofErr w:type="spellStart"/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Age Group (years)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≤ 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(43)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(19)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0.612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 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(54)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(17)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(17)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(12)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(45)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(19)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(20)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(16)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0.792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African-American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(55)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7 (18)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(15)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(12)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Tumor size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≤ 2 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(44)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(10)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(22)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(24)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14627E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0.042</w:t>
            </w:r>
            <w:r w:rsidRPr="001462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 2 cm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(53)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(23)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(16)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(8)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Histologic grade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(38)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(15)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(38)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(8)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0.372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(46)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(18)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(18)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(18)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(62)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(18)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(13)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ER/PR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27 (42)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11 (17)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(25)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10 (16)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0.169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21 (60)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7 (20)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sz w:val="20"/>
                <w:szCs w:val="20"/>
              </w:rPr>
              <w:t>4 (11)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Nodal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(57)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(21)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(11)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0.235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(41)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(17)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(23)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(19)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Tumor Stage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(32)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(19)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(26)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(23)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0.136</w:t>
            </w: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(56)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(14)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(19)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(11)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47EB" w:rsidRPr="004E4559" w:rsidTr="00594A3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III&amp;IV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(60)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(24)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5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(12)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47EB" w:rsidRPr="004E4559" w:rsidRDefault="00F847EB" w:rsidP="00594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0E53" w:rsidRDefault="0014627E" w:rsidP="0014627E">
      <w:pPr>
        <w:spacing w:before="120" w:after="0" w:line="36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14627E">
        <w:rPr>
          <w:rFonts w:ascii="Times New Roman" w:hAnsi="Times New Roman"/>
          <w:sz w:val="24"/>
          <w:szCs w:val="24"/>
          <w:vertAlign w:val="superscript"/>
        </w:rPr>
        <w:t>1</w:t>
      </w:r>
      <w:r w:rsidR="00F847EB" w:rsidRPr="00E67FD0">
        <w:rPr>
          <w:rFonts w:ascii="Times New Roman" w:hAnsi="Times New Roman"/>
          <w:sz w:val="24"/>
          <w:szCs w:val="24"/>
        </w:rPr>
        <w:t>Not all patients ha</w:t>
      </w:r>
      <w:r w:rsidR="00F847EB">
        <w:rPr>
          <w:rFonts w:ascii="Times New Roman" w:hAnsi="Times New Roman"/>
          <w:sz w:val="24"/>
          <w:szCs w:val="24"/>
        </w:rPr>
        <w:t>d</w:t>
      </w:r>
      <w:r w:rsidR="00F847EB" w:rsidRPr="00E67FD0">
        <w:rPr>
          <w:rFonts w:ascii="Times New Roman" w:hAnsi="Times New Roman"/>
          <w:sz w:val="24"/>
          <w:szCs w:val="24"/>
        </w:rPr>
        <w:t xml:space="preserve"> information available for all the </w:t>
      </w:r>
      <w:proofErr w:type="spellStart"/>
      <w:r w:rsidR="00F847EB" w:rsidRPr="00E67FD0">
        <w:rPr>
          <w:rFonts w:ascii="Times New Roman" w:hAnsi="Times New Roman"/>
          <w:sz w:val="24"/>
          <w:szCs w:val="24"/>
        </w:rPr>
        <w:t>clinicopathological</w:t>
      </w:r>
      <w:proofErr w:type="spellEnd"/>
      <w:r w:rsidR="00F847EB" w:rsidRPr="00E67FD0">
        <w:rPr>
          <w:rFonts w:ascii="Times New Roman" w:hAnsi="Times New Roman"/>
          <w:sz w:val="24"/>
          <w:szCs w:val="24"/>
        </w:rPr>
        <w:t xml:space="preserve"> </w:t>
      </w:r>
      <w:r w:rsidR="00F847EB" w:rsidRPr="0014501D">
        <w:rPr>
          <w:rFonts w:ascii="Times New Roman" w:hAnsi="Times New Roman"/>
          <w:sz w:val="24"/>
          <w:szCs w:val="24"/>
        </w:rPr>
        <w:t>features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627E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2</w:t>
      </w:r>
      <w:r w:rsidR="00870E53" w:rsidRPr="00E67FD0">
        <w:rPr>
          <w:rFonts w:ascii="Times New Roman" w:hAnsi="Times New Roman"/>
          <w:sz w:val="24"/>
          <w:szCs w:val="24"/>
        </w:rPr>
        <w:t>Fisher exact</w:t>
      </w:r>
    </w:p>
    <w:p w:rsidR="00870E53" w:rsidRDefault="00870E53" w:rsidP="00F847EB">
      <w:pPr>
        <w:spacing w:after="0" w:line="360" w:lineRule="auto"/>
        <w:ind w:left="547" w:hanging="720"/>
        <w:jc w:val="both"/>
        <w:rPr>
          <w:rFonts w:ascii="Times New Roman" w:hAnsi="Times New Roman"/>
          <w:sz w:val="24"/>
          <w:szCs w:val="24"/>
        </w:rPr>
      </w:pPr>
    </w:p>
    <w:p w:rsidR="00521396" w:rsidRDefault="00521396">
      <w:bookmarkStart w:id="0" w:name="_GoBack"/>
      <w:bookmarkEnd w:id="0"/>
    </w:p>
    <w:sectPr w:rsidR="0052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14627E"/>
    <w:rsid w:val="00521396"/>
    <w:rsid w:val="00635356"/>
    <w:rsid w:val="00870E5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UAB Dept of Pathology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Balananda Dhurjati Kumar Putcha</dc:creator>
  <cp:keywords/>
  <dc:description/>
  <cp:lastModifiedBy>Upender Manne</cp:lastModifiedBy>
  <cp:revision>4</cp:revision>
  <dcterms:created xsi:type="dcterms:W3CDTF">2015-01-23T16:45:00Z</dcterms:created>
  <dcterms:modified xsi:type="dcterms:W3CDTF">2015-02-13T21:40:00Z</dcterms:modified>
</cp:coreProperties>
</file>