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FBB15" w14:textId="0024DF79" w:rsidR="00E45EE4" w:rsidRDefault="00347278" w:rsidP="00E67A2E">
      <w:pPr>
        <w:spacing w:after="0"/>
        <w:rPr>
          <w:rFonts w:asciiTheme="minorBidi" w:hAnsiTheme="minorBidi"/>
          <w:b/>
          <w:bCs/>
        </w:rPr>
      </w:pPr>
      <w:r w:rsidRPr="00347278">
        <w:rPr>
          <w:rFonts w:asciiTheme="minorBidi" w:hAnsiTheme="minorBidi"/>
          <w:b/>
          <w:bCs/>
        </w:rPr>
        <w:t xml:space="preserve">Supplementary Material </w:t>
      </w:r>
    </w:p>
    <w:p w14:paraId="219DD404" w14:textId="77777777" w:rsidR="00A03340" w:rsidRDefault="00A03340" w:rsidP="00E67A2E">
      <w:pPr>
        <w:spacing w:after="0"/>
        <w:rPr>
          <w:rFonts w:asciiTheme="minorBidi" w:hAnsiTheme="minorBidi"/>
          <w:b/>
          <w:bCs/>
        </w:rPr>
      </w:pPr>
    </w:p>
    <w:p w14:paraId="55BA081B" w14:textId="3CE0362F" w:rsidR="00347278" w:rsidRDefault="00347278" w:rsidP="00E67A2E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Measured force </w:t>
      </w:r>
      <w:r w:rsidR="00882BA3">
        <w:rPr>
          <w:rFonts w:asciiTheme="minorBidi" w:hAnsiTheme="minorBidi"/>
          <w:b/>
          <w:bCs/>
        </w:rPr>
        <w:t>due to</w:t>
      </w:r>
      <w:r>
        <w:rPr>
          <w:rFonts w:asciiTheme="minorBidi" w:hAnsiTheme="minorBidi"/>
          <w:b/>
          <w:bCs/>
        </w:rPr>
        <w:t xml:space="preserve"> application of </w:t>
      </w:r>
      <w:r w:rsidR="00882BA3">
        <w:rPr>
          <w:rFonts w:asciiTheme="minorBidi" w:hAnsiTheme="minorBidi"/>
          <w:b/>
          <w:bCs/>
        </w:rPr>
        <w:t xml:space="preserve">a </w:t>
      </w:r>
      <w:r w:rsidR="002555CF">
        <w:rPr>
          <w:rFonts w:asciiTheme="minorBidi" w:hAnsiTheme="minorBidi"/>
          <w:b/>
          <w:bCs/>
        </w:rPr>
        <w:t>1 mJ impact</w:t>
      </w:r>
    </w:p>
    <w:p w14:paraId="008B6EC3" w14:textId="77777777" w:rsidR="00A03340" w:rsidRDefault="00A03340" w:rsidP="00A03340">
      <w:pPr>
        <w:pStyle w:val="ListParagraph"/>
        <w:spacing w:after="0"/>
        <w:ind w:left="360"/>
        <w:rPr>
          <w:rFonts w:asciiTheme="minorBidi" w:hAnsiTheme="minorBidi"/>
          <w:b/>
          <w:bCs/>
        </w:rPr>
      </w:pPr>
    </w:p>
    <w:p w14:paraId="281B5D0B" w14:textId="15B68B7F" w:rsidR="000B182E" w:rsidRDefault="009355F8" w:rsidP="00885907">
      <w:pPr>
        <w:pStyle w:val="ListParagraph"/>
        <w:spacing w:after="0"/>
        <w:ind w:left="0" w:firstLine="360"/>
        <w:rPr>
          <w:rFonts w:ascii="Arial" w:hAnsi="Arial"/>
        </w:rPr>
      </w:pPr>
      <w:r>
        <w:rPr>
          <w:rFonts w:asciiTheme="minorBidi" w:hAnsiTheme="minorBidi"/>
        </w:rPr>
        <w:t xml:space="preserve">The </w:t>
      </w:r>
      <w:r w:rsidR="00882BA3">
        <w:rPr>
          <w:rFonts w:asciiTheme="minorBidi" w:hAnsiTheme="minorBidi"/>
        </w:rPr>
        <w:t xml:space="preserve">time-dependent </w:t>
      </w:r>
      <w:r>
        <w:rPr>
          <w:rFonts w:asciiTheme="minorBidi" w:hAnsiTheme="minorBidi"/>
        </w:rPr>
        <w:t xml:space="preserve">reaction force due to </w:t>
      </w:r>
      <w:r w:rsidR="0093605D">
        <w:rPr>
          <w:rFonts w:asciiTheme="minorBidi" w:hAnsiTheme="minorBidi"/>
        </w:rPr>
        <w:t>a</w:t>
      </w:r>
      <w:r w:rsidR="00882BA3">
        <w:rPr>
          <w:rFonts w:asciiTheme="minorBidi" w:hAnsiTheme="minorBidi"/>
        </w:rPr>
        <w:t xml:space="preserve"> 1 mJ </w:t>
      </w:r>
      <w:r>
        <w:rPr>
          <w:rFonts w:asciiTheme="minorBidi" w:hAnsiTheme="minorBidi"/>
        </w:rPr>
        <w:t>impact applied on top of the specimens w</w:t>
      </w:r>
      <w:r w:rsidR="00882BA3">
        <w:rPr>
          <w:rFonts w:asciiTheme="minorBidi" w:hAnsiTheme="minorBidi"/>
        </w:rPr>
        <w:t>as</w:t>
      </w:r>
      <w:r>
        <w:rPr>
          <w:rFonts w:asciiTheme="minorBidi" w:hAnsiTheme="minorBidi"/>
        </w:rPr>
        <w:t xml:space="preserve"> measured using a custom-built device containing </w:t>
      </w:r>
      <w:r w:rsidRPr="009355F8">
        <w:rPr>
          <w:rFonts w:asciiTheme="minorBidi" w:hAnsiTheme="minorBidi"/>
        </w:rPr>
        <w:t>a cantilever beam with an instrumented strain</w:t>
      </w:r>
      <w:r>
        <w:rPr>
          <w:rFonts w:asciiTheme="minorBidi" w:hAnsiTheme="minorBidi"/>
        </w:rPr>
        <w:t xml:space="preserve"> gage</w:t>
      </w:r>
      <w:r w:rsidRPr="009355F8">
        <w:rPr>
          <w:rFonts w:asciiTheme="minorBidi" w:hAnsiTheme="minorBidi"/>
        </w:rPr>
        <w:t>.</w:t>
      </w:r>
      <w:r>
        <w:rPr>
          <w:rFonts w:asciiTheme="minorBidi" w:hAnsiTheme="minorBidi"/>
        </w:rPr>
        <w:t xml:space="preserve"> Distal femurs were carefully dissected and placed on the cantilever beam</w:t>
      </w:r>
      <w:r w:rsidR="00154898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as </w:t>
      </w:r>
      <w:r w:rsidR="00E240E1">
        <w:rPr>
          <w:rFonts w:asciiTheme="minorBidi" w:hAnsiTheme="minorBidi"/>
        </w:rPr>
        <w:t xml:space="preserve">during </w:t>
      </w:r>
      <w:r>
        <w:rPr>
          <w:rFonts w:asciiTheme="minorBidi" w:hAnsiTheme="minorBidi"/>
        </w:rPr>
        <w:t xml:space="preserve">the impact </w:t>
      </w:r>
      <w:r w:rsidR="00E240E1">
        <w:rPr>
          <w:rFonts w:asciiTheme="minorBidi" w:hAnsiTheme="minorBidi"/>
        </w:rPr>
        <w:t xml:space="preserve">vulnerability tests described in the main manuscript. </w:t>
      </w:r>
      <w:r w:rsidR="00E240E1" w:rsidRPr="005E52A2">
        <w:rPr>
          <w:rFonts w:asciiTheme="minorBidi" w:hAnsiTheme="minorBidi"/>
        </w:rPr>
        <w:t xml:space="preserve">The impact energy of 1 mJ was induced by manually dropping a cylindrical weight of </w:t>
      </w:r>
      <w:r w:rsidR="00E240E1">
        <w:rPr>
          <w:rFonts w:asciiTheme="minorBidi" w:hAnsiTheme="minorBidi"/>
        </w:rPr>
        <w:t>0.</w:t>
      </w:r>
      <w:r w:rsidR="00E240E1" w:rsidRPr="005E52A2">
        <w:rPr>
          <w:rFonts w:asciiTheme="minorBidi" w:hAnsiTheme="minorBidi"/>
        </w:rPr>
        <w:t xml:space="preserve">1 N on top </w:t>
      </w:r>
      <w:r w:rsidR="00E240E1">
        <w:rPr>
          <w:rFonts w:asciiTheme="minorBidi" w:hAnsiTheme="minorBidi"/>
        </w:rPr>
        <w:t xml:space="preserve">of the specimen (i.e., on top of the patella-femoral grove) from a height of </w:t>
      </w:r>
      <w:r w:rsidR="00E240E1" w:rsidRPr="005E52A2">
        <w:rPr>
          <w:rFonts w:asciiTheme="minorBidi" w:hAnsiTheme="minorBidi"/>
        </w:rPr>
        <w:t>1 cm</w:t>
      </w:r>
      <w:r w:rsidR="00154898">
        <w:rPr>
          <w:rFonts w:asciiTheme="minorBidi" w:hAnsiTheme="minorBidi"/>
        </w:rPr>
        <w:t>,</w:t>
      </w:r>
      <w:r w:rsidR="00E240E1" w:rsidRPr="005E52A2">
        <w:rPr>
          <w:rFonts w:asciiTheme="minorBidi" w:hAnsiTheme="minorBidi"/>
        </w:rPr>
        <w:t xml:space="preserve"> </w:t>
      </w:r>
      <w:r w:rsidR="00E240E1">
        <w:rPr>
          <w:rFonts w:asciiTheme="minorBidi" w:hAnsiTheme="minorBidi"/>
        </w:rPr>
        <w:t xml:space="preserve">compressing </w:t>
      </w:r>
      <w:r w:rsidR="00E240E1" w:rsidRPr="00D01642">
        <w:rPr>
          <w:rFonts w:ascii="Arial" w:hAnsi="Arial"/>
        </w:rPr>
        <w:t xml:space="preserve">the cartilage </w:t>
      </w:r>
      <w:r w:rsidR="00E240E1">
        <w:rPr>
          <w:rFonts w:ascii="Arial" w:hAnsi="Arial"/>
        </w:rPr>
        <w:t>of</w:t>
      </w:r>
      <w:r w:rsidR="00E240E1" w:rsidRPr="00D01642">
        <w:rPr>
          <w:rFonts w:ascii="Arial" w:hAnsi="Arial"/>
        </w:rPr>
        <w:t xml:space="preserve"> </w:t>
      </w:r>
      <w:r w:rsidR="00E240E1">
        <w:rPr>
          <w:rFonts w:ascii="Arial" w:hAnsi="Arial"/>
        </w:rPr>
        <w:t xml:space="preserve">the </w:t>
      </w:r>
      <w:r w:rsidR="00E240E1" w:rsidRPr="00D01642">
        <w:rPr>
          <w:rFonts w:ascii="Arial" w:hAnsi="Arial"/>
        </w:rPr>
        <w:t xml:space="preserve">distal femoral condyles </w:t>
      </w:r>
      <w:r w:rsidR="00E240E1">
        <w:rPr>
          <w:rFonts w:ascii="Arial" w:hAnsi="Arial"/>
        </w:rPr>
        <w:t xml:space="preserve">against the cantilever beam </w:t>
      </w:r>
      <w:r w:rsidR="00154898">
        <w:rPr>
          <w:rFonts w:ascii="Arial" w:hAnsi="Arial"/>
        </w:rPr>
        <w:t xml:space="preserve">and </w:t>
      </w:r>
      <w:r w:rsidR="00E240E1">
        <w:rPr>
          <w:rFonts w:ascii="Arial" w:hAnsi="Arial"/>
        </w:rPr>
        <w:t xml:space="preserve">deflecting </w:t>
      </w:r>
      <w:r w:rsidR="00154898">
        <w:rPr>
          <w:rFonts w:ascii="Arial" w:hAnsi="Arial"/>
        </w:rPr>
        <w:t>it</w:t>
      </w:r>
      <w:r w:rsidR="00E240E1">
        <w:rPr>
          <w:rFonts w:ascii="Arial" w:hAnsi="Arial"/>
        </w:rPr>
        <w:t>. The instrumented strain gage output a signal proportional to the amount of cantilever beam deflection</w:t>
      </w:r>
      <w:r w:rsidR="00882BA3">
        <w:rPr>
          <w:rFonts w:ascii="Arial" w:hAnsi="Arial"/>
        </w:rPr>
        <w:t xml:space="preserve"> and the concentrated force applied to the cantilever</w:t>
      </w:r>
      <w:r w:rsidR="00E240E1">
        <w:rPr>
          <w:rFonts w:ascii="Arial" w:hAnsi="Arial"/>
        </w:rPr>
        <w:t xml:space="preserve">. These data were acquired at a rate of 1 kHz through a data acquisition (DAQ) device </w:t>
      </w:r>
      <w:r w:rsidR="000B182E">
        <w:rPr>
          <w:rFonts w:ascii="Arial" w:hAnsi="Arial"/>
        </w:rPr>
        <w:t xml:space="preserve">using a custom algorithm written in LabView </w:t>
      </w:r>
      <w:r w:rsidR="000B182E" w:rsidRPr="009355F8">
        <w:rPr>
          <w:rFonts w:asciiTheme="minorBidi" w:hAnsiTheme="minorBidi"/>
        </w:rPr>
        <w:t>(National Instruments, Austin, TX).</w:t>
      </w:r>
      <w:r w:rsidR="00E240E1">
        <w:rPr>
          <w:rFonts w:ascii="Arial" w:hAnsi="Arial"/>
        </w:rPr>
        <w:t xml:space="preserve"> </w:t>
      </w:r>
      <w:r w:rsidR="000B182E">
        <w:rPr>
          <w:rFonts w:ascii="Arial" w:hAnsi="Arial"/>
        </w:rPr>
        <w:t xml:space="preserve">The </w:t>
      </w:r>
      <w:r w:rsidR="00882BA3">
        <w:rPr>
          <w:rFonts w:ascii="Arial" w:hAnsi="Arial"/>
        </w:rPr>
        <w:t>output was</w:t>
      </w:r>
      <w:r w:rsidR="000B182E">
        <w:rPr>
          <w:rFonts w:ascii="Arial" w:hAnsi="Arial"/>
        </w:rPr>
        <w:t xml:space="preserve"> converted into reaction force measurements using a calibration curve. </w:t>
      </w:r>
    </w:p>
    <w:p w14:paraId="6FDBF8CF" w14:textId="43D4734B" w:rsidR="009355F8" w:rsidRPr="002D2CCD" w:rsidRDefault="00A03340" w:rsidP="00885907">
      <w:pPr>
        <w:pStyle w:val="ListParagraph"/>
        <w:spacing w:after="0"/>
        <w:ind w:left="0" w:firstLine="360"/>
        <w:rPr>
          <w:rFonts w:asciiTheme="minorBidi" w:hAnsi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BD37D9" wp14:editId="5370118E">
                <wp:simplePos x="0" y="0"/>
                <wp:positionH relativeFrom="margin">
                  <wp:align>right</wp:align>
                </wp:positionH>
                <wp:positionV relativeFrom="paragraph">
                  <wp:posOffset>1461135</wp:posOffset>
                </wp:positionV>
                <wp:extent cx="3867150" cy="800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EAD6E5" w14:textId="7C313358" w:rsidR="00A03340" w:rsidRPr="0093605D" w:rsidRDefault="00A03340" w:rsidP="00A03340">
                            <w:pPr>
                              <w:spacing w:after="0"/>
                              <w:rPr>
                                <w:rFonts w:asciiTheme="minorBidi" w:hAnsiTheme="minorBidi"/>
                              </w:rPr>
                            </w:pPr>
                            <w:r w:rsidRPr="00671115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Fig. S1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 xml:space="preserve"> </w:t>
                            </w:r>
                            <w:r w:rsidRPr="001436D9">
                              <w:rPr>
                                <w:rFonts w:asciiTheme="minorBidi" w:hAnsiTheme="minorBidi"/>
                                <w:bCs/>
                              </w:rPr>
                              <w:t xml:space="preserve">Time-dependent 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 xml:space="preserve">impact forces measured by an instrumented strain gage during the application of 1 mJ impacts induced by dropping a cylindrical weight of 0.1 N from a height of 1 cm. The data are mean +/- SD.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D37D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3.3pt;margin-top:115.05pt;width:304.5pt;height:63pt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scQAIAAHkEAAAOAAAAZHJzL2Uyb0RvYy54bWysVFFv2jAQfp+0/2D5fQRoaRkiVKwV0yTU&#10;VoKpz8ZxIJLj82xDwn79PjvQsm5P016c89357r7v7jK9a2vNDsr5ikzOB70+Z8pIKiqzzfn39eLT&#10;mDMfhCmEJqNyflSe380+fpg2dqKGtCNdKMcQxPhJY3O+C8FOsszLnaqF75FVBsaSXC0Crm6bFU40&#10;iF7rbNjv32QNucI6ksp7aB86I5+l+GWpZHgqS68C0zlHbSGdLp2beGazqZhsnbC7Sp7KEP9QRS0q&#10;g6SvoR5EEGzvqj9C1ZV05KkMPUl1RmVZSZUwAM2g/w7NaiesSlhAjrevNPn/F1Y+Hp4dq4qcjzgz&#10;okaL1qoN7Au1bBTZaayfwGll4RZaqNHls95DGUG3pavjF3AY7OD5+MptDCahvBrf3A5GMEnYxn2A&#10;TeRnb6+t8+GroppFIecOvUuUisPSB1QC17NLTOZJV8Wi0jpd4ryoe+3YQaDTOqQa8eI3L21Yk/Ob&#10;K5QRHxmKz7vI2iBBxNphilJoN+2JgA0VR+B31M2Pt3JRocil8OFZOAwMcGEJwhOOUhOS0EnibEfu&#10;59/00R99hJWzBgOYc/9jL5ziTH8z6PDnwfV1nNh0uR7dDnFxl5bNpcXs63sC8gHWzcokRv+gz2Lp&#10;qH7BrsxjVpiEkcid83AW70O3Ftg1qebz5IQZtSIszcrKGDqSFluwbl+Es6c+BXT4kc6jKibv2tX5&#10;dnTP94HKKvUyEtyxeuId851afNrFuECX9+T19seY/QIAAP//AwBQSwMEFAAGAAgAAAAhAFnxA2Hg&#10;AAAACAEAAA8AAABkcnMvZG93bnJldi54bWxMj0tPwzAQhO9I/AdrkbggaqdRA4RsKoR4SNxoeIib&#10;Gy9JRGxHsZuEf89yguPsrGa+KbaL7cVEY+i8Q0hWCgS52pvONQgv1f35JYgQtTO6944QvinAtjw+&#10;KnRu/OyeadrFRnCIC7lGaGMccilD3ZLVYeUHcux9+tHqyHJspBn1zOG2l2ulMml157ih1QPdtlR/&#10;7Q4W4eOseX8Ky8PrnG7S4e5xqi7eTIV4erLcXIOItMS/Z/jFZ3QomWnvD84E0SPwkIiwTlUCgu1M&#10;XfFlj5BusgRkWcj/A8ofAAAA//8DAFBLAQItABQABgAIAAAAIQC2gziS/gAAAOEBAAATAAAAAAAA&#10;AAAAAAAAAAAAAABbQ29udGVudF9UeXBlc10ueG1sUEsBAi0AFAAGAAgAAAAhADj9If/WAAAAlAEA&#10;AAsAAAAAAAAAAAAAAAAALwEAAF9yZWxzLy5yZWxzUEsBAi0AFAAGAAgAAAAhABwlqxxAAgAAeQQA&#10;AA4AAAAAAAAAAAAAAAAALgIAAGRycy9lMm9Eb2MueG1sUEsBAi0AFAAGAAgAAAAhAFnxA2HgAAAA&#10;CAEAAA8AAAAAAAAAAAAAAAAAmgQAAGRycy9kb3ducmV2LnhtbFBLBQYAAAAABAAEAPMAAACnBQAA&#10;AAA=&#10;" fillcolor="white [3201]" stroked="f" strokeweight=".5pt">
                <v:textbox>
                  <w:txbxContent>
                    <w:p w14:paraId="17EAD6E5" w14:textId="7C313358" w:rsidR="00A03340" w:rsidRPr="0093605D" w:rsidRDefault="00A03340" w:rsidP="00A03340">
                      <w:pPr>
                        <w:spacing w:after="0"/>
                        <w:rPr>
                          <w:rFonts w:asciiTheme="minorBidi" w:hAnsiTheme="minorBidi"/>
                        </w:rPr>
                      </w:pPr>
                      <w:r w:rsidRPr="00671115">
                        <w:rPr>
                          <w:rFonts w:asciiTheme="minorBidi" w:hAnsiTheme="minorBidi"/>
                          <w:b/>
                          <w:bCs/>
                        </w:rPr>
                        <w:t>Fig. S1</w:t>
                      </w:r>
                      <w:r>
                        <w:rPr>
                          <w:rFonts w:asciiTheme="minorBidi" w:hAnsiTheme="minorBidi"/>
                          <w:b/>
                          <w:bCs/>
                        </w:rPr>
                        <w:t xml:space="preserve"> </w:t>
                      </w:r>
                      <w:r w:rsidRPr="001436D9">
                        <w:rPr>
                          <w:rFonts w:asciiTheme="minorBidi" w:hAnsiTheme="minorBidi"/>
                          <w:bCs/>
                        </w:rPr>
                        <w:t xml:space="preserve">Time-dependent </w:t>
                      </w:r>
                      <w:r>
                        <w:rPr>
                          <w:rFonts w:asciiTheme="minorBidi" w:hAnsiTheme="minorBidi"/>
                        </w:rPr>
                        <w:t xml:space="preserve">impact forces measured by an instrumented strain gage during the application of 1 mJ impacts induced by dropping a cylindrical weight of 0.1 N from a height of 1 cm. The data are mean +/- SD.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1115" w:rsidRPr="00671115">
        <w:rPr>
          <w:noProof/>
        </w:rPr>
        <w:drawing>
          <wp:anchor distT="0" distB="0" distL="114300" distR="114300" simplePos="0" relativeHeight="251658240" behindDoc="0" locked="0" layoutInCell="1" allowOverlap="1" wp14:anchorId="0ADCE8D3" wp14:editId="522B149F">
            <wp:simplePos x="0" y="0"/>
            <wp:positionH relativeFrom="margin">
              <wp:align>left</wp:align>
            </wp:positionH>
            <wp:positionV relativeFrom="paragraph">
              <wp:posOffset>572135</wp:posOffset>
            </wp:positionV>
            <wp:extent cx="2681605" cy="29781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297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898">
        <w:rPr>
          <w:rFonts w:ascii="Arial" w:hAnsi="Arial"/>
        </w:rPr>
        <w:t>C</w:t>
      </w:r>
      <w:r w:rsidR="000B182E">
        <w:rPr>
          <w:rFonts w:ascii="Arial" w:hAnsi="Arial"/>
        </w:rPr>
        <w:t xml:space="preserve">onsistent and reproducible reaction force profiles were observed when </w:t>
      </w:r>
      <w:r w:rsidR="00882BA3">
        <w:rPr>
          <w:rFonts w:ascii="Arial" w:hAnsi="Arial"/>
        </w:rPr>
        <w:t xml:space="preserve">an </w:t>
      </w:r>
      <w:r w:rsidR="000B182E">
        <w:rPr>
          <w:rFonts w:ascii="Arial" w:hAnsi="Arial"/>
        </w:rPr>
        <w:t xml:space="preserve">impact energy of 1 mJ was applied on top of the specimen (n=10 trials), resulting in </w:t>
      </w:r>
      <w:r w:rsidR="00154898">
        <w:rPr>
          <w:rFonts w:ascii="Arial" w:hAnsi="Arial"/>
        </w:rPr>
        <w:t xml:space="preserve">a </w:t>
      </w:r>
      <w:r w:rsidR="000B182E">
        <w:rPr>
          <w:rFonts w:ascii="Arial" w:hAnsi="Arial"/>
        </w:rPr>
        <w:t xml:space="preserve">peak force of </w:t>
      </w:r>
      <w:r w:rsidR="0093605D">
        <w:rPr>
          <w:rFonts w:ascii="Arial" w:hAnsi="Arial"/>
        </w:rPr>
        <w:t>8.2</w:t>
      </w:r>
      <w:r w:rsidR="00671115">
        <w:rPr>
          <w:rFonts w:ascii="Arial" w:hAnsi="Arial" w:cs="Arial"/>
        </w:rPr>
        <w:t>±</w:t>
      </w:r>
      <w:r w:rsidR="00671115">
        <w:rPr>
          <w:rFonts w:ascii="Arial" w:hAnsi="Arial"/>
        </w:rPr>
        <w:t>0.5 N</w:t>
      </w:r>
      <w:r w:rsidR="00847DE8">
        <w:rPr>
          <w:rFonts w:asciiTheme="minorBidi" w:hAnsiTheme="minorBidi"/>
        </w:rPr>
        <w:t xml:space="preserve"> at </w:t>
      </w:r>
      <w:r w:rsidR="00154898">
        <w:rPr>
          <w:rFonts w:asciiTheme="minorBidi" w:hAnsiTheme="minorBidi"/>
        </w:rPr>
        <w:t xml:space="preserve">a </w:t>
      </w:r>
      <w:r w:rsidR="00847DE8">
        <w:rPr>
          <w:rFonts w:asciiTheme="minorBidi" w:hAnsiTheme="minorBidi"/>
        </w:rPr>
        <w:t xml:space="preserve">loading rate of 6 ms </w:t>
      </w:r>
      <w:r w:rsidR="00847DE8" w:rsidRPr="009355F8">
        <w:rPr>
          <w:rFonts w:asciiTheme="minorBidi" w:hAnsiTheme="minorBidi"/>
        </w:rPr>
        <w:t>(Figure S1)</w:t>
      </w:r>
      <w:r w:rsidR="00671115" w:rsidRPr="009355F8">
        <w:rPr>
          <w:rFonts w:asciiTheme="minorBidi" w:hAnsiTheme="minorBidi"/>
        </w:rPr>
        <w:t xml:space="preserve">.  </w:t>
      </w:r>
    </w:p>
    <w:p w14:paraId="4E4CA3FD" w14:textId="6D3BFE6B" w:rsidR="00E67A2E" w:rsidRDefault="00E67A2E" w:rsidP="00E67A2E">
      <w:pPr>
        <w:spacing w:after="0"/>
        <w:rPr>
          <w:rFonts w:asciiTheme="minorBidi" w:hAnsiTheme="minorBidi"/>
        </w:rPr>
      </w:pPr>
    </w:p>
    <w:p w14:paraId="17673760" w14:textId="3EDB5F20" w:rsidR="00E67A2E" w:rsidRDefault="001F2364" w:rsidP="00195876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b/>
          <w:bCs/>
        </w:rPr>
      </w:pPr>
      <w:r w:rsidRPr="00885907">
        <w:rPr>
          <w:rFonts w:asciiTheme="minorBidi" w:hAnsiTheme="minorBidi"/>
          <w:b/>
          <w:bCs/>
        </w:rPr>
        <w:t xml:space="preserve">Fold change </w:t>
      </w:r>
      <w:r w:rsidR="001436D9" w:rsidRPr="00885907">
        <w:rPr>
          <w:rFonts w:asciiTheme="minorBidi" w:hAnsiTheme="minorBidi"/>
          <w:b/>
          <w:bCs/>
        </w:rPr>
        <w:t xml:space="preserve">in cell volume and absolute </w:t>
      </w:r>
      <w:r w:rsidRPr="00885907">
        <w:rPr>
          <w:rFonts w:asciiTheme="minorBidi" w:hAnsiTheme="minorBidi"/>
          <w:b/>
          <w:bCs/>
        </w:rPr>
        <w:t>cell volume due to uniaxial preload as a function of distance from the apex of the articular surface</w:t>
      </w:r>
    </w:p>
    <w:p w14:paraId="00DD2F83" w14:textId="77777777" w:rsidR="00A03340" w:rsidRPr="00885907" w:rsidRDefault="00A03340" w:rsidP="00A03340">
      <w:pPr>
        <w:pStyle w:val="ListParagraph"/>
        <w:spacing w:after="0"/>
        <w:ind w:left="360"/>
        <w:rPr>
          <w:rFonts w:asciiTheme="minorBidi" w:hAnsiTheme="minorBidi"/>
          <w:b/>
          <w:bCs/>
        </w:rPr>
      </w:pPr>
    </w:p>
    <w:p w14:paraId="40A24C91" w14:textId="26E36092" w:rsidR="00EA79D2" w:rsidRPr="00C86F4E" w:rsidRDefault="00073178" w:rsidP="00885907">
      <w:pPr>
        <w:spacing w:after="0"/>
        <w:ind w:firstLine="360"/>
        <w:rPr>
          <w:rFonts w:asciiTheme="minorBidi" w:hAnsiTheme="minorBidi"/>
        </w:rPr>
      </w:pPr>
      <w:r>
        <w:rPr>
          <w:rFonts w:asciiTheme="minorBidi" w:hAnsiTheme="minorBidi"/>
        </w:rPr>
        <w:t xml:space="preserve">Fold change in cell volume due to </w:t>
      </w:r>
      <w:r w:rsidR="001F2364">
        <w:rPr>
          <w:rFonts w:asciiTheme="minorBidi" w:hAnsiTheme="minorBidi"/>
        </w:rPr>
        <w:t>uniaxial preload</w:t>
      </w:r>
      <w:r>
        <w:rPr>
          <w:rFonts w:asciiTheme="minorBidi" w:hAnsiTheme="minorBidi"/>
        </w:rPr>
        <w:t xml:space="preserve"> (V</w:t>
      </w:r>
      <w:r>
        <w:rPr>
          <w:rFonts w:asciiTheme="minorBidi" w:hAnsiTheme="minorBidi"/>
          <w:vertAlign w:val="subscript"/>
        </w:rPr>
        <w:t xml:space="preserve">0.1N </w:t>
      </w:r>
      <w:r w:rsidR="0093605D">
        <w:rPr>
          <w:rFonts w:asciiTheme="minorBidi" w:hAnsiTheme="minorBidi"/>
        </w:rPr>
        <w:t>/</w:t>
      </w:r>
      <w:r>
        <w:rPr>
          <w:rFonts w:asciiTheme="minorBidi" w:hAnsiTheme="minorBidi"/>
        </w:rPr>
        <w:t>V</w:t>
      </w:r>
      <w:r>
        <w:rPr>
          <w:rFonts w:asciiTheme="minorBidi" w:hAnsiTheme="minorBidi"/>
          <w:vertAlign w:val="subscript"/>
        </w:rPr>
        <w:t>0N</w:t>
      </w:r>
      <w:r>
        <w:rPr>
          <w:rFonts w:asciiTheme="minorBidi" w:hAnsiTheme="minorBidi"/>
        </w:rPr>
        <w:t xml:space="preserve">) </w:t>
      </w:r>
      <w:r w:rsidR="00871B47">
        <w:rPr>
          <w:rFonts w:asciiTheme="minorBidi" w:hAnsiTheme="minorBidi"/>
        </w:rPr>
        <w:t>was quantified by measuring the volume change of the same cell before and after the application of</w:t>
      </w:r>
      <w:r w:rsidR="00154898">
        <w:rPr>
          <w:rFonts w:asciiTheme="minorBidi" w:hAnsiTheme="minorBidi"/>
        </w:rPr>
        <w:t xml:space="preserve"> a</w:t>
      </w:r>
      <w:r w:rsidR="00871B47">
        <w:rPr>
          <w:rFonts w:asciiTheme="minorBidi" w:hAnsiTheme="minorBidi"/>
        </w:rPr>
        <w:t xml:space="preserve"> 0.1 N load for 15 min</w:t>
      </w:r>
      <w:r w:rsidR="00C1460D">
        <w:rPr>
          <w:rFonts w:asciiTheme="minorBidi" w:hAnsiTheme="minorBidi"/>
        </w:rPr>
        <w:t xml:space="preserve"> (n=10, 10</w:t>
      </w:r>
      <w:r w:rsidR="001F2364">
        <w:rPr>
          <w:rFonts w:asciiTheme="minorBidi" w:hAnsiTheme="minorBidi"/>
        </w:rPr>
        <w:t>-</w:t>
      </w:r>
      <w:r w:rsidR="00C1460D">
        <w:rPr>
          <w:rFonts w:asciiTheme="minorBidi" w:hAnsiTheme="minorBidi"/>
        </w:rPr>
        <w:t>20 cells per specimen)</w:t>
      </w:r>
      <w:r w:rsidR="00871B47">
        <w:rPr>
          <w:rFonts w:asciiTheme="minorBidi" w:hAnsiTheme="minorBidi"/>
        </w:rPr>
        <w:t xml:space="preserve">. </w:t>
      </w:r>
      <w:r w:rsidR="00EC1130" w:rsidRPr="00EC1130">
        <w:rPr>
          <w:rFonts w:asciiTheme="minorBidi" w:hAnsiTheme="minorBidi"/>
        </w:rPr>
        <w:t xml:space="preserve">A dramatic change in cell volume as a function of </w:t>
      </w:r>
      <w:r w:rsidR="001B6504">
        <w:rPr>
          <w:rFonts w:asciiTheme="minorBidi" w:hAnsiTheme="minorBidi"/>
        </w:rPr>
        <w:t xml:space="preserve">the </w:t>
      </w:r>
      <w:r w:rsidR="00EC1130" w:rsidRPr="00EC1130">
        <w:rPr>
          <w:rFonts w:asciiTheme="minorBidi" w:hAnsiTheme="minorBidi"/>
        </w:rPr>
        <w:t xml:space="preserve">radius from the apex of </w:t>
      </w:r>
      <w:r w:rsidR="001B6504">
        <w:rPr>
          <w:rFonts w:asciiTheme="minorBidi" w:hAnsiTheme="minorBidi"/>
        </w:rPr>
        <w:t xml:space="preserve">the </w:t>
      </w:r>
      <w:r w:rsidR="00EC1130" w:rsidRPr="00EC1130">
        <w:rPr>
          <w:rFonts w:asciiTheme="minorBidi" w:hAnsiTheme="minorBidi"/>
        </w:rPr>
        <w:t>articular surface</w:t>
      </w:r>
      <w:r w:rsidR="0093605D">
        <w:rPr>
          <w:rFonts w:asciiTheme="minorBidi" w:hAnsiTheme="minorBidi"/>
        </w:rPr>
        <w:t xml:space="preserve"> (slope=0.0018, p&lt;</w:t>
      </w:r>
      <w:r w:rsidR="00C1460D">
        <w:rPr>
          <w:rFonts w:asciiTheme="minorBidi" w:hAnsiTheme="minorBidi"/>
        </w:rPr>
        <w:t>0.0001)</w:t>
      </w:r>
      <w:r w:rsidR="00EC1130" w:rsidRPr="00EC1130">
        <w:rPr>
          <w:rFonts w:asciiTheme="minorBidi" w:hAnsiTheme="minorBidi"/>
        </w:rPr>
        <w:t xml:space="preserve"> was observed (Fig.</w:t>
      </w:r>
      <w:r w:rsidR="00EC1130">
        <w:rPr>
          <w:rFonts w:asciiTheme="minorBidi" w:hAnsiTheme="minorBidi"/>
        </w:rPr>
        <w:t xml:space="preserve"> S2a</w:t>
      </w:r>
      <w:r w:rsidR="00EC1130" w:rsidRPr="00EC1130">
        <w:rPr>
          <w:rFonts w:asciiTheme="minorBidi" w:hAnsiTheme="minorBidi"/>
        </w:rPr>
        <w:t>).</w:t>
      </w:r>
      <w:r w:rsidR="00EC1130">
        <w:rPr>
          <w:rFonts w:asciiTheme="minorBidi" w:hAnsiTheme="minorBidi"/>
        </w:rPr>
        <w:t xml:space="preserve"> </w:t>
      </w:r>
      <w:r w:rsidR="00EC1130" w:rsidRPr="00EC1130">
        <w:rPr>
          <w:rFonts w:asciiTheme="minorBidi" w:hAnsiTheme="minorBidi"/>
        </w:rPr>
        <w:t>As expected, the maximum reduction in cell volume was observed at the apex of</w:t>
      </w:r>
      <w:r w:rsidR="001B6504">
        <w:rPr>
          <w:rFonts w:asciiTheme="minorBidi" w:hAnsiTheme="minorBidi"/>
        </w:rPr>
        <w:t xml:space="preserve"> the</w:t>
      </w:r>
      <w:r w:rsidR="00EC1130" w:rsidRPr="00EC1130">
        <w:rPr>
          <w:rFonts w:asciiTheme="minorBidi" w:hAnsiTheme="minorBidi"/>
        </w:rPr>
        <w:t xml:space="preserve"> articular surface (~21% of initial cell volume was reduced within 50 </w:t>
      </w:r>
      <w:r w:rsidR="00EC1130" w:rsidRPr="00E53317">
        <w:rPr>
          <w:rFonts w:ascii="Symbol" w:hAnsi="Symbol"/>
        </w:rPr>
        <w:t></w:t>
      </w:r>
      <w:r w:rsidR="00EC1130" w:rsidRPr="00EC1130">
        <w:rPr>
          <w:rFonts w:asciiTheme="minorBidi" w:hAnsiTheme="minorBidi"/>
        </w:rPr>
        <w:t>m from the apex of articular surface)</w:t>
      </w:r>
      <w:r w:rsidR="00E53317">
        <w:rPr>
          <w:rFonts w:asciiTheme="minorBidi" w:hAnsiTheme="minorBidi"/>
        </w:rPr>
        <w:t xml:space="preserve"> (Fig. S2b)</w:t>
      </w:r>
      <w:r w:rsidR="00EC1130" w:rsidRPr="00EC1130">
        <w:rPr>
          <w:rFonts w:asciiTheme="minorBidi" w:hAnsiTheme="minorBidi"/>
        </w:rPr>
        <w:t>.</w:t>
      </w:r>
      <w:r w:rsidR="00E53317">
        <w:rPr>
          <w:rFonts w:asciiTheme="minorBidi" w:hAnsiTheme="minorBidi"/>
        </w:rPr>
        <w:t xml:space="preserve"> </w:t>
      </w:r>
      <w:r w:rsidR="00C86F4E">
        <w:rPr>
          <w:rFonts w:asciiTheme="minorBidi" w:hAnsiTheme="minorBidi"/>
        </w:rPr>
        <w:t xml:space="preserve">The </w:t>
      </w:r>
      <w:r w:rsidR="001F2364">
        <w:rPr>
          <w:rFonts w:asciiTheme="minorBidi" w:hAnsiTheme="minorBidi"/>
        </w:rPr>
        <w:t xml:space="preserve">fold change in volume </w:t>
      </w:r>
      <w:r w:rsidR="00C86F4E">
        <w:rPr>
          <w:rFonts w:asciiTheme="minorBidi" w:hAnsiTheme="minorBidi"/>
        </w:rPr>
        <w:t xml:space="preserve">within </w:t>
      </w:r>
      <w:r w:rsidR="00C86F4E" w:rsidRPr="00EC1130">
        <w:rPr>
          <w:rFonts w:asciiTheme="minorBidi" w:hAnsiTheme="minorBidi"/>
        </w:rPr>
        <w:t xml:space="preserve">50 </w:t>
      </w:r>
      <w:r w:rsidR="00C86F4E" w:rsidRPr="00E53317">
        <w:rPr>
          <w:rFonts w:ascii="Symbol" w:hAnsi="Symbol"/>
        </w:rPr>
        <w:t></w:t>
      </w:r>
      <w:r w:rsidR="00C86F4E" w:rsidRPr="00EC1130">
        <w:rPr>
          <w:rFonts w:asciiTheme="minorBidi" w:hAnsiTheme="minorBidi"/>
        </w:rPr>
        <w:t xml:space="preserve">m from the apex of </w:t>
      </w:r>
      <w:r w:rsidR="001B6504">
        <w:rPr>
          <w:rFonts w:asciiTheme="minorBidi" w:hAnsiTheme="minorBidi"/>
        </w:rPr>
        <w:t xml:space="preserve">the </w:t>
      </w:r>
      <w:r w:rsidR="00C86F4E" w:rsidRPr="00EC1130">
        <w:rPr>
          <w:rFonts w:asciiTheme="minorBidi" w:hAnsiTheme="minorBidi"/>
        </w:rPr>
        <w:t>articular surface</w:t>
      </w:r>
      <w:r w:rsidR="00C86F4E">
        <w:rPr>
          <w:rFonts w:asciiTheme="minorBidi" w:hAnsiTheme="minorBidi"/>
        </w:rPr>
        <w:t xml:space="preserve"> was </w:t>
      </w:r>
      <w:r w:rsidR="00C86F4E">
        <w:rPr>
          <w:rFonts w:asciiTheme="minorBidi" w:hAnsiTheme="minorBidi"/>
        </w:rPr>
        <w:lastRenderedPageBreak/>
        <w:t xml:space="preserve">reported in the main manuscript. </w:t>
      </w:r>
      <w:bookmarkStart w:id="0" w:name="_Hlk12158714"/>
      <w:r w:rsidR="00E53317">
        <w:rPr>
          <w:rFonts w:asciiTheme="minorBidi" w:hAnsiTheme="minorBidi"/>
        </w:rPr>
        <w:t>The percentage of cell volume reduction</w:t>
      </w:r>
      <w:r w:rsidR="00C86F4E">
        <w:rPr>
          <w:rFonts w:asciiTheme="minorBidi" w:hAnsiTheme="minorBidi"/>
        </w:rPr>
        <w:t xml:space="preserve"> due to mechanical pre-strain found in this study (~21%)</w:t>
      </w:r>
      <w:r w:rsidR="00E53317">
        <w:rPr>
          <w:rFonts w:asciiTheme="minorBidi" w:hAnsiTheme="minorBidi"/>
        </w:rPr>
        <w:t xml:space="preserve"> </w:t>
      </w:r>
      <w:r w:rsidR="00462A9B">
        <w:rPr>
          <w:rFonts w:asciiTheme="minorBidi" w:hAnsiTheme="minorBidi"/>
        </w:rPr>
        <w:t>is consistent</w:t>
      </w:r>
      <w:r w:rsidR="00E53317">
        <w:rPr>
          <w:rFonts w:asciiTheme="minorBidi" w:hAnsiTheme="minorBidi"/>
        </w:rPr>
        <w:t xml:space="preserve"> with</w:t>
      </w:r>
      <w:r w:rsidR="00462A9B">
        <w:rPr>
          <w:rFonts w:asciiTheme="minorBidi" w:hAnsiTheme="minorBidi"/>
        </w:rPr>
        <w:t xml:space="preserve"> the </w:t>
      </w:r>
      <w:r w:rsidR="001B6504">
        <w:rPr>
          <w:rFonts w:asciiTheme="minorBidi" w:hAnsiTheme="minorBidi"/>
        </w:rPr>
        <w:t xml:space="preserve">reported </w:t>
      </w:r>
      <w:r w:rsidR="00462A9B">
        <w:rPr>
          <w:rFonts w:asciiTheme="minorBidi" w:hAnsiTheme="minorBidi"/>
        </w:rPr>
        <w:t>red</w:t>
      </w:r>
      <w:r w:rsidR="0093605D">
        <w:rPr>
          <w:rFonts w:asciiTheme="minorBidi" w:hAnsiTheme="minorBidi"/>
        </w:rPr>
        <w:t>uction in cell volume of 22.3±</w:t>
      </w:r>
      <w:r w:rsidR="00462A9B">
        <w:rPr>
          <w:rFonts w:asciiTheme="minorBidi" w:hAnsiTheme="minorBidi"/>
        </w:rPr>
        <w:t xml:space="preserve">2.4% observed in the tibia-femoral cartilage contact region </w:t>
      </w:r>
      <w:r w:rsidR="001B6504">
        <w:rPr>
          <w:rFonts w:asciiTheme="minorBidi" w:hAnsiTheme="minorBidi"/>
        </w:rPr>
        <w:t xml:space="preserve">when muscle contraction was </w:t>
      </w:r>
      <w:r w:rsidR="00A03340">
        <w:rPr>
          <w:rFonts w:asciiTheme="minorBidi" w:hAnsiTheme="minorBidi"/>
          <w:noProof/>
        </w:rPr>
        <w:drawing>
          <wp:anchor distT="0" distB="0" distL="114300" distR="114300" simplePos="0" relativeHeight="251697152" behindDoc="0" locked="0" layoutInCell="1" allowOverlap="1" wp14:anchorId="57E84A5E" wp14:editId="3F51700C">
            <wp:simplePos x="0" y="0"/>
            <wp:positionH relativeFrom="margin">
              <wp:posOffset>-25400</wp:posOffset>
            </wp:positionH>
            <wp:positionV relativeFrom="paragraph">
              <wp:posOffset>755650</wp:posOffset>
            </wp:positionV>
            <wp:extent cx="5784850" cy="2512060"/>
            <wp:effectExtent l="0" t="0" r="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0" cy="251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A9B">
        <w:rPr>
          <w:rFonts w:asciiTheme="minorBidi" w:hAnsiTheme="minorBidi"/>
        </w:rPr>
        <w:t xml:space="preserve">electrically stimulated </w:t>
      </w:r>
      <w:r w:rsidR="001B6504">
        <w:rPr>
          <w:rFonts w:asciiTheme="minorBidi" w:hAnsiTheme="minorBidi"/>
        </w:rPr>
        <w:t xml:space="preserve">for 8 s </w:t>
      </w:r>
      <w:r w:rsidR="00C86F4E">
        <w:rPr>
          <w:rFonts w:asciiTheme="minorBidi" w:hAnsiTheme="minorBidi"/>
        </w:rPr>
        <w:t xml:space="preserve">in </w:t>
      </w:r>
      <w:r w:rsidR="001B6504">
        <w:rPr>
          <w:rFonts w:asciiTheme="minorBidi" w:hAnsiTheme="minorBidi"/>
        </w:rPr>
        <w:t xml:space="preserve">an </w:t>
      </w:r>
      <w:r w:rsidR="001B6504">
        <w:rPr>
          <w:rFonts w:asciiTheme="minorBidi" w:hAnsiTheme="minorBidi"/>
          <w:i/>
          <w:iCs/>
        </w:rPr>
        <w:t xml:space="preserve">in vivo </w:t>
      </w:r>
      <w:r w:rsidR="00C86F4E">
        <w:rPr>
          <w:rFonts w:asciiTheme="minorBidi" w:hAnsiTheme="minorBidi"/>
        </w:rPr>
        <w:t>murine model</w:t>
      </w:r>
      <w:r w:rsidR="00F04456">
        <w:rPr>
          <w:rFonts w:asciiTheme="minorBidi" w:hAnsiTheme="minorBidi"/>
        </w:rPr>
        <w:fldChar w:fldCharType="begin"/>
      </w:r>
      <w:r w:rsidR="005F464E">
        <w:rPr>
          <w:rFonts w:asciiTheme="minorBidi" w:hAnsiTheme="minorBidi"/>
        </w:rPr>
        <w:instrText xml:space="preserve"> ADDIN EN.CITE &lt;EndNote&gt;&lt;Cite&gt;&lt;Author&gt;Abusara&lt;/Author&gt;&lt;Year&gt;2011&lt;/Year&gt;&lt;RecNum&gt;31&lt;/RecNum&gt;&lt;DisplayText&gt;&lt;style face="superscript"&gt;1&lt;/style&gt;&lt;/DisplayText&gt;&lt;record&gt;&lt;rec-number&gt;31&lt;/rec-number&gt;&lt;foreign-keys&gt;&lt;key app="EN" db-id="0fetpxe9szzvezexszmvxxexvrawsfffx502" timestamp="1561580552"&gt;31&lt;/key&gt;&lt;/foreign-keys&gt;&lt;ref-type name="Journal Article"&gt;17&lt;/ref-type&gt;&lt;contributors&gt;&lt;authors&gt;&lt;author&gt;Abusara, Z.&lt;/author&gt;&lt;author&gt;Seerattan, R.&lt;/author&gt;&lt;author&gt;Leumann, A.&lt;/author&gt;&lt;author&gt;Thompson, R.&lt;/author&gt;&lt;author&gt;Herzog, W.&lt;/author&gt;&lt;/authors&gt;&lt;/contributors&gt;&lt;auth-address&gt;Human Performance Laboratory, Faculty of Kinesiology, University of Calgary, 2500 University Drive N.W. Alberta, Canada. zabusara@kin.ucalgary.ca&lt;/auth-address&gt;&lt;titles&gt;&lt;title&gt;A novel method for determining articular cartilage chondrocyte mechanics in vivo&lt;/title&gt;&lt;secondary-title&gt;J Biomech&lt;/secondary-title&gt;&lt;/titles&gt;&lt;periodical&gt;&lt;full-title&gt;J Biomech&lt;/full-title&gt;&lt;/periodical&gt;&lt;pages&gt;930-4&lt;/pages&gt;&lt;volume&gt;44&lt;/volume&gt;&lt;number&gt;5&lt;/number&gt;&lt;edition&gt;2010/12/15&lt;/edition&gt;&lt;keywords&gt;&lt;keyword&gt;Animals&lt;/keyword&gt;&lt;keyword&gt;*Biomechanical Phenomena&lt;/keyword&gt;&lt;keyword&gt;Cartilage, Articular/*pathology&lt;/keyword&gt;&lt;keyword&gt;Chondrocytes/*cytology&lt;/keyword&gt;&lt;keyword&gt;Equipment Design&lt;/keyword&gt;&lt;keyword&gt;Hindlimb/pathology&lt;/keyword&gt;&lt;keyword&gt;Joints/pathology&lt;/keyword&gt;&lt;keyword&gt;Lasers&lt;/keyword&gt;&lt;keyword&gt;Mice&lt;/keyword&gt;&lt;keyword&gt;Microscopy/methods&lt;/keyword&gt;&lt;keyword&gt;Muscle Contraction&lt;/keyword&gt;&lt;keyword&gt;Muscles/pathology&lt;/keyword&gt;&lt;keyword&gt;Osteoarthritis/pathology&lt;/keyword&gt;&lt;keyword&gt;Pressure&lt;/keyword&gt;&lt;keyword&gt;Reproducibility of Results&lt;/keyword&gt;&lt;keyword&gt;Stress, Mechanical&lt;/keyword&gt;&lt;/keywords&gt;&lt;dates&gt;&lt;year&gt;2011&lt;/year&gt;&lt;pub-dates&gt;&lt;date&gt;Mar 15&lt;/date&gt;&lt;/pub-dates&gt;&lt;/dates&gt;&lt;isbn&gt;1873-2380 (Electronic)&amp;#xD;0021-9290 (Linking)&lt;/isbn&gt;&lt;accession-num&gt;21145552&lt;/accession-num&gt;&lt;urls&gt;&lt;related-urls&gt;&lt;url&gt;https://www.ncbi.nlm.nih.gov/pubmed/21145552&lt;/url&gt;&lt;/related-urls&gt;&lt;/urls&gt;&lt;electronic-resource-num&gt;10.1016/j.jbiomech.2010.11.031&lt;/electronic-resource-num&gt;&lt;/record&gt;&lt;/Cite&gt;&lt;/EndNote&gt;</w:instrText>
      </w:r>
      <w:r w:rsidR="00F04456">
        <w:rPr>
          <w:rFonts w:asciiTheme="minorBidi" w:hAnsiTheme="minorBidi"/>
        </w:rPr>
        <w:fldChar w:fldCharType="separate"/>
      </w:r>
      <w:r w:rsidR="005F464E" w:rsidRPr="005F464E">
        <w:rPr>
          <w:rFonts w:asciiTheme="minorBidi" w:hAnsiTheme="minorBidi"/>
          <w:noProof/>
          <w:vertAlign w:val="superscript"/>
        </w:rPr>
        <w:t>1</w:t>
      </w:r>
      <w:r w:rsidR="00F04456">
        <w:rPr>
          <w:rFonts w:asciiTheme="minorBidi" w:hAnsiTheme="minorBidi"/>
        </w:rPr>
        <w:fldChar w:fldCharType="end"/>
      </w:r>
      <w:r w:rsidR="00462A9B">
        <w:rPr>
          <w:rFonts w:asciiTheme="minorBidi" w:hAnsiTheme="minorBidi"/>
        </w:rPr>
        <w:t xml:space="preserve">. </w:t>
      </w:r>
      <w:bookmarkEnd w:id="0"/>
    </w:p>
    <w:p w14:paraId="151000C2" w14:textId="06B14A35" w:rsidR="00E67A2E" w:rsidRDefault="00C86F4E" w:rsidP="00E67A2E">
      <w:pPr>
        <w:spacing w:after="0"/>
        <w:rPr>
          <w:rFonts w:asciiTheme="minorBidi" w:hAnsiTheme="minorBidi"/>
          <w:bCs/>
        </w:rPr>
      </w:pPr>
      <w:r w:rsidRPr="00C86F4E">
        <w:rPr>
          <w:rFonts w:asciiTheme="minorBidi" w:hAnsiTheme="minorBidi"/>
          <w:b/>
          <w:bCs/>
        </w:rPr>
        <w:t xml:space="preserve">Fig. S2 </w:t>
      </w:r>
      <w:r w:rsidRPr="003C6E80">
        <w:rPr>
          <w:rFonts w:asciiTheme="minorBidi" w:hAnsiTheme="minorBidi"/>
          <w:bCs/>
        </w:rPr>
        <w:t xml:space="preserve">(a) Fold change in cell volume due to </w:t>
      </w:r>
      <w:r w:rsidR="001F2364" w:rsidRPr="003C6E80">
        <w:rPr>
          <w:rFonts w:asciiTheme="minorBidi" w:hAnsiTheme="minorBidi"/>
          <w:bCs/>
        </w:rPr>
        <w:t>uniaxial preload (0.1 N)</w:t>
      </w:r>
      <w:r w:rsidRPr="003C6E80">
        <w:rPr>
          <w:rFonts w:asciiTheme="minorBidi" w:hAnsiTheme="minorBidi"/>
          <w:bCs/>
        </w:rPr>
        <w:t xml:space="preserve"> as a function of</w:t>
      </w:r>
      <w:r w:rsidR="001B6504" w:rsidRPr="003C6E80">
        <w:rPr>
          <w:rFonts w:asciiTheme="minorBidi" w:hAnsiTheme="minorBidi"/>
          <w:bCs/>
        </w:rPr>
        <w:t xml:space="preserve"> the </w:t>
      </w:r>
      <w:r w:rsidRPr="003C6E80">
        <w:rPr>
          <w:rFonts w:asciiTheme="minorBidi" w:hAnsiTheme="minorBidi"/>
          <w:bCs/>
        </w:rPr>
        <w:t>radius from the apex of</w:t>
      </w:r>
      <w:r w:rsidR="001B6504" w:rsidRPr="003C6E80">
        <w:rPr>
          <w:rFonts w:asciiTheme="minorBidi" w:hAnsiTheme="minorBidi"/>
          <w:bCs/>
        </w:rPr>
        <w:t xml:space="preserve"> the</w:t>
      </w:r>
      <w:r w:rsidRPr="003C6E80">
        <w:rPr>
          <w:rFonts w:asciiTheme="minorBidi" w:hAnsiTheme="minorBidi"/>
          <w:bCs/>
        </w:rPr>
        <w:t xml:space="preserve"> articular surface (data are for the lateral femoral condyles only).</w:t>
      </w:r>
      <w:r w:rsidR="002C37AA" w:rsidRPr="003C6E80">
        <w:rPr>
          <w:rFonts w:asciiTheme="minorBidi" w:hAnsiTheme="minorBidi"/>
          <w:bCs/>
        </w:rPr>
        <w:t xml:space="preserve"> </w:t>
      </w:r>
      <w:r w:rsidR="001B6504" w:rsidRPr="003C6E80">
        <w:rPr>
          <w:rFonts w:asciiTheme="minorBidi" w:hAnsiTheme="minorBidi"/>
          <w:bCs/>
        </w:rPr>
        <w:t xml:space="preserve">Each </w:t>
      </w:r>
      <w:r w:rsidR="002C37AA" w:rsidRPr="003C6E80">
        <w:rPr>
          <w:rFonts w:asciiTheme="minorBidi" w:hAnsiTheme="minorBidi"/>
          <w:bCs/>
        </w:rPr>
        <w:t>data</w:t>
      </w:r>
      <w:r w:rsidR="001F2364" w:rsidRPr="003C6E80">
        <w:rPr>
          <w:rFonts w:asciiTheme="minorBidi" w:hAnsiTheme="minorBidi"/>
          <w:bCs/>
        </w:rPr>
        <w:t xml:space="preserve"> </w:t>
      </w:r>
      <w:r w:rsidR="002C37AA" w:rsidRPr="003C6E80">
        <w:rPr>
          <w:rFonts w:asciiTheme="minorBidi" w:hAnsiTheme="minorBidi"/>
          <w:bCs/>
        </w:rPr>
        <w:t>point represents fold change in volume of a single cell.</w:t>
      </w:r>
      <w:r w:rsidR="002C51FE" w:rsidRPr="003C6E80">
        <w:rPr>
          <w:rFonts w:asciiTheme="minorBidi" w:hAnsiTheme="minorBidi"/>
          <w:bCs/>
        </w:rPr>
        <w:t xml:space="preserve"> </w:t>
      </w:r>
      <w:r w:rsidR="001F2364" w:rsidRPr="003C6E80">
        <w:rPr>
          <w:rFonts w:asciiTheme="minorBidi" w:hAnsiTheme="minorBidi"/>
          <w:bCs/>
        </w:rPr>
        <w:t xml:space="preserve">A </w:t>
      </w:r>
      <w:r w:rsidR="002C51FE" w:rsidRPr="003C6E80">
        <w:rPr>
          <w:rFonts w:asciiTheme="minorBidi" w:hAnsiTheme="minorBidi"/>
          <w:bCs/>
        </w:rPr>
        <w:t>strong relationship between cell volume ratio and the radius from the articular cartilage apex was observed (R</w:t>
      </w:r>
      <w:r w:rsidR="002C51FE" w:rsidRPr="003C6E80">
        <w:rPr>
          <w:rFonts w:asciiTheme="minorBidi" w:hAnsiTheme="minorBidi"/>
          <w:bCs/>
          <w:vertAlign w:val="superscript"/>
        </w:rPr>
        <w:t>2</w:t>
      </w:r>
      <w:r w:rsidR="0093605D">
        <w:rPr>
          <w:rFonts w:asciiTheme="minorBidi" w:hAnsiTheme="minorBidi"/>
          <w:bCs/>
        </w:rPr>
        <w:t>=0.33, slope=0.0018, p&lt;</w:t>
      </w:r>
      <w:r w:rsidR="002C51FE" w:rsidRPr="003C6E80">
        <w:rPr>
          <w:rFonts w:asciiTheme="minorBidi" w:hAnsiTheme="minorBidi"/>
          <w:bCs/>
        </w:rPr>
        <w:t xml:space="preserve">0.0001). </w:t>
      </w:r>
      <w:r w:rsidR="002C37AA" w:rsidRPr="003C6E80">
        <w:rPr>
          <w:rFonts w:asciiTheme="minorBidi" w:hAnsiTheme="minorBidi"/>
          <w:bCs/>
        </w:rPr>
        <w:t xml:space="preserve">(b) Average cell volume per specimen quantified within 50 </w:t>
      </w:r>
      <w:r w:rsidR="002C37AA" w:rsidRPr="003C6E80">
        <w:rPr>
          <w:rFonts w:ascii="Symbol" w:hAnsi="Symbol"/>
          <w:bCs/>
        </w:rPr>
        <w:t></w:t>
      </w:r>
      <w:r w:rsidR="002C37AA" w:rsidRPr="003C6E80">
        <w:rPr>
          <w:rFonts w:asciiTheme="minorBidi" w:hAnsiTheme="minorBidi"/>
          <w:bCs/>
        </w:rPr>
        <w:t>m from the apex of</w:t>
      </w:r>
      <w:r w:rsidR="001B6504" w:rsidRPr="003C6E80">
        <w:rPr>
          <w:rFonts w:asciiTheme="minorBidi" w:hAnsiTheme="minorBidi"/>
          <w:bCs/>
        </w:rPr>
        <w:t xml:space="preserve"> the</w:t>
      </w:r>
      <w:r w:rsidR="002C37AA" w:rsidRPr="003C6E80">
        <w:rPr>
          <w:rFonts w:asciiTheme="minorBidi" w:hAnsiTheme="minorBidi"/>
          <w:bCs/>
        </w:rPr>
        <w:t xml:space="preserve"> articular surface before and after application of static pre-strain. Numbers </w:t>
      </w:r>
      <w:r w:rsidR="00A11642" w:rsidRPr="003C6E80">
        <w:rPr>
          <w:rFonts w:asciiTheme="minorBidi" w:hAnsiTheme="minorBidi"/>
          <w:bCs/>
        </w:rPr>
        <w:t xml:space="preserve">indicate the </w:t>
      </w:r>
      <w:r w:rsidR="007A14DF" w:rsidRPr="003C6E80">
        <w:rPr>
          <w:rFonts w:asciiTheme="minorBidi" w:hAnsiTheme="minorBidi"/>
          <w:bCs/>
        </w:rPr>
        <w:t xml:space="preserve">sample size </w:t>
      </w:r>
      <w:r w:rsidR="00A11642" w:rsidRPr="003C6E80">
        <w:rPr>
          <w:rFonts w:asciiTheme="minorBidi" w:hAnsiTheme="minorBidi"/>
          <w:bCs/>
        </w:rPr>
        <w:t xml:space="preserve">of </w:t>
      </w:r>
      <w:r w:rsidR="007A14DF" w:rsidRPr="003C6E80">
        <w:rPr>
          <w:rFonts w:asciiTheme="minorBidi" w:hAnsiTheme="minorBidi"/>
          <w:bCs/>
        </w:rPr>
        <w:t xml:space="preserve">the </w:t>
      </w:r>
      <w:r w:rsidR="00A11642" w:rsidRPr="003C6E80">
        <w:rPr>
          <w:rFonts w:asciiTheme="minorBidi" w:hAnsiTheme="minorBidi"/>
          <w:bCs/>
        </w:rPr>
        <w:t xml:space="preserve">tested specimens. </w:t>
      </w:r>
      <w:r w:rsidR="00196D56" w:rsidRPr="003C6E80">
        <w:rPr>
          <w:rFonts w:asciiTheme="minorBidi" w:hAnsiTheme="minorBidi"/>
          <w:bCs/>
        </w:rPr>
        <w:t xml:space="preserve">(*) denotes p&lt;0.05. </w:t>
      </w:r>
      <w:r w:rsidR="00A11642" w:rsidRPr="003C6E80">
        <w:rPr>
          <w:rFonts w:asciiTheme="minorBidi" w:hAnsiTheme="minorBidi"/>
          <w:bCs/>
        </w:rPr>
        <w:t>The data are mean+SD.</w:t>
      </w:r>
      <w:r w:rsidR="005A03EF" w:rsidRPr="003C6E80">
        <w:rPr>
          <w:rFonts w:asciiTheme="minorBidi" w:hAnsiTheme="minorBidi"/>
          <w:bCs/>
        </w:rPr>
        <w:t xml:space="preserve"> </w:t>
      </w:r>
      <w:r w:rsidR="007A14DF" w:rsidRPr="003C6E80">
        <w:rPr>
          <w:rFonts w:asciiTheme="minorBidi" w:hAnsiTheme="minorBidi"/>
          <w:bCs/>
        </w:rPr>
        <w:t xml:space="preserve">A </w:t>
      </w:r>
      <w:r w:rsidR="005A03EF" w:rsidRPr="003C6E80">
        <w:rPr>
          <w:rFonts w:asciiTheme="minorBidi" w:hAnsiTheme="minorBidi"/>
          <w:bCs/>
        </w:rPr>
        <w:t>linear regression model and paired Student’s t-test were used to analyze data in (a) and (b), respectively.</w:t>
      </w:r>
      <w:r w:rsidR="00A11642" w:rsidRPr="003C6E80">
        <w:rPr>
          <w:rFonts w:asciiTheme="minorBidi" w:hAnsiTheme="minorBidi"/>
          <w:bCs/>
        </w:rPr>
        <w:t xml:space="preserve"> </w:t>
      </w:r>
    </w:p>
    <w:p w14:paraId="0153BD72" w14:textId="0D9DB9C0" w:rsidR="00E67A2E" w:rsidRPr="00E67A2E" w:rsidRDefault="00E67A2E" w:rsidP="00E67A2E">
      <w:pPr>
        <w:spacing w:after="0"/>
        <w:rPr>
          <w:rFonts w:asciiTheme="minorBidi" w:hAnsiTheme="minorBidi"/>
          <w:bCs/>
        </w:rPr>
      </w:pPr>
    </w:p>
    <w:p w14:paraId="6FBBFA5D" w14:textId="67C0AC87" w:rsidR="001F2364" w:rsidRPr="001436D9" w:rsidRDefault="001F2364" w:rsidP="00E67A2E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  <w:b/>
        </w:rPr>
      </w:pPr>
      <w:r w:rsidRPr="001436D9">
        <w:rPr>
          <w:rFonts w:asciiTheme="minorBidi" w:hAnsiTheme="minorBidi"/>
          <w:b/>
        </w:rPr>
        <w:t xml:space="preserve">Absolute measurements of cell volume before and after </w:t>
      </w:r>
      <w:r w:rsidR="001436D9" w:rsidRPr="001436D9">
        <w:rPr>
          <w:rFonts w:asciiTheme="minorBidi" w:hAnsiTheme="minorBidi"/>
          <w:b/>
        </w:rPr>
        <w:t xml:space="preserve">other </w:t>
      </w:r>
      <w:r w:rsidRPr="001436D9">
        <w:rPr>
          <w:rFonts w:asciiTheme="minorBidi" w:hAnsiTheme="minorBidi"/>
          <w:b/>
        </w:rPr>
        <w:t>volume-perturbing interventions</w:t>
      </w:r>
    </w:p>
    <w:p w14:paraId="3B8109EB" w14:textId="77777777" w:rsidR="00A03340" w:rsidRDefault="00A03340" w:rsidP="00885907">
      <w:pPr>
        <w:spacing w:after="0"/>
        <w:ind w:firstLine="360"/>
        <w:rPr>
          <w:rFonts w:asciiTheme="minorBidi" w:hAnsiTheme="minorBidi"/>
        </w:rPr>
      </w:pPr>
    </w:p>
    <w:p w14:paraId="5E8CA3C1" w14:textId="5D87BD96" w:rsidR="00EA79D2" w:rsidRPr="00B83B7C" w:rsidRDefault="00D12EDA" w:rsidP="00885907">
      <w:pPr>
        <w:spacing w:after="0"/>
        <w:ind w:firstLine="360"/>
        <w:rPr>
          <w:rFonts w:asciiTheme="minorBidi" w:hAnsiTheme="minorBidi"/>
        </w:rPr>
      </w:pPr>
      <w:r w:rsidRPr="001436D9">
        <w:rPr>
          <w:rFonts w:asciiTheme="minorBidi" w:hAnsiTheme="minorBidi"/>
        </w:rPr>
        <w:t xml:space="preserve">The absolute </w:t>
      </w:r>
      <w:r>
        <w:rPr>
          <w:rFonts w:asciiTheme="minorBidi" w:hAnsiTheme="minorBidi"/>
        </w:rPr>
        <w:t>volume</w:t>
      </w:r>
      <w:r w:rsidRPr="001436D9">
        <w:rPr>
          <w:rFonts w:asciiTheme="minorBidi" w:hAnsiTheme="minorBidi"/>
        </w:rPr>
        <w:t xml:space="preserve"> of </w:t>
      </w:r>
      <w:r w:rsidRPr="001436D9">
        <w:rPr>
          <w:rFonts w:asciiTheme="minorBidi" w:hAnsiTheme="minorBidi"/>
          <w:i/>
        </w:rPr>
        <w:t>in situ</w:t>
      </w:r>
      <w:r>
        <w:rPr>
          <w:rFonts w:asciiTheme="minorBidi" w:hAnsiTheme="minorBidi"/>
        </w:rPr>
        <w:t xml:space="preserve"> chondrocytes in cartilage-on-bone explants from murine femurs </w:t>
      </w:r>
      <w:r w:rsidRPr="001436D9">
        <w:rPr>
          <w:rFonts w:asciiTheme="minorBidi" w:hAnsiTheme="minorBidi"/>
        </w:rPr>
        <w:t>was significantly reduced by hydrostatic precondition</w:t>
      </w:r>
      <w:r w:rsidR="001436D9">
        <w:rPr>
          <w:rFonts w:asciiTheme="minorBidi" w:hAnsiTheme="minorBidi"/>
        </w:rPr>
        <w:t>ing (Fig. S3a) and hyper-osmotic challenge (Fig. S3b</w:t>
      </w:r>
      <w:r w:rsidR="003C6E80">
        <w:rPr>
          <w:rFonts w:asciiTheme="minorBidi" w:hAnsiTheme="minorBidi"/>
        </w:rPr>
        <w:t>, see main manuscript for detailed methods</w:t>
      </w:r>
      <w:r w:rsidR="001436D9">
        <w:rPr>
          <w:rFonts w:asciiTheme="minorBidi" w:hAnsiTheme="minorBidi"/>
        </w:rPr>
        <w:t>).</w:t>
      </w:r>
      <w:r w:rsidRPr="001436D9">
        <w:rPr>
          <w:rFonts w:asciiTheme="minorBidi" w:hAnsiTheme="minorBidi"/>
        </w:rPr>
        <w:t xml:space="preserve"> </w:t>
      </w:r>
      <w:r w:rsidR="003C6E80">
        <w:rPr>
          <w:rFonts w:asciiTheme="minorBidi" w:hAnsiTheme="minorBidi"/>
        </w:rPr>
        <w:t xml:space="preserve">Absolute cell volume in a hypo-osmotic bath </w:t>
      </w:r>
      <w:r w:rsidR="001436D9">
        <w:rPr>
          <w:rFonts w:asciiTheme="minorBidi" w:hAnsiTheme="minorBidi"/>
        </w:rPr>
        <w:t>was not a</w:t>
      </w:r>
      <w:r w:rsidR="003C6E80">
        <w:rPr>
          <w:rFonts w:asciiTheme="minorBidi" w:hAnsiTheme="minorBidi"/>
        </w:rPr>
        <w:t>ffected by inhibition of RVD (Fig. S3c).</w:t>
      </w:r>
      <w:r w:rsidR="0041337A">
        <w:rPr>
          <w:rFonts w:asciiTheme="minorBidi" w:hAnsiTheme="minorBidi"/>
        </w:rPr>
        <w:t xml:space="preserve"> </w:t>
      </w:r>
      <w:bookmarkStart w:id="1" w:name="OLE_LINK2"/>
      <w:r w:rsidR="0041337A">
        <w:rPr>
          <w:rFonts w:asciiTheme="minorBidi" w:hAnsiTheme="minorBidi"/>
        </w:rPr>
        <w:t xml:space="preserve">Additionally, cell volume was significantly increased when specimens were </w:t>
      </w:r>
      <w:r w:rsidR="0094330D">
        <w:rPr>
          <w:rFonts w:asciiTheme="minorBidi" w:hAnsiTheme="minorBidi"/>
        </w:rPr>
        <w:t xml:space="preserve">incubated </w:t>
      </w:r>
      <w:r w:rsidR="0041337A">
        <w:rPr>
          <w:rFonts w:asciiTheme="minorBidi" w:hAnsiTheme="minorBidi"/>
        </w:rPr>
        <w:t xml:space="preserve">in hypo-osmotic HBSS containing DMSO </w:t>
      </w:r>
      <w:r w:rsidR="0094330D">
        <w:rPr>
          <w:rFonts w:asciiTheme="minorBidi" w:hAnsiTheme="minorBidi"/>
        </w:rPr>
        <w:t xml:space="preserve">versus HBSS without DMSO </w:t>
      </w:r>
      <w:r w:rsidR="0041337A">
        <w:rPr>
          <w:rFonts w:asciiTheme="minorBidi" w:hAnsiTheme="minorBidi"/>
        </w:rPr>
        <w:t>(Fig. S4).</w:t>
      </w:r>
      <w:bookmarkEnd w:id="1"/>
      <w:r w:rsidR="00066440">
        <w:rPr>
          <w:rFonts w:asciiTheme="minorBidi" w:hAnsiTheme="minorBidi"/>
        </w:rPr>
        <w:t xml:space="preserve"> </w:t>
      </w:r>
      <w:r w:rsidR="005A03EF">
        <w:rPr>
          <w:rFonts w:asciiTheme="minorBidi" w:hAnsiTheme="minorBidi"/>
        </w:rPr>
        <w:t xml:space="preserve"> </w:t>
      </w:r>
    </w:p>
    <w:p w14:paraId="4500427A" w14:textId="02480680" w:rsidR="0041337A" w:rsidRDefault="00885907" w:rsidP="00E67A2E">
      <w:pPr>
        <w:spacing w:after="0"/>
        <w:rPr>
          <w:rFonts w:asciiTheme="minorBidi" w:hAnsiTheme="minorBidi"/>
          <w:bCs/>
        </w:rPr>
      </w:pPr>
      <w:r>
        <w:rPr>
          <w:rFonts w:asciiTheme="minorBidi" w:hAnsiTheme="minorBidi"/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5A7C73A6" wp14:editId="6010913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00700" cy="305117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9"/>
                    <a:stretch/>
                  </pic:blipFill>
                  <pic:spPr bwMode="auto">
                    <a:xfrm>
                      <a:off x="0" y="0"/>
                      <a:ext cx="5600700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30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3E0AC1" wp14:editId="6A0F32B1">
                <wp:simplePos x="0" y="0"/>
                <wp:positionH relativeFrom="column">
                  <wp:posOffset>2349500</wp:posOffset>
                </wp:positionH>
                <wp:positionV relativeFrom="paragraph">
                  <wp:posOffset>5006341</wp:posOffset>
                </wp:positionV>
                <wp:extent cx="3867150" cy="1168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12D201" w14:textId="3AFD69E1" w:rsidR="0094330D" w:rsidRPr="0093605D" w:rsidRDefault="0094330D">
                            <w:pPr>
                              <w:rPr>
                                <w:rFonts w:asciiTheme="minorBidi" w:hAnsiTheme="minorBidi"/>
                              </w:rPr>
                            </w:pPr>
                            <w:r w:rsidRPr="0093605D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Fig. S4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 xml:space="preserve">Absolute measurements of cell volume when specimens were incubated in hypo-osmotic HBSS with (n = 10) and without (n=15) the addition of DMSO. A </w:t>
                            </w:r>
                            <w:r w:rsidRPr="003C6E80">
                              <w:rPr>
                                <w:rFonts w:asciiTheme="minorBidi" w:hAnsiTheme="minorBidi"/>
                                <w:bCs/>
                              </w:rPr>
                              <w:t xml:space="preserve">Student’s t-test was used to compare the control </w:t>
                            </w:r>
                            <w:r>
                              <w:rPr>
                                <w:rFonts w:asciiTheme="minorBidi" w:hAnsiTheme="minorBidi"/>
                                <w:bCs/>
                              </w:rPr>
                              <w:t>and</w:t>
                            </w:r>
                            <w:r w:rsidRPr="003C6E80">
                              <w:rPr>
                                <w:rFonts w:asciiTheme="minorBidi" w:hAnsiTheme="minorBidi"/>
                                <w:bCs/>
                              </w:rPr>
                              <w:t xml:space="preserve"> intervention groups. (*) denotes p&lt;0.05. The data are mean+SD. Numbers indicate the sample size per group.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E0AC1" id="Text Box 9" o:spid="_x0000_s1027" type="#_x0000_t202" style="position:absolute;margin-left:185pt;margin-top:394.2pt;width:304.5pt;height:9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2Y1RAIAAIEEAAAOAAAAZHJzL2Uyb0RvYy54bWysVE1v2zAMvQ/YfxB0XxynadoGcYqsRYYB&#10;QVugHXpWZLkxIIuapMTOfv2e5CT92E7DLjJFUvx4j/Tsums02ynnazIFzwdDzpSRVNbmpeA/npZf&#10;LjnzQZhSaDKq4Hvl+fX886dZa6dqRBvSpXIMQYyftrbgmxDsNMu83KhG+AFZZWCsyDUi4OpestKJ&#10;FtEbnY2Gw0nWkiutI6m8h/a2N/J5il9VSob7qvIqMF1w1BbS6dK5jmc2n4npixN2U8tDGeIfqmhE&#10;bZD0FOpWBMG2rv4jVFNLR56qMJDUZFRVtVSpB3STDz9087gRVqVeAI63J5j8/wsr73YPjtVlwa84&#10;M6IBRU+qC+wrdewqotNaP4XTo4Vb6KAGy0e9hzI23VWuiV+0w2AHzvsTtjGYhPLscnKRn8MkYcvz&#10;yeV4mNDPXp9b58M3RQ2LQsEdyEuYit3KB5QC16NLzOZJ1+Wy1jpd4sCoG+3YToBqHVKRePHOSxvW&#10;FnxyhjriI0PxeR9ZGySIzfZNRSl06y5Bc2p4TeUeODjq58hbuaxR60r48CAcBgf9YRnCPY5KE3LR&#10;QeJsQ+7X3/TRH3zCylmLQSy4/7kVTnGmvxswfZWPx3Fy02V8fjHCxb21rN9azLa5IQCQY+2sTGL0&#10;D/ooVo6aZ+zMImaFSRiJ3AUPR/Em9OuBnZNqsUhOmFUrwso8WhlDR+wiE0/ds3D2QFcA03d0HFkx&#10;/cBa79ujvtgGqupEacS5R/UAP+Y8MX3YybhIb+/J6/XPMf8NAAD//wMAUEsDBBQABgAIAAAAIQCb&#10;WsWF4gAAAAsBAAAPAAAAZHJzL2Rvd25yZXYueG1sTI9PT4NAEMXvJn6HzZh4MXaxVKHI0hijNvFm&#10;8U+8bdkRiOwsYbeA397pSW8z817e/F6+mW0nRhx860jB1SICgVQ501Kt4LV8vExB+KDJ6M4RKvhB&#10;D5vi9CTXmXETveC4C7XgEPKZVtCE0GdS+qpBq/3C9UisfbnB6sDrUEsz6InDbSeXUXQjrW6JPzS6&#10;x/sGq+/dwSr4vKg/nv389DbF13H/sB3L5N2USp2fzXe3IALO4c8MR3xGh4KZ9u5AxotOQZxE3CUo&#10;SNJ0BYId62TNl/1xWK5AFrn836H4BQAA//8DAFBLAQItABQABgAIAAAAIQC2gziS/gAAAOEBAAAT&#10;AAAAAAAAAAAAAAAAAAAAAABbQ29udGVudF9UeXBlc10ueG1sUEsBAi0AFAAGAAgAAAAhADj9If/W&#10;AAAAlAEAAAsAAAAAAAAAAAAAAAAALwEAAF9yZWxzLy5yZWxzUEsBAi0AFAAGAAgAAAAhAEIjZjVE&#10;AgAAgQQAAA4AAAAAAAAAAAAAAAAALgIAAGRycy9lMm9Eb2MueG1sUEsBAi0AFAAGAAgAAAAhAJta&#10;xYXiAAAACwEAAA8AAAAAAAAAAAAAAAAAngQAAGRycy9kb3ducmV2LnhtbFBLBQYAAAAABAAEAPMA&#10;AACtBQAAAAA=&#10;" fillcolor="white [3201]" stroked="f" strokeweight=".5pt">
                <v:textbox>
                  <w:txbxContent>
                    <w:p w14:paraId="3A12D201" w14:textId="3AFD69E1" w:rsidR="0094330D" w:rsidRPr="0093605D" w:rsidRDefault="0094330D">
                      <w:pPr>
                        <w:rPr>
                          <w:rFonts w:asciiTheme="minorBidi" w:hAnsiTheme="minorBidi"/>
                        </w:rPr>
                      </w:pPr>
                      <w:r w:rsidRPr="0093605D">
                        <w:rPr>
                          <w:rFonts w:asciiTheme="minorBidi" w:hAnsiTheme="minorBidi"/>
                          <w:b/>
                          <w:bCs/>
                        </w:rPr>
                        <w:t>Fig. S4</w:t>
                      </w:r>
                      <w:r>
                        <w:rPr>
                          <w:rFonts w:asciiTheme="minorBidi" w:hAnsiTheme="minorBid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Theme="minorBidi" w:hAnsiTheme="minorBidi"/>
                        </w:rPr>
                        <w:t xml:space="preserve">Absolute measurements of cell volume when specimens were incubated in hypo-osmotic HBSS with (n = 10) and without (n=15) the addition of DMSO. A </w:t>
                      </w:r>
                      <w:r w:rsidRPr="003C6E80">
                        <w:rPr>
                          <w:rFonts w:asciiTheme="minorBidi" w:hAnsiTheme="minorBidi"/>
                          <w:bCs/>
                        </w:rPr>
                        <w:t xml:space="preserve">Student’s t-test was used to compare the control </w:t>
                      </w:r>
                      <w:r>
                        <w:rPr>
                          <w:rFonts w:asciiTheme="minorBidi" w:hAnsiTheme="minorBidi"/>
                          <w:bCs/>
                        </w:rPr>
                        <w:t>and</w:t>
                      </w:r>
                      <w:r w:rsidRPr="003C6E80">
                        <w:rPr>
                          <w:rFonts w:asciiTheme="minorBidi" w:hAnsiTheme="minorBidi"/>
                          <w:bCs/>
                        </w:rPr>
                        <w:t xml:space="preserve"> intervention groups. (*) denotes p&lt;0.05. The data are mean+SD. Numbers indicate the sample size per group. </w:t>
                      </w:r>
                    </w:p>
                  </w:txbxContent>
                </v:textbox>
              </v:shape>
            </w:pict>
          </mc:Fallback>
        </mc:AlternateContent>
      </w:r>
      <w:r w:rsidR="00032239" w:rsidRPr="00032239">
        <w:rPr>
          <w:rFonts w:asciiTheme="minorBidi" w:hAnsiTheme="minorBidi"/>
          <w:b/>
          <w:bCs/>
        </w:rPr>
        <w:t xml:space="preserve">Fig. S3 </w:t>
      </w:r>
      <w:r w:rsidR="001F2364" w:rsidRPr="003C6E80">
        <w:rPr>
          <w:rFonts w:asciiTheme="minorBidi" w:hAnsiTheme="minorBidi"/>
          <w:bCs/>
        </w:rPr>
        <w:t>Abso</w:t>
      </w:r>
      <w:r w:rsidR="00D12EDA" w:rsidRPr="003C6E80">
        <w:rPr>
          <w:rFonts w:asciiTheme="minorBidi" w:hAnsiTheme="minorBidi"/>
          <w:bCs/>
        </w:rPr>
        <w:t>lu</w:t>
      </w:r>
      <w:r w:rsidR="001F2364" w:rsidRPr="003C6E80">
        <w:rPr>
          <w:rFonts w:asciiTheme="minorBidi" w:hAnsiTheme="minorBidi"/>
          <w:bCs/>
        </w:rPr>
        <w:t xml:space="preserve">te measurements </w:t>
      </w:r>
      <w:r w:rsidR="00032239" w:rsidRPr="003C6E80">
        <w:rPr>
          <w:rFonts w:asciiTheme="minorBidi" w:hAnsiTheme="minorBidi"/>
          <w:bCs/>
        </w:rPr>
        <w:t>of cell volume in</w:t>
      </w:r>
      <w:r w:rsidR="007A14DF" w:rsidRPr="003C6E80">
        <w:rPr>
          <w:rFonts w:asciiTheme="minorBidi" w:hAnsiTheme="minorBidi"/>
          <w:bCs/>
        </w:rPr>
        <w:t xml:space="preserve"> the</w:t>
      </w:r>
      <w:r w:rsidR="00032239" w:rsidRPr="003C6E80">
        <w:rPr>
          <w:rFonts w:asciiTheme="minorBidi" w:hAnsiTheme="minorBidi"/>
          <w:bCs/>
        </w:rPr>
        <w:t xml:space="preserve"> control and intervention groups </w:t>
      </w:r>
      <w:r w:rsidR="00196D56" w:rsidRPr="003C6E80">
        <w:rPr>
          <w:rFonts w:asciiTheme="minorBidi" w:hAnsiTheme="minorBidi"/>
          <w:bCs/>
        </w:rPr>
        <w:t xml:space="preserve">(a) </w:t>
      </w:r>
      <w:r w:rsidR="001F2364" w:rsidRPr="003C6E80">
        <w:rPr>
          <w:rFonts w:asciiTheme="minorBidi" w:hAnsiTheme="minorBidi"/>
          <w:bCs/>
        </w:rPr>
        <w:t>before and after</w:t>
      </w:r>
      <w:r w:rsidR="00196D56" w:rsidRPr="003C6E80">
        <w:rPr>
          <w:rFonts w:asciiTheme="minorBidi" w:hAnsiTheme="minorBidi"/>
          <w:bCs/>
        </w:rPr>
        <w:t xml:space="preserve"> specimens were preconditioned with 150 psi of hydrostatic pressure, (b) </w:t>
      </w:r>
      <w:r w:rsidR="00D12EDA" w:rsidRPr="003C6E80">
        <w:rPr>
          <w:rFonts w:asciiTheme="minorBidi" w:hAnsiTheme="minorBidi"/>
          <w:bCs/>
        </w:rPr>
        <w:t xml:space="preserve">when specimens were </w:t>
      </w:r>
      <w:r w:rsidR="00D12EDA">
        <w:rPr>
          <w:rFonts w:asciiTheme="minorBidi" w:hAnsiTheme="minorBidi"/>
          <w:bCs/>
        </w:rPr>
        <w:t>incubated</w:t>
      </w:r>
      <w:r w:rsidR="00D12EDA" w:rsidRPr="003C6E80">
        <w:rPr>
          <w:rFonts w:asciiTheme="minorBidi" w:hAnsiTheme="minorBidi"/>
          <w:bCs/>
        </w:rPr>
        <w:t xml:space="preserve"> </w:t>
      </w:r>
      <w:r w:rsidR="00196D56" w:rsidRPr="003C6E80">
        <w:rPr>
          <w:rFonts w:asciiTheme="minorBidi" w:hAnsiTheme="minorBidi"/>
          <w:bCs/>
        </w:rPr>
        <w:t xml:space="preserve">in hypo- (153 mOsm) and hyper- (465 mOsm) osmotic HBSS, </w:t>
      </w:r>
      <w:r w:rsidR="00D12EDA" w:rsidRPr="003C6E80">
        <w:rPr>
          <w:rFonts w:asciiTheme="minorBidi" w:hAnsiTheme="minorBidi"/>
          <w:bCs/>
        </w:rPr>
        <w:t xml:space="preserve">and </w:t>
      </w:r>
      <w:r w:rsidR="00196D56" w:rsidRPr="003C6E80">
        <w:rPr>
          <w:rFonts w:asciiTheme="minorBidi" w:hAnsiTheme="minorBidi"/>
          <w:bCs/>
        </w:rPr>
        <w:t xml:space="preserve">(c) </w:t>
      </w:r>
      <w:r w:rsidR="00D12EDA">
        <w:rPr>
          <w:rFonts w:asciiTheme="minorBidi" w:hAnsiTheme="minorBidi"/>
          <w:bCs/>
        </w:rPr>
        <w:t xml:space="preserve">when specimens were </w:t>
      </w:r>
      <w:r w:rsidR="00196D56" w:rsidRPr="003C6E80">
        <w:rPr>
          <w:rFonts w:asciiTheme="minorBidi" w:hAnsiTheme="minorBidi"/>
          <w:bCs/>
        </w:rPr>
        <w:t xml:space="preserve">incubated in hypo-osmotic HBSS (157 mOsm) </w:t>
      </w:r>
      <w:r w:rsidR="00D12EDA">
        <w:rPr>
          <w:rFonts w:asciiTheme="minorBidi" w:hAnsiTheme="minorBidi"/>
          <w:bCs/>
        </w:rPr>
        <w:t xml:space="preserve">with/without the RVD-inhibitor </w:t>
      </w:r>
      <w:r w:rsidR="00196D56" w:rsidRPr="003C6E80">
        <w:rPr>
          <w:rFonts w:asciiTheme="minorBidi" w:hAnsiTheme="minorBidi"/>
          <w:bCs/>
        </w:rPr>
        <w:t xml:space="preserve">REV5901. A paired </w:t>
      </w:r>
      <w:bookmarkStart w:id="2" w:name="OLE_LINK1"/>
      <w:r w:rsidR="00196D56" w:rsidRPr="003C6E80">
        <w:rPr>
          <w:rFonts w:asciiTheme="minorBidi" w:hAnsiTheme="minorBidi"/>
          <w:bCs/>
        </w:rPr>
        <w:t xml:space="preserve">Student’s t-test was used to compare control </w:t>
      </w:r>
      <w:r w:rsidR="00D12EDA">
        <w:rPr>
          <w:rFonts w:asciiTheme="minorBidi" w:hAnsiTheme="minorBidi"/>
          <w:bCs/>
        </w:rPr>
        <w:t>and</w:t>
      </w:r>
      <w:r w:rsidR="00196D56" w:rsidRPr="003C6E80">
        <w:rPr>
          <w:rFonts w:asciiTheme="minorBidi" w:hAnsiTheme="minorBidi"/>
          <w:bCs/>
        </w:rPr>
        <w:t xml:space="preserve"> intervention groups. (*) denot</w:t>
      </w:r>
      <w:r w:rsidR="005F464E">
        <w:rPr>
          <w:rFonts w:asciiTheme="minorBidi" w:hAnsiTheme="minorBidi"/>
          <w:bCs/>
        </w:rPr>
        <w:t>es p&lt;0.05. D</w:t>
      </w:r>
      <w:r w:rsidR="00196D56" w:rsidRPr="003C6E80">
        <w:rPr>
          <w:rFonts w:asciiTheme="minorBidi" w:hAnsiTheme="minorBidi"/>
          <w:bCs/>
        </w:rPr>
        <w:t xml:space="preserve">ata are mean+SD. Numbers indicate </w:t>
      </w:r>
      <w:r w:rsidR="007A14DF" w:rsidRPr="003C6E80">
        <w:rPr>
          <w:rFonts w:asciiTheme="minorBidi" w:hAnsiTheme="minorBidi"/>
          <w:bCs/>
        </w:rPr>
        <w:t xml:space="preserve">the </w:t>
      </w:r>
      <w:r w:rsidR="00155765" w:rsidRPr="003C6E80">
        <w:rPr>
          <w:rFonts w:asciiTheme="minorBidi" w:hAnsiTheme="minorBidi"/>
          <w:bCs/>
        </w:rPr>
        <w:t>sample size per group</w:t>
      </w:r>
      <w:r w:rsidR="00196D56" w:rsidRPr="003C6E80">
        <w:rPr>
          <w:rFonts w:asciiTheme="minorBidi" w:hAnsiTheme="minorBidi"/>
          <w:bCs/>
        </w:rPr>
        <w:t xml:space="preserve">. </w:t>
      </w:r>
      <w:bookmarkEnd w:id="2"/>
    </w:p>
    <w:p w14:paraId="7591BDAE" w14:textId="43FAA468" w:rsidR="005F464E" w:rsidRDefault="005F464E" w:rsidP="00E67A2E">
      <w:pPr>
        <w:spacing w:after="0"/>
        <w:rPr>
          <w:rFonts w:asciiTheme="minorBidi" w:hAnsiTheme="minorBidi"/>
          <w:b/>
          <w:bCs/>
        </w:rPr>
      </w:pPr>
    </w:p>
    <w:p w14:paraId="2EB59594" w14:textId="202E1500" w:rsidR="0041337A" w:rsidRPr="00032239" w:rsidRDefault="00885907" w:rsidP="00E67A2E">
      <w:pPr>
        <w:spacing w:after="0"/>
        <w:rPr>
          <w:rFonts w:asciiTheme="minorBidi" w:hAnsiTheme="minorBidi"/>
          <w:b/>
          <w:bCs/>
        </w:rPr>
      </w:pPr>
      <w:r w:rsidRPr="0094330D">
        <w:rPr>
          <w:noProof/>
        </w:rPr>
        <w:drawing>
          <wp:anchor distT="0" distB="0" distL="114300" distR="114300" simplePos="0" relativeHeight="251674624" behindDoc="0" locked="0" layoutInCell="1" allowOverlap="1" wp14:anchorId="554A9959" wp14:editId="2E41538F">
            <wp:simplePos x="0" y="0"/>
            <wp:positionH relativeFrom="column">
              <wp:posOffset>-152400</wp:posOffset>
            </wp:positionH>
            <wp:positionV relativeFrom="paragraph">
              <wp:posOffset>281940</wp:posOffset>
            </wp:positionV>
            <wp:extent cx="2159635" cy="270510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34" b="5420"/>
                    <a:stretch/>
                  </pic:blipFill>
                  <pic:spPr bwMode="auto">
                    <a:xfrm>
                      <a:off x="0" y="0"/>
                      <a:ext cx="215963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0F38D5" w14:textId="23040C96" w:rsidR="00E67A2E" w:rsidRDefault="00E67A2E" w:rsidP="00E67A2E">
      <w:pPr>
        <w:pStyle w:val="ListParagraph"/>
        <w:spacing w:after="0"/>
        <w:ind w:left="360"/>
        <w:rPr>
          <w:rFonts w:asciiTheme="minorBidi" w:hAnsiTheme="minorBidi"/>
        </w:rPr>
      </w:pPr>
    </w:p>
    <w:p w14:paraId="6D639BB9" w14:textId="45BE77D7" w:rsidR="00E67A2E" w:rsidRDefault="00885907" w:rsidP="00885907">
      <w:pPr>
        <w:pStyle w:val="ListParagraph"/>
        <w:tabs>
          <w:tab w:val="left" w:pos="2820"/>
        </w:tabs>
        <w:spacing w:after="0"/>
        <w:ind w:left="360"/>
        <w:rPr>
          <w:rFonts w:asciiTheme="minorBidi" w:hAnsiTheme="minorBidi"/>
        </w:rPr>
      </w:pPr>
      <w:r>
        <w:rPr>
          <w:rFonts w:asciiTheme="minorBidi" w:hAnsiTheme="minorBidi"/>
        </w:rPr>
        <w:tab/>
      </w:r>
    </w:p>
    <w:p w14:paraId="3708515E" w14:textId="552649F4" w:rsidR="00885907" w:rsidRDefault="00885907" w:rsidP="00885907">
      <w:pPr>
        <w:pStyle w:val="ListParagraph"/>
        <w:tabs>
          <w:tab w:val="left" w:pos="2820"/>
        </w:tabs>
        <w:spacing w:after="0"/>
        <w:ind w:left="360"/>
        <w:rPr>
          <w:rFonts w:asciiTheme="minorBidi" w:hAnsiTheme="minorBidi"/>
        </w:rPr>
      </w:pPr>
    </w:p>
    <w:p w14:paraId="38F0086E" w14:textId="6B80484A" w:rsidR="00885907" w:rsidRDefault="00885907" w:rsidP="00885907">
      <w:pPr>
        <w:pStyle w:val="ListParagraph"/>
        <w:tabs>
          <w:tab w:val="left" w:pos="2820"/>
        </w:tabs>
        <w:spacing w:after="0"/>
        <w:ind w:left="360"/>
        <w:rPr>
          <w:rFonts w:asciiTheme="minorBidi" w:hAnsiTheme="minorBidi"/>
        </w:rPr>
      </w:pPr>
    </w:p>
    <w:p w14:paraId="4695F177" w14:textId="606661D3" w:rsidR="00D12EDA" w:rsidRPr="00A03340" w:rsidRDefault="007300B1" w:rsidP="00E67A2E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lastRenderedPageBreak/>
        <w:t>A</w:t>
      </w:r>
      <w:r w:rsidR="003C6E80">
        <w:rPr>
          <w:rFonts w:asciiTheme="minorBidi" w:hAnsiTheme="minorBidi"/>
          <w:b/>
          <w:bCs/>
        </w:rPr>
        <w:t>bsolute a</w:t>
      </w:r>
      <w:r>
        <w:rPr>
          <w:rFonts w:asciiTheme="minorBidi" w:hAnsiTheme="minorBidi"/>
          <w:b/>
          <w:bCs/>
        </w:rPr>
        <w:t xml:space="preserve">rea of injured cells after impact </w:t>
      </w:r>
      <w:r w:rsidR="003C6E80">
        <w:rPr>
          <w:rFonts w:asciiTheme="minorBidi" w:hAnsiTheme="minorBidi"/>
          <w:b/>
          <w:bCs/>
        </w:rPr>
        <w:t>when volume-perturbing interventions are or are not applied beforehand</w:t>
      </w:r>
    </w:p>
    <w:p w14:paraId="52C3B33E" w14:textId="77777777" w:rsidR="00A03340" w:rsidRPr="00D12EDA" w:rsidRDefault="00A03340" w:rsidP="00A03340">
      <w:pPr>
        <w:pStyle w:val="ListParagraph"/>
        <w:spacing w:after="0"/>
        <w:ind w:left="360"/>
        <w:rPr>
          <w:rFonts w:asciiTheme="minorBidi" w:hAnsiTheme="minorBidi"/>
        </w:rPr>
      </w:pPr>
    </w:p>
    <w:p w14:paraId="4C41C545" w14:textId="77777777" w:rsidR="00885907" w:rsidRDefault="00993CE7" w:rsidP="00885907">
      <w:pPr>
        <w:pStyle w:val="ListParagraph"/>
        <w:spacing w:after="0"/>
        <w:ind w:left="0" w:firstLine="360"/>
        <w:rPr>
          <w:rFonts w:asciiTheme="minorBidi" w:hAnsiTheme="minorBidi"/>
        </w:rPr>
      </w:pPr>
      <w:r>
        <w:rPr>
          <w:rFonts w:asciiTheme="minorBidi" w:hAnsiTheme="minorBidi"/>
          <w:noProof/>
        </w:rPr>
        <w:drawing>
          <wp:anchor distT="0" distB="0" distL="114300" distR="114300" simplePos="0" relativeHeight="251676672" behindDoc="0" locked="0" layoutInCell="1" allowOverlap="1" wp14:anchorId="16B6E83A" wp14:editId="00196EC6">
            <wp:simplePos x="0" y="0"/>
            <wp:positionH relativeFrom="column">
              <wp:posOffset>528955</wp:posOffset>
            </wp:positionH>
            <wp:positionV relativeFrom="paragraph">
              <wp:posOffset>1262380</wp:posOffset>
            </wp:positionV>
            <wp:extent cx="4745990" cy="499872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990" cy="499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EDA">
        <w:rPr>
          <w:rFonts w:asciiTheme="minorBidi" w:hAnsiTheme="minorBidi"/>
        </w:rPr>
        <w:t xml:space="preserve">The absolute area of injured cells </w:t>
      </w:r>
      <w:r w:rsidR="003C6E80">
        <w:rPr>
          <w:rFonts w:asciiTheme="minorBidi" w:hAnsiTheme="minorBidi"/>
        </w:rPr>
        <w:t xml:space="preserve">after impact </w:t>
      </w:r>
      <w:r w:rsidR="00D12EDA">
        <w:rPr>
          <w:rFonts w:asciiTheme="minorBidi" w:hAnsiTheme="minorBidi"/>
        </w:rPr>
        <w:t>was significantly reduced by hydrostatic preconditioning (Fig. S</w:t>
      </w:r>
      <w:r>
        <w:rPr>
          <w:rFonts w:asciiTheme="minorBidi" w:hAnsiTheme="minorBidi"/>
        </w:rPr>
        <w:t>5</w:t>
      </w:r>
      <w:r w:rsidR="00D12EDA">
        <w:rPr>
          <w:rFonts w:asciiTheme="minorBidi" w:hAnsiTheme="minorBidi"/>
        </w:rPr>
        <w:t>a), uniaxial preload (Fig. S</w:t>
      </w:r>
      <w:r>
        <w:rPr>
          <w:rFonts w:asciiTheme="minorBidi" w:hAnsiTheme="minorBidi"/>
        </w:rPr>
        <w:t>5</w:t>
      </w:r>
      <w:r w:rsidR="00D12EDA">
        <w:rPr>
          <w:rFonts w:asciiTheme="minorBidi" w:hAnsiTheme="minorBidi"/>
        </w:rPr>
        <w:t xml:space="preserve">b) and hypertonic </w:t>
      </w:r>
      <w:r w:rsidR="001436D9">
        <w:rPr>
          <w:rFonts w:asciiTheme="minorBidi" w:hAnsiTheme="minorBidi"/>
        </w:rPr>
        <w:t>challenge (Fig. S</w:t>
      </w:r>
      <w:r>
        <w:rPr>
          <w:rFonts w:asciiTheme="minorBidi" w:hAnsiTheme="minorBidi"/>
        </w:rPr>
        <w:t>5</w:t>
      </w:r>
      <w:r w:rsidR="001436D9">
        <w:rPr>
          <w:rFonts w:asciiTheme="minorBidi" w:hAnsiTheme="minorBidi"/>
        </w:rPr>
        <w:t>c</w:t>
      </w:r>
      <w:r w:rsidR="003C6E80">
        <w:rPr>
          <w:rFonts w:asciiTheme="minorBidi" w:hAnsiTheme="minorBidi"/>
        </w:rPr>
        <w:t>, see main manuscript for detailed methods</w:t>
      </w:r>
      <w:r w:rsidR="001436D9">
        <w:rPr>
          <w:rFonts w:asciiTheme="minorBidi" w:hAnsiTheme="minorBidi"/>
        </w:rPr>
        <w:t>).</w:t>
      </w:r>
      <w:r w:rsidR="003C6E80">
        <w:rPr>
          <w:rFonts w:asciiTheme="minorBidi" w:hAnsiTheme="minorBidi"/>
        </w:rPr>
        <w:t xml:space="preserve"> In contrast, the absolute area of injured cells after impact was increased when hypo-osmotic challenge was applied and RVD was inhibited (Fig. S</w:t>
      </w:r>
      <w:r>
        <w:rPr>
          <w:rFonts w:asciiTheme="minorBidi" w:hAnsiTheme="minorBidi"/>
        </w:rPr>
        <w:t>5d</w:t>
      </w:r>
      <w:r w:rsidR="003C6E80">
        <w:rPr>
          <w:rFonts w:asciiTheme="minorBidi" w:hAnsiTheme="minorBidi"/>
        </w:rPr>
        <w:t>).</w:t>
      </w:r>
      <w:r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Additionally, the absolute area of injured cells was significantly incre</w:t>
      </w:r>
      <w:r w:rsidR="00E67A2E">
        <w:rPr>
          <w:rFonts w:asciiTheme="minorBidi" w:hAnsiTheme="minorBidi"/>
        </w:rPr>
        <w:t>ased when</w:t>
      </w:r>
      <w:r>
        <w:rPr>
          <w:rFonts w:asciiTheme="minorBidi" w:hAnsiTheme="minorBidi"/>
        </w:rPr>
        <w:t xml:space="preserve"> specimens were incubated in hypo-osmotic HBSS containing DMSO versus HBSS without DMSO (Fig. S6).</w:t>
      </w:r>
    </w:p>
    <w:p w14:paraId="0177FBE3" w14:textId="1D4A739B" w:rsidR="00993CE7" w:rsidRDefault="005A6403" w:rsidP="00885907">
      <w:pPr>
        <w:pStyle w:val="ListParagraph"/>
        <w:spacing w:after="0"/>
        <w:ind w:left="0"/>
        <w:rPr>
          <w:rFonts w:asciiTheme="minorBidi" w:hAnsiTheme="minorBidi"/>
        </w:rPr>
      </w:pPr>
      <w:r w:rsidRPr="003C6E80">
        <w:rPr>
          <w:rFonts w:asciiTheme="minorBidi" w:hAnsiTheme="minorBidi"/>
          <w:b/>
        </w:rPr>
        <w:t>Fig. S</w:t>
      </w:r>
      <w:r w:rsidR="00993CE7">
        <w:rPr>
          <w:rFonts w:asciiTheme="minorBidi" w:hAnsiTheme="minorBidi"/>
          <w:b/>
        </w:rPr>
        <w:t>5</w:t>
      </w:r>
      <w:r>
        <w:rPr>
          <w:rFonts w:asciiTheme="minorBidi" w:hAnsiTheme="minorBidi"/>
        </w:rPr>
        <w:t xml:space="preserve"> </w:t>
      </w:r>
      <w:r w:rsidR="003C6E80">
        <w:rPr>
          <w:rFonts w:asciiTheme="minorBidi" w:hAnsiTheme="minorBidi"/>
        </w:rPr>
        <w:t xml:space="preserve">Absolute area </w:t>
      </w:r>
      <w:r w:rsidR="00644F9B">
        <w:rPr>
          <w:rFonts w:asciiTheme="minorBidi" w:hAnsiTheme="minorBidi"/>
        </w:rPr>
        <w:t xml:space="preserve">of injured cells for specimens subjected to </w:t>
      </w:r>
      <w:r w:rsidR="003C6E80">
        <w:rPr>
          <w:rFonts w:asciiTheme="minorBidi" w:hAnsiTheme="minorBidi"/>
        </w:rPr>
        <w:t xml:space="preserve">a </w:t>
      </w:r>
      <w:r w:rsidR="00644F9B">
        <w:rPr>
          <w:rFonts w:asciiTheme="minorBidi" w:hAnsiTheme="minorBidi"/>
        </w:rPr>
        <w:t xml:space="preserve">1 mJ impact (a) with or without prior hydrostatic pressurization </w:t>
      </w:r>
      <w:r w:rsidR="003C6E80">
        <w:rPr>
          <w:rFonts w:asciiTheme="minorBidi" w:hAnsiTheme="minorBidi"/>
        </w:rPr>
        <w:t xml:space="preserve">to </w:t>
      </w:r>
      <w:r w:rsidR="00644F9B">
        <w:rPr>
          <w:rFonts w:asciiTheme="minorBidi" w:hAnsiTheme="minorBidi"/>
        </w:rPr>
        <w:t xml:space="preserve">150 psi; (b) with or without </w:t>
      </w:r>
      <w:r w:rsidR="003C6E80">
        <w:rPr>
          <w:rFonts w:asciiTheme="minorBidi" w:hAnsiTheme="minorBidi"/>
        </w:rPr>
        <w:t>uniaxial preload to</w:t>
      </w:r>
      <w:r w:rsidR="00644F9B">
        <w:rPr>
          <w:rFonts w:asciiTheme="minorBidi" w:hAnsiTheme="minorBidi"/>
        </w:rPr>
        <w:t xml:space="preserve"> 0.1 N load; (c) after incubation in hypo- (153 mOsm) or </w:t>
      </w:r>
      <w:r w:rsidR="00D06FA3">
        <w:rPr>
          <w:rFonts w:asciiTheme="minorBidi" w:hAnsiTheme="minorBidi"/>
        </w:rPr>
        <w:t xml:space="preserve">hyper- (465 mOsm) osmotic HBSS; and (d) after incubation in hypo-osmotic HBSS (157 mOsm) with or without </w:t>
      </w:r>
      <w:r w:rsidR="003C6E80">
        <w:rPr>
          <w:rFonts w:asciiTheme="minorBidi" w:hAnsiTheme="minorBidi"/>
        </w:rPr>
        <w:t>inhibition of RVD using the small molecule</w:t>
      </w:r>
      <w:r w:rsidR="00D06FA3">
        <w:rPr>
          <w:rFonts w:asciiTheme="minorBidi" w:hAnsiTheme="minorBidi"/>
        </w:rPr>
        <w:t xml:space="preserve"> REV5901. </w:t>
      </w:r>
      <w:r w:rsidR="00D06FA3" w:rsidRPr="00D06FA3">
        <w:rPr>
          <w:rFonts w:asciiTheme="minorBidi" w:hAnsiTheme="minorBidi"/>
        </w:rPr>
        <w:t xml:space="preserve">A paired Student’s t-test was used to compare </w:t>
      </w:r>
      <w:r w:rsidR="00EF5B83">
        <w:rPr>
          <w:rFonts w:asciiTheme="minorBidi" w:hAnsiTheme="minorBidi"/>
        </w:rPr>
        <w:t xml:space="preserve">the </w:t>
      </w:r>
      <w:r w:rsidR="00D06FA3" w:rsidRPr="00D06FA3">
        <w:rPr>
          <w:rFonts w:asciiTheme="minorBidi" w:hAnsiTheme="minorBidi"/>
        </w:rPr>
        <w:t>control vs. intervention groups. (*) denotes p&lt;0.05. The data are mean + SD. Numbers indicate</w:t>
      </w:r>
      <w:r w:rsidR="00EF5B83">
        <w:rPr>
          <w:rFonts w:asciiTheme="minorBidi" w:hAnsiTheme="minorBidi"/>
        </w:rPr>
        <w:t xml:space="preserve"> the</w:t>
      </w:r>
      <w:r w:rsidR="00D06FA3" w:rsidRPr="00D06FA3">
        <w:rPr>
          <w:rFonts w:asciiTheme="minorBidi" w:hAnsiTheme="minorBidi"/>
        </w:rPr>
        <w:t xml:space="preserve"> sample size per group.</w:t>
      </w:r>
    </w:p>
    <w:p w14:paraId="1970E93C" w14:textId="77777777" w:rsidR="00E67A2E" w:rsidRDefault="00E67A2E" w:rsidP="00E67A2E">
      <w:pPr>
        <w:spacing w:after="0"/>
        <w:rPr>
          <w:rFonts w:asciiTheme="minorBidi" w:hAnsiTheme="minorBidi"/>
          <w:b/>
          <w:bCs/>
        </w:rPr>
      </w:pPr>
    </w:p>
    <w:p w14:paraId="585A7C8C" w14:textId="0A283AC7" w:rsidR="00E67A2E" w:rsidRDefault="00A03340" w:rsidP="00E67A2E">
      <w:pPr>
        <w:spacing w:after="0"/>
        <w:rPr>
          <w:rFonts w:asciiTheme="minorBidi" w:hAnsiTheme="minorBidi"/>
          <w:b/>
          <w:bCs/>
        </w:rPr>
      </w:pPr>
      <w:r w:rsidRPr="000A1748"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659D5B83" wp14:editId="446394FF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2285365" cy="2559050"/>
            <wp:effectExtent l="0" t="0" r="0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15B1E4" w14:textId="0ABCDAF2" w:rsidR="00885907" w:rsidRPr="00885907" w:rsidRDefault="00E67A2E" w:rsidP="00885907">
      <w:pPr>
        <w:spacing w:after="0"/>
        <w:rPr>
          <w:rFonts w:asciiTheme="minorBidi" w:hAnsi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A0CE02" wp14:editId="12B9CB55">
                <wp:simplePos x="0" y="0"/>
                <wp:positionH relativeFrom="column">
                  <wp:posOffset>2686050</wp:posOffset>
                </wp:positionH>
                <wp:positionV relativeFrom="paragraph">
                  <wp:posOffset>565150</wp:posOffset>
                </wp:positionV>
                <wp:extent cx="3511550" cy="1466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55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D7ADDA" w14:textId="0139C313" w:rsidR="00E67A2E" w:rsidRPr="0093605D" w:rsidRDefault="00E67A2E" w:rsidP="00E67A2E">
                            <w:pPr>
                              <w:rPr>
                                <w:rFonts w:asciiTheme="minorBidi" w:hAnsiTheme="minorBidi"/>
                              </w:rPr>
                            </w:pPr>
                            <w:r w:rsidRPr="00E67A2E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Fig. S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 xml:space="preserve">6 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 xml:space="preserve">Absolute area of injured cells for specimens subjected to 1 mJ impact after incubation  in hypo-osmotic HBSS with (n = 10) and without (n=15) the addition of DMSO. A </w:t>
                            </w:r>
                            <w:r w:rsidRPr="003C6E80">
                              <w:rPr>
                                <w:rFonts w:asciiTheme="minorBidi" w:hAnsiTheme="minorBidi"/>
                                <w:bCs/>
                              </w:rPr>
                              <w:t xml:space="preserve">Student’s t-test was used to compare the control </w:t>
                            </w:r>
                            <w:r>
                              <w:rPr>
                                <w:rFonts w:asciiTheme="minorBidi" w:hAnsiTheme="minorBidi"/>
                                <w:bCs/>
                              </w:rPr>
                              <w:t>and</w:t>
                            </w:r>
                            <w:r w:rsidRPr="003C6E80">
                              <w:rPr>
                                <w:rFonts w:asciiTheme="minorBidi" w:hAnsiTheme="minorBidi"/>
                                <w:bCs/>
                              </w:rPr>
                              <w:t xml:space="preserve"> intervention groups. (*) denotes p&lt;0.05. The data are mean+SD. Numbers indicate the sample size per group</w:t>
                            </w:r>
                            <w:r>
                              <w:rPr>
                                <w:rFonts w:asciiTheme="minorBidi" w:hAnsiTheme="minorBidi"/>
                                <w:bCs/>
                              </w:rPr>
                              <w:t>.</w:t>
                            </w:r>
                            <w:r w:rsidRPr="003C6E80">
                              <w:rPr>
                                <w:rFonts w:asciiTheme="minorBidi" w:hAnsiTheme="minorBidi"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0CE02" id="Text Box 2" o:spid="_x0000_s1028" type="#_x0000_t202" style="position:absolute;margin-left:211.5pt;margin-top:44.5pt;width:276.5pt;height:11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7kQwIAAIEEAAAOAAAAZHJzL2Uyb0RvYy54bWysVE1v2zAMvQ/YfxB0XxynSdYGdYqsRYYB&#10;RVugHXpWZLkxIIuapMTOfv2eZCftup2GXRR++ZF8JHN51TWa7ZXzNZmC56MxZ8pIKmvzUvDvT+tP&#10;55z5IEwpNBlV8IPy/Gr58cNlaxdqQlvSpXIMIMYvWlvwbQh2kWVeblUj/IisMnBW5BoRoLqXrHSi&#10;BXqjs8l4PM9acqV1JJX3sN70Tr5M+FWlZLivKq8C0wVHbSG9Lr2b+GbLS7F4ccJuazmUIf6hikbU&#10;BklPUDciCLZz9R9QTS0dearCSFKTUVXVUqUe0E0+ftfN41ZYlXoBOd6eaPL/D1be7R8cq8uCTzgz&#10;osGInlQX2Bfq2CSy01q/QNCjRVjoYMaUj3YPY2y6q1wTf9EOgx88H07cRjAJ49ksz2czuCR8+XQ+&#10;P4cC/Oz1c+t8+KqoYVEouMPwEqdif+tDH3oMidk86bpc11onJS6MutaO7QVGrUMqEuC/RWnD2oLP&#10;z5A6fmQoft4ja4NaYrN9U1EK3aYbqBmI2FB5AA+O+j3yVq5r1HorfHgQDouD/nAM4R5PpQm5aJA4&#10;25L7+Td7jMc84eWsxSIW3P/YCac4098MJn2RT6dxc5MynX2eQHFvPZu3HrNrrgkE5Dg7K5MY44M+&#10;ipWj5hk3s4pZ4RJGInfBw1G8Dv154OakWq1SEHbVinBrHq2M0JG7OImn7lk4O4wrYNJ3dFxZsXg3&#10;tT62Z321C1TVaaSR557VgX7seVqK4SbjIb3VU9TrP8fyFwAAAP//AwBQSwMEFAAGAAgAAAAhAC/X&#10;WaLhAAAACgEAAA8AAABkcnMvZG93bnJldi54bWxMj0tPxDAMhO9I/IfISFwQm7KFfZS6K4R4SNzY&#10;8hC3bGPaisapmmy3/HvMCU625dHMN/lmcp0aaQitZ4SLWQKKuPK25Rrhpbw/X4EK0bA1nWdC+KYA&#10;m+L4KDeZ9Qd+pnEbayUmHDKD0MTYZ1qHqiFnwsz3xPL79IMzUc6h1nYwBzF3nZ4nyUI707IkNKan&#10;24aqr+3eIXyc1e9PYXp4PaRXaX/3OJbLN1sinp5MN9egIk3xTwy/+IIOhTDt/J5tUB3C5TyVLhFh&#10;tZYpgvVyIcsOIZVg0EWu/1cofgAAAP//AwBQSwECLQAUAAYACAAAACEAtoM4kv4AAADhAQAAEwAA&#10;AAAAAAAAAAAAAAAAAAAAW0NvbnRlbnRfVHlwZXNdLnhtbFBLAQItABQABgAIAAAAIQA4/SH/1gAA&#10;AJQBAAALAAAAAAAAAAAAAAAAAC8BAABfcmVscy8ucmVsc1BLAQItABQABgAIAAAAIQDgCA7kQwIA&#10;AIEEAAAOAAAAAAAAAAAAAAAAAC4CAABkcnMvZTJvRG9jLnhtbFBLAQItABQABgAIAAAAIQAv11mi&#10;4QAAAAoBAAAPAAAAAAAAAAAAAAAAAJ0EAABkcnMvZG93bnJldi54bWxQSwUGAAAAAAQABADzAAAA&#10;qwUAAAAA&#10;" fillcolor="white [3201]" stroked="f" strokeweight=".5pt">
                <v:textbox>
                  <w:txbxContent>
                    <w:p w14:paraId="15D7ADDA" w14:textId="0139C313" w:rsidR="00E67A2E" w:rsidRPr="0093605D" w:rsidRDefault="00E67A2E" w:rsidP="00E67A2E">
                      <w:pPr>
                        <w:rPr>
                          <w:rFonts w:asciiTheme="minorBidi" w:hAnsiTheme="minorBidi"/>
                        </w:rPr>
                      </w:pPr>
                      <w:r w:rsidRPr="00E67A2E">
                        <w:rPr>
                          <w:rFonts w:asciiTheme="minorBidi" w:hAnsiTheme="minorBidi"/>
                          <w:b/>
                          <w:bCs/>
                        </w:rPr>
                        <w:t>Fig. S</w:t>
                      </w:r>
                      <w:r>
                        <w:rPr>
                          <w:rFonts w:asciiTheme="minorBidi" w:hAnsiTheme="minorBidi"/>
                          <w:b/>
                          <w:bCs/>
                        </w:rPr>
                        <w:t xml:space="preserve">6 </w:t>
                      </w:r>
                      <w:r>
                        <w:rPr>
                          <w:rFonts w:asciiTheme="minorBidi" w:hAnsiTheme="minorBidi"/>
                        </w:rPr>
                        <w:t xml:space="preserve">Absolute area of injured cells for specimens subjected to 1 mJ impact after incubation  in hypo-osmotic HBSS with (n = 10) and without (n=15) the addition of DMSO. A </w:t>
                      </w:r>
                      <w:r w:rsidRPr="003C6E80">
                        <w:rPr>
                          <w:rFonts w:asciiTheme="minorBidi" w:hAnsiTheme="minorBidi"/>
                          <w:bCs/>
                        </w:rPr>
                        <w:t xml:space="preserve">Student’s t-test was used to compare the control </w:t>
                      </w:r>
                      <w:r>
                        <w:rPr>
                          <w:rFonts w:asciiTheme="minorBidi" w:hAnsiTheme="minorBidi"/>
                          <w:bCs/>
                        </w:rPr>
                        <w:t>and</w:t>
                      </w:r>
                      <w:r w:rsidRPr="003C6E80">
                        <w:rPr>
                          <w:rFonts w:asciiTheme="minorBidi" w:hAnsiTheme="minorBidi"/>
                          <w:bCs/>
                        </w:rPr>
                        <w:t xml:space="preserve"> intervention groups. (*) denotes p&lt;0.05. The data are mean+SD. Numbers indicate the sample size per group</w:t>
                      </w:r>
                      <w:r>
                        <w:rPr>
                          <w:rFonts w:asciiTheme="minorBidi" w:hAnsiTheme="minorBidi"/>
                          <w:bCs/>
                        </w:rPr>
                        <w:t>.</w:t>
                      </w:r>
                      <w:r w:rsidRPr="003C6E80">
                        <w:rPr>
                          <w:rFonts w:asciiTheme="minorBidi" w:hAnsiTheme="minorBidi"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4BF8A47" w14:textId="6807EF7E" w:rsidR="00393D68" w:rsidRPr="00A03340" w:rsidRDefault="001436D9" w:rsidP="00E67A2E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</w:rPr>
      </w:pPr>
      <w:r w:rsidRPr="00E67A2E">
        <w:rPr>
          <w:rFonts w:asciiTheme="minorBidi" w:hAnsiTheme="minorBidi"/>
          <w:b/>
          <w:bCs/>
        </w:rPr>
        <w:t>Absolute measurements of t</w:t>
      </w:r>
      <w:r w:rsidR="003E4093" w:rsidRPr="00E67A2E">
        <w:rPr>
          <w:rFonts w:asciiTheme="minorBidi" w:hAnsiTheme="minorBidi"/>
          <w:b/>
          <w:bCs/>
        </w:rPr>
        <w:t>issue thickness, radius of curvature,</w:t>
      </w:r>
      <w:r w:rsidR="00D33BE3" w:rsidRPr="00E67A2E">
        <w:rPr>
          <w:rFonts w:asciiTheme="minorBidi" w:hAnsiTheme="minorBidi"/>
          <w:b/>
          <w:bCs/>
        </w:rPr>
        <w:t xml:space="preserve"> </w:t>
      </w:r>
      <w:r w:rsidR="003E4093" w:rsidRPr="00E67A2E">
        <w:rPr>
          <w:rFonts w:asciiTheme="minorBidi" w:hAnsiTheme="minorBidi"/>
          <w:b/>
          <w:bCs/>
        </w:rPr>
        <w:t xml:space="preserve">boundary displacement, </w:t>
      </w:r>
      <w:r w:rsidRPr="00E67A2E">
        <w:rPr>
          <w:rFonts w:asciiTheme="minorBidi" w:hAnsiTheme="minorBidi"/>
          <w:b/>
          <w:bCs/>
        </w:rPr>
        <w:t xml:space="preserve">peak infinitesimal strain and cartilage </w:t>
      </w:r>
      <w:r w:rsidR="00D33BE3" w:rsidRPr="00E67A2E">
        <w:rPr>
          <w:rFonts w:asciiTheme="minorBidi" w:hAnsiTheme="minorBidi"/>
          <w:b/>
          <w:bCs/>
        </w:rPr>
        <w:t>Young’s modulus</w:t>
      </w:r>
      <w:r w:rsidR="006341B2" w:rsidRPr="00E67A2E">
        <w:rPr>
          <w:rFonts w:asciiTheme="minorBidi" w:hAnsiTheme="minorBidi"/>
          <w:b/>
          <w:bCs/>
        </w:rPr>
        <w:t xml:space="preserve"> in different intervention groups</w:t>
      </w:r>
    </w:p>
    <w:p w14:paraId="137BAB8A" w14:textId="77777777" w:rsidR="00A03340" w:rsidRPr="00E67A2E" w:rsidRDefault="00A03340" w:rsidP="00A03340">
      <w:pPr>
        <w:pStyle w:val="ListParagraph"/>
        <w:spacing w:after="0"/>
        <w:ind w:left="360"/>
        <w:rPr>
          <w:rFonts w:asciiTheme="minorBidi" w:hAnsiTheme="minorBidi"/>
        </w:rPr>
      </w:pPr>
    </w:p>
    <w:p w14:paraId="4914AEF1" w14:textId="330BB028" w:rsidR="003C6E80" w:rsidRDefault="00E67A2E" w:rsidP="00885907">
      <w:pPr>
        <w:spacing w:after="0"/>
        <w:ind w:firstLine="360"/>
        <w:rPr>
          <w:rFonts w:asciiTheme="minorBidi" w:hAnsiTheme="minorBidi"/>
        </w:rPr>
      </w:pPr>
      <w:r>
        <w:rPr>
          <w:rFonts w:asciiTheme="minorBidi" w:hAnsiTheme="minorBidi"/>
          <w:noProof/>
        </w:rPr>
        <w:drawing>
          <wp:anchor distT="0" distB="0" distL="114300" distR="114300" simplePos="0" relativeHeight="251684864" behindDoc="0" locked="0" layoutInCell="1" allowOverlap="1" wp14:anchorId="1428C898" wp14:editId="5305BF91">
            <wp:simplePos x="0" y="0"/>
            <wp:positionH relativeFrom="margin">
              <wp:align>left</wp:align>
            </wp:positionH>
            <wp:positionV relativeFrom="paragraph">
              <wp:posOffset>1103630</wp:posOffset>
            </wp:positionV>
            <wp:extent cx="5454650" cy="2657475"/>
            <wp:effectExtent l="0" t="0" r="0" b="0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02"/>
                    <a:stretch/>
                  </pic:blipFill>
                  <pic:spPr bwMode="auto">
                    <a:xfrm>
                      <a:off x="0" y="0"/>
                      <a:ext cx="545465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D68">
        <w:rPr>
          <w:rFonts w:asciiTheme="minorBidi" w:hAnsiTheme="minorBidi"/>
        </w:rPr>
        <w:t>Only osmotic challenge altered tissue thickness, which was unaffected by hydrostatic preconditioning and inhibition of RVD in a hypo-osmotic environment (Fig. S</w:t>
      </w:r>
      <w:r w:rsidR="00A76671">
        <w:rPr>
          <w:rFonts w:asciiTheme="minorBidi" w:hAnsiTheme="minorBidi"/>
        </w:rPr>
        <w:t>7</w:t>
      </w:r>
      <w:r w:rsidR="00393D68">
        <w:rPr>
          <w:rFonts w:asciiTheme="minorBidi" w:hAnsiTheme="minorBidi"/>
        </w:rPr>
        <w:t xml:space="preserve">, see main manuscript for detailed methods). </w:t>
      </w:r>
      <w:r w:rsidR="003C6E80">
        <w:rPr>
          <w:rFonts w:asciiTheme="minorBidi" w:hAnsiTheme="minorBidi"/>
        </w:rPr>
        <w:t>Hydrostatic preconditioning, osmotic challenge and inhibi</w:t>
      </w:r>
      <w:r w:rsidR="00393D68">
        <w:rPr>
          <w:rFonts w:asciiTheme="minorBidi" w:hAnsiTheme="minorBidi"/>
        </w:rPr>
        <w:t>tion of RVD in a hypo-osmotic environment</w:t>
      </w:r>
      <w:r w:rsidR="003C6E80">
        <w:rPr>
          <w:rFonts w:asciiTheme="minorBidi" w:hAnsiTheme="minorBidi"/>
        </w:rPr>
        <w:t xml:space="preserve"> did not significantly impact radius of curvature</w:t>
      </w:r>
      <w:r w:rsidR="00393D68">
        <w:rPr>
          <w:rFonts w:asciiTheme="minorBidi" w:hAnsiTheme="minorBidi"/>
        </w:rPr>
        <w:t xml:space="preserve"> (Fig. S</w:t>
      </w:r>
      <w:r w:rsidR="00376C7B">
        <w:rPr>
          <w:rFonts w:asciiTheme="minorBidi" w:hAnsiTheme="minorBidi"/>
        </w:rPr>
        <w:t>8</w:t>
      </w:r>
      <w:r w:rsidR="00393D68">
        <w:rPr>
          <w:rFonts w:asciiTheme="minorBidi" w:hAnsiTheme="minorBidi"/>
        </w:rPr>
        <w:t>), boundary displacement after applicati</w:t>
      </w:r>
      <w:r w:rsidR="00393D68">
        <w:rPr>
          <w:rFonts w:asciiTheme="minorBidi" w:hAnsiTheme="minorBidi"/>
        </w:rPr>
        <w:t>on of a 0.1 N load (Fig. S</w:t>
      </w:r>
      <w:r w:rsidR="00376C7B">
        <w:rPr>
          <w:rFonts w:asciiTheme="minorBidi" w:hAnsiTheme="minorBidi"/>
        </w:rPr>
        <w:t>9</w:t>
      </w:r>
      <w:r w:rsidR="00393D68">
        <w:rPr>
          <w:rFonts w:asciiTheme="minorBidi" w:hAnsiTheme="minorBidi"/>
        </w:rPr>
        <w:t>), peak cartilage infinitesimal strain (Fig. S</w:t>
      </w:r>
      <w:r w:rsidR="00376C7B">
        <w:rPr>
          <w:rFonts w:asciiTheme="minorBidi" w:hAnsiTheme="minorBidi"/>
        </w:rPr>
        <w:t>10</w:t>
      </w:r>
      <w:r w:rsidR="00393D68">
        <w:rPr>
          <w:rFonts w:asciiTheme="minorBidi" w:hAnsiTheme="minorBidi"/>
        </w:rPr>
        <w:t>) or cartilage Young’s modulus (Fig. S</w:t>
      </w:r>
      <w:r w:rsidR="00376C7B">
        <w:rPr>
          <w:rFonts w:asciiTheme="minorBidi" w:hAnsiTheme="minorBidi"/>
        </w:rPr>
        <w:t>11</w:t>
      </w:r>
      <w:r w:rsidR="00393D68">
        <w:rPr>
          <w:rFonts w:asciiTheme="minorBidi" w:hAnsiTheme="minorBidi"/>
        </w:rPr>
        <w:t>).</w:t>
      </w:r>
    </w:p>
    <w:p w14:paraId="5DF5181C" w14:textId="2B65D981" w:rsidR="003E7148" w:rsidRPr="003E7148" w:rsidRDefault="00044BCA" w:rsidP="00E67A2E">
      <w:pPr>
        <w:tabs>
          <w:tab w:val="left" w:pos="1005"/>
        </w:tabs>
        <w:spacing w:after="0"/>
        <w:rPr>
          <w:rFonts w:asciiTheme="minorBidi" w:hAnsiTheme="minorBidi"/>
        </w:rPr>
      </w:pPr>
      <w:r w:rsidRPr="00393D68">
        <w:rPr>
          <w:rFonts w:asciiTheme="minorBidi" w:hAnsiTheme="minorBidi"/>
          <w:b/>
        </w:rPr>
        <w:t>F</w:t>
      </w:r>
      <w:r w:rsidR="003E7148" w:rsidRPr="00393D68">
        <w:rPr>
          <w:rFonts w:asciiTheme="minorBidi" w:hAnsiTheme="minorBidi"/>
          <w:b/>
        </w:rPr>
        <w:t>ig. S</w:t>
      </w:r>
      <w:r w:rsidR="00AD02A1">
        <w:rPr>
          <w:rFonts w:asciiTheme="minorBidi" w:hAnsiTheme="minorBidi"/>
          <w:b/>
        </w:rPr>
        <w:t>7</w:t>
      </w:r>
      <w:r w:rsidR="003E7148">
        <w:rPr>
          <w:rFonts w:asciiTheme="minorBidi" w:hAnsiTheme="minorBidi"/>
        </w:rPr>
        <w:t xml:space="preserve"> Measured thickness of the articular cartilage on </w:t>
      </w:r>
      <w:r w:rsidR="00445E16">
        <w:rPr>
          <w:rFonts w:asciiTheme="minorBidi" w:hAnsiTheme="minorBidi"/>
        </w:rPr>
        <w:t xml:space="preserve">the </w:t>
      </w:r>
      <w:r w:rsidR="003E7148">
        <w:rPr>
          <w:rFonts w:asciiTheme="minorBidi" w:hAnsiTheme="minorBidi"/>
        </w:rPr>
        <w:t xml:space="preserve">murine femoral lateral condyles (n=6/group) </w:t>
      </w:r>
      <w:r w:rsidR="003E7148" w:rsidRPr="00F750A1">
        <w:rPr>
          <w:rFonts w:asciiTheme="minorBidi" w:hAnsiTheme="minorBidi"/>
        </w:rPr>
        <w:t>for different applied intervention</w:t>
      </w:r>
      <w:r w:rsidR="00082E88" w:rsidRPr="00F750A1">
        <w:rPr>
          <w:rFonts w:asciiTheme="minorBidi" w:hAnsiTheme="minorBidi"/>
        </w:rPr>
        <w:t>s</w:t>
      </w:r>
      <w:r w:rsidR="00445E16" w:rsidRPr="00F750A1">
        <w:rPr>
          <w:rFonts w:asciiTheme="minorBidi" w:hAnsiTheme="minorBidi"/>
        </w:rPr>
        <w:t>.</w:t>
      </w:r>
      <w:r w:rsidR="003E7148">
        <w:rPr>
          <w:rFonts w:asciiTheme="minorBidi" w:hAnsiTheme="minorBidi"/>
        </w:rPr>
        <w:t xml:space="preserve"> The</w:t>
      </w:r>
      <w:r w:rsidR="00393D68">
        <w:rPr>
          <w:rFonts w:asciiTheme="minorBidi" w:hAnsiTheme="minorBidi"/>
        </w:rPr>
        <w:t>se</w:t>
      </w:r>
      <w:r w:rsidR="003E7148">
        <w:rPr>
          <w:rFonts w:asciiTheme="minorBidi" w:hAnsiTheme="minorBidi"/>
        </w:rPr>
        <w:t xml:space="preserve"> thicknesses were used to construct specimen-specific 3D finite element models.</w:t>
      </w:r>
      <w:r w:rsidR="00082E88">
        <w:rPr>
          <w:rFonts w:asciiTheme="minorBidi" w:hAnsiTheme="minorBidi"/>
        </w:rPr>
        <w:t xml:space="preserve"> </w:t>
      </w:r>
      <w:r w:rsidR="00445E16" w:rsidRPr="00D06FA3">
        <w:rPr>
          <w:rFonts w:asciiTheme="minorBidi" w:hAnsiTheme="minorBidi"/>
        </w:rPr>
        <w:t xml:space="preserve">A paired Student’s t-test was used to compare </w:t>
      </w:r>
      <w:r w:rsidR="00445E16">
        <w:rPr>
          <w:rFonts w:asciiTheme="minorBidi" w:hAnsiTheme="minorBidi"/>
        </w:rPr>
        <w:t xml:space="preserve">the </w:t>
      </w:r>
      <w:r w:rsidR="00445E16" w:rsidRPr="00D06FA3">
        <w:rPr>
          <w:rFonts w:asciiTheme="minorBidi" w:hAnsiTheme="minorBidi"/>
        </w:rPr>
        <w:t xml:space="preserve">control </w:t>
      </w:r>
      <w:r w:rsidR="00393D68">
        <w:rPr>
          <w:rFonts w:asciiTheme="minorBidi" w:hAnsiTheme="minorBidi"/>
        </w:rPr>
        <w:t>versus</w:t>
      </w:r>
      <w:r w:rsidR="00445E16" w:rsidRPr="00D06FA3">
        <w:rPr>
          <w:rFonts w:asciiTheme="minorBidi" w:hAnsiTheme="minorBidi"/>
        </w:rPr>
        <w:t xml:space="preserve"> intervention groups. </w:t>
      </w:r>
      <w:r w:rsidR="00082E88">
        <w:rPr>
          <w:rFonts w:asciiTheme="minorBidi" w:hAnsiTheme="minorBidi"/>
        </w:rPr>
        <w:t>Data are mean+SD; (*) denotes p&lt;0.05</w:t>
      </w:r>
      <w:r w:rsidR="00445E16">
        <w:rPr>
          <w:rFonts w:asciiTheme="minorBidi" w:hAnsiTheme="minorBidi"/>
        </w:rPr>
        <w:t>.</w:t>
      </w:r>
    </w:p>
    <w:p w14:paraId="3690469B" w14:textId="37997A92" w:rsidR="00AD02A1" w:rsidRDefault="00AD02A1" w:rsidP="00E67A2E">
      <w:pPr>
        <w:tabs>
          <w:tab w:val="left" w:pos="1005"/>
        </w:tabs>
        <w:spacing w:after="0"/>
        <w:rPr>
          <w:rFonts w:asciiTheme="minorBidi" w:hAnsiTheme="minorBidi"/>
          <w:b/>
          <w:noProof/>
        </w:rPr>
      </w:pPr>
    </w:p>
    <w:p w14:paraId="3AE1B699" w14:textId="7DA49E41" w:rsidR="00082E88" w:rsidRDefault="00885907" w:rsidP="00E67A2E">
      <w:pPr>
        <w:tabs>
          <w:tab w:val="left" w:pos="1005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4BD428EB" wp14:editId="139F8762">
            <wp:simplePos x="0" y="0"/>
            <wp:positionH relativeFrom="margin">
              <wp:align>right</wp:align>
            </wp:positionH>
            <wp:positionV relativeFrom="paragraph">
              <wp:posOffset>3592830</wp:posOffset>
            </wp:positionV>
            <wp:extent cx="6026150" cy="2837180"/>
            <wp:effectExtent l="0" t="0" r="0" b="1270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3" b="10873"/>
                    <a:stretch/>
                  </pic:blipFill>
                  <pic:spPr bwMode="auto">
                    <a:xfrm>
                      <a:off x="0" y="0"/>
                      <a:ext cx="6026150" cy="283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Bidi" w:hAnsiTheme="minorBidi"/>
          <w:b/>
          <w:noProof/>
        </w:rPr>
        <w:drawing>
          <wp:anchor distT="0" distB="0" distL="114300" distR="114300" simplePos="0" relativeHeight="251688960" behindDoc="0" locked="0" layoutInCell="1" allowOverlap="1" wp14:anchorId="6360D588" wp14:editId="76D65BE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00750" cy="2804160"/>
            <wp:effectExtent l="0" t="0" r="0" b="0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27"/>
                    <a:stretch/>
                  </pic:blipFill>
                  <pic:spPr bwMode="auto">
                    <a:xfrm>
                      <a:off x="0" y="0"/>
                      <a:ext cx="600075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E88" w:rsidRPr="00393D68">
        <w:rPr>
          <w:rFonts w:asciiTheme="minorBidi" w:hAnsiTheme="minorBidi"/>
          <w:b/>
        </w:rPr>
        <w:t>Fig. S</w:t>
      </w:r>
      <w:r w:rsidR="00AD02A1">
        <w:rPr>
          <w:rFonts w:asciiTheme="minorBidi" w:hAnsiTheme="minorBidi"/>
          <w:b/>
        </w:rPr>
        <w:t>8</w:t>
      </w:r>
      <w:r w:rsidR="00082E88">
        <w:rPr>
          <w:rFonts w:asciiTheme="minorBidi" w:hAnsiTheme="minorBidi"/>
        </w:rPr>
        <w:t xml:space="preserve"> Measured radius of curvature of </w:t>
      </w:r>
      <w:r w:rsidR="00393D68">
        <w:rPr>
          <w:rFonts w:asciiTheme="minorBidi" w:hAnsiTheme="minorBidi"/>
        </w:rPr>
        <w:t xml:space="preserve">articular </w:t>
      </w:r>
      <w:r w:rsidR="00082E88">
        <w:rPr>
          <w:rFonts w:asciiTheme="minorBidi" w:hAnsiTheme="minorBidi"/>
        </w:rPr>
        <w:t>surface</w:t>
      </w:r>
      <w:r w:rsidR="00393D68">
        <w:rPr>
          <w:rFonts w:asciiTheme="minorBidi" w:hAnsiTheme="minorBidi"/>
        </w:rPr>
        <w:t xml:space="preserve"> in</w:t>
      </w:r>
      <w:r w:rsidR="00082E88">
        <w:rPr>
          <w:rFonts w:asciiTheme="minorBidi" w:hAnsiTheme="minorBidi"/>
        </w:rPr>
        <w:t xml:space="preserve"> murine </w:t>
      </w:r>
      <w:r w:rsidR="00393D68">
        <w:rPr>
          <w:rFonts w:asciiTheme="minorBidi" w:hAnsiTheme="minorBidi"/>
        </w:rPr>
        <w:t xml:space="preserve">lateral </w:t>
      </w:r>
      <w:r w:rsidR="00082E88">
        <w:rPr>
          <w:rFonts w:asciiTheme="minorBidi" w:hAnsiTheme="minorBidi"/>
        </w:rPr>
        <w:t xml:space="preserve">femoral condyles (n = 6/group) </w:t>
      </w:r>
      <w:r w:rsidR="00082E88" w:rsidRPr="00F750A1">
        <w:rPr>
          <w:rFonts w:asciiTheme="minorBidi" w:hAnsiTheme="minorBidi"/>
        </w:rPr>
        <w:t>for different applied interventions</w:t>
      </w:r>
      <w:r w:rsidR="00082E88">
        <w:rPr>
          <w:rFonts w:asciiTheme="minorBidi" w:hAnsiTheme="minorBidi"/>
        </w:rPr>
        <w:t xml:space="preserve">. These radii were used to construct specimen-specific 3D finite element </w:t>
      </w:r>
      <w:r w:rsidR="00445E16">
        <w:rPr>
          <w:rFonts w:asciiTheme="minorBidi" w:hAnsiTheme="minorBidi"/>
        </w:rPr>
        <w:t>models</w:t>
      </w:r>
      <w:r w:rsidR="00082E88">
        <w:rPr>
          <w:rFonts w:asciiTheme="minorBidi" w:hAnsiTheme="minorBidi"/>
        </w:rPr>
        <w:t xml:space="preserve">. </w:t>
      </w:r>
      <w:r w:rsidR="00445E16" w:rsidRPr="00D06FA3">
        <w:rPr>
          <w:rFonts w:asciiTheme="minorBidi" w:hAnsiTheme="minorBidi"/>
        </w:rPr>
        <w:t xml:space="preserve">A paired Student’s t-test was used to compare </w:t>
      </w:r>
      <w:r w:rsidR="00445E16">
        <w:rPr>
          <w:rFonts w:asciiTheme="minorBidi" w:hAnsiTheme="minorBidi"/>
        </w:rPr>
        <w:t xml:space="preserve">the </w:t>
      </w:r>
      <w:r w:rsidR="00445E16" w:rsidRPr="00D06FA3">
        <w:rPr>
          <w:rFonts w:asciiTheme="minorBidi" w:hAnsiTheme="minorBidi"/>
        </w:rPr>
        <w:t xml:space="preserve">control </w:t>
      </w:r>
      <w:r w:rsidR="00393D68">
        <w:rPr>
          <w:rFonts w:asciiTheme="minorBidi" w:hAnsiTheme="minorBidi"/>
        </w:rPr>
        <w:t>versus</w:t>
      </w:r>
      <w:r w:rsidR="00445E16" w:rsidRPr="00D06FA3">
        <w:rPr>
          <w:rFonts w:asciiTheme="minorBidi" w:hAnsiTheme="minorBidi"/>
        </w:rPr>
        <w:t xml:space="preserve"> intervention groups. </w:t>
      </w:r>
      <w:r w:rsidR="00082E88">
        <w:rPr>
          <w:rFonts w:asciiTheme="minorBidi" w:hAnsiTheme="minorBidi"/>
        </w:rPr>
        <w:t xml:space="preserve">Data are mean+SD.   </w:t>
      </w:r>
      <w:r w:rsidR="00082E88">
        <w:rPr>
          <w:rFonts w:asciiTheme="minorBidi" w:hAnsiTheme="minorBidi"/>
        </w:rPr>
        <w:tab/>
      </w:r>
    </w:p>
    <w:p w14:paraId="15A3902E" w14:textId="4B4240A0" w:rsidR="003E7148" w:rsidRPr="003E7148" w:rsidRDefault="0061748A" w:rsidP="00E67A2E">
      <w:pPr>
        <w:spacing w:after="0"/>
        <w:rPr>
          <w:rFonts w:asciiTheme="minorBidi" w:hAnsiTheme="minorBidi"/>
        </w:rPr>
      </w:pPr>
      <w:r w:rsidRPr="006806E7">
        <w:rPr>
          <w:rFonts w:asciiTheme="minorBidi" w:hAnsiTheme="minorBidi"/>
          <w:b/>
        </w:rPr>
        <w:t>Fig. S</w:t>
      </w:r>
      <w:r w:rsidR="00AD02A1">
        <w:rPr>
          <w:rFonts w:asciiTheme="minorBidi" w:hAnsiTheme="minorBidi"/>
          <w:b/>
        </w:rPr>
        <w:t>9</w:t>
      </w:r>
      <w:r>
        <w:rPr>
          <w:rFonts w:asciiTheme="minorBidi" w:hAnsiTheme="minorBidi"/>
        </w:rPr>
        <w:t xml:space="preserve"> </w:t>
      </w:r>
      <w:r w:rsidR="00733997">
        <w:rPr>
          <w:rFonts w:asciiTheme="minorBidi" w:hAnsiTheme="minorBidi"/>
        </w:rPr>
        <w:t xml:space="preserve">Measured boundary displacements of </w:t>
      </w:r>
      <w:r w:rsidR="00393D68">
        <w:rPr>
          <w:rFonts w:asciiTheme="minorBidi" w:hAnsiTheme="minorBidi"/>
        </w:rPr>
        <w:t xml:space="preserve">the cover glass used to compress </w:t>
      </w:r>
      <w:r w:rsidR="00733997">
        <w:rPr>
          <w:rFonts w:asciiTheme="minorBidi" w:hAnsiTheme="minorBidi"/>
        </w:rPr>
        <w:t xml:space="preserve">articular cartilage </w:t>
      </w:r>
      <w:r w:rsidR="00393D68">
        <w:rPr>
          <w:rFonts w:asciiTheme="minorBidi" w:hAnsiTheme="minorBidi"/>
        </w:rPr>
        <w:t>in murine</w:t>
      </w:r>
      <w:r w:rsidR="00733997">
        <w:rPr>
          <w:rFonts w:asciiTheme="minorBidi" w:hAnsiTheme="minorBidi"/>
        </w:rPr>
        <w:t xml:space="preserve"> lateral femoral condyles (n=6/group)</w:t>
      </w:r>
      <w:r w:rsidR="00393D68">
        <w:rPr>
          <w:rFonts w:asciiTheme="minorBidi" w:hAnsiTheme="minorBidi"/>
        </w:rPr>
        <w:t xml:space="preserve"> for different applied interventions. Displacements are assessed relative to the (stationary) bone in response to a 0.1 N load.</w:t>
      </w:r>
      <w:r w:rsidR="00733997">
        <w:rPr>
          <w:rFonts w:asciiTheme="minorBidi" w:hAnsiTheme="minorBidi"/>
        </w:rPr>
        <w:t xml:space="preserve"> </w:t>
      </w:r>
      <w:r w:rsidR="00393D68">
        <w:rPr>
          <w:rFonts w:asciiTheme="minorBidi" w:hAnsiTheme="minorBidi"/>
        </w:rPr>
        <w:t>These data</w:t>
      </w:r>
      <w:r w:rsidR="00733997">
        <w:rPr>
          <w:rFonts w:asciiTheme="minorBidi" w:hAnsiTheme="minorBidi"/>
        </w:rPr>
        <w:t xml:space="preserve"> were prescribed to </w:t>
      </w:r>
      <w:r w:rsidR="00393D68">
        <w:rPr>
          <w:rFonts w:asciiTheme="minorBidi" w:hAnsiTheme="minorBidi"/>
        </w:rPr>
        <w:t xml:space="preserve">the </w:t>
      </w:r>
      <w:r w:rsidR="00733997">
        <w:rPr>
          <w:rFonts w:asciiTheme="minorBidi" w:hAnsiTheme="minorBidi"/>
        </w:rPr>
        <w:t>rigid platen used to compress cartilage in</w:t>
      </w:r>
      <w:r w:rsidR="00445E16">
        <w:rPr>
          <w:rFonts w:asciiTheme="minorBidi" w:hAnsiTheme="minorBidi"/>
        </w:rPr>
        <w:t xml:space="preserve"> the</w:t>
      </w:r>
      <w:r w:rsidR="00393D68">
        <w:rPr>
          <w:rFonts w:asciiTheme="minorBidi" w:hAnsiTheme="minorBidi"/>
        </w:rPr>
        <w:t xml:space="preserve"> specimen-specific</w:t>
      </w:r>
      <w:r w:rsidR="00733997">
        <w:rPr>
          <w:rFonts w:asciiTheme="minorBidi" w:hAnsiTheme="minorBidi"/>
        </w:rPr>
        <w:t xml:space="preserve"> FEMs </w:t>
      </w:r>
      <w:r w:rsidR="00C6190B">
        <w:rPr>
          <w:rFonts w:asciiTheme="minorBidi" w:hAnsiTheme="minorBidi"/>
        </w:rPr>
        <w:t>used to determine cartilage material properties</w:t>
      </w:r>
      <w:r w:rsidR="00733997">
        <w:rPr>
          <w:rFonts w:asciiTheme="minorBidi" w:hAnsiTheme="minorBidi"/>
        </w:rPr>
        <w:t xml:space="preserve">. </w:t>
      </w:r>
      <w:r w:rsidR="00445E16" w:rsidRPr="00D06FA3">
        <w:rPr>
          <w:rFonts w:asciiTheme="minorBidi" w:hAnsiTheme="minorBidi"/>
        </w:rPr>
        <w:t xml:space="preserve">A paired Student’s t-test was used to compare </w:t>
      </w:r>
      <w:r w:rsidR="00445E16">
        <w:rPr>
          <w:rFonts w:asciiTheme="minorBidi" w:hAnsiTheme="minorBidi"/>
        </w:rPr>
        <w:t xml:space="preserve">the </w:t>
      </w:r>
      <w:r w:rsidR="00445E16" w:rsidRPr="00D06FA3">
        <w:rPr>
          <w:rFonts w:asciiTheme="minorBidi" w:hAnsiTheme="minorBidi"/>
        </w:rPr>
        <w:t xml:space="preserve">control </w:t>
      </w:r>
      <w:r w:rsidR="00C6190B">
        <w:rPr>
          <w:rFonts w:asciiTheme="minorBidi" w:hAnsiTheme="minorBidi"/>
        </w:rPr>
        <w:t>versus</w:t>
      </w:r>
      <w:r w:rsidR="00445E16" w:rsidRPr="00D06FA3">
        <w:rPr>
          <w:rFonts w:asciiTheme="minorBidi" w:hAnsiTheme="minorBidi"/>
        </w:rPr>
        <w:t xml:space="preserve"> intervention groups. </w:t>
      </w:r>
      <w:r w:rsidR="007C557B">
        <w:rPr>
          <w:rFonts w:asciiTheme="minorBidi" w:hAnsiTheme="minorBidi"/>
        </w:rPr>
        <w:t>Data are mean+SD.</w:t>
      </w:r>
    </w:p>
    <w:p w14:paraId="7C3F5E56" w14:textId="60EE2F97" w:rsidR="005B5701" w:rsidRDefault="00885907" w:rsidP="00E67A2E">
      <w:pPr>
        <w:spacing w:after="0"/>
        <w:rPr>
          <w:rFonts w:asciiTheme="minorBidi" w:hAnsiTheme="minorBidi"/>
        </w:rPr>
      </w:pPr>
      <w:r>
        <w:rPr>
          <w:rFonts w:asciiTheme="minorBidi" w:hAnsiTheme="minorBidi"/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20E69632" wp14:editId="3DE6C600">
            <wp:simplePos x="0" y="0"/>
            <wp:positionH relativeFrom="margin">
              <wp:posOffset>-107950</wp:posOffset>
            </wp:positionH>
            <wp:positionV relativeFrom="paragraph">
              <wp:posOffset>3993515</wp:posOffset>
            </wp:positionV>
            <wp:extent cx="6495415" cy="3105150"/>
            <wp:effectExtent l="0" t="0" r="0" b="0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77"/>
                    <a:stretch/>
                  </pic:blipFill>
                  <pic:spPr bwMode="auto">
                    <a:xfrm>
                      <a:off x="0" y="0"/>
                      <a:ext cx="649541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Bidi" w:hAnsiTheme="minorBidi"/>
          <w:noProof/>
        </w:rPr>
        <w:drawing>
          <wp:anchor distT="0" distB="0" distL="114300" distR="114300" simplePos="0" relativeHeight="251693056" behindDoc="0" locked="0" layoutInCell="1" allowOverlap="1" wp14:anchorId="30A9EB13" wp14:editId="63312FCF">
            <wp:simplePos x="0" y="0"/>
            <wp:positionH relativeFrom="margin">
              <wp:posOffset>-127000</wp:posOffset>
            </wp:positionH>
            <wp:positionV relativeFrom="paragraph">
              <wp:posOffset>0</wp:posOffset>
            </wp:positionV>
            <wp:extent cx="6543675" cy="3076575"/>
            <wp:effectExtent l="0" t="0" r="0" b="0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94"/>
                    <a:stretch/>
                  </pic:blipFill>
                  <pic:spPr bwMode="auto">
                    <a:xfrm>
                      <a:off x="0" y="0"/>
                      <a:ext cx="65436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340">
        <w:rPr>
          <w:rFonts w:asciiTheme="minorBidi" w:hAnsiTheme="minorBidi"/>
          <w:b/>
        </w:rPr>
        <w:t>Fig. S10</w:t>
      </w:r>
      <w:r w:rsidR="00605796">
        <w:rPr>
          <w:rFonts w:asciiTheme="minorBidi" w:hAnsiTheme="minorBidi"/>
        </w:rPr>
        <w:t xml:space="preserve"> Peak infinitesimal strains induced by the application of </w:t>
      </w:r>
      <w:r w:rsidR="00445E16">
        <w:rPr>
          <w:rFonts w:asciiTheme="minorBidi" w:hAnsiTheme="minorBidi"/>
        </w:rPr>
        <w:t xml:space="preserve">a </w:t>
      </w:r>
      <w:r w:rsidR="00605796">
        <w:rPr>
          <w:rFonts w:asciiTheme="minorBidi" w:hAnsiTheme="minorBidi"/>
        </w:rPr>
        <w:t>0.1 N load on top of the</w:t>
      </w:r>
      <w:r w:rsidR="005639C3">
        <w:rPr>
          <w:rFonts w:asciiTheme="minorBidi" w:hAnsiTheme="minorBidi"/>
        </w:rPr>
        <w:t xml:space="preserve"> tested</w:t>
      </w:r>
      <w:r w:rsidR="00605796">
        <w:rPr>
          <w:rFonts w:asciiTheme="minorBidi" w:hAnsiTheme="minorBidi"/>
        </w:rPr>
        <w:t xml:space="preserve"> specimen</w:t>
      </w:r>
      <w:r w:rsidR="005639C3">
        <w:rPr>
          <w:rFonts w:asciiTheme="minorBidi" w:hAnsiTheme="minorBidi"/>
        </w:rPr>
        <w:t>s</w:t>
      </w:r>
      <w:r w:rsidR="00605796">
        <w:rPr>
          <w:rFonts w:asciiTheme="minorBidi" w:hAnsiTheme="minorBidi"/>
        </w:rPr>
        <w:t xml:space="preserve"> for 5 min. The strains were calculated by </w:t>
      </w:r>
      <w:r w:rsidR="005639C3">
        <w:rPr>
          <w:rFonts w:asciiTheme="minorBidi" w:hAnsiTheme="minorBidi"/>
        </w:rPr>
        <w:t xml:space="preserve">dividing </w:t>
      </w:r>
      <w:r w:rsidR="00605796">
        <w:rPr>
          <w:rFonts w:asciiTheme="minorBidi" w:hAnsiTheme="minorBidi"/>
        </w:rPr>
        <w:t>u</w:t>
      </w:r>
      <w:r w:rsidR="00605796">
        <w:rPr>
          <w:rFonts w:asciiTheme="minorBidi" w:hAnsiTheme="minorBidi"/>
          <w:vertAlign w:val="subscript"/>
        </w:rPr>
        <w:t>z</w:t>
      </w:r>
      <w:r w:rsidR="00605796">
        <w:rPr>
          <w:rFonts w:asciiTheme="minorBidi" w:hAnsiTheme="minorBidi"/>
        </w:rPr>
        <w:t xml:space="preserve"> (Fig. S7) by the corresponding tissue thickness (Fig. S5) for every treatment condition (n=6/group). </w:t>
      </w:r>
      <w:r w:rsidR="00445E16" w:rsidRPr="00D06FA3">
        <w:rPr>
          <w:rFonts w:asciiTheme="minorBidi" w:hAnsiTheme="minorBidi"/>
        </w:rPr>
        <w:t xml:space="preserve">A paired Student’s t-test was used to compare </w:t>
      </w:r>
      <w:r w:rsidR="00445E16">
        <w:rPr>
          <w:rFonts w:asciiTheme="minorBidi" w:hAnsiTheme="minorBidi"/>
        </w:rPr>
        <w:t xml:space="preserve">the </w:t>
      </w:r>
      <w:r w:rsidR="00445E16" w:rsidRPr="00D06FA3">
        <w:rPr>
          <w:rFonts w:asciiTheme="minorBidi" w:hAnsiTheme="minorBidi"/>
        </w:rPr>
        <w:t xml:space="preserve">control </w:t>
      </w:r>
      <w:r w:rsidR="005639C3">
        <w:rPr>
          <w:rFonts w:asciiTheme="minorBidi" w:hAnsiTheme="minorBidi"/>
        </w:rPr>
        <w:t>versus</w:t>
      </w:r>
      <w:r w:rsidR="00445E16" w:rsidRPr="00D06FA3">
        <w:rPr>
          <w:rFonts w:asciiTheme="minorBidi" w:hAnsiTheme="minorBidi"/>
        </w:rPr>
        <w:t xml:space="preserve"> intervention groups. </w:t>
      </w:r>
      <w:r w:rsidR="00C74D77">
        <w:rPr>
          <w:rFonts w:asciiTheme="minorBidi" w:hAnsiTheme="minorBidi"/>
        </w:rPr>
        <w:t>Data are mean+SD.</w:t>
      </w:r>
      <w:r w:rsidR="00605796">
        <w:rPr>
          <w:rFonts w:asciiTheme="minorBidi" w:hAnsiTheme="minorBidi"/>
        </w:rPr>
        <w:t xml:space="preserve"> </w:t>
      </w:r>
    </w:p>
    <w:p w14:paraId="2064DD67" w14:textId="178F89B4" w:rsidR="00885907" w:rsidRDefault="00A03340" w:rsidP="00E67A2E">
      <w:pPr>
        <w:spacing w:after="0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>Fig. S11</w:t>
      </w:r>
      <w:r w:rsidR="006F50A1">
        <w:rPr>
          <w:rFonts w:asciiTheme="minorBidi" w:hAnsiTheme="minorBidi"/>
        </w:rPr>
        <w:t xml:space="preserve"> Young’s modulus </w:t>
      </w:r>
      <w:r w:rsidR="00832585">
        <w:rPr>
          <w:rFonts w:asciiTheme="minorBidi" w:hAnsiTheme="minorBidi"/>
        </w:rPr>
        <w:t xml:space="preserve">of the articular cartilage on </w:t>
      </w:r>
      <w:r w:rsidR="005639C3">
        <w:rPr>
          <w:rFonts w:asciiTheme="minorBidi" w:hAnsiTheme="minorBidi"/>
        </w:rPr>
        <w:t xml:space="preserve">murine </w:t>
      </w:r>
      <w:r w:rsidR="00832585">
        <w:rPr>
          <w:rFonts w:asciiTheme="minorBidi" w:hAnsiTheme="minorBidi"/>
        </w:rPr>
        <w:t>lateral femoral condyles</w:t>
      </w:r>
      <w:r w:rsidR="006F50A1">
        <w:rPr>
          <w:rFonts w:asciiTheme="minorBidi" w:hAnsiTheme="minorBidi"/>
        </w:rPr>
        <w:t xml:space="preserve"> measured through the inverse finite element analysis</w:t>
      </w:r>
      <w:r w:rsidR="00832585">
        <w:rPr>
          <w:rFonts w:asciiTheme="minorBidi" w:hAnsiTheme="minorBidi"/>
        </w:rPr>
        <w:t xml:space="preserve"> for different applied interventions (n = 6/group). </w:t>
      </w:r>
      <w:r w:rsidR="00445E16" w:rsidRPr="00D06FA3">
        <w:rPr>
          <w:rFonts w:asciiTheme="minorBidi" w:hAnsiTheme="minorBidi"/>
        </w:rPr>
        <w:t xml:space="preserve">A paired Student’s t-test was used to compare </w:t>
      </w:r>
      <w:r w:rsidR="00445E16">
        <w:rPr>
          <w:rFonts w:asciiTheme="minorBidi" w:hAnsiTheme="minorBidi"/>
        </w:rPr>
        <w:t xml:space="preserve">the </w:t>
      </w:r>
      <w:r w:rsidR="00445E16" w:rsidRPr="00D06FA3">
        <w:rPr>
          <w:rFonts w:asciiTheme="minorBidi" w:hAnsiTheme="minorBidi"/>
        </w:rPr>
        <w:t xml:space="preserve">control </w:t>
      </w:r>
      <w:r w:rsidR="005639C3">
        <w:rPr>
          <w:rFonts w:asciiTheme="minorBidi" w:hAnsiTheme="minorBidi"/>
        </w:rPr>
        <w:t>versus</w:t>
      </w:r>
      <w:r w:rsidR="00445E16" w:rsidRPr="00D06FA3">
        <w:rPr>
          <w:rFonts w:asciiTheme="minorBidi" w:hAnsiTheme="minorBidi"/>
        </w:rPr>
        <w:t xml:space="preserve"> intervention groups. </w:t>
      </w:r>
      <w:r w:rsidR="00832585">
        <w:rPr>
          <w:rFonts w:asciiTheme="minorBidi" w:hAnsiTheme="minorBidi"/>
        </w:rPr>
        <w:t xml:space="preserve">Data are mean+SD.  </w:t>
      </w:r>
      <w:r w:rsidR="006F50A1">
        <w:rPr>
          <w:rFonts w:asciiTheme="minorBidi" w:hAnsiTheme="minorBidi"/>
        </w:rPr>
        <w:t xml:space="preserve"> </w:t>
      </w:r>
    </w:p>
    <w:p w14:paraId="35261507" w14:textId="11018C08" w:rsidR="00885907" w:rsidRDefault="00885907" w:rsidP="00E67A2E">
      <w:pPr>
        <w:spacing w:after="0"/>
        <w:rPr>
          <w:rFonts w:asciiTheme="minorBidi" w:hAnsiTheme="minorBidi"/>
        </w:rPr>
      </w:pPr>
    </w:p>
    <w:p w14:paraId="0365C442" w14:textId="7226D80A" w:rsidR="00885907" w:rsidRDefault="00885907" w:rsidP="00E67A2E">
      <w:pPr>
        <w:spacing w:after="0"/>
        <w:rPr>
          <w:rFonts w:asciiTheme="minorBidi" w:hAnsiTheme="minorBidi"/>
        </w:rPr>
      </w:pPr>
    </w:p>
    <w:p w14:paraId="573ADD16" w14:textId="77777777" w:rsidR="00885907" w:rsidRDefault="00885907" w:rsidP="00E67A2E">
      <w:pPr>
        <w:spacing w:after="0"/>
        <w:rPr>
          <w:rFonts w:asciiTheme="minorBidi" w:hAnsiTheme="minorBidi"/>
        </w:rPr>
      </w:pPr>
    </w:p>
    <w:p w14:paraId="756EA17E" w14:textId="465A3242" w:rsidR="005F464E" w:rsidRPr="00D12EDA" w:rsidRDefault="005F464E" w:rsidP="00E67A2E">
      <w:pPr>
        <w:pStyle w:val="ListParagraph"/>
        <w:numPr>
          <w:ilvl w:val="0"/>
          <w:numId w:val="1"/>
        </w:numPr>
        <w:spacing w:after="0"/>
        <w:rPr>
          <w:rFonts w:asciiTheme="minorBidi" w:hAnsiTheme="minorBidi"/>
        </w:rPr>
      </w:pPr>
      <w:r>
        <w:rPr>
          <w:rFonts w:asciiTheme="minorBidi" w:hAnsiTheme="minorBidi"/>
          <w:b/>
          <w:bCs/>
        </w:rPr>
        <w:t xml:space="preserve">Assessment of </w:t>
      </w:r>
      <w:r w:rsidR="00885907">
        <w:rPr>
          <w:rFonts w:asciiTheme="minorBidi" w:hAnsiTheme="minorBidi"/>
          <w:b/>
          <w:bCs/>
        </w:rPr>
        <w:t>co</w:t>
      </w:r>
      <w:r>
        <w:rPr>
          <w:rFonts w:asciiTheme="minorBidi" w:hAnsiTheme="minorBidi"/>
          <w:b/>
          <w:bCs/>
        </w:rPr>
        <w:t>ntact force</w:t>
      </w:r>
      <w:r w:rsidR="00D62DF8">
        <w:rPr>
          <w:rFonts w:asciiTheme="minorBidi" w:hAnsiTheme="minorBidi"/>
          <w:b/>
          <w:bCs/>
        </w:rPr>
        <w:t>s</w:t>
      </w:r>
      <w:r>
        <w:rPr>
          <w:rFonts w:asciiTheme="minorBidi" w:hAnsiTheme="minorBidi"/>
          <w:b/>
          <w:bCs/>
        </w:rPr>
        <w:t xml:space="preserve"> on lateral femoral condyles</w:t>
      </w:r>
    </w:p>
    <w:p w14:paraId="7DD6F445" w14:textId="55BD2E03" w:rsidR="005F464E" w:rsidRDefault="000E12FD" w:rsidP="00885907">
      <w:pPr>
        <w:spacing w:after="0"/>
        <w:ind w:firstLine="360"/>
        <w:rPr>
          <w:rFonts w:asciiTheme="minorBidi" w:hAnsiTheme="minorBidi"/>
        </w:rPr>
      </w:pPr>
      <w:r>
        <w:rPr>
          <w:rFonts w:asciiTheme="minorBidi" w:hAnsiTheme="minorBidi"/>
        </w:rPr>
        <w:t xml:space="preserve">The contact forces on </w:t>
      </w:r>
      <w:r w:rsidR="005F464E">
        <w:rPr>
          <w:rFonts w:asciiTheme="minorBidi" w:hAnsiTheme="minorBidi"/>
        </w:rPr>
        <w:t>lateral femoral condyles</w:t>
      </w:r>
      <w:r>
        <w:rPr>
          <w:rFonts w:asciiTheme="minorBidi" w:hAnsiTheme="minorBidi"/>
        </w:rPr>
        <w:t xml:space="preserve"> due to application of an 0.1 N load on </w:t>
      </w:r>
      <w:r w:rsidR="00D11884">
        <w:rPr>
          <w:rFonts w:asciiTheme="minorBidi" w:hAnsiTheme="minorBidi"/>
        </w:rPr>
        <w:t>the top of specimens used for quantification of Young’s modulus (Fig. 4a) were quantified as described previously</w:t>
      </w:r>
      <w:r w:rsidR="005F464E">
        <w:rPr>
          <w:rFonts w:asciiTheme="minorBidi" w:hAnsiTheme="minorBidi"/>
        </w:rPr>
        <w:fldChar w:fldCharType="begin"/>
      </w:r>
      <w:r w:rsidR="005F464E">
        <w:rPr>
          <w:rFonts w:asciiTheme="minorBidi" w:hAnsiTheme="minorBidi"/>
        </w:rPr>
        <w:instrText xml:space="preserve"> ADDIN EN.CITE &lt;EndNote&gt;&lt;Cite&gt;&lt;Author&gt;Kotelsky&lt;/Author&gt;&lt;Year&gt;2018&lt;/Year&gt;&lt;RecNum&gt;8524&lt;/RecNum&gt;&lt;DisplayText&gt;&lt;style face="superscript"&gt;2&lt;/style&gt;&lt;/DisplayText&gt;&lt;record&gt;&lt;rec-number&gt;8524&lt;/rec-number&gt;&lt;foreign-keys&gt;&lt;key app="EN" db-id="9zpffxer1tpsrref90o5atdvzz2wse5dxz2w" timestamp="1531145705"&gt;8524&lt;/key&gt;&lt;/foreign-keys&gt;&lt;ref-type name="Journal Article"&gt;17&lt;/ref-type&gt;&lt;contributors&gt;&lt;authors&gt;&lt;author&gt;Kotelsky, A.&lt;/author&gt;&lt;author&gt;Woo, C. W.&lt;/author&gt;&lt;author&gt;Delgadillo, L. F.&lt;/author&gt;&lt;author&gt;Richards, M. S.&lt;/author&gt;&lt;author&gt;Buckley, M. R.&lt;/author&gt;&lt;/authors&gt;&lt;/contributors&gt;&lt;auth-address&gt;Department of Biomedical Engineering, University of Rochester, 207 Goergen Hall, Box 270168, Rochester, NY 14627 e-mail: .&amp;#xD;Department of Surgery, School of Medicine and Dentistry, University of Rochester Medical Center, 601 Elmwood Avenue, Rm 2.4153, Rochester, NY 14627 e-mail: .&lt;/auth-address&gt;&lt;titles&gt;&lt;title&gt;An Alternative Method to Characterize the Quasi-Static, Nonlinear Material Properties of Murine Articular Cartilage&lt;/title&gt;&lt;secondary-title&gt;J Biomech Eng&lt;/secondary-title&gt;&lt;/titles&gt;&lt;periodical&gt;&lt;full-title&gt;J Biomech Eng&lt;/full-title&gt;&lt;/periodical&gt;&lt;volume&gt;140&lt;/volume&gt;&lt;number&gt;1&lt;/number&gt;&lt;edition&gt;2017/10/20&lt;/edition&gt;&lt;keywords&gt;&lt;keyword&gt;Animals&lt;/keyword&gt;&lt;keyword&gt;Biomechanical Phenomena&lt;/keyword&gt;&lt;keyword&gt;*Cartilage, Articular/metabolism&lt;/keyword&gt;&lt;keyword&gt;*Elastic Modulus&lt;/keyword&gt;&lt;keyword&gt;Female&lt;/keyword&gt;&lt;keyword&gt;Glycosaminoglycans/metabolism&lt;/keyword&gt;&lt;keyword&gt;Materials Testing&lt;/keyword&gt;&lt;keyword&gt;Mice&lt;/keyword&gt;&lt;keyword&gt;Mice, Inbred BALB C&lt;/keyword&gt;&lt;keyword&gt;*Nonlinear Dynamics&lt;/keyword&gt;&lt;keyword&gt;Trypsin/metabolism&lt;/keyword&gt;&lt;/keywords&gt;&lt;dates&gt;&lt;year&gt;2018&lt;/year&gt;&lt;pub-dates&gt;&lt;date&gt;Jan 1&lt;/date&gt;&lt;/pub-dates&gt;&lt;/dates&gt;&lt;isbn&gt;1528-8951 (Electronic)&amp;#xD;0148-0731 (Linking)&lt;/isbn&gt;&lt;accession-num&gt;29049670&lt;/accession-num&gt;&lt;urls&gt;&lt;related-urls&gt;&lt;url&gt;https://www.ncbi.nlm.nih.gov/pubmed/29049670&lt;/url&gt;&lt;/related-urls&gt;&lt;/urls&gt;&lt;custom2&gt;PMC5676653&lt;/custom2&gt;&lt;electronic-resource-num&gt;10.1115/1.4038147&lt;/electronic-resource-num&gt;&lt;/record&gt;&lt;/Cite&gt;&lt;/EndNote&gt;</w:instrText>
      </w:r>
      <w:r w:rsidR="005F464E">
        <w:rPr>
          <w:rFonts w:asciiTheme="minorBidi" w:hAnsiTheme="minorBidi"/>
        </w:rPr>
        <w:fldChar w:fldCharType="separate"/>
      </w:r>
      <w:r w:rsidR="005F464E" w:rsidRPr="005F464E">
        <w:rPr>
          <w:rFonts w:asciiTheme="minorBidi" w:hAnsiTheme="minorBidi"/>
          <w:noProof/>
          <w:vertAlign w:val="superscript"/>
        </w:rPr>
        <w:t>2</w:t>
      </w:r>
      <w:r w:rsidR="005F464E">
        <w:rPr>
          <w:rFonts w:asciiTheme="minorBidi" w:hAnsiTheme="minorBidi"/>
        </w:rPr>
        <w:fldChar w:fldCharType="end"/>
      </w:r>
      <w:r w:rsidR="005F464E">
        <w:rPr>
          <w:rFonts w:asciiTheme="minorBidi" w:hAnsiTheme="minorBidi"/>
        </w:rPr>
        <w:t xml:space="preserve">. Briefly, a moment balance equation based on the locations of three contact points (medial condyle-glass, lateral condyle-glass, and bone-glass contacts) </w:t>
      </w:r>
      <w:r w:rsidR="00D11884">
        <w:rPr>
          <w:rFonts w:asciiTheme="minorBidi" w:hAnsiTheme="minorBidi"/>
        </w:rPr>
        <w:t xml:space="preserve">was used, and the coordinates of these </w:t>
      </w:r>
      <w:r w:rsidR="005F464E">
        <w:rPr>
          <w:rFonts w:asciiTheme="minorBidi" w:hAnsiTheme="minorBidi"/>
        </w:rPr>
        <w:t xml:space="preserve">contact points were determined by placing the specimen on a sheet covered with black ink and compressing </w:t>
      </w:r>
      <w:r w:rsidR="00D11884">
        <w:rPr>
          <w:rFonts w:asciiTheme="minorBidi" w:hAnsiTheme="minorBidi"/>
        </w:rPr>
        <w:t>with the</w:t>
      </w:r>
      <w:r w:rsidR="005F464E">
        <w:rPr>
          <w:rFonts w:asciiTheme="minorBidi" w:hAnsiTheme="minorBidi"/>
        </w:rPr>
        <w:t xml:space="preserve"> prescribed load</w:t>
      </w:r>
      <w:r w:rsidR="00D11884">
        <w:rPr>
          <w:rFonts w:asciiTheme="minorBidi" w:hAnsiTheme="minorBidi"/>
        </w:rPr>
        <w:t>.</w:t>
      </w:r>
      <w:r w:rsidR="005F464E">
        <w:rPr>
          <w:rFonts w:asciiTheme="minorBidi" w:hAnsiTheme="minorBidi"/>
        </w:rPr>
        <w:t xml:space="preserve"> </w:t>
      </w:r>
      <w:r w:rsidR="00D11884">
        <w:rPr>
          <w:rFonts w:asciiTheme="minorBidi" w:hAnsiTheme="minorBidi"/>
        </w:rPr>
        <w:t xml:space="preserve">Specimens with </w:t>
      </w:r>
      <w:r w:rsidR="005F464E">
        <w:rPr>
          <w:rFonts w:asciiTheme="minorBidi" w:hAnsiTheme="minorBidi"/>
        </w:rPr>
        <w:t xml:space="preserve">ink-stained contact areas were </w:t>
      </w:r>
      <w:r w:rsidR="00D11884">
        <w:rPr>
          <w:rFonts w:asciiTheme="minorBidi" w:hAnsiTheme="minorBidi"/>
        </w:rPr>
        <w:t xml:space="preserve">then </w:t>
      </w:r>
      <w:r w:rsidR="005F464E">
        <w:rPr>
          <w:rFonts w:asciiTheme="minorBidi" w:hAnsiTheme="minorBidi"/>
        </w:rPr>
        <w:t xml:space="preserve">transferred to a cover glass and imaged </w:t>
      </w:r>
      <w:r w:rsidR="00D11884">
        <w:rPr>
          <w:rFonts w:asciiTheme="minorBidi" w:hAnsiTheme="minorBidi"/>
        </w:rPr>
        <w:t xml:space="preserve">using </w:t>
      </w:r>
      <w:r w:rsidR="005F464E">
        <w:rPr>
          <w:rFonts w:asciiTheme="minorBidi" w:hAnsiTheme="minorBidi"/>
        </w:rPr>
        <w:t>both inverted and upright microscopes</w:t>
      </w:r>
      <w:r w:rsidR="00156C8E">
        <w:rPr>
          <w:rFonts w:asciiTheme="minorBidi" w:hAnsiTheme="minorBidi"/>
        </w:rPr>
        <w:t>. C</w:t>
      </w:r>
      <w:r w:rsidR="00D11884">
        <w:rPr>
          <w:rFonts w:asciiTheme="minorBidi" w:hAnsiTheme="minorBidi"/>
        </w:rPr>
        <w:t xml:space="preserve">ontact locations were assessed </w:t>
      </w:r>
      <w:r w:rsidR="005F464E">
        <w:rPr>
          <w:rFonts w:asciiTheme="minorBidi" w:hAnsiTheme="minorBidi"/>
        </w:rPr>
        <w:t>from the acquired micrographs. The reaction forces on the lateral femoral condyles were 0.04 ± 0.006 N</w:t>
      </w:r>
      <w:r w:rsidR="00512281">
        <w:rPr>
          <w:rFonts w:asciiTheme="minorBidi" w:hAnsiTheme="minorBidi"/>
        </w:rPr>
        <w:t xml:space="preserve"> (Fig. S12</w:t>
      </w:r>
      <w:bookmarkStart w:id="3" w:name="_GoBack"/>
      <w:bookmarkEnd w:id="3"/>
      <w:r w:rsidR="00A03340">
        <w:rPr>
          <w:rFonts w:asciiTheme="minorBidi" w:hAnsiTheme="minorBidi"/>
        </w:rPr>
        <w:t>)</w:t>
      </w:r>
      <w:r w:rsidR="00E67A2E">
        <w:rPr>
          <w:rFonts w:asciiTheme="minorBidi" w:hAnsiTheme="minorBidi"/>
        </w:rPr>
        <w:t>.</w:t>
      </w:r>
    </w:p>
    <w:p w14:paraId="42DF1793" w14:textId="1988A59F" w:rsidR="00376C7B" w:rsidRPr="00137DBC" w:rsidRDefault="00885907" w:rsidP="00E67A2E">
      <w:pPr>
        <w:spacing w:after="0"/>
        <w:rPr>
          <w:rFonts w:asciiTheme="minorBidi" w:hAnsiTheme="min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FDD24F" wp14:editId="6BA66CDD">
                <wp:simplePos x="0" y="0"/>
                <wp:positionH relativeFrom="margin">
                  <wp:posOffset>2381250</wp:posOffset>
                </wp:positionH>
                <wp:positionV relativeFrom="paragraph">
                  <wp:posOffset>597535</wp:posOffset>
                </wp:positionV>
                <wp:extent cx="3676650" cy="1308100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130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9F3E2C" w14:textId="5762D892" w:rsidR="00885907" w:rsidRPr="0093605D" w:rsidRDefault="00885907" w:rsidP="00885907">
                            <w:pPr>
                              <w:rPr>
                                <w:rFonts w:asciiTheme="minorBidi" w:hAnsiTheme="minorBidi"/>
                              </w:rPr>
                            </w:pPr>
                            <w:r w:rsidRPr="00E67A2E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Fig. S</w:t>
                            </w:r>
                            <w:r w:rsidR="00512281">
                              <w:rPr>
                                <w:rFonts w:asciiTheme="minorBidi" w:hAnsiTheme="minorBidi"/>
                                <w:b/>
                                <w:bCs/>
                              </w:rPr>
                              <w:t>12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 xml:space="preserve"> Measured contact force between cartilage on the lateral femoral condyle and the underlying cover glass induced by a load of 0.1 N applied on top of the specimen. Each data point represents a single contact force measured on the lateral condyles of a different specimen. The solid horizontal line indicates the mean contact force, and error bars are +/- SD.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DD24F" id="Text Box 3" o:spid="_x0000_s1029" type="#_x0000_t202" style="position:absolute;margin-left:187.5pt;margin-top:47.05pt;width:289.5pt;height:103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NoURAIAAIEEAAAOAAAAZHJzL2Uyb0RvYy54bWysVN9v2jAQfp+0/8Hy+wgUSjvUUDEqpklV&#10;WwmmPhvHKZEcn2cbEvbX77MTaNftadqLc74734/vu8vNbVtrdlDOV2RyPhoMOVNGUlGZl5x/36w+&#10;XXPmgzCF0GRUzo/K89v5xw83jZ2pC9qRLpRjCGL8rLE534VgZ1nm5U7Vwg/IKgNjSa4WAVf3khVO&#10;NIhe6+xiOJxmDbnCOpLKe2jvOiOfp/hlqWR4LEuvAtM5R20hnS6d23hm8xsxe3HC7irZlyH+oYpa&#10;VAZJz6HuRBBs76o/QtWVdOSpDANJdUZlWUmVekA3o+G7btY7YVXqBeB4e4bJ/7+w8uHw5FhV5HzM&#10;mRE1KNqoNrAv1LJxRKexfgantYVbaKEGyye9hzI23Zaujl+0w2AHzscztjGYhHI8vZpOL2GSsI3G&#10;w+vRMKGfvT63zoevimoWhZw7kJcwFYd7H1AKXE8uMZsnXRWrSut0iQOjltqxgwDVOqQi8eI3L21Y&#10;k/PpGHXER4bi8y6yNkgQm+2ailJot20PTQ/EloojcHDUzZG3clWh1nvhw5NwGBz0h2UIjzhKTchF&#10;vcTZjtzPv+mjP/iElbMGg5hz/2MvnOJMfzNg+vNoMomTmy6Ty6sLXNxby/atxezrJQGAEdbOyiRG&#10;/6BPYumofsbOLGJWmISRyJ3zcBKXoVsP7JxUi0VywqxaEe7N2soYOmIXmdi0z8LZnq4Aph/oNLJi&#10;9o61zrdDfbEPVFaJ0ohzh2oPP+Y8Md3vZFykt/fk9frnmP8CAAD//wMAUEsDBBQABgAIAAAAIQBU&#10;Paz84QAAAAoBAAAPAAAAZHJzL2Rvd25yZXYueG1sTI/NTsMwEITvSLyDtUhcEHVCGkpDnAohfiRu&#10;NC2ImxsvSUS8jmI3CW/PcoLjzoxmv8k3s+3EiINvHSmIFxEIpMqZlmoFu/Lx8gaED5qM7hyhgm/0&#10;sClOT3KdGTfRK47bUAsuIZ9pBU0IfSalrxq02i9cj8TepxusDnwOtTSDnrjcdvIqiq6l1S3xh0b3&#10;eN9g9bU9WgUfF/X7i5+f9lOSJv3D81iu3kyp1PnZfHcLIuAc/sLwi8/oUDDTwR3JeNEpSFYpbwkK&#10;1ssYBAfW6ZKFAztRFIMscvl/QvEDAAD//wMAUEsBAi0AFAAGAAgAAAAhALaDOJL+AAAA4QEAABMA&#10;AAAAAAAAAAAAAAAAAAAAAFtDb250ZW50X1R5cGVzXS54bWxQSwECLQAUAAYACAAAACEAOP0h/9YA&#10;AACUAQAACwAAAAAAAAAAAAAAAAAvAQAAX3JlbHMvLnJlbHNQSwECLQAUAAYACAAAACEAeUzaFEQC&#10;AACBBAAADgAAAAAAAAAAAAAAAAAuAgAAZHJzL2Uyb0RvYy54bWxQSwECLQAUAAYACAAAACEAVD2s&#10;/OEAAAAKAQAADwAAAAAAAAAAAAAAAACeBAAAZHJzL2Rvd25yZXYueG1sUEsFBgAAAAAEAAQA8wAA&#10;AKwFAAAAAA==&#10;" fillcolor="white [3201]" stroked="f" strokeweight=".5pt">
                <v:textbox>
                  <w:txbxContent>
                    <w:p w14:paraId="769F3E2C" w14:textId="5762D892" w:rsidR="00885907" w:rsidRPr="0093605D" w:rsidRDefault="00885907" w:rsidP="00885907">
                      <w:pPr>
                        <w:rPr>
                          <w:rFonts w:asciiTheme="minorBidi" w:hAnsiTheme="minorBidi"/>
                        </w:rPr>
                      </w:pPr>
                      <w:r w:rsidRPr="00E67A2E">
                        <w:rPr>
                          <w:rFonts w:asciiTheme="minorBidi" w:hAnsiTheme="minorBidi"/>
                          <w:b/>
                          <w:bCs/>
                        </w:rPr>
                        <w:t>Fig. S</w:t>
                      </w:r>
                      <w:r w:rsidR="00512281">
                        <w:rPr>
                          <w:rFonts w:asciiTheme="minorBidi" w:hAnsiTheme="minorBidi"/>
                          <w:b/>
                          <w:bCs/>
                        </w:rPr>
                        <w:t>12</w:t>
                      </w:r>
                      <w:r>
                        <w:rPr>
                          <w:rFonts w:asciiTheme="minorBidi" w:hAnsiTheme="minorBidi"/>
                        </w:rPr>
                        <w:t xml:space="preserve"> Measured contact force between cartilage on the lateral femoral condyle and the underlying cover glass induced by a load of 0.1 N applied on top of the specimen. Each data point represents a single contact force measured on the lateral condyles of a different specimen. The solid horizontal line indicates the mean contact force, and error bars are +/- SD.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6C7B" w:rsidRPr="00376C7B">
        <w:rPr>
          <w:noProof/>
        </w:rPr>
        <w:drawing>
          <wp:inline distT="0" distB="0" distL="0" distR="0" wp14:anchorId="30382D49" wp14:editId="213FD3B2">
            <wp:extent cx="2552700" cy="282298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212" cy="283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9D21F" w14:textId="28E31175" w:rsidR="00F04456" w:rsidRPr="00376C7B" w:rsidRDefault="00746224" w:rsidP="00E67A2E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 </w:t>
      </w:r>
      <w:r w:rsidR="00376C7B">
        <w:rPr>
          <w:rFonts w:asciiTheme="minorBidi" w:hAnsiTheme="minorBidi"/>
        </w:rPr>
        <w:t xml:space="preserve"> </w:t>
      </w:r>
    </w:p>
    <w:p w14:paraId="2316AF33" w14:textId="77777777" w:rsidR="001B2B87" w:rsidRDefault="006030A3" w:rsidP="00E67A2E">
      <w:pPr>
        <w:spacing w:after="0"/>
        <w:rPr>
          <w:rFonts w:asciiTheme="minorBidi" w:hAnsiTheme="minorBidi"/>
          <w:b/>
        </w:rPr>
      </w:pPr>
      <w:r w:rsidRPr="001B2B87">
        <w:rPr>
          <w:rFonts w:asciiTheme="minorBidi" w:hAnsiTheme="minorBidi"/>
          <w:b/>
        </w:rPr>
        <w:t>References</w:t>
      </w:r>
    </w:p>
    <w:p w14:paraId="057924AC" w14:textId="7BFC8F69" w:rsidR="00F04456" w:rsidRPr="001B2B87" w:rsidRDefault="006030A3" w:rsidP="00E67A2E">
      <w:pPr>
        <w:spacing w:after="0"/>
        <w:rPr>
          <w:rFonts w:asciiTheme="minorBidi" w:hAnsiTheme="minorBidi"/>
          <w:b/>
        </w:rPr>
      </w:pPr>
      <w:r w:rsidRPr="001B2B87">
        <w:rPr>
          <w:rFonts w:asciiTheme="minorBidi" w:hAnsiTheme="minorBidi"/>
          <w:b/>
        </w:rPr>
        <w:t xml:space="preserve"> </w:t>
      </w:r>
    </w:p>
    <w:p w14:paraId="4E6BC353" w14:textId="77777777" w:rsidR="001B2B87" w:rsidRPr="001B2B87" w:rsidRDefault="00F04456" w:rsidP="001B2B87">
      <w:pPr>
        <w:pStyle w:val="EndNoteBibliography"/>
        <w:spacing w:after="0"/>
        <w:ind w:left="720" w:hanging="720"/>
      </w:pPr>
      <w:r w:rsidRPr="006030A3">
        <w:rPr>
          <w:rFonts w:asciiTheme="minorBidi" w:hAnsiTheme="minorBidi" w:cstheme="minorBidi"/>
        </w:rPr>
        <w:fldChar w:fldCharType="begin"/>
      </w:r>
      <w:r w:rsidRPr="006030A3">
        <w:rPr>
          <w:rFonts w:asciiTheme="minorBidi" w:hAnsiTheme="minorBidi" w:cstheme="minorBidi"/>
        </w:rPr>
        <w:instrText xml:space="preserve"> ADDIN EN.REFLIST </w:instrText>
      </w:r>
      <w:r w:rsidRPr="006030A3">
        <w:rPr>
          <w:rFonts w:asciiTheme="minorBidi" w:hAnsiTheme="minorBidi" w:cstheme="minorBidi"/>
        </w:rPr>
        <w:fldChar w:fldCharType="separate"/>
      </w:r>
      <w:r w:rsidR="001B2B87" w:rsidRPr="001B2B87">
        <w:t>1. Abusara Z, Seerattan R, Leumann A, Thompson R, Herzog W. A novel method for determining articular cartilage chondrocyte mechanics in vivo. J Biomech 2011:44(5): 930-934.</w:t>
      </w:r>
    </w:p>
    <w:p w14:paraId="1584D766" w14:textId="77777777" w:rsidR="001B2B87" w:rsidRPr="001B2B87" w:rsidRDefault="001B2B87" w:rsidP="001B2B87">
      <w:pPr>
        <w:pStyle w:val="EndNoteBibliography"/>
        <w:ind w:left="720" w:hanging="720"/>
      </w:pPr>
      <w:r w:rsidRPr="001B2B87">
        <w:t>2. Kotelsky A, Woo CW, Delgadillo LF, Richards MS, Buckley MR. An alternative method to characterize the quasi-static, nonlinear material properties of murine articular cartilage. J Biomech Eng 2018:140(1).</w:t>
      </w:r>
    </w:p>
    <w:p w14:paraId="23DCB6F9" w14:textId="52AEC33D" w:rsidR="00137DBC" w:rsidRPr="00137DBC" w:rsidRDefault="00F04456" w:rsidP="00E67A2E">
      <w:pPr>
        <w:pStyle w:val="EndNoteBibliography"/>
        <w:spacing w:after="0"/>
        <w:ind w:left="720" w:hanging="720"/>
        <w:rPr>
          <w:rFonts w:asciiTheme="minorBidi" w:hAnsiTheme="minorBidi"/>
        </w:rPr>
      </w:pPr>
      <w:r w:rsidRPr="006030A3">
        <w:rPr>
          <w:rFonts w:asciiTheme="minorBidi" w:hAnsiTheme="minorBidi"/>
        </w:rPr>
        <w:fldChar w:fldCharType="end"/>
      </w:r>
      <w:r w:rsidR="00885907" w:rsidRPr="00885907">
        <w:t xml:space="preserve"> </w:t>
      </w:r>
    </w:p>
    <w:sectPr w:rsidR="00137DBC" w:rsidRPr="00137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31FE92" w16cid:durableId="20CFF99A"/>
  <w16cid:commentId w16cid:paraId="6F958365" w16cid:durableId="20D007FE"/>
  <w16cid:commentId w16cid:paraId="0CF785D5" w16cid:durableId="20D00B71"/>
  <w16cid:commentId w16cid:paraId="5A054A19" w16cid:durableId="20D00C85"/>
  <w16cid:commentId w16cid:paraId="59CBCAA1" w16cid:durableId="20CFF99C"/>
  <w16cid:commentId w16cid:paraId="4CB483C8" w16cid:durableId="20D00922"/>
  <w16cid:commentId w16cid:paraId="39965C82" w16cid:durableId="20D016E8"/>
  <w16cid:commentId w16cid:paraId="209A7FED" w16cid:durableId="20D00469"/>
  <w16cid:commentId w16cid:paraId="7B5CEF5D" w16cid:durableId="20D0044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21638" w14:textId="77777777" w:rsidR="00EF2932" w:rsidRDefault="00EF2932" w:rsidP="005F464E">
      <w:pPr>
        <w:spacing w:after="0" w:line="240" w:lineRule="auto"/>
      </w:pPr>
      <w:r>
        <w:separator/>
      </w:r>
    </w:p>
  </w:endnote>
  <w:endnote w:type="continuationSeparator" w:id="0">
    <w:p w14:paraId="591D4E66" w14:textId="77777777" w:rsidR="00EF2932" w:rsidRDefault="00EF2932" w:rsidP="005F4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25EFF" w14:textId="77777777" w:rsidR="00EF2932" w:rsidRDefault="00EF2932" w:rsidP="005F464E">
      <w:pPr>
        <w:spacing w:after="0" w:line="240" w:lineRule="auto"/>
      </w:pPr>
      <w:r>
        <w:separator/>
      </w:r>
    </w:p>
  </w:footnote>
  <w:footnote w:type="continuationSeparator" w:id="0">
    <w:p w14:paraId="055DCEB3" w14:textId="77777777" w:rsidR="00EF2932" w:rsidRDefault="00EF2932" w:rsidP="005F4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113D4"/>
    <w:multiLevelType w:val="hybridMultilevel"/>
    <w:tmpl w:val="EF8A3600"/>
    <w:lvl w:ilvl="0" w:tplc="5C2C9C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87E99"/>
    <w:multiLevelType w:val="hybridMultilevel"/>
    <w:tmpl w:val="8D927C3C"/>
    <w:lvl w:ilvl="0" w:tplc="8E6E913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F-B CSE citation-sequence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zpffxer1tpsrref90o5atdvzz2wse5dxz2w&quot;&gt;My EndNote Library&lt;record-ids&gt;&lt;item&gt;8524&lt;/item&gt;&lt;/record-ids&gt;&lt;/item&gt;&lt;/Libraries&gt;"/>
  </w:docVars>
  <w:rsids>
    <w:rsidRoot w:val="00683407"/>
    <w:rsid w:val="00032239"/>
    <w:rsid w:val="000424F3"/>
    <w:rsid w:val="00044BCA"/>
    <w:rsid w:val="00062153"/>
    <w:rsid w:val="00066440"/>
    <w:rsid w:val="00073178"/>
    <w:rsid w:val="00082E88"/>
    <w:rsid w:val="000A1748"/>
    <w:rsid w:val="000B182E"/>
    <w:rsid w:val="000B40D2"/>
    <w:rsid w:val="000C39E3"/>
    <w:rsid w:val="000E12FD"/>
    <w:rsid w:val="000F3935"/>
    <w:rsid w:val="00137DBC"/>
    <w:rsid w:val="001436D9"/>
    <w:rsid w:val="0014608D"/>
    <w:rsid w:val="00154898"/>
    <w:rsid w:val="00155765"/>
    <w:rsid w:val="00156C8E"/>
    <w:rsid w:val="00184819"/>
    <w:rsid w:val="00196D56"/>
    <w:rsid w:val="001A5844"/>
    <w:rsid w:val="001A75B1"/>
    <w:rsid w:val="001B2B87"/>
    <w:rsid w:val="001B5736"/>
    <w:rsid w:val="001B6504"/>
    <w:rsid w:val="001F2364"/>
    <w:rsid w:val="00210FC9"/>
    <w:rsid w:val="00233BFF"/>
    <w:rsid w:val="002555CF"/>
    <w:rsid w:val="002559EC"/>
    <w:rsid w:val="002941BC"/>
    <w:rsid w:val="002B39DF"/>
    <w:rsid w:val="002C37AA"/>
    <w:rsid w:val="002C51FE"/>
    <w:rsid w:val="002D2CCD"/>
    <w:rsid w:val="00347278"/>
    <w:rsid w:val="00376C7B"/>
    <w:rsid w:val="00393D68"/>
    <w:rsid w:val="003B492D"/>
    <w:rsid w:val="003C6E80"/>
    <w:rsid w:val="003E4093"/>
    <w:rsid w:val="003E7148"/>
    <w:rsid w:val="003F05F7"/>
    <w:rsid w:val="00402FAB"/>
    <w:rsid w:val="00404BE3"/>
    <w:rsid w:val="0041337A"/>
    <w:rsid w:val="00444512"/>
    <w:rsid w:val="00445E16"/>
    <w:rsid w:val="00447A78"/>
    <w:rsid w:val="004622C7"/>
    <w:rsid w:val="00462A9B"/>
    <w:rsid w:val="00480E72"/>
    <w:rsid w:val="004869D0"/>
    <w:rsid w:val="0049097F"/>
    <w:rsid w:val="004B201D"/>
    <w:rsid w:val="005030D2"/>
    <w:rsid w:val="00512281"/>
    <w:rsid w:val="005639C3"/>
    <w:rsid w:val="005A03EF"/>
    <w:rsid w:val="005A6403"/>
    <w:rsid w:val="005B5701"/>
    <w:rsid w:val="005B745C"/>
    <w:rsid w:val="005F464E"/>
    <w:rsid w:val="006030A3"/>
    <w:rsid w:val="00605796"/>
    <w:rsid w:val="0061748A"/>
    <w:rsid w:val="00632EE7"/>
    <w:rsid w:val="006341B2"/>
    <w:rsid w:val="00641C59"/>
    <w:rsid w:val="00644F9B"/>
    <w:rsid w:val="00671115"/>
    <w:rsid w:val="006806E7"/>
    <w:rsid w:val="00683407"/>
    <w:rsid w:val="006E5421"/>
    <w:rsid w:val="006F1E09"/>
    <w:rsid w:val="006F50A1"/>
    <w:rsid w:val="00710640"/>
    <w:rsid w:val="0071601A"/>
    <w:rsid w:val="00716A37"/>
    <w:rsid w:val="007300B1"/>
    <w:rsid w:val="00733997"/>
    <w:rsid w:val="0074133D"/>
    <w:rsid w:val="00746224"/>
    <w:rsid w:val="007A14DF"/>
    <w:rsid w:val="007C557B"/>
    <w:rsid w:val="00832585"/>
    <w:rsid w:val="00847DE8"/>
    <w:rsid w:val="00865E11"/>
    <w:rsid w:val="00871B47"/>
    <w:rsid w:val="00882BA3"/>
    <w:rsid w:val="00885907"/>
    <w:rsid w:val="00886BC7"/>
    <w:rsid w:val="008935CC"/>
    <w:rsid w:val="008945B1"/>
    <w:rsid w:val="008C3E10"/>
    <w:rsid w:val="008E291B"/>
    <w:rsid w:val="00915716"/>
    <w:rsid w:val="009355F8"/>
    <w:rsid w:val="0093605D"/>
    <w:rsid w:val="0094330D"/>
    <w:rsid w:val="00993CE7"/>
    <w:rsid w:val="009D38B6"/>
    <w:rsid w:val="009D3B99"/>
    <w:rsid w:val="009F2C77"/>
    <w:rsid w:val="009F5ED4"/>
    <w:rsid w:val="00A03340"/>
    <w:rsid w:val="00A11642"/>
    <w:rsid w:val="00A568CD"/>
    <w:rsid w:val="00A70CFC"/>
    <w:rsid w:val="00A76671"/>
    <w:rsid w:val="00A775F9"/>
    <w:rsid w:val="00A841EA"/>
    <w:rsid w:val="00AD02A1"/>
    <w:rsid w:val="00B31DAA"/>
    <w:rsid w:val="00B418F9"/>
    <w:rsid w:val="00B43A70"/>
    <w:rsid w:val="00B55AF4"/>
    <w:rsid w:val="00B83B7C"/>
    <w:rsid w:val="00B925EE"/>
    <w:rsid w:val="00B93ED4"/>
    <w:rsid w:val="00BA44CF"/>
    <w:rsid w:val="00BD41EC"/>
    <w:rsid w:val="00BF7634"/>
    <w:rsid w:val="00BF7FA2"/>
    <w:rsid w:val="00C02B48"/>
    <w:rsid w:val="00C1460D"/>
    <w:rsid w:val="00C45A9E"/>
    <w:rsid w:val="00C6190B"/>
    <w:rsid w:val="00C74D77"/>
    <w:rsid w:val="00C86F4E"/>
    <w:rsid w:val="00CA0BFE"/>
    <w:rsid w:val="00CC0884"/>
    <w:rsid w:val="00CE68B0"/>
    <w:rsid w:val="00D06FA3"/>
    <w:rsid w:val="00D11884"/>
    <w:rsid w:val="00D12EDA"/>
    <w:rsid w:val="00D303F6"/>
    <w:rsid w:val="00D33BE3"/>
    <w:rsid w:val="00D3579E"/>
    <w:rsid w:val="00D62DF8"/>
    <w:rsid w:val="00D83304"/>
    <w:rsid w:val="00E240E1"/>
    <w:rsid w:val="00E45EE4"/>
    <w:rsid w:val="00E53317"/>
    <w:rsid w:val="00E67A2E"/>
    <w:rsid w:val="00EA79D2"/>
    <w:rsid w:val="00EC1130"/>
    <w:rsid w:val="00EF2932"/>
    <w:rsid w:val="00EF5B83"/>
    <w:rsid w:val="00F04456"/>
    <w:rsid w:val="00F332F7"/>
    <w:rsid w:val="00F54664"/>
    <w:rsid w:val="00F750A1"/>
    <w:rsid w:val="00FB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C6BD0"/>
  <w15:chartTrackingRefBased/>
  <w15:docId w15:val="{B61C6B7E-D77B-4933-9EED-5B052D25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2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89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898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EC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D35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7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79E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F04456"/>
    <w:pPr>
      <w:spacing w:after="0"/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04456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F04456"/>
    <w:pPr>
      <w:spacing w:line="24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04456"/>
    <w:rPr>
      <w:rFonts w:ascii="Arial" w:hAnsi="Arial" w:cs="Arial"/>
      <w:noProof/>
    </w:rPr>
  </w:style>
  <w:style w:type="paragraph" w:styleId="Header">
    <w:name w:val="header"/>
    <w:basedOn w:val="Normal"/>
    <w:link w:val="HeaderChar"/>
    <w:uiPriority w:val="99"/>
    <w:unhideWhenUsed/>
    <w:rsid w:val="005F4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4E"/>
  </w:style>
  <w:style w:type="paragraph" w:styleId="Footer">
    <w:name w:val="footer"/>
    <w:basedOn w:val="Normal"/>
    <w:link w:val="FooterChar"/>
    <w:uiPriority w:val="99"/>
    <w:unhideWhenUsed/>
    <w:rsid w:val="005F4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2E9ED-FDB4-4362-B86E-E6984079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Mark Buckley</cp:lastModifiedBy>
  <cp:revision>13</cp:revision>
  <dcterms:created xsi:type="dcterms:W3CDTF">2019-07-11T11:13:00Z</dcterms:created>
  <dcterms:modified xsi:type="dcterms:W3CDTF">2019-07-11T13:03:00Z</dcterms:modified>
</cp:coreProperties>
</file>