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148016" w14:textId="63C915F4" w:rsidR="00B839EA" w:rsidRDefault="00B839EA">
      <w:pPr>
        <w:rPr>
          <w:b/>
          <w:sz w:val="28"/>
          <w:szCs w:val="28"/>
        </w:rPr>
      </w:pPr>
      <w:r>
        <w:rPr>
          <w:b/>
          <w:sz w:val="28"/>
          <w:szCs w:val="28"/>
        </w:rPr>
        <w:t>Feature</w:t>
      </w:r>
      <w:bookmarkStart w:id="0" w:name="_GoBack"/>
      <w:bookmarkEnd w:id="0"/>
    </w:p>
    <w:p w14:paraId="4D0D711F" w14:textId="77777777" w:rsidR="00080E9C" w:rsidRDefault="00080E9C">
      <w:pPr>
        <w:rPr>
          <w:b/>
          <w:sz w:val="28"/>
          <w:szCs w:val="28"/>
        </w:rPr>
      </w:pPr>
    </w:p>
    <w:p w14:paraId="03ED0321" w14:textId="6F065C2D" w:rsidR="000C78EA" w:rsidRPr="00B839EA" w:rsidRDefault="0065544B">
      <w:pPr>
        <w:rPr>
          <w:b/>
          <w:sz w:val="32"/>
          <w:szCs w:val="32"/>
        </w:rPr>
      </w:pPr>
      <w:r w:rsidRPr="00B839EA">
        <w:rPr>
          <w:b/>
          <w:sz w:val="32"/>
          <w:szCs w:val="32"/>
        </w:rPr>
        <w:t xml:space="preserve">The </w:t>
      </w:r>
      <w:proofErr w:type="spellStart"/>
      <w:r w:rsidR="00541949">
        <w:rPr>
          <w:b/>
          <w:sz w:val="32"/>
          <w:szCs w:val="32"/>
        </w:rPr>
        <w:t>palaeontological</w:t>
      </w:r>
      <w:proofErr w:type="spellEnd"/>
      <w:r w:rsidR="00717A75" w:rsidRPr="00B839EA">
        <w:rPr>
          <w:b/>
          <w:sz w:val="32"/>
          <w:szCs w:val="32"/>
        </w:rPr>
        <w:t xml:space="preserve"> </w:t>
      </w:r>
      <w:r w:rsidR="002412F9" w:rsidRPr="00B839EA">
        <w:rPr>
          <w:b/>
          <w:sz w:val="32"/>
          <w:szCs w:val="32"/>
        </w:rPr>
        <w:t>record</w:t>
      </w:r>
      <w:r w:rsidR="00877C6E" w:rsidRPr="00B839EA">
        <w:rPr>
          <w:b/>
          <w:sz w:val="32"/>
          <w:szCs w:val="32"/>
        </w:rPr>
        <w:t xml:space="preserve"> </w:t>
      </w:r>
      <w:r w:rsidR="002412F9" w:rsidRPr="00B839EA">
        <w:rPr>
          <w:b/>
          <w:sz w:val="32"/>
          <w:szCs w:val="32"/>
        </w:rPr>
        <w:t>of</w:t>
      </w:r>
      <w:r w:rsidR="00877C6E" w:rsidRPr="00B839EA">
        <w:rPr>
          <w:b/>
          <w:sz w:val="32"/>
          <w:szCs w:val="32"/>
        </w:rPr>
        <w:t xml:space="preserve"> the Anthropocene</w:t>
      </w:r>
    </w:p>
    <w:p w14:paraId="526A7889" w14:textId="77777777" w:rsidR="00BA0D3E" w:rsidRDefault="00BA0D3E">
      <w:pPr>
        <w:rPr>
          <w:sz w:val="28"/>
          <w:szCs w:val="28"/>
        </w:rPr>
      </w:pPr>
    </w:p>
    <w:p w14:paraId="03109C5E" w14:textId="60B9F0A1" w:rsidR="00265C22" w:rsidRPr="0037378F" w:rsidRDefault="00BA0D3E">
      <w:pPr>
        <w:rPr>
          <w:sz w:val="28"/>
          <w:szCs w:val="28"/>
          <w:vertAlign w:val="superscript"/>
        </w:rPr>
      </w:pPr>
      <w:r>
        <w:rPr>
          <w:sz w:val="28"/>
          <w:szCs w:val="28"/>
        </w:rPr>
        <w:t>Mark Williams</w:t>
      </w:r>
      <w:r w:rsidR="00B839EA" w:rsidRPr="00B839EA">
        <w:rPr>
          <w:sz w:val="28"/>
          <w:szCs w:val="28"/>
          <w:vertAlign w:val="superscript"/>
        </w:rPr>
        <w:t>1</w:t>
      </w:r>
      <w:r>
        <w:rPr>
          <w:sz w:val="28"/>
          <w:szCs w:val="28"/>
        </w:rPr>
        <w:t>, Jan Zalasiewicz</w:t>
      </w:r>
      <w:r w:rsidR="00B839EA" w:rsidRPr="00B839EA">
        <w:rPr>
          <w:sz w:val="28"/>
          <w:szCs w:val="28"/>
          <w:vertAlign w:val="superscript"/>
        </w:rPr>
        <w:t>1</w:t>
      </w:r>
      <w:r w:rsidR="00CC3DF0">
        <w:rPr>
          <w:sz w:val="28"/>
          <w:szCs w:val="28"/>
        </w:rPr>
        <w:t>, Colin Waters</w:t>
      </w:r>
      <w:r w:rsidR="00B839EA" w:rsidRPr="00B839EA">
        <w:rPr>
          <w:sz w:val="28"/>
          <w:szCs w:val="28"/>
          <w:vertAlign w:val="superscript"/>
        </w:rPr>
        <w:t>1</w:t>
      </w:r>
      <w:r w:rsidR="005F39E0">
        <w:rPr>
          <w:sz w:val="28"/>
          <w:szCs w:val="28"/>
        </w:rPr>
        <w:t xml:space="preserve">, </w:t>
      </w:r>
      <w:r w:rsidR="00506C53">
        <w:rPr>
          <w:sz w:val="28"/>
          <w:szCs w:val="28"/>
        </w:rPr>
        <w:t>Stephen Himson</w:t>
      </w:r>
      <w:r w:rsidR="00B839EA" w:rsidRPr="00B839EA">
        <w:rPr>
          <w:sz w:val="28"/>
          <w:szCs w:val="28"/>
          <w:vertAlign w:val="superscript"/>
        </w:rPr>
        <w:t>1</w:t>
      </w:r>
      <w:r w:rsidR="00506C53">
        <w:rPr>
          <w:sz w:val="28"/>
          <w:szCs w:val="28"/>
        </w:rPr>
        <w:t xml:space="preserve">, </w:t>
      </w:r>
      <w:r w:rsidR="00400FC1">
        <w:rPr>
          <w:sz w:val="28"/>
          <w:szCs w:val="28"/>
        </w:rPr>
        <w:t>Colin Summerhayes</w:t>
      </w:r>
      <w:r w:rsidR="00B839EA" w:rsidRPr="00B839EA">
        <w:rPr>
          <w:sz w:val="28"/>
          <w:szCs w:val="28"/>
          <w:vertAlign w:val="superscript"/>
        </w:rPr>
        <w:t>2</w:t>
      </w:r>
      <w:r w:rsidR="00080E9C">
        <w:rPr>
          <w:sz w:val="28"/>
          <w:szCs w:val="28"/>
        </w:rPr>
        <w:t xml:space="preserve">, </w:t>
      </w:r>
      <w:r w:rsidR="00400FC1">
        <w:rPr>
          <w:sz w:val="28"/>
          <w:szCs w:val="28"/>
        </w:rPr>
        <w:t>Anthony Barnosky</w:t>
      </w:r>
      <w:r w:rsidR="00B839EA" w:rsidRPr="00B839EA">
        <w:rPr>
          <w:sz w:val="28"/>
          <w:szCs w:val="28"/>
          <w:vertAlign w:val="superscript"/>
        </w:rPr>
        <w:t>3</w:t>
      </w:r>
      <w:r w:rsidR="0037378F" w:rsidRPr="0037378F">
        <w:t xml:space="preserve"> </w:t>
      </w:r>
      <w:r w:rsidR="0037378F" w:rsidRPr="0037378F">
        <w:rPr>
          <w:sz w:val="28"/>
          <w:szCs w:val="28"/>
        </w:rPr>
        <w:t xml:space="preserve">and </w:t>
      </w:r>
      <w:r w:rsidR="00265C22">
        <w:rPr>
          <w:sz w:val="28"/>
          <w:szCs w:val="28"/>
        </w:rPr>
        <w:t>Reinhold</w:t>
      </w:r>
      <w:r w:rsidR="0037378F">
        <w:rPr>
          <w:sz w:val="28"/>
          <w:szCs w:val="28"/>
        </w:rPr>
        <w:t xml:space="preserve"> Leinfelder</w:t>
      </w:r>
      <w:r w:rsidR="0037378F" w:rsidRPr="0037378F">
        <w:rPr>
          <w:sz w:val="28"/>
          <w:szCs w:val="28"/>
          <w:vertAlign w:val="superscript"/>
        </w:rPr>
        <w:t>4</w:t>
      </w:r>
    </w:p>
    <w:p w14:paraId="24CA2231" w14:textId="2C1E83FF" w:rsidR="00B839EA" w:rsidRDefault="00B839EA" w:rsidP="00B839EA">
      <w:pPr>
        <w:autoSpaceDE w:val="0"/>
        <w:autoSpaceDN w:val="0"/>
        <w:adjustRightInd w:val="0"/>
        <w:ind w:right="220"/>
        <w:rPr>
          <w:rFonts w:ascii="FrutigerLight" w:hAnsi="FrutigerLight" w:cs="FrutigerLight"/>
          <w:sz w:val="20"/>
          <w:szCs w:val="20"/>
        </w:rPr>
      </w:pPr>
      <w:r w:rsidRPr="00B839EA">
        <w:rPr>
          <w:rFonts w:ascii="FrutigerLight" w:hAnsi="FrutigerLight" w:cs="FrutigerLight"/>
          <w:sz w:val="20"/>
          <w:szCs w:val="20"/>
          <w:vertAlign w:val="superscript"/>
        </w:rPr>
        <w:t>1</w:t>
      </w:r>
      <w:r w:rsidRPr="00B839EA">
        <w:rPr>
          <w:rFonts w:ascii="FrutigerLight" w:hAnsi="FrutigerLight" w:cs="FrutigerLight"/>
          <w:sz w:val="20"/>
          <w:szCs w:val="20"/>
        </w:rPr>
        <w:t>School of Geography, Geology and the Environment, University of Leicester</w:t>
      </w:r>
      <w:r>
        <w:rPr>
          <w:rFonts w:ascii="FrutigerLight" w:hAnsi="FrutigerLight" w:cs="FrutigerLight"/>
          <w:sz w:val="20"/>
          <w:szCs w:val="20"/>
        </w:rPr>
        <w:t>, UK</w:t>
      </w:r>
    </w:p>
    <w:p w14:paraId="210AF7B4" w14:textId="012E5D5E" w:rsidR="00B839EA" w:rsidRPr="00B839EA" w:rsidRDefault="00B839EA" w:rsidP="00B839EA">
      <w:pPr>
        <w:autoSpaceDE w:val="0"/>
        <w:autoSpaceDN w:val="0"/>
        <w:adjustRightInd w:val="0"/>
        <w:ind w:right="220"/>
        <w:rPr>
          <w:rFonts w:ascii="Cambria" w:hAnsi="Cambria" w:cs="FrutigerLight"/>
          <w:sz w:val="20"/>
          <w:szCs w:val="20"/>
        </w:rPr>
      </w:pPr>
      <w:r w:rsidRPr="00B839EA">
        <w:rPr>
          <w:rFonts w:ascii="Cambria" w:hAnsi="Cambria" w:cs="FrutigerLight"/>
          <w:sz w:val="20"/>
          <w:szCs w:val="20"/>
          <w:vertAlign w:val="superscript"/>
        </w:rPr>
        <w:t>2</w:t>
      </w:r>
      <w:r w:rsidRPr="00B839EA">
        <w:rPr>
          <w:rFonts w:ascii="Cambria" w:hAnsi="Cambria"/>
          <w:sz w:val="20"/>
          <w:szCs w:val="20"/>
        </w:rPr>
        <w:t xml:space="preserve">Scott Polar Research Institute, University of Cambridge, </w:t>
      </w:r>
      <w:proofErr w:type="spellStart"/>
      <w:r w:rsidRPr="00B839EA">
        <w:rPr>
          <w:rFonts w:ascii="Cambria" w:hAnsi="Cambria"/>
          <w:sz w:val="20"/>
          <w:szCs w:val="20"/>
        </w:rPr>
        <w:t>Lensfield</w:t>
      </w:r>
      <w:proofErr w:type="spellEnd"/>
      <w:r w:rsidRPr="00B839EA">
        <w:rPr>
          <w:rFonts w:ascii="Cambria" w:hAnsi="Cambria"/>
          <w:sz w:val="20"/>
          <w:szCs w:val="20"/>
        </w:rPr>
        <w:t xml:space="preserve"> Road, Cambridge, UK</w:t>
      </w:r>
    </w:p>
    <w:p w14:paraId="3CCD8A8F" w14:textId="540D5691" w:rsidR="00B839EA" w:rsidRDefault="00B839EA" w:rsidP="00B839EA">
      <w:pPr>
        <w:widowControl w:val="0"/>
        <w:autoSpaceDE w:val="0"/>
        <w:autoSpaceDN w:val="0"/>
        <w:adjustRightInd w:val="0"/>
        <w:rPr>
          <w:rFonts w:ascii="Cambria" w:hAnsi="Cambria" w:cs="Times New Roman"/>
          <w:bCs/>
          <w:color w:val="333333"/>
          <w:sz w:val="20"/>
          <w:szCs w:val="20"/>
        </w:rPr>
      </w:pPr>
      <w:r w:rsidRPr="00B839EA">
        <w:rPr>
          <w:rFonts w:ascii="Cambria" w:hAnsi="Cambria" w:cs="FrutigerLight"/>
          <w:sz w:val="20"/>
          <w:szCs w:val="20"/>
          <w:vertAlign w:val="superscript"/>
        </w:rPr>
        <w:t>3</w:t>
      </w:r>
      <w:r w:rsidR="009F4189">
        <w:rPr>
          <w:rFonts w:ascii="Cambria" w:hAnsi="Cambria" w:cs="Times New Roman"/>
          <w:bCs/>
          <w:color w:val="333333"/>
          <w:sz w:val="20"/>
          <w:szCs w:val="20"/>
        </w:rPr>
        <w:t>Jasper Ridge Biological Preserve and Department of Biology, Stanford University, Stanford, C</w:t>
      </w:r>
      <w:r w:rsidR="00080E9C">
        <w:rPr>
          <w:rFonts w:ascii="Cambria" w:hAnsi="Cambria" w:cs="Times New Roman"/>
          <w:bCs/>
          <w:color w:val="333333"/>
          <w:sz w:val="20"/>
          <w:szCs w:val="20"/>
        </w:rPr>
        <w:t>alifornia,</w:t>
      </w:r>
      <w:r w:rsidR="009F4189">
        <w:rPr>
          <w:rFonts w:ascii="Cambria" w:hAnsi="Cambria" w:cs="Times New Roman"/>
          <w:bCs/>
          <w:color w:val="333333"/>
          <w:sz w:val="20"/>
          <w:szCs w:val="20"/>
        </w:rPr>
        <w:t xml:space="preserve"> USA</w:t>
      </w:r>
    </w:p>
    <w:p w14:paraId="1D4A5D2C" w14:textId="74735EA8" w:rsidR="0037378F" w:rsidRPr="00B839EA" w:rsidRDefault="0037378F" w:rsidP="00B839EA">
      <w:pPr>
        <w:widowControl w:val="0"/>
        <w:autoSpaceDE w:val="0"/>
        <w:autoSpaceDN w:val="0"/>
        <w:adjustRightInd w:val="0"/>
        <w:rPr>
          <w:rFonts w:ascii="Cambria" w:hAnsi="Cambria" w:cs="Times New Roman"/>
          <w:bCs/>
          <w:color w:val="333333"/>
          <w:sz w:val="20"/>
          <w:szCs w:val="20"/>
        </w:rPr>
      </w:pPr>
      <w:r w:rsidRPr="0037378F">
        <w:rPr>
          <w:rFonts w:ascii="Cambria" w:hAnsi="Cambria" w:cs="Times New Roman"/>
          <w:bCs/>
          <w:color w:val="333333"/>
          <w:sz w:val="20"/>
          <w:szCs w:val="20"/>
          <w:vertAlign w:val="superscript"/>
        </w:rPr>
        <w:t>4</w:t>
      </w:r>
      <w:r w:rsidRPr="0037378F">
        <w:rPr>
          <w:rFonts w:ascii="Cambria" w:hAnsi="Cambria" w:cs="Times New Roman"/>
          <w:bCs/>
          <w:color w:val="333333"/>
          <w:sz w:val="20"/>
          <w:szCs w:val="20"/>
        </w:rPr>
        <w:t xml:space="preserve">Department of Geological Sciences, </w:t>
      </w:r>
      <w:proofErr w:type="spellStart"/>
      <w:r w:rsidRPr="0037378F">
        <w:rPr>
          <w:rFonts w:ascii="Cambria" w:hAnsi="Cambria" w:cs="Times New Roman"/>
          <w:bCs/>
          <w:color w:val="333333"/>
          <w:sz w:val="20"/>
          <w:szCs w:val="20"/>
        </w:rPr>
        <w:t>Freie</w:t>
      </w:r>
      <w:proofErr w:type="spellEnd"/>
      <w:r w:rsidRPr="0037378F">
        <w:rPr>
          <w:rFonts w:ascii="Cambria" w:hAnsi="Cambria" w:cs="Times New Roman"/>
          <w:bCs/>
          <w:color w:val="333333"/>
          <w:sz w:val="20"/>
          <w:szCs w:val="20"/>
        </w:rPr>
        <w:t xml:space="preserve"> Universität, Berlin, Germany</w:t>
      </w:r>
    </w:p>
    <w:p w14:paraId="5A880798" w14:textId="77777777" w:rsidR="00A10424" w:rsidRPr="00B839EA" w:rsidRDefault="00A10424"/>
    <w:p w14:paraId="1732D746" w14:textId="092BADDC" w:rsidR="006D5FD6" w:rsidRDefault="002412F9">
      <w:pPr>
        <w:pBdr>
          <w:bottom w:val="single" w:sz="12" w:space="1" w:color="auto"/>
        </w:pBdr>
        <w:rPr>
          <w:b/>
        </w:rPr>
      </w:pPr>
      <w:r>
        <w:rPr>
          <w:b/>
        </w:rPr>
        <w:t>Most</w:t>
      </w:r>
      <w:r w:rsidRPr="002412F9">
        <w:rPr>
          <w:b/>
        </w:rPr>
        <w:t xml:space="preserve"> species on planet Earth have specific </w:t>
      </w:r>
      <w:r w:rsidR="008B0EB0">
        <w:rPr>
          <w:b/>
        </w:rPr>
        <w:t>ecological ranges</w:t>
      </w:r>
      <w:r w:rsidRPr="002412F9">
        <w:rPr>
          <w:b/>
        </w:rPr>
        <w:t xml:space="preserve">. </w:t>
      </w:r>
      <w:r w:rsidR="009E49B2">
        <w:rPr>
          <w:b/>
        </w:rPr>
        <w:t xml:space="preserve">In the </w:t>
      </w:r>
      <w:r w:rsidR="00DC5FD5">
        <w:rPr>
          <w:b/>
        </w:rPr>
        <w:t xml:space="preserve">near surface of the </w:t>
      </w:r>
      <w:r w:rsidR="009E49B2">
        <w:rPr>
          <w:b/>
        </w:rPr>
        <w:t>oceans</w:t>
      </w:r>
      <w:r w:rsidR="00CC3DF0">
        <w:rPr>
          <w:b/>
        </w:rPr>
        <w:t xml:space="preserve"> </w:t>
      </w:r>
      <w:r w:rsidRPr="002412F9">
        <w:rPr>
          <w:b/>
        </w:rPr>
        <w:t>planktonic foraminifera define water masses that are warm in</w:t>
      </w:r>
      <w:r>
        <w:rPr>
          <w:b/>
        </w:rPr>
        <w:t xml:space="preserve"> the tropics, and cold in polar-</w:t>
      </w:r>
      <w:r w:rsidRPr="002412F9">
        <w:rPr>
          <w:b/>
        </w:rPr>
        <w:t xml:space="preserve">regions. </w:t>
      </w:r>
      <w:r>
        <w:rPr>
          <w:b/>
        </w:rPr>
        <w:t xml:space="preserve">Tropical rainforests have trees and animals that are distinct from those in warm temperate or cold temperate zones. The fauna and flora of Australia </w:t>
      </w:r>
      <w:r w:rsidR="00910AF3">
        <w:rPr>
          <w:b/>
        </w:rPr>
        <w:t xml:space="preserve">are </w:t>
      </w:r>
      <w:r>
        <w:rPr>
          <w:b/>
        </w:rPr>
        <w:t xml:space="preserve">distinct from </w:t>
      </w:r>
      <w:r w:rsidR="009E49B2">
        <w:rPr>
          <w:b/>
        </w:rPr>
        <w:t xml:space="preserve">those </w:t>
      </w:r>
      <w:r>
        <w:rPr>
          <w:b/>
        </w:rPr>
        <w:t xml:space="preserve">of the Americas. These natural patterns, defined by </w:t>
      </w:r>
      <w:r w:rsidR="004C3EEB">
        <w:rPr>
          <w:b/>
        </w:rPr>
        <w:t xml:space="preserve">factors such as </w:t>
      </w:r>
      <w:r>
        <w:rPr>
          <w:b/>
        </w:rPr>
        <w:t>latitudinal changes in surface temperature and rainfall, or geographical isolation, have evol</w:t>
      </w:r>
      <w:r w:rsidR="008B0EB0">
        <w:rPr>
          <w:b/>
        </w:rPr>
        <w:t xml:space="preserve">ved over millions, sometimes </w:t>
      </w:r>
      <w:r w:rsidR="004473B0">
        <w:rPr>
          <w:b/>
        </w:rPr>
        <w:t>tens</w:t>
      </w:r>
      <w:r>
        <w:rPr>
          <w:b/>
        </w:rPr>
        <w:t xml:space="preserve"> of millions of years. Now that natural pattern is being overprinted by the actions of a </w:t>
      </w:r>
      <w:r w:rsidR="004C3EEB">
        <w:rPr>
          <w:b/>
        </w:rPr>
        <w:t xml:space="preserve">single </w:t>
      </w:r>
      <w:r>
        <w:rPr>
          <w:b/>
        </w:rPr>
        <w:t>species</w:t>
      </w:r>
      <w:r w:rsidR="00910AF3">
        <w:rPr>
          <w:b/>
        </w:rPr>
        <w:t xml:space="preserve">, </w:t>
      </w:r>
      <w:r w:rsidR="00910AF3" w:rsidRPr="00400FC1">
        <w:rPr>
          <w:b/>
          <w:i/>
        </w:rPr>
        <w:t>Homo sapiens</w:t>
      </w:r>
      <w:r w:rsidR="00910AF3">
        <w:rPr>
          <w:b/>
        </w:rPr>
        <w:t>,</w:t>
      </w:r>
      <w:r>
        <w:rPr>
          <w:b/>
        </w:rPr>
        <w:t xml:space="preserve"> that has made the w</w:t>
      </w:r>
      <w:r w:rsidR="008B0EB0">
        <w:rPr>
          <w:b/>
        </w:rPr>
        <w:t>hole Earth its ecological range</w:t>
      </w:r>
      <w:r>
        <w:rPr>
          <w:b/>
        </w:rPr>
        <w:t>, and some parts of nearby space too. Th</w:t>
      </w:r>
      <w:r w:rsidR="009E49B2">
        <w:rPr>
          <w:b/>
        </w:rPr>
        <w:t>e</w:t>
      </w:r>
      <w:r>
        <w:rPr>
          <w:b/>
        </w:rPr>
        <w:t xml:space="preserve"> </w:t>
      </w:r>
      <w:r w:rsidR="008B0EB0">
        <w:rPr>
          <w:b/>
        </w:rPr>
        <w:t xml:space="preserve">human </w:t>
      </w:r>
      <w:r w:rsidR="00910AF3">
        <w:rPr>
          <w:b/>
        </w:rPr>
        <w:t xml:space="preserve">ancestral </w:t>
      </w:r>
      <w:r>
        <w:rPr>
          <w:b/>
        </w:rPr>
        <w:t xml:space="preserve">pattern </w:t>
      </w:r>
      <w:r w:rsidR="009E49B2">
        <w:rPr>
          <w:b/>
        </w:rPr>
        <w:t xml:space="preserve">of gradually increasing impact on the Earth </w:t>
      </w:r>
      <w:r w:rsidR="00CC3DF0">
        <w:rPr>
          <w:b/>
        </w:rPr>
        <w:t>can be traced in the</w:t>
      </w:r>
      <w:r w:rsidR="004C3EEB">
        <w:rPr>
          <w:b/>
        </w:rPr>
        <w:t xml:space="preserve"> stratigraphic record</w:t>
      </w:r>
      <w:r w:rsidR="00CC3DF0">
        <w:rPr>
          <w:b/>
        </w:rPr>
        <w:t xml:space="preserve"> </w:t>
      </w:r>
      <w:r w:rsidR="00400FC1">
        <w:rPr>
          <w:b/>
        </w:rPr>
        <w:t>for nearly 3</w:t>
      </w:r>
      <w:r w:rsidR="00CC3DF0">
        <w:rPr>
          <w:b/>
        </w:rPr>
        <w:t xml:space="preserve"> million years</w:t>
      </w:r>
      <w:r>
        <w:rPr>
          <w:b/>
        </w:rPr>
        <w:t xml:space="preserve">, and in its later </w:t>
      </w:r>
      <w:r w:rsidR="004473B0">
        <w:rPr>
          <w:b/>
        </w:rPr>
        <w:t xml:space="preserve">and more pervasive </w:t>
      </w:r>
      <w:r w:rsidR="00910AF3">
        <w:rPr>
          <w:b/>
        </w:rPr>
        <w:t xml:space="preserve">phases </w:t>
      </w:r>
      <w:r>
        <w:rPr>
          <w:b/>
        </w:rPr>
        <w:t xml:space="preserve">may serve to help define a </w:t>
      </w:r>
      <w:proofErr w:type="spellStart"/>
      <w:r w:rsidR="00CC3DF0">
        <w:rPr>
          <w:b/>
        </w:rPr>
        <w:t>biostratigraphical</w:t>
      </w:r>
      <w:proofErr w:type="spellEnd"/>
      <w:r>
        <w:rPr>
          <w:b/>
        </w:rPr>
        <w:t xml:space="preserve"> signal for the Anthropocene Epoch.</w:t>
      </w:r>
    </w:p>
    <w:p w14:paraId="1EBEEB2B" w14:textId="77777777" w:rsidR="00080E9C" w:rsidRDefault="00080E9C">
      <w:pPr>
        <w:pBdr>
          <w:bottom w:val="single" w:sz="12" w:space="1" w:color="auto"/>
        </w:pBdr>
        <w:rPr>
          <w:b/>
        </w:rPr>
      </w:pPr>
    </w:p>
    <w:p w14:paraId="1275C7F4" w14:textId="77777777" w:rsidR="006D5FD6" w:rsidRDefault="006D5FD6">
      <w:pPr>
        <w:rPr>
          <w:b/>
        </w:rPr>
      </w:pPr>
    </w:p>
    <w:p w14:paraId="086EADA1" w14:textId="774D7E1C" w:rsidR="002412F9" w:rsidRDefault="00D85238">
      <w:r w:rsidRPr="00D85238">
        <w:t xml:space="preserve">Humans are part of </w:t>
      </w:r>
      <w:r>
        <w:t xml:space="preserve">an evolutionary story that </w:t>
      </w:r>
      <w:r w:rsidR="0071668E">
        <w:t>threads</w:t>
      </w:r>
      <w:r>
        <w:t xml:space="preserve"> back </w:t>
      </w:r>
      <w:r w:rsidR="008B0EB0">
        <w:t xml:space="preserve">through time </w:t>
      </w:r>
      <w:r>
        <w:t xml:space="preserve">almost 3 million years, since our first </w:t>
      </w:r>
      <w:r w:rsidR="008B0EB0" w:rsidRPr="008B0EB0">
        <w:rPr>
          <w:i/>
        </w:rPr>
        <w:t>Homo</w:t>
      </w:r>
      <w:r w:rsidR="008B0EB0">
        <w:t xml:space="preserve"> </w:t>
      </w:r>
      <w:r>
        <w:t xml:space="preserve">ancestors walked across the landscape of Africa. Our earliest traces </w:t>
      </w:r>
      <w:r w:rsidR="00C31BB2">
        <w:t xml:space="preserve">- </w:t>
      </w:r>
      <w:r>
        <w:t xml:space="preserve">a </w:t>
      </w:r>
      <w:r w:rsidR="00400FC1">
        <w:t xml:space="preserve">mandible with </w:t>
      </w:r>
      <w:r>
        <w:t>teeth in sedimentary deposits from Ethiopia</w:t>
      </w:r>
      <w:r w:rsidR="00C31BB2">
        <w:t xml:space="preserve"> </w:t>
      </w:r>
      <w:r w:rsidR="00CC3DF0">
        <w:t xml:space="preserve">- are joined by </w:t>
      </w:r>
      <w:r>
        <w:t xml:space="preserve">other traces </w:t>
      </w:r>
      <w:r w:rsidR="00CC3DF0">
        <w:t>in</w:t>
      </w:r>
      <w:r>
        <w:t xml:space="preserve"> stone tools, which even pre-date the earliest fossils of </w:t>
      </w:r>
      <w:r w:rsidRPr="00D85238">
        <w:rPr>
          <w:i/>
        </w:rPr>
        <w:t>Homo</w:t>
      </w:r>
      <w:r>
        <w:t xml:space="preserve">, and were probably used by our Australopithecine cousins. This </w:t>
      </w:r>
      <w:r w:rsidR="00007CA6">
        <w:t>might seem like</w:t>
      </w:r>
      <w:r>
        <w:t xml:space="preserve"> an inauspicious start</w:t>
      </w:r>
      <w:r w:rsidR="0071668E">
        <w:t xml:space="preserve"> for </w:t>
      </w:r>
      <w:r w:rsidR="0071668E" w:rsidRPr="0071668E">
        <w:rPr>
          <w:i/>
        </w:rPr>
        <w:t>Homo</w:t>
      </w:r>
      <w:r>
        <w:t xml:space="preserve">, and any alien civilization </w:t>
      </w:r>
      <w:r w:rsidR="0071668E">
        <w:t xml:space="preserve">visiting Earth </w:t>
      </w:r>
      <w:r w:rsidR="00C31BB2">
        <w:t xml:space="preserve">at that time </w:t>
      </w:r>
      <w:r>
        <w:t xml:space="preserve">might have </w:t>
      </w:r>
      <w:r w:rsidR="00C31BB2">
        <w:t xml:space="preserve">commented </w:t>
      </w:r>
      <w:r w:rsidR="0071668E">
        <w:t>disparagingly</w:t>
      </w:r>
      <w:r>
        <w:t xml:space="preserve"> </w:t>
      </w:r>
      <w:r w:rsidR="004473B0">
        <w:t xml:space="preserve">on this curious </w:t>
      </w:r>
      <w:r>
        <w:t xml:space="preserve">ape. </w:t>
      </w:r>
      <w:r w:rsidR="00356E69" w:rsidRPr="00356E69">
        <w:rPr>
          <w:i/>
        </w:rPr>
        <w:t>Homo</w:t>
      </w:r>
      <w:r w:rsidR="00356E69">
        <w:t xml:space="preserve"> </w:t>
      </w:r>
      <w:r w:rsidR="004473B0">
        <w:t xml:space="preserve">would not seem likely to give rise to </w:t>
      </w:r>
      <w:r w:rsidR="0071668E">
        <w:t xml:space="preserve">a species with </w:t>
      </w:r>
      <w:r>
        <w:t xml:space="preserve">a population of 7600 million individuals </w:t>
      </w:r>
      <w:r w:rsidR="00CC3DF0">
        <w:t>in the year 2018 CE</w:t>
      </w:r>
      <w:r>
        <w:t>.</w:t>
      </w:r>
    </w:p>
    <w:p w14:paraId="692FB9A0" w14:textId="77777777" w:rsidR="00410E26" w:rsidRDefault="00410E26"/>
    <w:p w14:paraId="3C3D28C2" w14:textId="29210237" w:rsidR="00457373" w:rsidRDefault="00E75A98" w:rsidP="00457373">
      <w:r>
        <w:t>A</w:t>
      </w:r>
      <w:r w:rsidR="00457373">
        <w:t>round 1.4 million years ago, ancestral humans developed the third metacarpal stylo</w:t>
      </w:r>
      <w:r w:rsidR="00CC3DF0">
        <w:t>id process. This</w:t>
      </w:r>
      <w:r w:rsidR="00457373">
        <w:t xml:space="preserve"> technical term belies </w:t>
      </w:r>
      <w:r w:rsidR="00CC3DF0">
        <w:t xml:space="preserve">the importance of </w:t>
      </w:r>
      <w:r w:rsidR="00457373">
        <w:t>this structure at the base of the middle finger</w:t>
      </w:r>
      <w:r w:rsidR="00CC3DF0">
        <w:t>, which</w:t>
      </w:r>
      <w:r w:rsidR="00457373">
        <w:t xml:space="preserve"> helps to lock your hand into your wrist</w:t>
      </w:r>
      <w:r w:rsidR="00D145F7">
        <w:t>; it</w:t>
      </w:r>
      <w:r w:rsidR="00457373">
        <w:t xml:space="preserve"> is the reason </w:t>
      </w:r>
      <w:r w:rsidR="00410E26">
        <w:t xml:space="preserve">why </w:t>
      </w:r>
      <w:r w:rsidR="00CC3DF0">
        <w:t>humans</w:t>
      </w:r>
      <w:r w:rsidR="00457373">
        <w:t xml:space="preserve"> can hold and ma</w:t>
      </w:r>
      <w:r w:rsidR="00410E26">
        <w:t>nipulate a power drill. I</w:t>
      </w:r>
      <w:r w:rsidR="00457373">
        <w:t>t allowed our ancestors to prepare stone tools of increasing complexity.</w:t>
      </w:r>
    </w:p>
    <w:p w14:paraId="790CE062" w14:textId="77777777" w:rsidR="00457373" w:rsidRDefault="00457373"/>
    <w:p w14:paraId="07E21590" w14:textId="3945FD26" w:rsidR="00457373" w:rsidRDefault="00457373">
      <w:r>
        <w:t>About 300,000 years ago, our own species</w:t>
      </w:r>
      <w:r w:rsidR="00D145F7">
        <w:t>,</w:t>
      </w:r>
      <w:r>
        <w:t xml:space="preserve"> </w:t>
      </w:r>
      <w:r w:rsidRPr="007D7FE6">
        <w:rPr>
          <w:i/>
        </w:rPr>
        <w:t>Homo sapiens</w:t>
      </w:r>
      <w:r w:rsidR="00D145F7">
        <w:t>,</w:t>
      </w:r>
      <w:r>
        <w:t xml:space="preserve"> evolved in Africa. The earliest evidence so far are skeletal remains associated with stone tools in Morocco. For most of the following human story there is little record of our impact on the biology around us, but nevertheless we can discern </w:t>
      </w:r>
      <w:r w:rsidR="00CC3DF0">
        <w:t>a</w:t>
      </w:r>
      <w:r>
        <w:t xml:space="preserve"> growing </w:t>
      </w:r>
      <w:r>
        <w:lastRenderedPageBreak/>
        <w:t xml:space="preserve">efficiency </w:t>
      </w:r>
      <w:r w:rsidR="00CC3DF0">
        <w:t>in</w:t>
      </w:r>
      <w:r>
        <w:t xml:space="preserve"> our technology </w:t>
      </w:r>
      <w:r w:rsidR="004026F3">
        <w:t>as</w:t>
      </w:r>
      <w:r>
        <w:t xml:space="preserve"> increasingly elaborate stone-tool designs. </w:t>
      </w:r>
      <w:r w:rsidR="00E0316B">
        <w:t>By about 50,000 years ago</w:t>
      </w:r>
      <w:r>
        <w:t xml:space="preserve"> </w:t>
      </w:r>
      <w:r w:rsidR="00CC3DF0">
        <w:t xml:space="preserve">there is evidence that </w:t>
      </w:r>
      <w:r>
        <w:t xml:space="preserve">humans </w:t>
      </w:r>
      <w:r w:rsidR="00CC3DF0">
        <w:t>were</w:t>
      </w:r>
      <w:r>
        <w:t xml:space="preserve"> exert</w:t>
      </w:r>
      <w:r w:rsidR="00CC3DF0">
        <w:t>ing</w:t>
      </w:r>
      <w:r>
        <w:t xml:space="preserve"> a </w:t>
      </w:r>
      <w:r w:rsidR="00CC3DF0">
        <w:t>new environmental pressure</w:t>
      </w:r>
      <w:r>
        <w:t xml:space="preserve"> on the biosphere around them, and </w:t>
      </w:r>
      <w:r w:rsidR="00CC3DF0">
        <w:t>some of</w:t>
      </w:r>
      <w:r>
        <w:t xml:space="preserve"> these patterns have been </w:t>
      </w:r>
      <w:r w:rsidR="00CC3DF0">
        <w:t>seen</w:t>
      </w:r>
      <w:r>
        <w:t xml:space="preserve"> as </w:t>
      </w:r>
      <w:r w:rsidR="00CC3DF0">
        <w:t xml:space="preserve">the earliest </w:t>
      </w:r>
      <w:r w:rsidR="00AB7DA8">
        <w:t xml:space="preserve">potential </w:t>
      </w:r>
      <w:proofErr w:type="spellStart"/>
      <w:r w:rsidR="00080E9C">
        <w:t>palaeontological</w:t>
      </w:r>
      <w:proofErr w:type="spellEnd"/>
      <w:r w:rsidR="00080E9C">
        <w:t xml:space="preserve"> </w:t>
      </w:r>
      <w:r>
        <w:t xml:space="preserve">markers of the Anthropocene. </w:t>
      </w:r>
    </w:p>
    <w:p w14:paraId="52183FF6" w14:textId="77777777" w:rsidR="00457373" w:rsidRDefault="00457373"/>
    <w:p w14:paraId="11316580" w14:textId="5C45F409" w:rsidR="007D7FE6" w:rsidRPr="0065544B" w:rsidRDefault="00F044E2">
      <w:pPr>
        <w:rPr>
          <w:b/>
        </w:rPr>
      </w:pPr>
      <w:r>
        <w:rPr>
          <w:b/>
        </w:rPr>
        <w:t>Th</w:t>
      </w:r>
      <w:r w:rsidR="00550013">
        <w:rPr>
          <w:b/>
        </w:rPr>
        <w:t xml:space="preserve">e </w:t>
      </w:r>
      <w:r w:rsidR="00410E26">
        <w:rPr>
          <w:b/>
        </w:rPr>
        <w:t>Late Quaternary Extinction</w:t>
      </w:r>
    </w:p>
    <w:p w14:paraId="66B1C1C2" w14:textId="2D511D32" w:rsidR="00410E26" w:rsidRDefault="00C80BBB" w:rsidP="00410E26">
      <w:r>
        <w:t>T</w:t>
      </w:r>
      <w:r w:rsidR="00410E26">
        <w:t xml:space="preserve">he first </w:t>
      </w:r>
      <w:r w:rsidR="00410E26" w:rsidRPr="00D85238">
        <w:rPr>
          <w:i/>
        </w:rPr>
        <w:t>Homo</w:t>
      </w:r>
      <w:r w:rsidR="00410E26">
        <w:rPr>
          <w:i/>
        </w:rPr>
        <w:t xml:space="preserve"> erectus</w:t>
      </w:r>
      <w:r w:rsidR="00410E26">
        <w:t xml:space="preserve"> left Africa for Asia, perhaps about 2 million years ago</w:t>
      </w:r>
      <w:r w:rsidR="00F110EA">
        <w:t>.</w:t>
      </w:r>
      <w:r>
        <w:t xml:space="preserve"> </w:t>
      </w:r>
      <w:r w:rsidR="00F110EA">
        <w:t xml:space="preserve">This early expansion of ancestral humans beyond their original territory </w:t>
      </w:r>
      <w:r>
        <w:t>establish</w:t>
      </w:r>
      <w:r w:rsidR="00F110EA">
        <w:t>ed</w:t>
      </w:r>
      <w:r>
        <w:t xml:space="preserve"> a precedent</w:t>
      </w:r>
      <w:r w:rsidR="00F110EA">
        <w:t>. One</w:t>
      </w:r>
      <w:r w:rsidR="00772042">
        <w:t xml:space="preserve"> </w:t>
      </w:r>
      <w:r w:rsidR="00410E26">
        <w:t xml:space="preserve">descendent species, </w:t>
      </w:r>
      <w:r w:rsidR="00410E26" w:rsidRPr="00D85238">
        <w:rPr>
          <w:i/>
        </w:rPr>
        <w:t>Homo sapiens</w:t>
      </w:r>
      <w:r w:rsidR="00772042">
        <w:t>,</w:t>
      </w:r>
      <w:r w:rsidR="00410E26">
        <w:t xml:space="preserve"> eventually </w:t>
      </w:r>
      <w:proofErr w:type="spellStart"/>
      <w:r w:rsidR="00410E26">
        <w:t>coloni</w:t>
      </w:r>
      <w:r w:rsidR="00DC5FD5">
        <w:t>s</w:t>
      </w:r>
      <w:r w:rsidR="00F110EA">
        <w:t>ed</w:t>
      </w:r>
      <w:proofErr w:type="spellEnd"/>
      <w:r w:rsidR="00410E26">
        <w:t xml:space="preserve"> all continents</w:t>
      </w:r>
      <w:r w:rsidR="00F110EA">
        <w:t xml:space="preserve">, including </w:t>
      </w:r>
      <w:r>
        <w:t>Antarctica</w:t>
      </w:r>
      <w:r w:rsidR="00F110EA">
        <w:t>.</w:t>
      </w:r>
      <w:r w:rsidR="00410E26">
        <w:t xml:space="preserve"> Humans, and one could argue their commensal bacteria, are unique in this sense, in being able to occupy nearly all </w:t>
      </w:r>
      <w:r w:rsidR="00092819">
        <w:t>terrestrial</w:t>
      </w:r>
      <w:r w:rsidR="00410E26">
        <w:t>-environments on planet Earth. This ability, to engineer the environment around us to suit our means</w:t>
      </w:r>
      <w:r w:rsidR="00772042">
        <w:t>,</w:t>
      </w:r>
      <w:r w:rsidR="00410E26">
        <w:t xml:space="preserve"> has left a distinctive </w:t>
      </w:r>
      <w:proofErr w:type="spellStart"/>
      <w:r w:rsidR="00FA4603">
        <w:t>palaeontological</w:t>
      </w:r>
      <w:proofErr w:type="spellEnd"/>
      <w:r w:rsidR="00FA4603">
        <w:t xml:space="preserve"> </w:t>
      </w:r>
      <w:r w:rsidR="00410E26">
        <w:t xml:space="preserve">pattern in the sedimentary record of </w:t>
      </w:r>
      <w:r w:rsidR="00092819">
        <w:t>the</w:t>
      </w:r>
      <w:r w:rsidR="00410E26">
        <w:t xml:space="preserve"> land</w:t>
      </w:r>
      <w:r w:rsidR="00092819">
        <w:t>,</w:t>
      </w:r>
      <w:r w:rsidR="00410E26">
        <w:t xml:space="preserve"> and</w:t>
      </w:r>
      <w:r w:rsidR="00092819">
        <w:t xml:space="preserve"> latterly also the</w:t>
      </w:r>
      <w:r w:rsidR="00410E26">
        <w:t xml:space="preserve"> sea. The pattern on land is the earliest to </w:t>
      </w:r>
      <w:r w:rsidR="00092819">
        <w:t>develop</w:t>
      </w:r>
      <w:r w:rsidR="00410E26">
        <w:t>.</w:t>
      </w:r>
    </w:p>
    <w:p w14:paraId="4C632A0F" w14:textId="77777777" w:rsidR="00410E26" w:rsidRDefault="00410E26" w:rsidP="00410E26"/>
    <w:p w14:paraId="02D9DA41" w14:textId="215CECE7" w:rsidR="007D7FE6" w:rsidRDefault="0065544B">
      <w:pPr>
        <w:rPr>
          <w:rFonts w:ascii="Cambria" w:eastAsia="Calibri" w:hAnsi="Cambria" w:cs="Times New Roman"/>
        </w:rPr>
      </w:pPr>
      <w:r>
        <w:t xml:space="preserve">From about 50,000 years ago, a series of prominent extinctions of </w:t>
      </w:r>
      <w:r w:rsidR="009304B5">
        <w:t>large mammals, together with many large birds and reptiles</w:t>
      </w:r>
      <w:r w:rsidR="00532726">
        <w:t>,</w:t>
      </w:r>
      <w:r>
        <w:t xml:space="preserve"> </w:t>
      </w:r>
      <w:r w:rsidR="00A60257">
        <w:t>can be</w:t>
      </w:r>
      <w:r>
        <w:t xml:space="preserve"> </w:t>
      </w:r>
      <w:proofErr w:type="spellStart"/>
      <w:r w:rsidR="00AB7DA8">
        <w:t>recognised</w:t>
      </w:r>
      <w:proofErr w:type="spellEnd"/>
      <w:r>
        <w:t xml:space="preserve"> in the </w:t>
      </w:r>
      <w:r w:rsidR="00031285">
        <w:t xml:space="preserve">fossil </w:t>
      </w:r>
      <w:r>
        <w:t>record</w:t>
      </w:r>
      <w:r w:rsidR="00AB7DA8">
        <w:t xml:space="preserve"> and </w:t>
      </w:r>
      <w:r w:rsidR="00F110EA">
        <w:t xml:space="preserve">this </w:t>
      </w:r>
      <w:r w:rsidR="00AB7DA8">
        <w:t xml:space="preserve">is termed the ‘Late </w:t>
      </w:r>
      <w:r w:rsidR="00711796">
        <w:t>Q</w:t>
      </w:r>
      <w:r w:rsidR="00AB7DA8">
        <w:t>uaternary Extinction’</w:t>
      </w:r>
      <w:r>
        <w:t xml:space="preserve">. </w:t>
      </w:r>
      <w:r w:rsidR="00915D92">
        <w:t>In</w:t>
      </w:r>
      <w:r>
        <w:t xml:space="preserve"> Australia, </w:t>
      </w:r>
      <w:r w:rsidR="00A60257">
        <w:t>some</w:t>
      </w:r>
      <w:r w:rsidR="009304B5" w:rsidRPr="009304B5">
        <w:rPr>
          <w:rFonts w:ascii="Cambria" w:hAnsi="Cambria"/>
        </w:rPr>
        <w:t xml:space="preserve"> wonderful animals </w:t>
      </w:r>
      <w:r w:rsidR="00A02DE7">
        <w:rPr>
          <w:rFonts w:ascii="Cambria" w:hAnsi="Cambria"/>
        </w:rPr>
        <w:t>disappeared</w:t>
      </w:r>
      <w:r w:rsidR="00410E26">
        <w:rPr>
          <w:rFonts w:ascii="Cambria" w:hAnsi="Cambria"/>
        </w:rPr>
        <w:t xml:space="preserve"> from the landscape</w:t>
      </w:r>
      <w:r w:rsidR="009304B5" w:rsidRPr="009304B5">
        <w:rPr>
          <w:rFonts w:ascii="Cambria" w:hAnsi="Cambria"/>
        </w:rPr>
        <w:t xml:space="preserve">, </w:t>
      </w:r>
      <w:r w:rsidR="009304B5">
        <w:rPr>
          <w:rFonts w:ascii="Cambria" w:hAnsi="Cambria"/>
        </w:rPr>
        <w:t>such as</w:t>
      </w:r>
      <w:r w:rsidR="009304B5" w:rsidRPr="009304B5">
        <w:rPr>
          <w:rFonts w:ascii="Cambria" w:hAnsi="Cambria"/>
        </w:rPr>
        <w:t xml:space="preserve"> the </w:t>
      </w:r>
      <w:r w:rsidR="00DC5FD5">
        <w:rPr>
          <w:rFonts w:ascii="Cambria" w:hAnsi="Cambria"/>
        </w:rPr>
        <w:t xml:space="preserve">large </w:t>
      </w:r>
      <w:r w:rsidR="009304B5" w:rsidRPr="009304B5">
        <w:rPr>
          <w:rFonts w:ascii="Cambria" w:hAnsi="Cambria"/>
        </w:rPr>
        <w:t xml:space="preserve">flightless bird </w:t>
      </w:r>
      <w:proofErr w:type="spellStart"/>
      <w:r w:rsidR="009304B5" w:rsidRPr="009304B5">
        <w:rPr>
          <w:rFonts w:ascii="Cambria" w:eastAsia="Calibri" w:hAnsi="Cambria" w:cs="Times New Roman"/>
          <w:i/>
        </w:rPr>
        <w:t>Genyornis</w:t>
      </w:r>
      <w:proofErr w:type="spellEnd"/>
      <w:r w:rsidR="009304B5" w:rsidRPr="009304B5">
        <w:rPr>
          <w:rFonts w:ascii="Cambria" w:eastAsia="Calibri" w:hAnsi="Cambria" w:cs="Times New Roman"/>
          <w:i/>
        </w:rPr>
        <w:t xml:space="preserve"> </w:t>
      </w:r>
      <w:proofErr w:type="spellStart"/>
      <w:r w:rsidR="009304B5" w:rsidRPr="009304B5">
        <w:rPr>
          <w:rFonts w:ascii="Cambria" w:eastAsia="Calibri" w:hAnsi="Cambria" w:cs="Times New Roman"/>
          <w:i/>
        </w:rPr>
        <w:t>newtoni</w:t>
      </w:r>
      <w:proofErr w:type="spellEnd"/>
      <w:r w:rsidR="009304B5" w:rsidRPr="009304B5">
        <w:rPr>
          <w:rFonts w:ascii="Cambria" w:eastAsia="Calibri" w:hAnsi="Cambria" w:cs="Times New Roman"/>
        </w:rPr>
        <w:t>.</w:t>
      </w:r>
      <w:r w:rsidR="00A02DE7">
        <w:rPr>
          <w:rFonts w:ascii="Cambria" w:eastAsia="Calibri" w:hAnsi="Cambria" w:cs="Times New Roman"/>
        </w:rPr>
        <w:t xml:space="preserve"> </w:t>
      </w:r>
      <w:r w:rsidR="00A60257">
        <w:rPr>
          <w:rFonts w:ascii="Cambria" w:eastAsia="Calibri" w:hAnsi="Cambria" w:cs="Times New Roman"/>
        </w:rPr>
        <w:t xml:space="preserve">Whether this was due to humans, </w:t>
      </w:r>
      <w:r w:rsidR="00031285">
        <w:rPr>
          <w:rFonts w:ascii="Cambria" w:eastAsia="Calibri" w:hAnsi="Cambria" w:cs="Times New Roman"/>
        </w:rPr>
        <w:t xml:space="preserve">who entered the Australian landscape about 65,000 years ago, </w:t>
      </w:r>
      <w:r w:rsidR="00A60257">
        <w:rPr>
          <w:rFonts w:ascii="Cambria" w:eastAsia="Calibri" w:hAnsi="Cambria" w:cs="Times New Roman"/>
        </w:rPr>
        <w:t>to climate</w:t>
      </w:r>
      <w:r w:rsidR="00F110EA">
        <w:rPr>
          <w:rFonts w:ascii="Cambria" w:eastAsia="Calibri" w:hAnsi="Cambria" w:cs="Times New Roman"/>
        </w:rPr>
        <w:t xml:space="preserve"> change</w:t>
      </w:r>
      <w:r w:rsidR="00A60257">
        <w:rPr>
          <w:rFonts w:ascii="Cambria" w:eastAsia="Calibri" w:hAnsi="Cambria" w:cs="Times New Roman"/>
        </w:rPr>
        <w:t xml:space="preserve">, or the combined impact of both, remains a subject of contention. </w:t>
      </w:r>
      <w:r w:rsidR="00A02DE7">
        <w:rPr>
          <w:rFonts w:ascii="Cambria" w:eastAsia="Calibri" w:hAnsi="Cambria" w:cs="Times New Roman"/>
        </w:rPr>
        <w:t xml:space="preserve">In North America the loss of large animals </w:t>
      </w:r>
      <w:r w:rsidR="003E4645">
        <w:rPr>
          <w:rFonts w:ascii="Cambria" w:eastAsia="Calibri" w:hAnsi="Cambria" w:cs="Times New Roman"/>
        </w:rPr>
        <w:t xml:space="preserve">is generally much later, </w:t>
      </w:r>
      <w:r w:rsidR="00A60257">
        <w:rPr>
          <w:rFonts w:ascii="Cambria" w:eastAsia="Calibri" w:hAnsi="Cambria" w:cs="Times New Roman"/>
        </w:rPr>
        <w:t>and focused</w:t>
      </w:r>
      <w:r w:rsidR="003E4645">
        <w:rPr>
          <w:rFonts w:ascii="Cambria" w:eastAsia="Calibri" w:hAnsi="Cambria" w:cs="Times New Roman"/>
        </w:rPr>
        <w:t xml:space="preserve"> on the period between 13</w:t>
      </w:r>
      <w:r w:rsidR="00410E26">
        <w:rPr>
          <w:rFonts w:ascii="Cambria" w:eastAsia="Calibri" w:hAnsi="Cambria" w:cs="Times New Roman"/>
        </w:rPr>
        <w:t>,</w:t>
      </w:r>
      <w:r w:rsidR="003E4645">
        <w:rPr>
          <w:rFonts w:ascii="Cambria" w:eastAsia="Calibri" w:hAnsi="Cambria" w:cs="Times New Roman"/>
        </w:rPr>
        <w:t>500 to 11</w:t>
      </w:r>
      <w:r w:rsidR="00410E26">
        <w:rPr>
          <w:rFonts w:ascii="Cambria" w:eastAsia="Calibri" w:hAnsi="Cambria" w:cs="Times New Roman"/>
        </w:rPr>
        <w:t>,</w:t>
      </w:r>
      <w:r w:rsidR="003E4645">
        <w:rPr>
          <w:rFonts w:ascii="Cambria" w:eastAsia="Calibri" w:hAnsi="Cambria" w:cs="Times New Roman"/>
        </w:rPr>
        <w:t xml:space="preserve">500 years ago. This interval is </w:t>
      </w:r>
      <w:r w:rsidR="00A02DE7">
        <w:rPr>
          <w:rFonts w:ascii="Cambria" w:eastAsia="Calibri" w:hAnsi="Cambria" w:cs="Times New Roman"/>
        </w:rPr>
        <w:t xml:space="preserve">associated with </w:t>
      </w:r>
      <w:r w:rsidR="003E4645">
        <w:rPr>
          <w:rFonts w:ascii="Cambria" w:eastAsia="Calibri" w:hAnsi="Cambria" w:cs="Times New Roman"/>
        </w:rPr>
        <w:t xml:space="preserve">major </w:t>
      </w:r>
      <w:r w:rsidR="00A02DE7">
        <w:rPr>
          <w:rFonts w:ascii="Cambria" w:eastAsia="Calibri" w:hAnsi="Cambria" w:cs="Times New Roman"/>
        </w:rPr>
        <w:t xml:space="preserve">climate change, but </w:t>
      </w:r>
      <w:r w:rsidR="003E4645">
        <w:rPr>
          <w:rFonts w:ascii="Cambria" w:eastAsia="Calibri" w:hAnsi="Cambria" w:cs="Times New Roman"/>
        </w:rPr>
        <w:t xml:space="preserve">is </w:t>
      </w:r>
      <w:r w:rsidR="00A02DE7">
        <w:rPr>
          <w:rFonts w:ascii="Cambria" w:eastAsia="Calibri" w:hAnsi="Cambria" w:cs="Times New Roman"/>
        </w:rPr>
        <w:t xml:space="preserve">also the </w:t>
      </w:r>
      <w:r w:rsidR="003E4645">
        <w:rPr>
          <w:rFonts w:ascii="Cambria" w:eastAsia="Calibri" w:hAnsi="Cambria" w:cs="Times New Roman"/>
        </w:rPr>
        <w:t xml:space="preserve">time of </w:t>
      </w:r>
      <w:r w:rsidR="00A02DE7">
        <w:rPr>
          <w:rFonts w:ascii="Cambria" w:eastAsia="Calibri" w:hAnsi="Cambria" w:cs="Times New Roman"/>
        </w:rPr>
        <w:t xml:space="preserve">arrival of the Clovis </w:t>
      </w:r>
      <w:r w:rsidR="00410E26">
        <w:rPr>
          <w:rFonts w:ascii="Cambria" w:eastAsia="Calibri" w:hAnsi="Cambria" w:cs="Times New Roman"/>
        </w:rPr>
        <w:t>people</w:t>
      </w:r>
      <w:r w:rsidR="00A02DE7">
        <w:rPr>
          <w:rFonts w:ascii="Cambria" w:eastAsia="Calibri" w:hAnsi="Cambria" w:cs="Times New Roman"/>
        </w:rPr>
        <w:t xml:space="preserve"> in</w:t>
      </w:r>
      <w:r w:rsidR="003E4645">
        <w:rPr>
          <w:rFonts w:ascii="Cambria" w:eastAsia="Calibri" w:hAnsi="Cambria" w:cs="Times New Roman"/>
        </w:rPr>
        <w:t>to</w:t>
      </w:r>
      <w:r w:rsidR="00A02DE7">
        <w:rPr>
          <w:rFonts w:ascii="Cambria" w:eastAsia="Calibri" w:hAnsi="Cambria" w:cs="Times New Roman"/>
        </w:rPr>
        <w:t xml:space="preserve"> North America. They carried </w:t>
      </w:r>
      <w:r w:rsidR="003E4645">
        <w:rPr>
          <w:rFonts w:ascii="Cambria" w:eastAsia="Calibri" w:hAnsi="Cambria" w:cs="Times New Roman"/>
        </w:rPr>
        <w:t xml:space="preserve">with them </w:t>
      </w:r>
      <w:r w:rsidR="00A02DE7">
        <w:rPr>
          <w:rFonts w:ascii="Cambria" w:eastAsia="Calibri" w:hAnsi="Cambria" w:cs="Times New Roman"/>
        </w:rPr>
        <w:t>a sophisticated stone-tool kit, notable for the</w:t>
      </w:r>
      <w:r w:rsidR="00410E26">
        <w:rPr>
          <w:rFonts w:ascii="Cambria" w:eastAsia="Calibri" w:hAnsi="Cambria" w:cs="Times New Roman"/>
        </w:rPr>
        <w:t>ir</w:t>
      </w:r>
      <w:r w:rsidR="00A02DE7">
        <w:rPr>
          <w:rFonts w:ascii="Cambria" w:eastAsia="Calibri" w:hAnsi="Cambria" w:cs="Times New Roman"/>
        </w:rPr>
        <w:t xml:space="preserve"> </w:t>
      </w:r>
      <w:r w:rsidR="00A60257">
        <w:rPr>
          <w:rFonts w:ascii="Cambria" w:eastAsia="Calibri" w:hAnsi="Cambria" w:cs="Times New Roman"/>
        </w:rPr>
        <w:t>precision-engineered</w:t>
      </w:r>
      <w:r w:rsidR="003E4645">
        <w:rPr>
          <w:rFonts w:ascii="Cambria" w:eastAsia="Calibri" w:hAnsi="Cambria" w:cs="Times New Roman"/>
        </w:rPr>
        <w:t xml:space="preserve"> spear points,</w:t>
      </w:r>
      <w:r w:rsidR="00A02DE7">
        <w:rPr>
          <w:rFonts w:ascii="Cambria" w:eastAsia="Calibri" w:hAnsi="Cambria" w:cs="Times New Roman"/>
        </w:rPr>
        <w:t xml:space="preserve"> which facilitated </w:t>
      </w:r>
      <w:r w:rsidR="00532726">
        <w:rPr>
          <w:rFonts w:ascii="Cambria" w:eastAsia="Calibri" w:hAnsi="Cambria" w:cs="Times New Roman"/>
        </w:rPr>
        <w:t xml:space="preserve">the </w:t>
      </w:r>
      <w:r w:rsidR="00A02DE7">
        <w:rPr>
          <w:rFonts w:ascii="Cambria" w:eastAsia="Calibri" w:hAnsi="Cambria" w:cs="Times New Roman"/>
        </w:rPr>
        <w:t xml:space="preserve">hunting </w:t>
      </w:r>
      <w:r w:rsidR="00532726">
        <w:rPr>
          <w:rFonts w:ascii="Cambria" w:eastAsia="Calibri" w:hAnsi="Cambria" w:cs="Times New Roman"/>
        </w:rPr>
        <w:t xml:space="preserve">of </w:t>
      </w:r>
      <w:r w:rsidR="003E4645">
        <w:rPr>
          <w:rFonts w:ascii="Cambria" w:eastAsia="Calibri" w:hAnsi="Cambria" w:cs="Times New Roman"/>
        </w:rPr>
        <w:t>large</w:t>
      </w:r>
      <w:r w:rsidR="00A02DE7">
        <w:rPr>
          <w:rFonts w:ascii="Cambria" w:eastAsia="Calibri" w:hAnsi="Cambria" w:cs="Times New Roman"/>
        </w:rPr>
        <w:t xml:space="preserve"> animals. </w:t>
      </w:r>
    </w:p>
    <w:p w14:paraId="1C35F3DF" w14:textId="77777777" w:rsidR="007E06FC" w:rsidRDefault="007E06FC">
      <w:pPr>
        <w:rPr>
          <w:rFonts w:ascii="Cambria" w:eastAsia="Calibri" w:hAnsi="Cambria" w:cs="Times New Roman"/>
        </w:rPr>
      </w:pPr>
    </w:p>
    <w:p w14:paraId="5CD98435" w14:textId="3AD3FD31" w:rsidR="007E06FC" w:rsidRDefault="007E06FC">
      <w:r>
        <w:rPr>
          <w:rFonts w:ascii="Cambria" w:eastAsia="Calibri" w:hAnsi="Cambria" w:cs="Times New Roman"/>
        </w:rPr>
        <w:t>In Europe and Asia</w:t>
      </w:r>
      <w:r w:rsidR="0038616D">
        <w:rPr>
          <w:rFonts w:ascii="Cambria" w:eastAsia="Calibri" w:hAnsi="Cambria" w:cs="Times New Roman"/>
        </w:rPr>
        <w:t>,</w:t>
      </w:r>
      <w:r>
        <w:rPr>
          <w:rFonts w:ascii="Cambria" w:eastAsia="Calibri" w:hAnsi="Cambria" w:cs="Times New Roman"/>
        </w:rPr>
        <w:t xml:space="preserve"> large mammals were lost from Ireland to eastern Asiatic Russia. </w:t>
      </w:r>
      <w:r w:rsidR="00D41328">
        <w:rPr>
          <w:rFonts w:ascii="Cambria" w:eastAsia="Calibri" w:hAnsi="Cambria" w:cs="Times New Roman"/>
        </w:rPr>
        <w:t>This phase of extinction unfolded from about 14</w:t>
      </w:r>
      <w:r w:rsidR="00410E26">
        <w:rPr>
          <w:rFonts w:ascii="Cambria" w:eastAsia="Calibri" w:hAnsi="Cambria" w:cs="Times New Roman"/>
        </w:rPr>
        <w:t>,</w:t>
      </w:r>
      <w:r w:rsidR="00D41328">
        <w:rPr>
          <w:rFonts w:ascii="Cambria" w:eastAsia="Calibri" w:hAnsi="Cambria" w:cs="Times New Roman"/>
        </w:rPr>
        <w:t>000 years ago, and eventually included the magnificent Irish e</w:t>
      </w:r>
      <w:r>
        <w:rPr>
          <w:rFonts w:ascii="Cambria" w:eastAsia="Calibri" w:hAnsi="Cambria" w:cs="Times New Roman"/>
        </w:rPr>
        <w:t xml:space="preserve">lk, and the iconic </w:t>
      </w:r>
      <w:r w:rsidR="00D41328">
        <w:rPr>
          <w:rFonts w:ascii="Cambria" w:eastAsia="Calibri" w:hAnsi="Cambria" w:cs="Times New Roman"/>
        </w:rPr>
        <w:t xml:space="preserve">woolly </w:t>
      </w:r>
      <w:r>
        <w:rPr>
          <w:rFonts w:ascii="Cambria" w:eastAsia="Calibri" w:hAnsi="Cambria" w:cs="Times New Roman"/>
        </w:rPr>
        <w:t xml:space="preserve">mammoth, </w:t>
      </w:r>
      <w:r w:rsidR="00A60257">
        <w:rPr>
          <w:rFonts w:ascii="Cambria" w:eastAsia="Calibri" w:hAnsi="Cambria" w:cs="Times New Roman"/>
        </w:rPr>
        <w:t>though the latter clung</w:t>
      </w:r>
      <w:r w:rsidR="00D41328">
        <w:rPr>
          <w:rFonts w:ascii="Cambria" w:eastAsia="Calibri" w:hAnsi="Cambria" w:cs="Times New Roman"/>
        </w:rPr>
        <w:t xml:space="preserve"> </w:t>
      </w:r>
      <w:r>
        <w:rPr>
          <w:rFonts w:ascii="Cambria" w:eastAsia="Calibri" w:hAnsi="Cambria" w:cs="Times New Roman"/>
        </w:rPr>
        <w:t xml:space="preserve">on in </w:t>
      </w:r>
      <w:r w:rsidR="00A60257">
        <w:rPr>
          <w:rFonts w:ascii="Cambria" w:eastAsia="Calibri" w:hAnsi="Cambria" w:cs="Times New Roman"/>
        </w:rPr>
        <w:t>a diminutive form</w:t>
      </w:r>
      <w:r>
        <w:rPr>
          <w:rFonts w:ascii="Cambria" w:eastAsia="Calibri" w:hAnsi="Cambria" w:cs="Times New Roman"/>
        </w:rPr>
        <w:t xml:space="preserve"> on Wrangel Island until </w:t>
      </w:r>
      <w:r w:rsidR="0038616D">
        <w:rPr>
          <w:rFonts w:ascii="Cambria" w:eastAsia="Calibri" w:hAnsi="Cambria" w:cs="Times New Roman"/>
        </w:rPr>
        <w:t>about 4,000</w:t>
      </w:r>
      <w:r>
        <w:rPr>
          <w:rFonts w:ascii="Cambria" w:eastAsia="Calibri" w:hAnsi="Cambria" w:cs="Times New Roman"/>
        </w:rPr>
        <w:t xml:space="preserve"> years ago. </w:t>
      </w:r>
      <w:r w:rsidR="00D41328">
        <w:rPr>
          <w:rFonts w:ascii="Cambria" w:eastAsia="Calibri" w:hAnsi="Cambria" w:cs="Times New Roman"/>
        </w:rPr>
        <w:t>M</w:t>
      </w:r>
      <w:r>
        <w:rPr>
          <w:rFonts w:ascii="Cambria" w:eastAsia="Calibri" w:hAnsi="Cambria" w:cs="Times New Roman"/>
        </w:rPr>
        <w:t>ammoth</w:t>
      </w:r>
      <w:r w:rsidR="00E051A0">
        <w:rPr>
          <w:rFonts w:ascii="Cambria" w:eastAsia="Calibri" w:hAnsi="Cambria" w:cs="Times New Roman"/>
        </w:rPr>
        <w:t>s</w:t>
      </w:r>
      <w:r>
        <w:rPr>
          <w:rFonts w:ascii="Cambria" w:eastAsia="Calibri" w:hAnsi="Cambria" w:cs="Times New Roman"/>
        </w:rPr>
        <w:t xml:space="preserve"> were once so prolific </w:t>
      </w:r>
      <w:r w:rsidR="00D41328">
        <w:rPr>
          <w:rFonts w:ascii="Cambria" w:eastAsia="Calibri" w:hAnsi="Cambria" w:cs="Times New Roman"/>
        </w:rPr>
        <w:t>on the grassy pla</w:t>
      </w:r>
      <w:r w:rsidR="002E767B">
        <w:rPr>
          <w:rFonts w:ascii="Cambria" w:eastAsia="Calibri" w:hAnsi="Cambria" w:cs="Times New Roman"/>
        </w:rPr>
        <w:t>in</w:t>
      </w:r>
      <w:r w:rsidR="00D41328">
        <w:rPr>
          <w:rFonts w:ascii="Cambria" w:eastAsia="Calibri" w:hAnsi="Cambria" w:cs="Times New Roman"/>
        </w:rPr>
        <w:t xml:space="preserve">s of Siberia </w:t>
      </w:r>
      <w:r>
        <w:rPr>
          <w:rFonts w:ascii="Cambria" w:eastAsia="Calibri" w:hAnsi="Cambria" w:cs="Times New Roman"/>
        </w:rPr>
        <w:t xml:space="preserve">that the </w:t>
      </w:r>
      <w:r w:rsidR="00410E26">
        <w:rPr>
          <w:rFonts w:ascii="Cambria" w:eastAsia="Calibri" w:hAnsi="Cambria" w:cs="Times New Roman"/>
        </w:rPr>
        <w:t xml:space="preserve">fossil </w:t>
      </w:r>
      <w:r>
        <w:rPr>
          <w:rFonts w:ascii="Cambria" w:eastAsia="Calibri" w:hAnsi="Cambria" w:cs="Times New Roman"/>
        </w:rPr>
        <w:t>tusks of these giants</w:t>
      </w:r>
      <w:r w:rsidR="00D41328">
        <w:rPr>
          <w:rFonts w:ascii="Cambria" w:eastAsia="Calibri" w:hAnsi="Cambria" w:cs="Times New Roman"/>
        </w:rPr>
        <w:t>, preserved in sediment</w:t>
      </w:r>
      <w:r w:rsidR="009E49B2">
        <w:rPr>
          <w:rFonts w:ascii="Cambria" w:eastAsia="Calibri" w:hAnsi="Cambria" w:cs="Times New Roman"/>
        </w:rPr>
        <w:t>ary deposits</w:t>
      </w:r>
      <w:r w:rsidR="00D41328">
        <w:rPr>
          <w:rFonts w:ascii="Cambria" w:eastAsia="Calibri" w:hAnsi="Cambria" w:cs="Times New Roman"/>
        </w:rPr>
        <w:t xml:space="preserve"> along the Kolyma River,</w:t>
      </w:r>
      <w:r>
        <w:rPr>
          <w:rFonts w:ascii="Cambria" w:eastAsia="Calibri" w:hAnsi="Cambria" w:cs="Times New Roman"/>
        </w:rPr>
        <w:t xml:space="preserve"> are </w:t>
      </w:r>
      <w:r w:rsidR="00410E26">
        <w:rPr>
          <w:rFonts w:ascii="Cambria" w:eastAsia="Calibri" w:hAnsi="Cambria" w:cs="Times New Roman"/>
        </w:rPr>
        <w:t xml:space="preserve">harvested - </w:t>
      </w:r>
      <w:r w:rsidR="00D41328">
        <w:rPr>
          <w:rFonts w:ascii="Cambria" w:eastAsia="Calibri" w:hAnsi="Cambria" w:cs="Times New Roman"/>
        </w:rPr>
        <w:t xml:space="preserve">illegally </w:t>
      </w:r>
      <w:r w:rsidR="00410E26">
        <w:rPr>
          <w:rFonts w:ascii="Cambria" w:eastAsia="Calibri" w:hAnsi="Cambria" w:cs="Times New Roman"/>
        </w:rPr>
        <w:t>-</w:t>
      </w:r>
      <w:r>
        <w:rPr>
          <w:rFonts w:ascii="Cambria" w:eastAsia="Calibri" w:hAnsi="Cambria" w:cs="Times New Roman"/>
        </w:rPr>
        <w:t xml:space="preserve"> </w:t>
      </w:r>
      <w:r w:rsidR="00D41328">
        <w:rPr>
          <w:rFonts w:ascii="Cambria" w:eastAsia="Calibri" w:hAnsi="Cambria" w:cs="Times New Roman"/>
        </w:rPr>
        <w:t>for the black market</w:t>
      </w:r>
      <w:r>
        <w:rPr>
          <w:rFonts w:ascii="Cambria" w:eastAsia="Calibri" w:hAnsi="Cambria" w:cs="Times New Roman"/>
        </w:rPr>
        <w:t xml:space="preserve"> ivory trade. </w:t>
      </w:r>
      <w:r w:rsidR="000E2392">
        <w:rPr>
          <w:rFonts w:ascii="Cambria" w:eastAsia="Calibri" w:hAnsi="Cambria" w:cs="Times New Roman"/>
        </w:rPr>
        <w:t>There is an echo of this</w:t>
      </w:r>
      <w:r w:rsidR="009E49B2">
        <w:rPr>
          <w:rFonts w:ascii="Cambria" w:eastAsia="Calibri" w:hAnsi="Cambria" w:cs="Times New Roman"/>
        </w:rPr>
        <w:t xml:space="preserve"> catastrophic demise of a species</w:t>
      </w:r>
      <w:r w:rsidR="000E2392">
        <w:rPr>
          <w:rFonts w:ascii="Cambria" w:eastAsia="Calibri" w:hAnsi="Cambria" w:cs="Times New Roman"/>
        </w:rPr>
        <w:t xml:space="preserve"> in the almost total annihilation of the North American bison in the late 19</w:t>
      </w:r>
      <w:r w:rsidR="000E2392" w:rsidRPr="000E2392">
        <w:rPr>
          <w:rFonts w:ascii="Cambria" w:eastAsia="Calibri" w:hAnsi="Cambria" w:cs="Times New Roman"/>
          <w:vertAlign w:val="superscript"/>
        </w:rPr>
        <w:t>th</w:t>
      </w:r>
      <w:r w:rsidR="000E2392">
        <w:rPr>
          <w:rFonts w:ascii="Cambria" w:eastAsia="Calibri" w:hAnsi="Cambria" w:cs="Times New Roman"/>
        </w:rPr>
        <w:t xml:space="preserve"> century, though thankfully human agency intervened to preserve that species.</w:t>
      </w:r>
    </w:p>
    <w:p w14:paraId="4A20483C" w14:textId="0E9E44EF" w:rsidR="007D7FE6" w:rsidRDefault="00662A13">
      <w:r w:rsidRPr="001468F7">
        <w:rPr>
          <w:rFonts w:ascii="Cambria" w:hAnsi="Cambria"/>
          <w:noProof/>
        </w:rPr>
        <w:drawing>
          <wp:anchor distT="0" distB="0" distL="114300" distR="114300" simplePos="0" relativeHeight="251658240" behindDoc="0" locked="0" layoutInCell="1" allowOverlap="1" wp14:anchorId="75719D40" wp14:editId="776C4480">
            <wp:simplePos x="0" y="0"/>
            <wp:positionH relativeFrom="column">
              <wp:posOffset>0</wp:posOffset>
            </wp:positionH>
            <wp:positionV relativeFrom="paragraph">
              <wp:posOffset>175895</wp:posOffset>
            </wp:positionV>
            <wp:extent cx="2514600" cy="1669415"/>
            <wp:effectExtent l="0" t="0" r="0" b="6985"/>
            <wp:wrapSquare wrapText="bothSides"/>
            <wp:docPr id="4" name="Picture 4" descr="https://upload.wikimedia.org/wikipedia/commons/6/65/Woolly_mammo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6/65/Woolly_mammoth.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14600" cy="1669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A871E2" w14:textId="3FA6180F" w:rsidR="00410E26" w:rsidRPr="00C71D90" w:rsidRDefault="00A45B61">
      <w:pPr>
        <w:rPr>
          <w:rFonts w:ascii="Cambria" w:hAnsi="Cambria"/>
        </w:rPr>
      </w:pPr>
      <w:r>
        <w:rPr>
          <w:noProof/>
        </w:rPr>
        <mc:AlternateContent>
          <mc:Choice Requires="wps">
            <w:drawing>
              <wp:anchor distT="0" distB="0" distL="114300" distR="114300" simplePos="0" relativeHeight="251660288" behindDoc="0" locked="0" layoutInCell="1" allowOverlap="1" wp14:anchorId="2131B4D2" wp14:editId="48363701">
                <wp:simplePos x="0" y="0"/>
                <wp:positionH relativeFrom="column">
                  <wp:posOffset>-2628900</wp:posOffset>
                </wp:positionH>
                <wp:positionV relativeFrom="paragraph">
                  <wp:posOffset>1811655</wp:posOffset>
                </wp:positionV>
                <wp:extent cx="2533650" cy="1020445"/>
                <wp:effectExtent l="0" t="0" r="0" b="8255"/>
                <wp:wrapSquare wrapText="bothSides"/>
                <wp:docPr id="5" name="Text Box 5"/>
                <wp:cNvGraphicFramePr/>
                <a:graphic xmlns:a="http://schemas.openxmlformats.org/drawingml/2006/main">
                  <a:graphicData uri="http://schemas.microsoft.com/office/word/2010/wordprocessingShape">
                    <wps:wsp>
                      <wps:cNvSpPr txBox="1"/>
                      <wps:spPr>
                        <a:xfrm>
                          <a:off x="0" y="0"/>
                          <a:ext cx="2533650" cy="1020445"/>
                        </a:xfrm>
                        <a:prstGeom prst="rect">
                          <a:avLst/>
                        </a:prstGeom>
                        <a:solidFill>
                          <a:prstClr val="white"/>
                        </a:solidFill>
                        <a:ln>
                          <a:noFill/>
                        </a:ln>
                        <a:effectLst/>
                      </wps:spPr>
                      <wps:txbx>
                        <w:txbxContent>
                          <w:p w14:paraId="703F530B" w14:textId="50FC99E7" w:rsidR="00250FEA" w:rsidRPr="00865FCF" w:rsidRDefault="00250FEA" w:rsidP="00A45B61">
                            <w:pPr>
                              <w:pStyle w:val="Caption"/>
                              <w:rPr>
                                <w:rFonts w:ascii="Cambria" w:hAnsi="Cambria"/>
                                <w:noProof/>
                                <w:color w:val="auto"/>
                                <w:sz w:val="20"/>
                                <w:szCs w:val="20"/>
                              </w:rPr>
                            </w:pPr>
                            <w:r w:rsidRPr="00865FCF">
                              <w:rPr>
                                <w:color w:val="auto"/>
                                <w:sz w:val="20"/>
                                <w:szCs w:val="20"/>
                              </w:rPr>
                              <w:t>Figure 1. The iconic woolly mammoth once roamed from North America to Asiatic Russia and has left an extensive fossil record of its life, and final demise just a few thousand years ago. https://commons.wikimedia.org/wiki/File:Woolly_mammoth.jpg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131B4D2" id="_x0000_t202" coordsize="21600,21600" o:spt="202" path="m,l,21600r21600,l21600,xe">
                <v:stroke joinstyle="miter"/>
                <v:path gradientshapeok="t" o:connecttype="rect"/>
              </v:shapetype>
              <v:shape id="Text Box 5" o:spid="_x0000_s1026" type="#_x0000_t202" style="position:absolute;margin-left:-207pt;margin-top:142.65pt;width:199.5pt;height:80.3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" stroked="f">
                <v:textbox style="mso-fit-shape-to-text:t" inset="0,0,0,0">
                  <w:txbxContent>
                    <w:p w14:paraId="703F530B" w14:textId="50FC99E7" w:rsidR="00250FEA" w:rsidRPr="00865FCF" w:rsidRDefault="00250FEA" w:rsidP="00A45B61">
                      <w:pPr>
                        <w:pStyle w:val="Caption"/>
                        <w:rPr>
                          <w:rFonts w:ascii="Cambria" w:hAnsi="Cambria"/>
                          <w:noProof/>
                          <w:color w:val="auto"/>
                          <w:sz w:val="20"/>
                          <w:szCs w:val="20"/>
                        </w:rPr>
                      </w:pPr>
                      <w:r w:rsidRPr="00865FCF">
                        <w:rPr>
                          <w:color w:val="auto"/>
                          <w:sz w:val="20"/>
                          <w:szCs w:val="20"/>
                        </w:rPr>
                        <w:t>Figure 1. The iconic woolly mammoth once roamed from North America to Asiatic Russia and has left an extensive fossil record of its life, and final demise just a few thousand years ago. https://commons.wikimedia.org/wiki/File:Woolly_mammoth.jpg</w:t>
                      </w:r>
                    </w:p>
                  </w:txbxContent>
                </v:textbox>
                <w10:wrap type="square"/>
              </v:shape>
            </w:pict>
          </mc:Fallback>
        </mc:AlternateContent>
      </w:r>
      <w:r w:rsidR="00C662DD" w:rsidRPr="00C71D90">
        <w:rPr>
          <w:rFonts w:ascii="Cambria" w:hAnsi="Cambria"/>
        </w:rPr>
        <w:t xml:space="preserve">Although these </w:t>
      </w:r>
      <w:proofErr w:type="spellStart"/>
      <w:r w:rsidR="00C662DD" w:rsidRPr="00C71D90">
        <w:rPr>
          <w:rFonts w:ascii="Cambria" w:hAnsi="Cambria"/>
        </w:rPr>
        <w:t>biostratigraphical</w:t>
      </w:r>
      <w:proofErr w:type="spellEnd"/>
      <w:r w:rsidR="00C662DD" w:rsidRPr="00C71D90">
        <w:rPr>
          <w:rFonts w:ascii="Cambria" w:hAnsi="Cambria"/>
        </w:rPr>
        <w:t xml:space="preserve"> signals </w:t>
      </w:r>
      <w:r w:rsidR="00A60257">
        <w:rPr>
          <w:rFonts w:ascii="Cambria" w:hAnsi="Cambria"/>
        </w:rPr>
        <w:t xml:space="preserve">of extinction </w:t>
      </w:r>
      <w:r w:rsidR="00C662DD" w:rsidRPr="00C71D90">
        <w:rPr>
          <w:rFonts w:ascii="Cambria" w:hAnsi="Cambria"/>
        </w:rPr>
        <w:t xml:space="preserve">extend from </w:t>
      </w:r>
      <w:r w:rsidR="00E051A0">
        <w:rPr>
          <w:rFonts w:ascii="Cambria" w:hAnsi="Cambria"/>
        </w:rPr>
        <w:t>the Americas</w:t>
      </w:r>
      <w:r w:rsidR="00E051A0" w:rsidRPr="00C71D90">
        <w:rPr>
          <w:rFonts w:ascii="Cambria" w:hAnsi="Cambria"/>
        </w:rPr>
        <w:t xml:space="preserve"> </w:t>
      </w:r>
      <w:r w:rsidR="00C662DD" w:rsidRPr="00C71D90">
        <w:rPr>
          <w:rFonts w:ascii="Cambria" w:hAnsi="Cambria"/>
        </w:rPr>
        <w:t xml:space="preserve">to </w:t>
      </w:r>
      <w:r w:rsidR="00031285">
        <w:rPr>
          <w:rFonts w:ascii="Cambria" w:hAnsi="Cambria"/>
        </w:rPr>
        <w:t>Asia</w:t>
      </w:r>
      <w:r w:rsidR="00C662DD" w:rsidRPr="00C71D90">
        <w:rPr>
          <w:rFonts w:ascii="Cambria" w:hAnsi="Cambria"/>
        </w:rPr>
        <w:t xml:space="preserve">, </w:t>
      </w:r>
      <w:r w:rsidR="00A60257">
        <w:rPr>
          <w:rFonts w:ascii="Cambria" w:hAnsi="Cambria"/>
        </w:rPr>
        <w:t xml:space="preserve">and are associated with colonization of these regions by modern humans, </w:t>
      </w:r>
      <w:r w:rsidR="00C662DD" w:rsidRPr="00C71D90">
        <w:rPr>
          <w:rFonts w:ascii="Cambria" w:hAnsi="Cambria"/>
        </w:rPr>
        <w:t>they range over seve</w:t>
      </w:r>
      <w:r w:rsidR="00C71D90" w:rsidRPr="00C71D90">
        <w:rPr>
          <w:rFonts w:ascii="Cambria" w:hAnsi="Cambria"/>
        </w:rPr>
        <w:t>ral tens of thousands of years</w:t>
      </w:r>
      <w:r w:rsidR="00C662DD" w:rsidRPr="00C71D90">
        <w:rPr>
          <w:rFonts w:ascii="Cambria" w:hAnsi="Cambria"/>
        </w:rPr>
        <w:t xml:space="preserve">. For this reason they do not provide the </w:t>
      </w:r>
      <w:proofErr w:type="spellStart"/>
      <w:r w:rsidR="00C662DD" w:rsidRPr="00C71D90">
        <w:rPr>
          <w:rFonts w:ascii="Cambria" w:hAnsi="Cambria"/>
        </w:rPr>
        <w:t>stratigraphical</w:t>
      </w:r>
      <w:proofErr w:type="spellEnd"/>
      <w:r w:rsidR="00C662DD" w:rsidRPr="00C71D90">
        <w:rPr>
          <w:rFonts w:ascii="Cambria" w:hAnsi="Cambria"/>
        </w:rPr>
        <w:t xml:space="preserve"> resolution that is </w:t>
      </w:r>
      <w:r w:rsidR="00C662DD" w:rsidRPr="00C71D90">
        <w:rPr>
          <w:rFonts w:ascii="Cambria" w:hAnsi="Cambria"/>
        </w:rPr>
        <w:lastRenderedPageBreak/>
        <w:t xml:space="preserve">necessary for </w:t>
      </w:r>
      <w:r w:rsidR="003624EF">
        <w:rPr>
          <w:rFonts w:ascii="Cambria" w:hAnsi="Cambria"/>
        </w:rPr>
        <w:t>the definition</w:t>
      </w:r>
      <w:r w:rsidR="00C662DD" w:rsidRPr="00C71D90">
        <w:rPr>
          <w:rFonts w:ascii="Cambria" w:hAnsi="Cambria"/>
        </w:rPr>
        <w:t xml:space="preserve"> </w:t>
      </w:r>
      <w:r w:rsidR="003624EF">
        <w:rPr>
          <w:rFonts w:ascii="Cambria" w:hAnsi="Cambria"/>
        </w:rPr>
        <w:t xml:space="preserve">of the </w:t>
      </w:r>
      <w:r w:rsidR="00C662DD" w:rsidRPr="00C71D90">
        <w:rPr>
          <w:rFonts w:ascii="Cambria" w:hAnsi="Cambria"/>
        </w:rPr>
        <w:t>Anthropocene (Waters</w:t>
      </w:r>
      <w:r w:rsidR="00A60257">
        <w:rPr>
          <w:rFonts w:ascii="Cambria" w:hAnsi="Cambria"/>
        </w:rPr>
        <w:t xml:space="preserve"> et al.</w:t>
      </w:r>
      <w:r w:rsidR="00C662DD" w:rsidRPr="00C71D90">
        <w:rPr>
          <w:rFonts w:ascii="Cambria" w:hAnsi="Cambria"/>
        </w:rPr>
        <w:t xml:space="preserve">, this issue). </w:t>
      </w:r>
      <w:r w:rsidR="00C71D90" w:rsidRPr="00C71D90">
        <w:rPr>
          <w:rFonts w:ascii="Cambria" w:hAnsi="Cambria"/>
        </w:rPr>
        <w:t xml:space="preserve">Nevertheless, </w:t>
      </w:r>
      <w:r w:rsidR="00C71D90" w:rsidRPr="00C71D90">
        <w:rPr>
          <w:rFonts w:ascii="Cambria" w:eastAsia="Calibri" w:hAnsi="Cambria" w:cs="Times New Roman"/>
        </w:rPr>
        <w:t xml:space="preserve">regional </w:t>
      </w:r>
      <w:proofErr w:type="spellStart"/>
      <w:r w:rsidR="00C71D90" w:rsidRPr="00C71D90">
        <w:rPr>
          <w:rFonts w:ascii="Cambria" w:eastAsia="Calibri" w:hAnsi="Cambria" w:cs="Times New Roman"/>
        </w:rPr>
        <w:t>biostratigraphical</w:t>
      </w:r>
      <w:proofErr w:type="spellEnd"/>
      <w:r w:rsidR="00C71D90" w:rsidRPr="00C71D90">
        <w:rPr>
          <w:rFonts w:ascii="Cambria" w:eastAsia="Calibri" w:hAnsi="Cambria" w:cs="Times New Roman"/>
        </w:rPr>
        <w:t xml:space="preserve"> units </w:t>
      </w:r>
      <w:r w:rsidR="005839D2">
        <w:rPr>
          <w:rFonts w:ascii="Cambria" w:eastAsia="Calibri" w:hAnsi="Cambria" w:cs="Times New Roman"/>
        </w:rPr>
        <w:t>can be defined</w:t>
      </w:r>
      <w:r w:rsidR="003624EF">
        <w:rPr>
          <w:rFonts w:ascii="Cambria" w:eastAsia="Calibri" w:hAnsi="Cambria" w:cs="Times New Roman"/>
        </w:rPr>
        <w:t xml:space="preserve"> that record </w:t>
      </w:r>
      <w:r w:rsidR="00C736FA">
        <w:rPr>
          <w:rFonts w:ascii="Cambria" w:eastAsia="Calibri" w:hAnsi="Cambria" w:cs="Times New Roman"/>
        </w:rPr>
        <w:t>biotic restructuring caused by</w:t>
      </w:r>
      <w:r w:rsidR="00C736FA" w:rsidRPr="00C71D90">
        <w:rPr>
          <w:rFonts w:ascii="Cambria" w:eastAsia="Calibri" w:hAnsi="Cambria" w:cs="Times New Roman"/>
        </w:rPr>
        <w:t xml:space="preserve"> </w:t>
      </w:r>
      <w:r w:rsidR="00C71D90" w:rsidRPr="00C71D90">
        <w:rPr>
          <w:rFonts w:ascii="Cambria" w:eastAsia="Calibri" w:hAnsi="Cambria" w:cs="Times New Roman"/>
        </w:rPr>
        <w:t>human</w:t>
      </w:r>
      <w:r w:rsidR="00C736FA">
        <w:rPr>
          <w:rFonts w:ascii="Cambria" w:eastAsia="Calibri" w:hAnsi="Cambria" w:cs="Times New Roman"/>
        </w:rPr>
        <w:t>s</w:t>
      </w:r>
      <w:r w:rsidR="00C71D90" w:rsidRPr="00C71D90">
        <w:rPr>
          <w:rFonts w:ascii="Cambria" w:eastAsia="Calibri" w:hAnsi="Cambria" w:cs="Times New Roman"/>
        </w:rPr>
        <w:t xml:space="preserve">, </w:t>
      </w:r>
      <w:r w:rsidR="00915D92">
        <w:rPr>
          <w:rFonts w:ascii="Cambria" w:eastAsia="Calibri" w:hAnsi="Cambria" w:cs="Times New Roman"/>
        </w:rPr>
        <w:t xml:space="preserve">as for example </w:t>
      </w:r>
      <w:r w:rsidR="00C71D90" w:rsidRPr="00C71D90">
        <w:rPr>
          <w:rFonts w:ascii="Cambria" w:eastAsia="Calibri" w:hAnsi="Cambria" w:cs="Times New Roman"/>
        </w:rPr>
        <w:t xml:space="preserve">the </w:t>
      </w:r>
      <w:proofErr w:type="spellStart"/>
      <w:r w:rsidR="00C71D90" w:rsidRPr="00C71D90">
        <w:rPr>
          <w:rFonts w:ascii="Cambria" w:eastAsia="Calibri" w:hAnsi="Cambria" w:cs="Times New Roman"/>
        </w:rPr>
        <w:t>Santarosean</w:t>
      </w:r>
      <w:proofErr w:type="spellEnd"/>
      <w:r w:rsidR="00C71D90" w:rsidRPr="00C71D90">
        <w:rPr>
          <w:rFonts w:ascii="Cambria" w:eastAsia="Calibri" w:hAnsi="Cambria" w:cs="Times New Roman"/>
        </w:rPr>
        <w:t xml:space="preserve"> </w:t>
      </w:r>
      <w:r w:rsidR="00C736FA">
        <w:rPr>
          <w:rFonts w:ascii="Cambria" w:eastAsia="Calibri" w:hAnsi="Cambria" w:cs="Times New Roman"/>
        </w:rPr>
        <w:t xml:space="preserve">North American </w:t>
      </w:r>
      <w:r w:rsidR="00C71D90" w:rsidRPr="00C71D90">
        <w:rPr>
          <w:rFonts w:ascii="Cambria" w:eastAsia="Calibri" w:hAnsi="Cambria" w:cs="Times New Roman"/>
        </w:rPr>
        <w:t xml:space="preserve">Land Mammal Age </w:t>
      </w:r>
      <w:r w:rsidR="00C736FA">
        <w:rPr>
          <w:rFonts w:ascii="Cambria" w:eastAsia="Calibri" w:hAnsi="Cambria" w:cs="Times New Roman"/>
        </w:rPr>
        <w:t>that began about</w:t>
      </w:r>
      <w:r w:rsidR="00C736FA" w:rsidRPr="00C71D90">
        <w:rPr>
          <w:rFonts w:ascii="Cambria" w:eastAsia="Calibri" w:hAnsi="Cambria" w:cs="Times New Roman"/>
        </w:rPr>
        <w:t xml:space="preserve"> </w:t>
      </w:r>
      <w:r w:rsidR="00C71D90" w:rsidRPr="00C71D90">
        <w:rPr>
          <w:rFonts w:ascii="Cambria" w:eastAsia="Calibri" w:hAnsi="Cambria" w:cs="Times New Roman"/>
        </w:rPr>
        <w:t>~14</w:t>
      </w:r>
      <w:r w:rsidR="00D24FE9">
        <w:rPr>
          <w:rFonts w:ascii="Cambria" w:eastAsia="Calibri" w:hAnsi="Cambria" w:cs="Times New Roman"/>
        </w:rPr>
        <w:t>,00</w:t>
      </w:r>
      <w:r w:rsidR="000E2392">
        <w:rPr>
          <w:rFonts w:ascii="Cambria" w:eastAsia="Calibri" w:hAnsi="Cambria" w:cs="Times New Roman"/>
        </w:rPr>
        <w:t>0 years</w:t>
      </w:r>
      <w:r w:rsidR="00C71D90" w:rsidRPr="00C71D90">
        <w:rPr>
          <w:rFonts w:ascii="Cambria" w:eastAsia="Calibri" w:hAnsi="Cambria" w:cs="Times New Roman"/>
        </w:rPr>
        <w:t xml:space="preserve"> ago</w:t>
      </w:r>
      <w:r w:rsidR="00C736FA">
        <w:rPr>
          <w:rFonts w:ascii="Cambria" w:eastAsia="Calibri" w:hAnsi="Cambria" w:cs="Times New Roman"/>
        </w:rPr>
        <w:t xml:space="preserve"> marked by </w:t>
      </w:r>
      <w:r w:rsidR="00662A13">
        <w:rPr>
          <w:rFonts w:ascii="Cambria" w:eastAsia="Calibri" w:hAnsi="Cambria" w:cs="Times New Roman"/>
        </w:rPr>
        <w:t xml:space="preserve">the </w:t>
      </w:r>
      <w:r w:rsidR="00C736FA">
        <w:rPr>
          <w:rFonts w:ascii="Cambria" w:eastAsia="Calibri" w:hAnsi="Cambria" w:cs="Times New Roman"/>
        </w:rPr>
        <w:t xml:space="preserve">entry of </w:t>
      </w:r>
      <w:r w:rsidR="00C736FA" w:rsidRPr="00662A13">
        <w:rPr>
          <w:rFonts w:ascii="Cambria" w:eastAsia="Calibri" w:hAnsi="Cambria" w:cs="Times New Roman"/>
          <w:i/>
        </w:rPr>
        <w:t>Homo sapiens</w:t>
      </w:r>
      <w:r w:rsidR="00C736FA">
        <w:rPr>
          <w:rFonts w:ascii="Cambria" w:eastAsia="Calibri" w:hAnsi="Cambria" w:cs="Times New Roman"/>
        </w:rPr>
        <w:t xml:space="preserve"> and extinction of megafauna in</w:t>
      </w:r>
      <w:r w:rsidR="00662A13">
        <w:rPr>
          <w:rFonts w:ascii="Cambria" w:eastAsia="Calibri" w:hAnsi="Cambria" w:cs="Times New Roman"/>
        </w:rPr>
        <w:t xml:space="preserve"> </w:t>
      </w:r>
      <w:r w:rsidR="00C736FA">
        <w:rPr>
          <w:rFonts w:ascii="Cambria" w:eastAsia="Calibri" w:hAnsi="Cambria" w:cs="Times New Roman"/>
        </w:rPr>
        <w:t xml:space="preserve">the New World, and the ensuing </w:t>
      </w:r>
      <w:proofErr w:type="spellStart"/>
      <w:r w:rsidR="00C736FA">
        <w:rPr>
          <w:rFonts w:ascii="Cambria" w:eastAsia="Calibri" w:hAnsi="Cambria" w:cs="Times New Roman"/>
        </w:rPr>
        <w:t>Saintaugustinean</w:t>
      </w:r>
      <w:proofErr w:type="spellEnd"/>
      <w:r w:rsidR="00C736FA">
        <w:rPr>
          <w:rFonts w:ascii="Cambria" w:eastAsia="Calibri" w:hAnsi="Cambria" w:cs="Times New Roman"/>
        </w:rPr>
        <w:t xml:space="preserve"> </w:t>
      </w:r>
      <w:r w:rsidR="00F8280B">
        <w:rPr>
          <w:rFonts w:ascii="Cambria" w:eastAsia="Calibri" w:hAnsi="Cambria" w:cs="Times New Roman"/>
        </w:rPr>
        <w:t xml:space="preserve">North American </w:t>
      </w:r>
      <w:r w:rsidR="00C736FA">
        <w:rPr>
          <w:rFonts w:ascii="Cambria" w:eastAsia="Calibri" w:hAnsi="Cambria" w:cs="Times New Roman"/>
        </w:rPr>
        <w:t>Land Mammal Age</w:t>
      </w:r>
      <w:r w:rsidR="00F8280B">
        <w:rPr>
          <w:rFonts w:ascii="Cambria" w:eastAsia="Calibri" w:hAnsi="Cambria" w:cs="Times New Roman"/>
        </w:rPr>
        <w:t>, which began in</w:t>
      </w:r>
      <w:r w:rsidR="00F8280B" w:rsidRPr="00C71D90">
        <w:rPr>
          <w:rFonts w:ascii="Cambria" w:eastAsia="Calibri" w:hAnsi="Cambria" w:cs="Times New Roman"/>
        </w:rPr>
        <w:t xml:space="preserve"> the mid-16</w:t>
      </w:r>
      <w:r w:rsidR="00F8280B" w:rsidRPr="00C71D90">
        <w:rPr>
          <w:rFonts w:ascii="Cambria" w:eastAsia="Calibri" w:hAnsi="Cambria" w:cs="Times New Roman"/>
          <w:vertAlign w:val="superscript"/>
        </w:rPr>
        <w:t>th</w:t>
      </w:r>
      <w:r w:rsidR="00F8280B" w:rsidRPr="00C71D90">
        <w:rPr>
          <w:rFonts w:ascii="Cambria" w:eastAsia="Calibri" w:hAnsi="Cambria" w:cs="Times New Roman"/>
        </w:rPr>
        <w:t xml:space="preserve"> century</w:t>
      </w:r>
      <w:r w:rsidR="00A60257">
        <w:rPr>
          <w:rFonts w:ascii="Cambria" w:eastAsia="Calibri" w:hAnsi="Cambria" w:cs="Times New Roman"/>
        </w:rPr>
        <w:t xml:space="preserve"> </w:t>
      </w:r>
      <w:r w:rsidR="00F8280B">
        <w:rPr>
          <w:rFonts w:ascii="Cambria" w:eastAsia="Calibri" w:hAnsi="Cambria" w:cs="Times New Roman"/>
        </w:rPr>
        <w:t xml:space="preserve">and is marked by the </w:t>
      </w:r>
      <w:r w:rsidR="00D24FE9">
        <w:rPr>
          <w:rFonts w:ascii="Cambria" w:eastAsia="Calibri" w:hAnsi="Cambria" w:cs="Times New Roman"/>
        </w:rPr>
        <w:t xml:space="preserve">exchange of species from the Old to New </w:t>
      </w:r>
      <w:r w:rsidR="005F766F">
        <w:rPr>
          <w:rFonts w:ascii="Cambria" w:eastAsia="Calibri" w:hAnsi="Cambria" w:cs="Times New Roman"/>
        </w:rPr>
        <w:t>W</w:t>
      </w:r>
      <w:r w:rsidR="00D24FE9">
        <w:rPr>
          <w:rFonts w:ascii="Cambria" w:eastAsia="Calibri" w:hAnsi="Cambria" w:cs="Times New Roman"/>
        </w:rPr>
        <w:t>orlds</w:t>
      </w:r>
      <w:r w:rsidR="00664D6A">
        <w:rPr>
          <w:rFonts w:ascii="Cambria" w:eastAsia="Calibri" w:hAnsi="Cambria" w:cs="Times New Roman"/>
        </w:rPr>
        <w:t xml:space="preserve"> (and vice versa)</w:t>
      </w:r>
      <w:r w:rsidR="007C1E1B">
        <w:rPr>
          <w:rFonts w:ascii="Cambria" w:eastAsia="Calibri" w:hAnsi="Cambria" w:cs="Times New Roman"/>
        </w:rPr>
        <w:t xml:space="preserve"> as Spanish colonizers brought in their domestic</w:t>
      </w:r>
      <w:r w:rsidR="00F62C81">
        <w:rPr>
          <w:rFonts w:ascii="Cambria" w:eastAsia="Calibri" w:hAnsi="Cambria" w:cs="Times New Roman"/>
        </w:rPr>
        <w:t xml:space="preserve"> and commensal</w:t>
      </w:r>
      <w:r w:rsidR="007C1E1B">
        <w:rPr>
          <w:rFonts w:ascii="Cambria" w:eastAsia="Calibri" w:hAnsi="Cambria" w:cs="Times New Roman"/>
        </w:rPr>
        <w:t xml:space="preserve"> fauna</w:t>
      </w:r>
      <w:r w:rsidR="00F8280B">
        <w:rPr>
          <w:rFonts w:ascii="Cambria" w:eastAsia="Calibri" w:hAnsi="Cambria" w:cs="Times New Roman"/>
        </w:rPr>
        <w:t>.</w:t>
      </w:r>
      <w:r w:rsidR="00D24FE9">
        <w:rPr>
          <w:rFonts w:ascii="Cambria" w:eastAsia="Calibri" w:hAnsi="Cambria" w:cs="Times New Roman"/>
        </w:rPr>
        <w:t xml:space="preserve"> </w:t>
      </w:r>
    </w:p>
    <w:p w14:paraId="4F991B02" w14:textId="77777777" w:rsidR="00D41328" w:rsidRDefault="00D41328">
      <w:pPr>
        <w:rPr>
          <w:b/>
        </w:rPr>
      </w:pPr>
    </w:p>
    <w:p w14:paraId="0617998D" w14:textId="277F39C0" w:rsidR="00BA0D3E" w:rsidRDefault="00F044E2">
      <w:pPr>
        <w:rPr>
          <w:b/>
        </w:rPr>
      </w:pPr>
      <w:r>
        <w:rPr>
          <w:b/>
        </w:rPr>
        <w:t>The</w:t>
      </w:r>
      <w:r w:rsidR="00915D92">
        <w:rPr>
          <w:b/>
        </w:rPr>
        <w:t xml:space="preserve"> </w:t>
      </w:r>
      <w:proofErr w:type="spellStart"/>
      <w:r w:rsidR="00915D92">
        <w:rPr>
          <w:b/>
        </w:rPr>
        <w:t>neobiota</w:t>
      </w:r>
      <w:proofErr w:type="spellEnd"/>
    </w:p>
    <w:p w14:paraId="32151B30" w14:textId="6A319537" w:rsidR="0045375D" w:rsidRDefault="00ED06D4">
      <w:pPr>
        <w:rPr>
          <w:rFonts w:ascii="Cambria" w:eastAsia="Calibri" w:hAnsi="Cambria" w:cs="Times New Roman"/>
        </w:rPr>
      </w:pPr>
      <w:r w:rsidRPr="00ED06D4">
        <w:t xml:space="preserve">Humans have been </w:t>
      </w:r>
      <w:r w:rsidR="00506C53">
        <w:t xml:space="preserve">domesticating and </w:t>
      </w:r>
      <w:r w:rsidR="002E767B">
        <w:t>transporting</w:t>
      </w:r>
      <w:r w:rsidRPr="00ED06D4">
        <w:t xml:space="preserve"> animals, plants and microbes</w:t>
      </w:r>
      <w:r>
        <w:t xml:space="preserve"> beyond their natural ranges for millennia, likely beginning in the </w:t>
      </w:r>
      <w:r w:rsidR="00CC076B">
        <w:t>latest</w:t>
      </w:r>
      <w:r>
        <w:t xml:space="preserve"> Pleistocene.</w:t>
      </w:r>
      <w:r w:rsidR="0090071A">
        <w:t xml:space="preserve"> Whilst the spread of domesticated animals like dogs, cats, sheep, pigs and chickens has left a </w:t>
      </w:r>
      <w:proofErr w:type="spellStart"/>
      <w:r w:rsidR="0090071A">
        <w:t>biostratigraphical</w:t>
      </w:r>
      <w:proofErr w:type="spellEnd"/>
      <w:r w:rsidR="0090071A">
        <w:t xml:space="preserve"> signal, rats </w:t>
      </w:r>
      <w:r w:rsidR="00865FCF">
        <w:t xml:space="preserve">must rank amongst </w:t>
      </w:r>
      <w:r w:rsidR="0090071A">
        <w:t xml:space="preserve">the </w:t>
      </w:r>
      <w:r w:rsidR="00865FCF">
        <w:t xml:space="preserve">most widely </w:t>
      </w:r>
      <w:r w:rsidR="0090071A">
        <w:t>trans-migrated wild</w:t>
      </w:r>
      <w:r w:rsidR="002E767B">
        <w:t xml:space="preserve"> </w:t>
      </w:r>
      <w:r w:rsidR="0090071A">
        <w:t>mammal</w:t>
      </w:r>
      <w:r w:rsidR="0090071A" w:rsidRPr="00726C47">
        <w:rPr>
          <w:rFonts w:ascii="Cambria" w:hAnsi="Cambria"/>
        </w:rPr>
        <w:t xml:space="preserve">. </w:t>
      </w:r>
      <w:r w:rsidR="0090071A" w:rsidRPr="00726C47">
        <w:rPr>
          <w:rFonts w:ascii="Cambria" w:eastAsia="Calibri" w:hAnsi="Cambria" w:cs="Times New Roman"/>
        </w:rPr>
        <w:t xml:space="preserve">Three species </w:t>
      </w:r>
      <w:r w:rsidR="00F4221F">
        <w:rPr>
          <w:rFonts w:ascii="Cambria" w:eastAsia="Calibri" w:hAnsi="Cambria" w:cs="Times New Roman"/>
        </w:rPr>
        <w:t>in particular</w:t>
      </w:r>
      <w:r w:rsidR="0090071A" w:rsidRPr="00726C47">
        <w:rPr>
          <w:rFonts w:ascii="Cambria" w:eastAsia="Calibri" w:hAnsi="Cambria" w:cs="Times New Roman"/>
        </w:rPr>
        <w:t>, the black rat (</w:t>
      </w:r>
      <w:r w:rsidR="0090071A" w:rsidRPr="00726C47">
        <w:rPr>
          <w:rFonts w:ascii="Cambria" w:eastAsia="Calibri" w:hAnsi="Cambria" w:cs="Times New Roman"/>
          <w:i/>
        </w:rPr>
        <w:t xml:space="preserve">Rattus </w:t>
      </w:r>
      <w:proofErr w:type="spellStart"/>
      <w:r w:rsidR="0090071A" w:rsidRPr="00726C47">
        <w:rPr>
          <w:rFonts w:ascii="Cambria" w:eastAsia="Calibri" w:hAnsi="Cambria" w:cs="Times New Roman"/>
          <w:i/>
        </w:rPr>
        <w:t>rat</w:t>
      </w:r>
      <w:r w:rsidR="00D24FE9">
        <w:rPr>
          <w:rFonts w:ascii="Cambria" w:eastAsia="Calibri" w:hAnsi="Cambria" w:cs="Times New Roman"/>
          <w:i/>
        </w:rPr>
        <w:t>t</w:t>
      </w:r>
      <w:r w:rsidR="0090071A" w:rsidRPr="00726C47">
        <w:rPr>
          <w:rFonts w:ascii="Cambria" w:eastAsia="Calibri" w:hAnsi="Cambria" w:cs="Times New Roman"/>
          <w:i/>
        </w:rPr>
        <w:t>us</w:t>
      </w:r>
      <w:proofErr w:type="spellEnd"/>
      <w:r w:rsidR="0090071A" w:rsidRPr="00726C47">
        <w:rPr>
          <w:rFonts w:ascii="Cambria" w:eastAsia="Calibri" w:hAnsi="Cambria" w:cs="Times New Roman"/>
        </w:rPr>
        <w:t>), Pacific rat (</w:t>
      </w:r>
      <w:r w:rsidR="0090071A" w:rsidRPr="00726C47">
        <w:rPr>
          <w:rFonts w:ascii="Cambria" w:eastAsia="Calibri" w:hAnsi="Cambria" w:cs="Times New Roman"/>
          <w:i/>
        </w:rPr>
        <w:t xml:space="preserve">R. </w:t>
      </w:r>
      <w:proofErr w:type="spellStart"/>
      <w:r w:rsidR="0090071A" w:rsidRPr="00726C47">
        <w:rPr>
          <w:rFonts w:ascii="Cambria" w:eastAsia="Calibri" w:hAnsi="Cambria" w:cs="Times New Roman"/>
          <w:i/>
        </w:rPr>
        <w:t>exulans</w:t>
      </w:r>
      <w:proofErr w:type="spellEnd"/>
      <w:r w:rsidR="0090071A" w:rsidRPr="00726C47">
        <w:rPr>
          <w:rFonts w:ascii="Cambria" w:eastAsia="Calibri" w:hAnsi="Cambria" w:cs="Times New Roman"/>
        </w:rPr>
        <w:t>) and brown rat (</w:t>
      </w:r>
      <w:r w:rsidR="0090071A" w:rsidRPr="00726C47">
        <w:rPr>
          <w:rFonts w:ascii="Cambria" w:eastAsia="Calibri" w:hAnsi="Cambria" w:cs="Times New Roman"/>
          <w:i/>
        </w:rPr>
        <w:t>R. norvegicus</w:t>
      </w:r>
      <w:r w:rsidR="0090071A" w:rsidRPr="00726C47">
        <w:rPr>
          <w:rFonts w:ascii="Cambria" w:eastAsia="Calibri" w:hAnsi="Cambria" w:cs="Times New Roman"/>
        </w:rPr>
        <w:t xml:space="preserve">) are widespread. </w:t>
      </w:r>
    </w:p>
    <w:p w14:paraId="76E48E93" w14:textId="542FF0B3" w:rsidR="0045375D" w:rsidRDefault="0045375D">
      <w:pPr>
        <w:rPr>
          <w:rFonts w:ascii="Cambria" w:eastAsia="Calibri" w:hAnsi="Cambria" w:cs="Times New Roman"/>
        </w:rPr>
      </w:pPr>
      <w:r>
        <w:rPr>
          <w:noProof/>
        </w:rPr>
        <mc:AlternateContent>
          <mc:Choice Requires="wps">
            <w:drawing>
              <wp:anchor distT="0" distB="0" distL="114300" distR="114300" simplePos="0" relativeHeight="251656192" behindDoc="1" locked="0" layoutInCell="1" allowOverlap="1" wp14:anchorId="4E31D72C" wp14:editId="69E701E5">
                <wp:simplePos x="0" y="0"/>
                <wp:positionH relativeFrom="column">
                  <wp:posOffset>0</wp:posOffset>
                </wp:positionH>
                <wp:positionV relativeFrom="paragraph">
                  <wp:posOffset>2540000</wp:posOffset>
                </wp:positionV>
                <wp:extent cx="3072130" cy="722630"/>
                <wp:effectExtent l="0" t="0" r="0" b="0"/>
                <wp:wrapTight wrapText="bothSides">
                  <wp:wrapPolygon edited="0">
                    <wp:start x="0" y="0"/>
                    <wp:lineTo x="0" y="21600"/>
                    <wp:lineTo x="21600" y="21600"/>
                    <wp:lineTo x="21600" y="0"/>
                  </wp:wrapPolygon>
                </wp:wrapTight>
                <wp:docPr id="2" name="Text Box 2"/>
                <wp:cNvGraphicFramePr/>
                <a:graphic xmlns:a="http://schemas.openxmlformats.org/drawingml/2006/main">
                  <a:graphicData uri="http://schemas.microsoft.com/office/word/2010/wordprocessingShape">
                    <wps:wsp>
                      <wps:cNvSpPr txBox="1"/>
                      <wps:spPr>
                        <a:xfrm>
                          <a:off x="0" y="0"/>
                          <a:ext cx="3072130" cy="722630"/>
                        </a:xfrm>
                        <a:prstGeom prst="rect">
                          <a:avLst/>
                        </a:prstGeom>
                        <a:solidFill>
                          <a:prstClr val="white"/>
                        </a:solidFill>
                        <a:ln>
                          <a:noFill/>
                        </a:ln>
                        <a:effectLst/>
                      </wps:spPr>
                      <wps:txbx>
                        <w:txbxContent>
                          <w:p w14:paraId="285F5A38" w14:textId="3AD23145" w:rsidR="00250FEA" w:rsidRPr="00865FCF" w:rsidRDefault="00250FEA" w:rsidP="0045375D">
                            <w:pPr>
                              <w:pStyle w:val="Caption"/>
                              <w:rPr>
                                <w:noProof/>
                                <w:color w:val="auto"/>
                                <w:sz w:val="20"/>
                                <w:szCs w:val="20"/>
                              </w:rPr>
                            </w:pPr>
                            <w:r w:rsidRPr="00865FCF">
                              <w:rPr>
                                <w:color w:val="auto"/>
                                <w:sz w:val="20"/>
                                <w:szCs w:val="20"/>
                              </w:rPr>
                              <w:t>Figure 2. The Pacific Rat, a widespread species through SE Asia, and invasive in Polynesia. Pacific Rats are typically up to about 15 cm long. https://commons.wikimedia.org/wiki/File:Pacific_rat.jpg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31D72C" id="Text Box 2" o:spid="_x0000_s1027" type="#_x0000_t202" style="position:absolute;margin-left:0;margin-top:200pt;width:241.9pt;height:56.9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" stroked="f">
                <v:textbox style="mso-fit-shape-to-text:t" inset="0,0,0,0">
                  <w:txbxContent>
                    <w:p w14:paraId="285F5A38" w14:textId="3AD23145" w:rsidR="00250FEA" w:rsidRPr="00865FCF" w:rsidRDefault="00250FEA" w:rsidP="0045375D">
                      <w:pPr>
                        <w:pStyle w:val="Caption"/>
                        <w:rPr>
                          <w:noProof/>
                          <w:color w:val="auto"/>
                          <w:sz w:val="20"/>
                          <w:szCs w:val="20"/>
                        </w:rPr>
                      </w:pPr>
                      <w:r w:rsidRPr="00865FCF">
                        <w:rPr>
                          <w:color w:val="auto"/>
                          <w:sz w:val="20"/>
                          <w:szCs w:val="20"/>
                        </w:rPr>
                        <w:t>Figure 2. The Pacific Rat, a widespread species through SE Asia, and invasive in Polynesia. Pacific Rats are typically up to about 15 cm long. https://commons.wikimedia.org/wiki/File:Pacific_rat.jpg</w:t>
                      </w:r>
                    </w:p>
                  </w:txbxContent>
                </v:textbox>
                <w10:wrap type="tight"/>
              </v:shape>
            </w:pict>
          </mc:Fallback>
        </mc:AlternateContent>
      </w:r>
      <w:r>
        <w:rPr>
          <w:noProof/>
        </w:rPr>
        <w:drawing>
          <wp:anchor distT="0" distB="0" distL="114300" distR="114300" simplePos="0" relativeHeight="251655168" behindDoc="1" locked="0" layoutInCell="1" allowOverlap="1" wp14:anchorId="347087D9" wp14:editId="295A186C">
            <wp:simplePos x="0" y="0"/>
            <wp:positionH relativeFrom="column">
              <wp:posOffset>0</wp:posOffset>
            </wp:positionH>
            <wp:positionV relativeFrom="paragraph">
              <wp:posOffset>177800</wp:posOffset>
            </wp:positionV>
            <wp:extent cx="3072130" cy="2305050"/>
            <wp:effectExtent l="0" t="0" r="0" b="0"/>
            <wp:wrapTight wrapText="bothSides">
              <wp:wrapPolygon edited="0">
                <wp:start x="0" y="0"/>
                <wp:lineTo x="0" y="21421"/>
                <wp:lineTo x="21430" y="21421"/>
                <wp:lineTo x="21430" y="0"/>
                <wp:lineTo x="0" y="0"/>
              </wp:wrapPolygon>
            </wp:wrapTight>
            <wp:docPr id="3" name="Picture 3" descr="https://upload.wikimedia.org/wikipedia/commons/7/7f/Pacific_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7/7f/Pacific_ra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72130" cy="2305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5D998B" w14:textId="22A8A661" w:rsidR="00ED06D4" w:rsidRPr="00791D1A" w:rsidRDefault="0090071A">
      <w:pPr>
        <w:rPr>
          <w:rFonts w:ascii="Calibri" w:eastAsia="Calibri" w:hAnsi="Calibri" w:cs="Times New Roman"/>
        </w:rPr>
      </w:pPr>
      <w:r w:rsidRPr="00726C47">
        <w:rPr>
          <w:rFonts w:ascii="Cambria" w:eastAsia="Calibri" w:hAnsi="Cambria" w:cs="Times New Roman"/>
        </w:rPr>
        <w:t>The appearance of these species beyond their native range</w:t>
      </w:r>
      <w:r w:rsidR="00D24FE9">
        <w:rPr>
          <w:rFonts w:ascii="Cambria" w:eastAsia="Calibri" w:hAnsi="Cambria" w:cs="Times New Roman"/>
        </w:rPr>
        <w:t>s</w:t>
      </w:r>
      <w:r w:rsidR="00506C53">
        <w:rPr>
          <w:rFonts w:ascii="Cambria" w:eastAsia="Calibri" w:hAnsi="Cambria" w:cs="Times New Roman"/>
        </w:rPr>
        <w:t xml:space="preserve">, </w:t>
      </w:r>
      <w:r w:rsidR="00E051A0">
        <w:rPr>
          <w:rFonts w:ascii="Cambria" w:eastAsia="Calibri" w:hAnsi="Cambria" w:cs="Times New Roman"/>
        </w:rPr>
        <w:t xml:space="preserve">which is </w:t>
      </w:r>
      <w:r w:rsidR="00506C53">
        <w:rPr>
          <w:rFonts w:ascii="Cambria" w:eastAsia="Calibri" w:hAnsi="Cambria" w:cs="Times New Roman"/>
        </w:rPr>
        <w:t>inferred to be</w:t>
      </w:r>
      <w:r w:rsidR="00D24FE9">
        <w:rPr>
          <w:rFonts w:ascii="Cambria" w:eastAsia="Calibri" w:hAnsi="Cambria" w:cs="Times New Roman"/>
        </w:rPr>
        <w:t xml:space="preserve"> </w:t>
      </w:r>
      <w:r w:rsidR="000E2392">
        <w:rPr>
          <w:rFonts w:ascii="Cambria" w:eastAsia="Calibri" w:hAnsi="Cambria" w:cs="Times New Roman"/>
        </w:rPr>
        <w:t xml:space="preserve">East </w:t>
      </w:r>
      <w:r w:rsidR="00596075">
        <w:rPr>
          <w:rFonts w:ascii="Cambria" w:eastAsia="Calibri" w:hAnsi="Cambria" w:cs="Times New Roman"/>
        </w:rPr>
        <w:t xml:space="preserve">Asia, </w:t>
      </w:r>
      <w:r w:rsidRPr="00726C47">
        <w:rPr>
          <w:rFonts w:ascii="Cambria" w:eastAsia="Calibri" w:hAnsi="Cambria" w:cs="Times New Roman"/>
        </w:rPr>
        <w:t xml:space="preserve">provides good </w:t>
      </w:r>
      <w:proofErr w:type="spellStart"/>
      <w:r w:rsidRPr="00726C47">
        <w:rPr>
          <w:rFonts w:ascii="Cambria" w:eastAsia="Calibri" w:hAnsi="Cambria" w:cs="Times New Roman"/>
        </w:rPr>
        <w:t>biostratigraphical</w:t>
      </w:r>
      <w:proofErr w:type="spellEnd"/>
      <w:r w:rsidRPr="00726C47">
        <w:rPr>
          <w:rFonts w:ascii="Cambria" w:eastAsia="Calibri" w:hAnsi="Cambria" w:cs="Times New Roman"/>
        </w:rPr>
        <w:t xml:space="preserve"> evidence of human migration</w:t>
      </w:r>
      <w:r w:rsidR="00726C47">
        <w:rPr>
          <w:rFonts w:ascii="Cambria" w:eastAsia="Calibri" w:hAnsi="Cambria" w:cs="Times New Roman"/>
        </w:rPr>
        <w:t>, sometimes</w:t>
      </w:r>
      <w:r w:rsidRPr="00726C47">
        <w:rPr>
          <w:rFonts w:ascii="Cambria" w:eastAsia="Calibri" w:hAnsi="Cambria" w:cs="Times New Roman"/>
        </w:rPr>
        <w:t xml:space="preserve"> into </w:t>
      </w:r>
      <w:r w:rsidR="005839D2">
        <w:rPr>
          <w:rFonts w:ascii="Cambria" w:eastAsia="Calibri" w:hAnsi="Cambria" w:cs="Times New Roman"/>
        </w:rPr>
        <w:t xml:space="preserve">previously </w:t>
      </w:r>
      <w:r w:rsidRPr="00726C47">
        <w:rPr>
          <w:rFonts w:ascii="Cambria" w:eastAsia="Calibri" w:hAnsi="Cambria" w:cs="Times New Roman"/>
        </w:rPr>
        <w:t xml:space="preserve">uninhabited regions. </w:t>
      </w:r>
      <w:r w:rsidR="00634FC9">
        <w:rPr>
          <w:rFonts w:ascii="Cambria" w:eastAsia="Calibri" w:hAnsi="Cambria" w:cs="Times New Roman"/>
        </w:rPr>
        <w:t>For example</w:t>
      </w:r>
      <w:r w:rsidR="005839D2">
        <w:rPr>
          <w:rFonts w:ascii="Cambria" w:eastAsia="Calibri" w:hAnsi="Cambria" w:cs="Times New Roman"/>
        </w:rPr>
        <w:t>,</w:t>
      </w:r>
      <w:r w:rsidRPr="00726C47">
        <w:rPr>
          <w:rFonts w:ascii="Cambria" w:eastAsia="Calibri" w:hAnsi="Cambria" w:cs="Times New Roman"/>
        </w:rPr>
        <w:t xml:space="preserve"> in New Zealand </w:t>
      </w:r>
      <w:r w:rsidR="00634FC9">
        <w:rPr>
          <w:rFonts w:ascii="Cambria" w:eastAsia="Calibri" w:hAnsi="Cambria" w:cs="Times New Roman"/>
        </w:rPr>
        <w:t xml:space="preserve">the </w:t>
      </w:r>
      <w:r w:rsidR="00596075">
        <w:rPr>
          <w:rFonts w:ascii="Cambria" w:eastAsia="Calibri" w:hAnsi="Cambria" w:cs="Times New Roman"/>
        </w:rPr>
        <w:t xml:space="preserve">first </w:t>
      </w:r>
      <w:r w:rsidRPr="00726C47">
        <w:rPr>
          <w:rFonts w:ascii="Cambria" w:eastAsia="Calibri" w:hAnsi="Cambria" w:cs="Times New Roman"/>
        </w:rPr>
        <w:t xml:space="preserve">human </w:t>
      </w:r>
      <w:proofErr w:type="spellStart"/>
      <w:r w:rsidRPr="00726C47">
        <w:rPr>
          <w:rFonts w:ascii="Cambria" w:eastAsia="Calibri" w:hAnsi="Cambria" w:cs="Times New Roman"/>
        </w:rPr>
        <w:t>colonisation</w:t>
      </w:r>
      <w:proofErr w:type="spellEnd"/>
      <w:r w:rsidRPr="00726C47">
        <w:rPr>
          <w:rFonts w:ascii="Cambria" w:eastAsia="Calibri" w:hAnsi="Cambria" w:cs="Times New Roman"/>
        </w:rPr>
        <w:t xml:space="preserve"> is linked with the arrival of Pacific rats in the 13</w:t>
      </w:r>
      <w:r w:rsidRPr="00726C47">
        <w:rPr>
          <w:rFonts w:ascii="Cambria" w:eastAsia="Calibri" w:hAnsi="Cambria" w:cs="Times New Roman"/>
          <w:vertAlign w:val="superscript"/>
        </w:rPr>
        <w:t>th</w:t>
      </w:r>
      <w:r w:rsidRPr="00726C47">
        <w:rPr>
          <w:rFonts w:ascii="Cambria" w:eastAsia="Calibri" w:hAnsi="Cambria" w:cs="Times New Roman"/>
        </w:rPr>
        <w:t xml:space="preserve"> century CE</w:t>
      </w:r>
      <w:r w:rsidR="00D42554">
        <w:rPr>
          <w:rFonts w:ascii="Cambria" w:eastAsia="Calibri" w:hAnsi="Cambria" w:cs="Times New Roman"/>
        </w:rPr>
        <w:t>, but this species was almost extirpated by the late 19</w:t>
      </w:r>
      <w:r w:rsidR="00D42554" w:rsidRPr="00400FC1">
        <w:rPr>
          <w:rFonts w:ascii="Cambria" w:eastAsia="Calibri" w:hAnsi="Cambria" w:cs="Times New Roman"/>
          <w:vertAlign w:val="superscript"/>
        </w:rPr>
        <w:t>th</w:t>
      </w:r>
      <w:r w:rsidR="00D42554">
        <w:rPr>
          <w:rFonts w:ascii="Cambria" w:eastAsia="Calibri" w:hAnsi="Cambria" w:cs="Times New Roman"/>
        </w:rPr>
        <w:t xml:space="preserve"> century as a consequence of the introduction of other rat species by European settlers</w:t>
      </w:r>
      <w:r w:rsidR="005839D2">
        <w:rPr>
          <w:rFonts w:ascii="Cambria" w:eastAsia="Calibri" w:hAnsi="Cambria" w:cs="Times New Roman"/>
        </w:rPr>
        <w:t xml:space="preserve">. </w:t>
      </w:r>
      <w:r w:rsidRPr="00726C47">
        <w:rPr>
          <w:rFonts w:ascii="Cambria" w:eastAsia="Calibri" w:hAnsi="Cambria" w:cs="Times New Roman"/>
        </w:rPr>
        <w:t xml:space="preserve">Polynesian peoples transferred many </w:t>
      </w:r>
      <w:proofErr w:type="spellStart"/>
      <w:r w:rsidRPr="00726C47">
        <w:rPr>
          <w:rFonts w:ascii="Cambria" w:eastAsia="Calibri" w:hAnsi="Cambria" w:cs="Times New Roman"/>
        </w:rPr>
        <w:t>neobiota</w:t>
      </w:r>
      <w:proofErr w:type="spellEnd"/>
      <w:r w:rsidRPr="00726C47">
        <w:rPr>
          <w:rFonts w:ascii="Cambria" w:eastAsia="Calibri" w:hAnsi="Cambria" w:cs="Times New Roman"/>
        </w:rPr>
        <w:t xml:space="preserve"> including pigs, dogs, and the sweet potato as they extended across the Pacific Ocean.</w:t>
      </w:r>
      <w:r w:rsidR="00550013">
        <w:rPr>
          <w:rFonts w:ascii="Cambria" w:eastAsia="Calibri" w:hAnsi="Cambria" w:cs="Times New Roman"/>
        </w:rPr>
        <w:t xml:space="preserve"> Rat migration is also implicated in the spread of human diseases that have left a </w:t>
      </w:r>
      <w:r w:rsidR="005839D2">
        <w:rPr>
          <w:rFonts w:ascii="Cambria" w:eastAsia="Calibri" w:hAnsi="Cambria" w:cs="Times New Roman"/>
        </w:rPr>
        <w:t>physical</w:t>
      </w:r>
      <w:r w:rsidR="00550013">
        <w:rPr>
          <w:rFonts w:ascii="Cambria" w:eastAsia="Calibri" w:hAnsi="Cambria" w:cs="Times New Roman"/>
        </w:rPr>
        <w:t xml:space="preserve"> </w:t>
      </w:r>
      <w:r w:rsidR="00791D1A">
        <w:rPr>
          <w:rFonts w:ascii="Cambria" w:eastAsia="Calibri" w:hAnsi="Cambria" w:cs="Times New Roman"/>
        </w:rPr>
        <w:t>record</w:t>
      </w:r>
      <w:r w:rsidR="00550013" w:rsidRPr="00791D1A">
        <w:rPr>
          <w:rFonts w:ascii="Cambria" w:eastAsia="Calibri" w:hAnsi="Cambria" w:cs="Times New Roman"/>
        </w:rPr>
        <w:t xml:space="preserve">. Thus, the </w:t>
      </w:r>
      <w:r w:rsidR="00791D1A">
        <w:rPr>
          <w:rFonts w:ascii="Cambria" w:eastAsia="Calibri" w:hAnsi="Cambria" w:cs="Times New Roman"/>
        </w:rPr>
        <w:t>‘</w:t>
      </w:r>
      <w:r w:rsidR="00550013" w:rsidRPr="00791D1A">
        <w:rPr>
          <w:rFonts w:ascii="Cambria" w:eastAsia="Calibri" w:hAnsi="Cambria" w:cs="Times New Roman"/>
          <w:i/>
        </w:rPr>
        <w:t>black death</w:t>
      </w:r>
      <w:r w:rsidR="00791D1A">
        <w:rPr>
          <w:rFonts w:ascii="Cambria" w:eastAsia="Calibri" w:hAnsi="Cambria" w:cs="Times New Roman"/>
          <w:i/>
        </w:rPr>
        <w:t>’</w:t>
      </w:r>
      <w:r w:rsidR="00550013" w:rsidRPr="00791D1A">
        <w:rPr>
          <w:rFonts w:ascii="Cambria" w:eastAsia="Calibri" w:hAnsi="Cambria" w:cs="Times New Roman"/>
        </w:rPr>
        <w:t xml:space="preserve">, </w:t>
      </w:r>
      <w:r w:rsidR="00FB2B26">
        <w:rPr>
          <w:rFonts w:ascii="Cambria" w:eastAsia="Calibri" w:hAnsi="Cambria" w:cs="Times New Roman"/>
        </w:rPr>
        <w:t xml:space="preserve">apparently </w:t>
      </w:r>
      <w:r w:rsidR="00550013" w:rsidRPr="00791D1A">
        <w:rPr>
          <w:rFonts w:ascii="Cambria" w:eastAsia="Calibri" w:hAnsi="Cambria" w:cs="Times New Roman"/>
        </w:rPr>
        <w:t xml:space="preserve">transmitted by </w:t>
      </w:r>
      <w:r w:rsidR="00FB2B26">
        <w:rPr>
          <w:rFonts w:ascii="Cambria" w:eastAsia="Calibri" w:hAnsi="Cambria" w:cs="Times New Roman"/>
        </w:rPr>
        <w:t xml:space="preserve">fleas carried by </w:t>
      </w:r>
      <w:r w:rsidR="00550013" w:rsidRPr="00791D1A">
        <w:rPr>
          <w:rFonts w:ascii="Cambria" w:eastAsia="Calibri" w:hAnsi="Cambria" w:cs="Times New Roman"/>
        </w:rPr>
        <w:t>black rats, has left mass human burial sites within major cities that can be correlated with historical accounts</w:t>
      </w:r>
      <w:r w:rsidR="00791D1A">
        <w:rPr>
          <w:rFonts w:ascii="Cambria" w:eastAsia="Calibri" w:hAnsi="Cambria" w:cs="Times New Roman"/>
        </w:rPr>
        <w:t xml:space="preserve"> of plague</w:t>
      </w:r>
      <w:r w:rsidR="00550013" w:rsidRPr="00791D1A">
        <w:rPr>
          <w:rFonts w:ascii="Cambria" w:eastAsia="Calibri" w:hAnsi="Cambria" w:cs="Times New Roman"/>
        </w:rPr>
        <w:t xml:space="preserve">. In London, for example, there are widespread plague pits with skeletal remains that date to a major outbreak in </w:t>
      </w:r>
      <w:r w:rsidR="00791D1A">
        <w:rPr>
          <w:rFonts w:ascii="Cambria" w:eastAsia="Calibri" w:hAnsi="Cambria" w:cs="Times New Roman"/>
        </w:rPr>
        <w:t xml:space="preserve">the </w:t>
      </w:r>
      <w:r w:rsidR="00550013" w:rsidRPr="00791D1A">
        <w:rPr>
          <w:rFonts w:ascii="Cambria" w:eastAsia="Calibri" w:hAnsi="Cambria" w:cs="Times New Roman"/>
        </w:rPr>
        <w:t>mid-17</w:t>
      </w:r>
      <w:r w:rsidR="00550013" w:rsidRPr="00791D1A">
        <w:rPr>
          <w:rFonts w:ascii="Cambria" w:eastAsia="Calibri" w:hAnsi="Cambria" w:cs="Times New Roman"/>
          <w:vertAlign w:val="superscript"/>
        </w:rPr>
        <w:t>th</w:t>
      </w:r>
      <w:r w:rsidR="00550013" w:rsidRPr="00791D1A">
        <w:rPr>
          <w:rFonts w:ascii="Cambria" w:eastAsia="Calibri" w:hAnsi="Cambria" w:cs="Times New Roman"/>
        </w:rPr>
        <w:t xml:space="preserve"> century</w:t>
      </w:r>
      <w:r w:rsidR="005839D2">
        <w:rPr>
          <w:rFonts w:ascii="Cambria" w:eastAsia="Calibri" w:hAnsi="Cambria" w:cs="Times New Roman"/>
        </w:rPr>
        <w:t>, and which m</w:t>
      </w:r>
      <w:r w:rsidR="002E767B">
        <w:rPr>
          <w:rFonts w:ascii="Cambria" w:eastAsia="Calibri" w:hAnsi="Cambria" w:cs="Times New Roman"/>
        </w:rPr>
        <w:t>ay</w:t>
      </w:r>
      <w:r w:rsidR="005839D2">
        <w:rPr>
          <w:rFonts w:ascii="Cambria" w:eastAsia="Calibri" w:hAnsi="Cambria" w:cs="Times New Roman"/>
        </w:rPr>
        <w:t xml:space="preserve"> form a </w:t>
      </w:r>
      <w:proofErr w:type="spellStart"/>
      <w:r w:rsidR="005839D2">
        <w:rPr>
          <w:rFonts w:ascii="Cambria" w:eastAsia="Calibri" w:hAnsi="Cambria" w:cs="Times New Roman"/>
        </w:rPr>
        <w:t>biostratigraphical</w:t>
      </w:r>
      <w:proofErr w:type="spellEnd"/>
      <w:r w:rsidR="005839D2">
        <w:rPr>
          <w:rFonts w:ascii="Cambria" w:eastAsia="Calibri" w:hAnsi="Cambria" w:cs="Times New Roman"/>
        </w:rPr>
        <w:t xml:space="preserve"> record of human disease long into the future</w:t>
      </w:r>
      <w:r w:rsidR="00550013" w:rsidRPr="00791D1A">
        <w:rPr>
          <w:rFonts w:ascii="Cambria" w:eastAsia="Calibri" w:hAnsi="Cambria" w:cs="Times New Roman"/>
        </w:rPr>
        <w:t>.</w:t>
      </w:r>
      <w:r w:rsidR="00550013" w:rsidRPr="00A26FB6">
        <w:rPr>
          <w:rFonts w:ascii="Calibri" w:eastAsia="Calibri" w:hAnsi="Calibri" w:cs="Times New Roman"/>
        </w:rPr>
        <w:t xml:space="preserve"> </w:t>
      </w:r>
    </w:p>
    <w:p w14:paraId="3A36DFC4" w14:textId="77777777" w:rsidR="0031263C" w:rsidRPr="0031263C" w:rsidRDefault="0031263C">
      <w:pPr>
        <w:rPr>
          <w:rFonts w:ascii="Cambria" w:eastAsia="Calibri" w:hAnsi="Cambria" w:cs="Times New Roman"/>
        </w:rPr>
      </w:pPr>
    </w:p>
    <w:p w14:paraId="0516FA10" w14:textId="1C483B42" w:rsidR="0045375D" w:rsidRDefault="00E32B4A" w:rsidP="0045375D">
      <w:pPr>
        <w:keepNext/>
      </w:pPr>
      <w:r>
        <w:rPr>
          <w:rFonts w:ascii="Cambria" w:eastAsia="Calibri" w:hAnsi="Cambria" w:cs="Times New Roman"/>
        </w:rPr>
        <w:t>P</w:t>
      </w:r>
      <w:r w:rsidR="0031263C" w:rsidRPr="0031263C">
        <w:rPr>
          <w:rFonts w:ascii="Cambria" w:eastAsia="Calibri" w:hAnsi="Cambria" w:cs="Times New Roman"/>
        </w:rPr>
        <w:t>rocess</w:t>
      </w:r>
      <w:r>
        <w:rPr>
          <w:rFonts w:ascii="Cambria" w:eastAsia="Calibri" w:hAnsi="Cambria" w:cs="Times New Roman"/>
        </w:rPr>
        <w:t>es</w:t>
      </w:r>
      <w:r w:rsidR="0031263C" w:rsidRPr="0031263C">
        <w:rPr>
          <w:rFonts w:ascii="Cambria" w:eastAsia="Calibri" w:hAnsi="Cambria" w:cs="Times New Roman"/>
        </w:rPr>
        <w:t xml:space="preserve"> of species exchange </w:t>
      </w:r>
      <w:r>
        <w:rPr>
          <w:rFonts w:ascii="Cambria" w:eastAsia="Calibri" w:hAnsi="Cambria" w:cs="Times New Roman"/>
        </w:rPr>
        <w:t xml:space="preserve">between widely separate geographies </w:t>
      </w:r>
      <w:r w:rsidR="0031263C" w:rsidRPr="0031263C">
        <w:rPr>
          <w:rFonts w:ascii="Cambria" w:eastAsia="Calibri" w:hAnsi="Cambria" w:cs="Times New Roman"/>
        </w:rPr>
        <w:t xml:space="preserve">likely </w:t>
      </w:r>
      <w:r>
        <w:rPr>
          <w:rFonts w:ascii="Cambria" w:eastAsia="Calibri" w:hAnsi="Cambria" w:cs="Times New Roman"/>
        </w:rPr>
        <w:t>gathered pace</w:t>
      </w:r>
      <w:r w:rsidR="0031263C" w:rsidRPr="0031263C">
        <w:rPr>
          <w:rFonts w:ascii="Cambria" w:eastAsia="Calibri" w:hAnsi="Cambria" w:cs="Times New Roman"/>
        </w:rPr>
        <w:t xml:space="preserve"> during the voyages of European ‘discovery’</w:t>
      </w:r>
      <w:r w:rsidR="00F4221F">
        <w:rPr>
          <w:rFonts w:ascii="Cambria" w:eastAsia="Calibri" w:hAnsi="Cambria" w:cs="Times New Roman"/>
        </w:rPr>
        <w:t xml:space="preserve"> from the 14</w:t>
      </w:r>
      <w:r w:rsidR="00F4221F" w:rsidRPr="00F4221F">
        <w:rPr>
          <w:rFonts w:ascii="Cambria" w:eastAsia="Calibri" w:hAnsi="Cambria" w:cs="Times New Roman"/>
          <w:vertAlign w:val="superscript"/>
        </w:rPr>
        <w:t>th</w:t>
      </w:r>
      <w:r w:rsidR="00F4221F">
        <w:rPr>
          <w:rFonts w:ascii="Cambria" w:eastAsia="Calibri" w:hAnsi="Cambria" w:cs="Times New Roman"/>
        </w:rPr>
        <w:t xml:space="preserve"> century onwards</w:t>
      </w:r>
      <w:r w:rsidR="0031263C" w:rsidRPr="0031263C">
        <w:rPr>
          <w:rFonts w:ascii="Cambria" w:eastAsia="Calibri" w:hAnsi="Cambria" w:cs="Times New Roman"/>
        </w:rPr>
        <w:t xml:space="preserve">. For example, </w:t>
      </w:r>
      <w:r w:rsidR="0031263C" w:rsidRPr="0031263C">
        <w:rPr>
          <w:rFonts w:ascii="Cambria" w:eastAsia="Calibri" w:hAnsi="Cambria" w:cs="Times New Roman"/>
          <w:color w:val="000000"/>
        </w:rPr>
        <w:t xml:space="preserve">maize </w:t>
      </w:r>
      <w:r w:rsidR="002E767B">
        <w:rPr>
          <w:rFonts w:ascii="Cambria" w:eastAsia="Calibri" w:hAnsi="Cambria" w:cs="Times New Roman"/>
          <w:color w:val="000000"/>
        </w:rPr>
        <w:t xml:space="preserve">began to </w:t>
      </w:r>
      <w:r w:rsidR="0031263C" w:rsidRPr="0031263C">
        <w:rPr>
          <w:rFonts w:ascii="Cambria" w:eastAsia="Calibri" w:hAnsi="Cambria" w:cs="Times New Roman"/>
          <w:color w:val="000000"/>
        </w:rPr>
        <w:t xml:space="preserve">spread </w:t>
      </w:r>
      <w:r w:rsidR="00F4221F">
        <w:rPr>
          <w:rFonts w:ascii="Cambria" w:eastAsia="Calibri" w:hAnsi="Cambria" w:cs="Times New Roman"/>
          <w:color w:val="000000"/>
        </w:rPr>
        <w:t xml:space="preserve">from the Americas </w:t>
      </w:r>
      <w:r w:rsidR="0031263C" w:rsidRPr="0031263C">
        <w:rPr>
          <w:rFonts w:ascii="Cambria" w:eastAsia="Calibri" w:hAnsi="Cambria" w:cs="Times New Roman"/>
          <w:color w:val="000000"/>
        </w:rPr>
        <w:t xml:space="preserve">into the ‘Old </w:t>
      </w:r>
      <w:r w:rsidR="0031263C" w:rsidRPr="0031263C">
        <w:rPr>
          <w:rFonts w:ascii="Cambria" w:eastAsia="Calibri" w:hAnsi="Cambria" w:cs="Times New Roman"/>
          <w:color w:val="000000"/>
        </w:rPr>
        <w:lastRenderedPageBreak/>
        <w:t>World’ during the 16</w:t>
      </w:r>
      <w:r w:rsidR="0031263C" w:rsidRPr="0031263C">
        <w:rPr>
          <w:rFonts w:ascii="Cambria" w:eastAsia="Calibri" w:hAnsi="Cambria" w:cs="Times New Roman"/>
          <w:color w:val="000000"/>
          <w:vertAlign w:val="superscript"/>
        </w:rPr>
        <w:t>th</w:t>
      </w:r>
      <w:r w:rsidR="0031263C" w:rsidRPr="0031263C">
        <w:rPr>
          <w:rFonts w:ascii="Cambria" w:eastAsia="Calibri" w:hAnsi="Cambria" w:cs="Times New Roman"/>
          <w:color w:val="000000"/>
        </w:rPr>
        <w:t xml:space="preserve"> century</w:t>
      </w:r>
      <w:r w:rsidR="00DF4A9F">
        <w:rPr>
          <w:rFonts w:ascii="Cambria" w:eastAsia="Calibri" w:hAnsi="Cambria" w:cs="Times New Roman"/>
          <w:color w:val="000000"/>
        </w:rPr>
        <w:t xml:space="preserve"> and reach</w:t>
      </w:r>
      <w:r w:rsidR="00FB2B26">
        <w:rPr>
          <w:rFonts w:ascii="Cambria" w:eastAsia="Calibri" w:hAnsi="Cambria" w:cs="Times New Roman"/>
          <w:color w:val="000000"/>
        </w:rPr>
        <w:t>ed</w:t>
      </w:r>
      <w:r w:rsidR="00DF4A9F">
        <w:rPr>
          <w:rFonts w:ascii="Cambria" w:eastAsia="Calibri" w:hAnsi="Cambria" w:cs="Times New Roman"/>
          <w:color w:val="000000"/>
        </w:rPr>
        <w:t xml:space="preserve"> parts of East Africa by the late 19</w:t>
      </w:r>
      <w:r w:rsidR="00DF4A9F" w:rsidRPr="00400FC1">
        <w:rPr>
          <w:rFonts w:ascii="Cambria" w:eastAsia="Calibri" w:hAnsi="Cambria" w:cs="Times New Roman"/>
          <w:color w:val="000000"/>
          <w:vertAlign w:val="superscript"/>
        </w:rPr>
        <w:t>th</w:t>
      </w:r>
      <w:r w:rsidR="00DF4A9F">
        <w:rPr>
          <w:rFonts w:ascii="Cambria" w:eastAsia="Calibri" w:hAnsi="Cambria" w:cs="Times New Roman"/>
          <w:color w:val="000000"/>
        </w:rPr>
        <w:t xml:space="preserve"> century</w:t>
      </w:r>
      <w:r w:rsidR="0031263C" w:rsidRPr="0031263C">
        <w:rPr>
          <w:rFonts w:ascii="Cambria" w:eastAsia="Calibri" w:hAnsi="Cambria" w:cs="Times New Roman"/>
          <w:color w:val="000000"/>
        </w:rPr>
        <w:t>.</w:t>
      </w:r>
      <w:r w:rsidR="0045375D">
        <w:rPr>
          <w:rFonts w:ascii="Cambria" w:eastAsia="Calibri" w:hAnsi="Cambria" w:cs="Times New Roman"/>
          <w:noProof/>
          <w:color w:val="000000"/>
        </w:rPr>
        <w:drawing>
          <wp:inline distT="0" distB="0" distL="0" distR="0" wp14:anchorId="77C094D9" wp14:editId="6C98E5BB">
            <wp:extent cx="5257800" cy="2990850"/>
            <wp:effectExtent l="0" t="0" r="0" b="0"/>
            <wp:docPr id="1" name="Picture 1" descr="\\uol.le.ac.uk\root\staff\home\m\mri\Desktop Files\Maize distribution and mov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ol.le.ac.uk\root\staff\home\m\mri\Desktop Files\Maize distribution and movement.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57800" cy="2990850"/>
                    </a:xfrm>
                    <a:prstGeom prst="rect">
                      <a:avLst/>
                    </a:prstGeom>
                    <a:noFill/>
                    <a:ln>
                      <a:noFill/>
                    </a:ln>
                  </pic:spPr>
                </pic:pic>
              </a:graphicData>
            </a:graphic>
          </wp:inline>
        </w:drawing>
      </w:r>
    </w:p>
    <w:p w14:paraId="5D83F926" w14:textId="7867E9CE" w:rsidR="0045375D" w:rsidRPr="00865FCF" w:rsidRDefault="0045375D" w:rsidP="0045375D">
      <w:pPr>
        <w:pStyle w:val="Caption"/>
        <w:rPr>
          <w:color w:val="auto"/>
          <w:sz w:val="20"/>
          <w:szCs w:val="20"/>
        </w:rPr>
      </w:pPr>
      <w:r w:rsidRPr="00865FCF">
        <w:rPr>
          <w:color w:val="auto"/>
          <w:sz w:val="20"/>
          <w:szCs w:val="20"/>
        </w:rPr>
        <w:t xml:space="preserve">Figure </w:t>
      </w:r>
      <w:r w:rsidR="006D5FD6" w:rsidRPr="00865FCF">
        <w:rPr>
          <w:color w:val="auto"/>
          <w:sz w:val="20"/>
          <w:szCs w:val="20"/>
        </w:rPr>
        <w:t>3</w:t>
      </w:r>
      <w:r w:rsidRPr="00865FCF">
        <w:rPr>
          <w:color w:val="auto"/>
          <w:sz w:val="20"/>
          <w:szCs w:val="20"/>
        </w:rPr>
        <w:t xml:space="preserve">. The spread of Maize around the world was a slow process over millennia in the Americas, and then was rapidly spread </w:t>
      </w:r>
      <w:r w:rsidR="001468F7" w:rsidRPr="00865FCF">
        <w:rPr>
          <w:color w:val="auto"/>
          <w:sz w:val="20"/>
          <w:szCs w:val="20"/>
        </w:rPr>
        <w:t xml:space="preserve">throughout </w:t>
      </w:r>
      <w:r w:rsidRPr="00865FCF">
        <w:rPr>
          <w:color w:val="auto"/>
          <w:sz w:val="20"/>
          <w:szCs w:val="20"/>
        </w:rPr>
        <w:t xml:space="preserve">the world through the process of </w:t>
      </w:r>
      <w:proofErr w:type="spellStart"/>
      <w:r w:rsidRPr="00865FCF">
        <w:rPr>
          <w:color w:val="auto"/>
          <w:sz w:val="20"/>
          <w:szCs w:val="20"/>
        </w:rPr>
        <w:t>globalisation</w:t>
      </w:r>
      <w:proofErr w:type="spellEnd"/>
      <w:r w:rsidRPr="00865FCF">
        <w:rPr>
          <w:color w:val="auto"/>
          <w:sz w:val="20"/>
          <w:szCs w:val="20"/>
        </w:rPr>
        <w:t xml:space="preserve"> from the 16th century onwards.</w:t>
      </w:r>
      <w:r w:rsidR="00982984" w:rsidRPr="00865FCF">
        <w:rPr>
          <w:color w:val="auto"/>
          <w:sz w:val="20"/>
          <w:szCs w:val="20"/>
        </w:rPr>
        <w:t xml:space="preserve"> Figure drawn by Colin Waters.</w:t>
      </w:r>
    </w:p>
    <w:p w14:paraId="0B239F83" w14:textId="28D53AFF" w:rsidR="0045375D" w:rsidRDefault="0031263C">
      <w:pPr>
        <w:rPr>
          <w:rFonts w:ascii="Cambria" w:eastAsia="Calibri" w:hAnsi="Cambria" w:cs="Times New Roman"/>
          <w:color w:val="000000"/>
        </w:rPr>
      </w:pPr>
      <w:r w:rsidRPr="0031263C">
        <w:rPr>
          <w:rFonts w:ascii="Cambria" w:eastAsia="Calibri" w:hAnsi="Cambria" w:cs="Times New Roman"/>
          <w:color w:val="000000"/>
        </w:rPr>
        <w:t xml:space="preserve"> </w:t>
      </w:r>
    </w:p>
    <w:p w14:paraId="66333320" w14:textId="1A161032" w:rsidR="0031263C" w:rsidRPr="00F4221F" w:rsidRDefault="0031263C">
      <w:pPr>
        <w:rPr>
          <w:rFonts w:ascii="Cambria" w:eastAsia="Calibri" w:hAnsi="Cambria" w:cs="Times New Roman"/>
          <w:color w:val="000000"/>
        </w:rPr>
      </w:pPr>
      <w:r w:rsidRPr="0031263C">
        <w:rPr>
          <w:rFonts w:ascii="Cambria" w:eastAsia="Calibri" w:hAnsi="Cambria" w:cs="Times New Roman"/>
          <w:color w:val="000000"/>
        </w:rPr>
        <w:t xml:space="preserve">This </w:t>
      </w:r>
      <w:r w:rsidR="00F4221F">
        <w:rPr>
          <w:rFonts w:ascii="Cambria" w:eastAsia="Calibri" w:hAnsi="Cambria" w:cs="Times New Roman"/>
          <w:color w:val="000000"/>
        </w:rPr>
        <w:t>‘</w:t>
      </w:r>
      <w:r w:rsidRPr="0031263C">
        <w:rPr>
          <w:rFonts w:ascii="Cambria" w:eastAsia="Calibri" w:hAnsi="Cambria" w:cs="Times New Roman"/>
          <w:color w:val="000000"/>
        </w:rPr>
        <w:t>Columbian Exchange</w:t>
      </w:r>
      <w:r w:rsidR="00F4221F">
        <w:rPr>
          <w:rFonts w:ascii="Cambria" w:eastAsia="Calibri" w:hAnsi="Cambria" w:cs="Times New Roman"/>
          <w:color w:val="000000"/>
        </w:rPr>
        <w:t>’</w:t>
      </w:r>
      <w:r w:rsidRPr="0031263C">
        <w:rPr>
          <w:rFonts w:ascii="Cambria" w:eastAsia="Calibri" w:hAnsi="Cambria" w:cs="Times New Roman"/>
          <w:color w:val="000000"/>
        </w:rPr>
        <w:t xml:space="preserve"> has been mooted as a possible contender for an Anthropocene Series boundary and is associated with the large-scale exchange of plants, animals and diseases that </w:t>
      </w:r>
      <w:r w:rsidR="00F4221F">
        <w:rPr>
          <w:rFonts w:ascii="Cambria" w:eastAsia="Calibri" w:hAnsi="Cambria" w:cs="Times New Roman"/>
          <w:color w:val="000000"/>
        </w:rPr>
        <w:t xml:space="preserve">has probably </w:t>
      </w:r>
      <w:r w:rsidRPr="0031263C">
        <w:rPr>
          <w:rFonts w:ascii="Cambria" w:eastAsia="Calibri" w:hAnsi="Cambria" w:cs="Times New Roman"/>
          <w:color w:val="000000"/>
        </w:rPr>
        <w:t>left some significan</w:t>
      </w:r>
      <w:r w:rsidR="00F4221F">
        <w:rPr>
          <w:rFonts w:ascii="Cambria" w:eastAsia="Calibri" w:hAnsi="Cambria" w:cs="Times New Roman"/>
          <w:color w:val="000000"/>
        </w:rPr>
        <w:t xml:space="preserve">t </w:t>
      </w:r>
      <w:proofErr w:type="spellStart"/>
      <w:r w:rsidR="00F4221F">
        <w:rPr>
          <w:rFonts w:ascii="Cambria" w:eastAsia="Calibri" w:hAnsi="Cambria" w:cs="Times New Roman"/>
          <w:color w:val="000000"/>
        </w:rPr>
        <w:t>biostratigraphical</w:t>
      </w:r>
      <w:proofErr w:type="spellEnd"/>
      <w:r w:rsidR="00F4221F">
        <w:rPr>
          <w:rFonts w:ascii="Cambria" w:eastAsia="Calibri" w:hAnsi="Cambria" w:cs="Times New Roman"/>
          <w:color w:val="000000"/>
        </w:rPr>
        <w:t xml:space="preserve"> signatures</w:t>
      </w:r>
      <w:r w:rsidRPr="0031263C">
        <w:rPr>
          <w:rFonts w:ascii="Cambria" w:eastAsia="Calibri" w:hAnsi="Cambria" w:cs="Times New Roman"/>
          <w:color w:val="000000"/>
        </w:rPr>
        <w:t xml:space="preserve">. </w:t>
      </w:r>
      <w:r w:rsidR="00F4221F">
        <w:rPr>
          <w:rFonts w:ascii="Cambria" w:eastAsia="Calibri" w:hAnsi="Cambria" w:cs="Times New Roman"/>
          <w:color w:val="000000"/>
        </w:rPr>
        <w:t>All of the</w:t>
      </w:r>
      <w:r w:rsidR="00E32B4A">
        <w:rPr>
          <w:rFonts w:ascii="Cambria" w:eastAsia="Calibri" w:hAnsi="Cambria" w:cs="Times New Roman"/>
          <w:color w:val="000000"/>
        </w:rPr>
        <w:t>se</w:t>
      </w:r>
      <w:r w:rsidR="00F4221F">
        <w:rPr>
          <w:rFonts w:ascii="Cambria" w:eastAsia="Calibri" w:hAnsi="Cambria" w:cs="Times New Roman"/>
          <w:color w:val="000000"/>
        </w:rPr>
        <w:t xml:space="preserve"> earlier </w:t>
      </w:r>
      <w:proofErr w:type="spellStart"/>
      <w:r w:rsidR="00F4221F">
        <w:rPr>
          <w:rFonts w:ascii="Cambria" w:eastAsia="Calibri" w:hAnsi="Cambria" w:cs="Times New Roman"/>
          <w:color w:val="000000"/>
        </w:rPr>
        <w:t>neobiota</w:t>
      </w:r>
      <w:proofErr w:type="spellEnd"/>
      <w:r w:rsidR="00F4221F">
        <w:rPr>
          <w:rFonts w:ascii="Cambria" w:eastAsia="Calibri" w:hAnsi="Cambria" w:cs="Times New Roman"/>
          <w:color w:val="000000"/>
        </w:rPr>
        <w:t xml:space="preserve"> migrations, from dogs onwards, le</w:t>
      </w:r>
      <w:r w:rsidR="00FB2B26">
        <w:rPr>
          <w:rFonts w:ascii="Cambria" w:eastAsia="Calibri" w:hAnsi="Cambria" w:cs="Times New Roman"/>
          <w:color w:val="000000"/>
        </w:rPr>
        <w:t>ft</w:t>
      </w:r>
      <w:r w:rsidR="00F4221F">
        <w:rPr>
          <w:rFonts w:ascii="Cambria" w:eastAsia="Calibri" w:hAnsi="Cambria" w:cs="Times New Roman"/>
          <w:color w:val="000000"/>
        </w:rPr>
        <w:t xml:space="preserve"> a time-transgressive signal of their migration</w:t>
      </w:r>
      <w:r w:rsidR="00CB51CA">
        <w:rPr>
          <w:rFonts w:ascii="Cambria" w:eastAsia="Calibri" w:hAnsi="Cambria" w:cs="Times New Roman"/>
          <w:color w:val="000000"/>
        </w:rPr>
        <w:t xml:space="preserve"> over thousands of years</w:t>
      </w:r>
      <w:r w:rsidR="00F4221F" w:rsidRPr="00F4221F">
        <w:rPr>
          <w:rFonts w:ascii="Cambria" w:eastAsia="Calibri" w:hAnsi="Cambria" w:cs="Times New Roman"/>
          <w:color w:val="000000"/>
        </w:rPr>
        <w:t xml:space="preserve">. Thus maize, </w:t>
      </w:r>
      <w:r w:rsidR="001C24C0">
        <w:rPr>
          <w:rFonts w:ascii="Cambria" w:eastAsia="Calibri" w:hAnsi="Cambria" w:cs="Times New Roman"/>
          <w:color w:val="000000"/>
        </w:rPr>
        <w:t>which</w:t>
      </w:r>
      <w:r w:rsidR="00CB51CA">
        <w:rPr>
          <w:rFonts w:ascii="Cambria" w:eastAsia="Calibri" w:hAnsi="Cambria" w:cs="Times New Roman"/>
          <w:color w:val="000000"/>
        </w:rPr>
        <w:t xml:space="preserve"> can leave</w:t>
      </w:r>
      <w:r w:rsidR="001C24C0">
        <w:rPr>
          <w:rFonts w:ascii="Cambria" w:eastAsia="Calibri" w:hAnsi="Cambria" w:cs="Times New Roman"/>
          <w:color w:val="000000"/>
        </w:rPr>
        <w:t xml:space="preserve"> a fossil record </w:t>
      </w:r>
      <w:r w:rsidR="00CB51CA">
        <w:rPr>
          <w:rFonts w:ascii="Cambria" w:eastAsia="Calibri" w:hAnsi="Cambria" w:cs="Times New Roman"/>
          <w:color w:val="000000"/>
        </w:rPr>
        <w:t>of</w:t>
      </w:r>
      <w:r w:rsidR="001C24C0">
        <w:rPr>
          <w:rFonts w:ascii="Cambria" w:eastAsia="Calibri" w:hAnsi="Cambria" w:cs="Times New Roman"/>
          <w:color w:val="000000"/>
        </w:rPr>
        <w:t xml:space="preserve"> pollen and phytoliths, was </w:t>
      </w:r>
      <w:r w:rsidR="00F4221F" w:rsidRPr="00F4221F">
        <w:rPr>
          <w:rFonts w:ascii="Cambria" w:eastAsia="Calibri" w:hAnsi="Cambria" w:cs="Times New Roman"/>
          <w:color w:val="000000"/>
        </w:rPr>
        <w:t xml:space="preserve">first domesticated in Mexico </w:t>
      </w:r>
      <w:r w:rsidR="00F4221F">
        <w:rPr>
          <w:rFonts w:ascii="Cambria" w:eastAsia="Calibri" w:hAnsi="Cambria" w:cs="Times New Roman"/>
          <w:color w:val="000000"/>
        </w:rPr>
        <w:t>over</w:t>
      </w:r>
      <w:r w:rsidR="00F4221F" w:rsidRPr="00F4221F">
        <w:rPr>
          <w:rFonts w:ascii="Cambria" w:eastAsia="Calibri" w:hAnsi="Cambria" w:cs="Times New Roman"/>
          <w:color w:val="000000"/>
        </w:rPr>
        <w:t xml:space="preserve"> 7,000 years ago, spread through South America over </w:t>
      </w:r>
      <w:r w:rsidR="00F4221F">
        <w:rPr>
          <w:rFonts w:ascii="Cambria" w:eastAsia="Calibri" w:hAnsi="Cambria" w:cs="Times New Roman"/>
          <w:color w:val="000000"/>
        </w:rPr>
        <w:t>millennia</w:t>
      </w:r>
      <w:r w:rsidR="001C24C0">
        <w:rPr>
          <w:rFonts w:ascii="Cambria" w:eastAsia="Calibri" w:hAnsi="Cambria" w:cs="Times New Roman"/>
          <w:color w:val="000000"/>
        </w:rPr>
        <w:t>,</w:t>
      </w:r>
      <w:r w:rsidR="00F4221F" w:rsidRPr="00F4221F">
        <w:rPr>
          <w:rFonts w:ascii="Cambria" w:eastAsia="Calibri" w:hAnsi="Cambria" w:cs="Times New Roman"/>
          <w:color w:val="000000"/>
        </w:rPr>
        <w:t xml:space="preserve"> and </w:t>
      </w:r>
      <w:r w:rsidR="00F4221F">
        <w:rPr>
          <w:rFonts w:ascii="Cambria" w:eastAsia="Calibri" w:hAnsi="Cambria" w:cs="Times New Roman"/>
          <w:color w:val="000000"/>
        </w:rPr>
        <w:t xml:space="preserve">only </w:t>
      </w:r>
      <w:r w:rsidR="00F4221F" w:rsidRPr="00F4221F">
        <w:rPr>
          <w:rFonts w:ascii="Cambria" w:eastAsia="Calibri" w:hAnsi="Cambria" w:cs="Times New Roman"/>
          <w:color w:val="000000"/>
        </w:rPr>
        <w:t>r</w:t>
      </w:r>
      <w:r w:rsidR="001E6027">
        <w:rPr>
          <w:rFonts w:ascii="Cambria" w:eastAsia="Calibri" w:hAnsi="Cambria" w:cs="Times New Roman"/>
          <w:color w:val="000000"/>
        </w:rPr>
        <w:t>eached North America much later</w:t>
      </w:r>
      <w:r w:rsidR="00F4221F" w:rsidRPr="00F4221F">
        <w:rPr>
          <w:rFonts w:ascii="Cambria" w:eastAsia="Calibri" w:hAnsi="Cambria" w:cs="Times New Roman"/>
          <w:color w:val="000000"/>
        </w:rPr>
        <w:t>.</w:t>
      </w:r>
      <w:r w:rsidR="00F4221F">
        <w:rPr>
          <w:rFonts w:ascii="Cambria" w:eastAsia="Calibri" w:hAnsi="Cambria" w:cs="Times New Roman"/>
          <w:color w:val="000000"/>
        </w:rPr>
        <w:t xml:space="preserve"> </w:t>
      </w:r>
      <w:r w:rsidR="001E6027">
        <w:rPr>
          <w:rFonts w:ascii="Cambria" w:eastAsia="Calibri" w:hAnsi="Cambria" w:cs="Times New Roman"/>
          <w:color w:val="000000"/>
        </w:rPr>
        <w:t>These time-constraints would be too loose to define an Anthropocene boundary, and f</w:t>
      </w:r>
      <w:r w:rsidR="00F4221F">
        <w:rPr>
          <w:rFonts w:ascii="Cambria" w:eastAsia="Calibri" w:hAnsi="Cambria" w:cs="Times New Roman"/>
          <w:color w:val="000000"/>
        </w:rPr>
        <w:t xml:space="preserve">or this reason we need to look for </w:t>
      </w:r>
      <w:proofErr w:type="spellStart"/>
      <w:r w:rsidR="00F4221F">
        <w:rPr>
          <w:rFonts w:ascii="Cambria" w:eastAsia="Calibri" w:hAnsi="Cambria" w:cs="Times New Roman"/>
          <w:color w:val="000000"/>
        </w:rPr>
        <w:t>biostratigraphical</w:t>
      </w:r>
      <w:proofErr w:type="spellEnd"/>
      <w:r w:rsidR="00F4221F">
        <w:rPr>
          <w:rFonts w:ascii="Cambria" w:eastAsia="Calibri" w:hAnsi="Cambria" w:cs="Times New Roman"/>
          <w:color w:val="000000"/>
        </w:rPr>
        <w:t xml:space="preserve"> markers that </w:t>
      </w:r>
      <w:r w:rsidR="001E6027">
        <w:rPr>
          <w:rFonts w:ascii="Cambria" w:eastAsia="Calibri" w:hAnsi="Cambria" w:cs="Times New Roman"/>
          <w:color w:val="000000"/>
        </w:rPr>
        <w:t>show</w:t>
      </w:r>
      <w:r w:rsidR="00F4221F">
        <w:rPr>
          <w:rFonts w:ascii="Cambria" w:eastAsia="Calibri" w:hAnsi="Cambria" w:cs="Times New Roman"/>
          <w:color w:val="000000"/>
        </w:rPr>
        <w:t xml:space="preserve"> widespread </w:t>
      </w:r>
      <w:r w:rsidR="001E6027">
        <w:rPr>
          <w:rFonts w:ascii="Cambria" w:eastAsia="Calibri" w:hAnsi="Cambria" w:cs="Times New Roman"/>
          <w:color w:val="000000"/>
        </w:rPr>
        <w:t xml:space="preserve">pan-continental </w:t>
      </w:r>
      <w:r w:rsidR="00F4221F">
        <w:rPr>
          <w:rFonts w:ascii="Cambria" w:eastAsia="Calibri" w:hAnsi="Cambria" w:cs="Times New Roman"/>
          <w:color w:val="000000"/>
        </w:rPr>
        <w:t xml:space="preserve">migration </w:t>
      </w:r>
      <w:r w:rsidR="00982984">
        <w:rPr>
          <w:rFonts w:ascii="Cambria" w:eastAsia="Calibri" w:hAnsi="Cambria" w:cs="Times New Roman"/>
          <w:color w:val="000000"/>
        </w:rPr>
        <w:t xml:space="preserve">of </w:t>
      </w:r>
      <w:proofErr w:type="spellStart"/>
      <w:r w:rsidR="00982984">
        <w:rPr>
          <w:rFonts w:ascii="Cambria" w:eastAsia="Calibri" w:hAnsi="Cambria" w:cs="Times New Roman"/>
          <w:color w:val="000000"/>
        </w:rPr>
        <w:t>neobiota</w:t>
      </w:r>
      <w:proofErr w:type="spellEnd"/>
      <w:r w:rsidR="00982984">
        <w:rPr>
          <w:rFonts w:ascii="Cambria" w:eastAsia="Calibri" w:hAnsi="Cambria" w:cs="Times New Roman"/>
          <w:color w:val="000000"/>
        </w:rPr>
        <w:t xml:space="preserve"> </w:t>
      </w:r>
      <w:r w:rsidR="00F4221F">
        <w:rPr>
          <w:rFonts w:ascii="Cambria" w:eastAsia="Calibri" w:hAnsi="Cambria" w:cs="Times New Roman"/>
          <w:color w:val="000000"/>
        </w:rPr>
        <w:t xml:space="preserve">at sub-decadal resolution. To do that we have to move into </w:t>
      </w:r>
      <w:r w:rsidR="001E6027">
        <w:rPr>
          <w:rFonts w:ascii="Cambria" w:eastAsia="Calibri" w:hAnsi="Cambria" w:cs="Times New Roman"/>
          <w:color w:val="000000"/>
        </w:rPr>
        <w:t>the</w:t>
      </w:r>
      <w:r w:rsidR="00F4221F">
        <w:rPr>
          <w:rFonts w:ascii="Cambria" w:eastAsia="Calibri" w:hAnsi="Cambria" w:cs="Times New Roman"/>
          <w:color w:val="000000"/>
        </w:rPr>
        <w:t xml:space="preserve"> </w:t>
      </w:r>
      <w:proofErr w:type="spellStart"/>
      <w:r w:rsidR="00F4221F">
        <w:rPr>
          <w:rFonts w:ascii="Cambria" w:eastAsia="Calibri" w:hAnsi="Cambria" w:cs="Times New Roman"/>
          <w:color w:val="000000"/>
        </w:rPr>
        <w:t>industrialised</w:t>
      </w:r>
      <w:proofErr w:type="spellEnd"/>
      <w:r w:rsidR="00F4221F">
        <w:rPr>
          <w:rFonts w:ascii="Cambria" w:eastAsia="Calibri" w:hAnsi="Cambria" w:cs="Times New Roman"/>
          <w:color w:val="000000"/>
        </w:rPr>
        <w:t xml:space="preserve"> and increasingly connected world</w:t>
      </w:r>
      <w:r w:rsidR="001E6027">
        <w:rPr>
          <w:rFonts w:ascii="Cambria" w:eastAsia="Calibri" w:hAnsi="Cambria" w:cs="Times New Roman"/>
          <w:color w:val="000000"/>
        </w:rPr>
        <w:t xml:space="preserve"> of the 19</w:t>
      </w:r>
      <w:r w:rsidR="001E6027" w:rsidRPr="001E6027">
        <w:rPr>
          <w:rFonts w:ascii="Cambria" w:eastAsia="Calibri" w:hAnsi="Cambria" w:cs="Times New Roman"/>
          <w:color w:val="000000"/>
          <w:vertAlign w:val="superscript"/>
        </w:rPr>
        <w:t>th</w:t>
      </w:r>
      <w:r w:rsidR="001E6027">
        <w:rPr>
          <w:rFonts w:ascii="Cambria" w:eastAsia="Calibri" w:hAnsi="Cambria" w:cs="Times New Roman"/>
          <w:color w:val="000000"/>
        </w:rPr>
        <w:t xml:space="preserve"> century onwards</w:t>
      </w:r>
      <w:r w:rsidR="00F4221F">
        <w:rPr>
          <w:rFonts w:ascii="Cambria" w:eastAsia="Calibri" w:hAnsi="Cambria" w:cs="Times New Roman"/>
          <w:color w:val="000000"/>
        </w:rPr>
        <w:t>.</w:t>
      </w:r>
    </w:p>
    <w:p w14:paraId="2ED86E92" w14:textId="77777777" w:rsidR="00ED06D4" w:rsidRPr="0031263C" w:rsidRDefault="00ED06D4">
      <w:pPr>
        <w:rPr>
          <w:rFonts w:ascii="Cambria" w:hAnsi="Cambria"/>
        </w:rPr>
      </w:pPr>
    </w:p>
    <w:p w14:paraId="69A8BEE6" w14:textId="09EE87AC" w:rsidR="00E11A4D" w:rsidRDefault="00E20E80">
      <w:r>
        <w:t>The</w:t>
      </w:r>
      <w:r w:rsidR="00E11A4D">
        <w:t xml:space="preserve"> famous 1967 </w:t>
      </w:r>
      <w:r w:rsidR="00FE0C74">
        <w:t xml:space="preserve">song </w:t>
      </w:r>
      <w:r w:rsidR="00E11A4D">
        <w:t>by</w:t>
      </w:r>
      <w:r w:rsidR="00027D15">
        <w:t xml:space="preserve"> </w:t>
      </w:r>
      <w:r w:rsidR="00D3394F">
        <w:t xml:space="preserve">Scott McKenzie implored visitors to San Francisco to wear flowers in their hair, but </w:t>
      </w:r>
      <w:r w:rsidR="00027D15">
        <w:t xml:space="preserve">the </w:t>
      </w:r>
      <w:r w:rsidR="008B75F5">
        <w:t xml:space="preserve">San Francisco </w:t>
      </w:r>
      <w:r w:rsidR="00027D15">
        <w:t xml:space="preserve">Bay </w:t>
      </w:r>
      <w:r w:rsidR="008B75F5">
        <w:t xml:space="preserve">area </w:t>
      </w:r>
      <w:r>
        <w:t>has become</w:t>
      </w:r>
      <w:r w:rsidR="00027D15">
        <w:t xml:space="preserve"> </w:t>
      </w:r>
      <w:r>
        <w:t xml:space="preserve">the </w:t>
      </w:r>
      <w:r w:rsidR="00027D15">
        <w:t xml:space="preserve">home </w:t>
      </w:r>
      <w:r w:rsidR="001E6027">
        <w:t>for</w:t>
      </w:r>
      <w:r w:rsidR="00027D15">
        <w:t xml:space="preserve"> </w:t>
      </w:r>
      <w:r w:rsidR="001E6027">
        <w:t>some</w:t>
      </w:r>
      <w:r w:rsidR="00027D15">
        <w:t xml:space="preserve"> </w:t>
      </w:r>
      <w:r w:rsidR="001E6027">
        <w:t xml:space="preserve">less </w:t>
      </w:r>
      <w:r w:rsidR="00FE0C74">
        <w:t xml:space="preserve">benign </w:t>
      </w:r>
      <w:r w:rsidR="00D3394F">
        <w:t>visitors</w:t>
      </w:r>
      <w:r>
        <w:t xml:space="preserve"> since then</w:t>
      </w:r>
      <w:r w:rsidR="00FE0C74">
        <w:t>: it</w:t>
      </w:r>
      <w:r w:rsidR="005C49E6">
        <w:t xml:space="preserve"> is</w:t>
      </w:r>
      <w:r>
        <w:t xml:space="preserve"> </w:t>
      </w:r>
      <w:r w:rsidR="00027D15">
        <w:t xml:space="preserve">perhaps the most invaded </w:t>
      </w:r>
      <w:r w:rsidR="001E6027">
        <w:t xml:space="preserve">aquatic </w:t>
      </w:r>
      <w:r w:rsidR="00027D15">
        <w:t>ecosystem on Earth, or at least the best documented</w:t>
      </w:r>
      <w:r w:rsidR="00D3394F">
        <w:t xml:space="preserve">. </w:t>
      </w:r>
      <w:r w:rsidR="00616B7C">
        <w:t>Over 200</w:t>
      </w:r>
      <w:r w:rsidR="00027D15">
        <w:t xml:space="preserve"> </w:t>
      </w:r>
      <w:proofErr w:type="spellStart"/>
      <w:r w:rsidR="001E6027">
        <w:t>neobiotic</w:t>
      </w:r>
      <w:proofErr w:type="spellEnd"/>
      <w:r w:rsidR="001E6027">
        <w:t xml:space="preserve"> species</w:t>
      </w:r>
      <w:r w:rsidR="002E6013">
        <w:t xml:space="preserve"> </w:t>
      </w:r>
      <w:r w:rsidR="00616B7C">
        <w:t xml:space="preserve">have been identified, ranging from foraminifera to </w:t>
      </w:r>
      <w:proofErr w:type="spellStart"/>
      <w:r w:rsidR="001E6027">
        <w:t>molluscs</w:t>
      </w:r>
      <w:proofErr w:type="spellEnd"/>
      <w:r w:rsidR="001E6027">
        <w:t xml:space="preserve"> and </w:t>
      </w:r>
      <w:r w:rsidR="00616B7C">
        <w:t>plants</w:t>
      </w:r>
      <w:r w:rsidR="00027D15">
        <w:t>.</w:t>
      </w:r>
      <w:r w:rsidR="00616B7C">
        <w:t xml:space="preserve"> </w:t>
      </w:r>
      <w:r w:rsidR="001B67C9">
        <w:t xml:space="preserve">Driven by the Gold Rush of 1849, San Francisco Bay, the largest estuary on the Pacific Coast of the </w:t>
      </w:r>
      <w:r w:rsidR="00662A13">
        <w:t>USA</w:t>
      </w:r>
      <w:r w:rsidR="001B67C9">
        <w:t>, quickly became a focal point for immigration and trade</w:t>
      </w:r>
      <w:r w:rsidR="00982984">
        <w:t>,</w:t>
      </w:r>
      <w:r w:rsidR="001B67C9">
        <w:t xml:space="preserve"> attracting ships </w:t>
      </w:r>
      <w:proofErr w:type="spellStart"/>
      <w:r w:rsidR="001B67C9">
        <w:t>harbo</w:t>
      </w:r>
      <w:r w:rsidR="00662A13">
        <w:t>u</w:t>
      </w:r>
      <w:r w:rsidR="001B67C9">
        <w:t>ring</w:t>
      </w:r>
      <w:proofErr w:type="spellEnd"/>
      <w:r w:rsidR="001B67C9">
        <w:t xml:space="preserve"> biological threats from across the globe. </w:t>
      </w:r>
      <w:r w:rsidR="008B75F5">
        <w:t>Invading</w:t>
      </w:r>
      <w:r w:rsidR="00616B7C">
        <w:t xml:space="preserve"> organisms have been arriving </w:t>
      </w:r>
      <w:r>
        <w:t>since the 18</w:t>
      </w:r>
      <w:r w:rsidR="000E2392">
        <w:t>5</w:t>
      </w:r>
      <w:r>
        <w:t>0s</w:t>
      </w:r>
      <w:r w:rsidR="00616B7C">
        <w:t>, both from deliberate introduction by humans, and by accidental dispersal.</w:t>
      </w:r>
      <w:r w:rsidR="00027D15">
        <w:t xml:space="preserve"> </w:t>
      </w:r>
      <w:r w:rsidR="00616B7C">
        <w:t xml:space="preserve">Whilst many are soft-bodied and </w:t>
      </w:r>
      <w:r w:rsidR="00E11A4D">
        <w:t xml:space="preserve">therefore </w:t>
      </w:r>
      <w:r w:rsidR="00616B7C">
        <w:t xml:space="preserve">will likely leave no </w:t>
      </w:r>
      <w:proofErr w:type="spellStart"/>
      <w:r w:rsidR="00DC5FD5">
        <w:t>biostratigraphical</w:t>
      </w:r>
      <w:proofErr w:type="spellEnd"/>
      <w:r w:rsidR="00DC5FD5">
        <w:t xml:space="preserve"> </w:t>
      </w:r>
      <w:r w:rsidR="00616B7C">
        <w:t>trace</w:t>
      </w:r>
      <w:r w:rsidR="001E6027">
        <w:t xml:space="preserve"> </w:t>
      </w:r>
      <w:r w:rsidR="00E11A4D">
        <w:t xml:space="preserve">– except in historical </w:t>
      </w:r>
      <w:r w:rsidR="00E11A4D">
        <w:lastRenderedPageBreak/>
        <w:t>accounts</w:t>
      </w:r>
      <w:r w:rsidR="001E6027">
        <w:t xml:space="preserve"> -</w:t>
      </w:r>
      <w:r w:rsidR="00616B7C">
        <w:t xml:space="preserve"> many are hard-shelled and abundant</w:t>
      </w:r>
      <w:r>
        <w:t>,</w:t>
      </w:r>
      <w:r w:rsidR="00E11A4D">
        <w:t xml:space="preserve"> and will leave a </w:t>
      </w:r>
      <w:r w:rsidR="005C49E6">
        <w:t xml:space="preserve">geological </w:t>
      </w:r>
      <w:r w:rsidR="00E11A4D">
        <w:t>record</w:t>
      </w:r>
      <w:r w:rsidR="00616B7C">
        <w:t>.</w:t>
      </w:r>
    </w:p>
    <w:p w14:paraId="506B48F4" w14:textId="77777777" w:rsidR="00E11A4D" w:rsidRDefault="00E11A4D"/>
    <w:p w14:paraId="36542E83" w14:textId="77777777" w:rsidR="004E51E3" w:rsidRDefault="00FC5272" w:rsidP="00FB2B26">
      <w:pPr>
        <w:keepNext/>
        <w:spacing w:after="120"/>
      </w:pPr>
      <w:r>
        <w:rPr>
          <w:noProof/>
        </w:rPr>
        <w:drawing>
          <wp:inline distT="0" distB="0" distL="0" distR="0" wp14:anchorId="7E691CE3" wp14:editId="0653A7B3">
            <wp:extent cx="4229100" cy="3171825"/>
            <wp:effectExtent l="0" t="0" r="12700" b="3175"/>
            <wp:docPr id="8" name="Picture 8" descr="A field of grass&#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ysterBed.jpg"/>
                    <pic:cNvPicPr/>
                  </pic:nvPicPr>
                  <pic:blipFill>
                    <a:blip r:embed="rId11"/>
                    <a:stretch>
                      <a:fillRect/>
                    </a:stretch>
                  </pic:blipFill>
                  <pic:spPr>
                    <a:xfrm>
                      <a:off x="0" y="0"/>
                      <a:ext cx="4229100" cy="3171825"/>
                    </a:xfrm>
                    <a:prstGeom prst="rect">
                      <a:avLst/>
                    </a:prstGeom>
                  </pic:spPr>
                </pic:pic>
              </a:graphicData>
            </a:graphic>
          </wp:inline>
        </w:drawing>
      </w:r>
    </w:p>
    <w:p w14:paraId="1A5235BA" w14:textId="631857CA" w:rsidR="00FC5272" w:rsidRPr="008B75F5" w:rsidRDefault="004E51E3" w:rsidP="00FB2B26">
      <w:pPr>
        <w:pStyle w:val="Caption"/>
        <w:rPr>
          <w:color w:val="000000" w:themeColor="text1"/>
          <w:sz w:val="20"/>
          <w:szCs w:val="20"/>
        </w:rPr>
      </w:pPr>
      <w:r w:rsidRPr="008B75F5">
        <w:rPr>
          <w:color w:val="000000" w:themeColor="text1"/>
          <w:sz w:val="20"/>
          <w:szCs w:val="20"/>
        </w:rPr>
        <w:t>Figure 4. The eastern oyster, Crassostrea virginica, forming a bivalve reef on Cockspur Island, Georgia</w:t>
      </w:r>
      <w:r w:rsidR="00782123">
        <w:rPr>
          <w:color w:val="000000" w:themeColor="text1"/>
          <w:sz w:val="20"/>
          <w:szCs w:val="20"/>
        </w:rPr>
        <w:t>: t</w:t>
      </w:r>
      <w:r w:rsidR="0037378F" w:rsidRPr="0037378F">
        <w:rPr>
          <w:color w:val="000000" w:themeColor="text1"/>
          <w:sz w:val="20"/>
          <w:szCs w:val="20"/>
        </w:rPr>
        <w:t xml:space="preserve">he robust shells of this species can exceed 10 cm in length. </w:t>
      </w:r>
      <w:hyperlink r:id="rId12" w:anchor="/media/File:OysterBed.jpg" w:history="1">
        <w:r w:rsidR="00726A0E" w:rsidRPr="008B75F5">
          <w:rPr>
            <w:rStyle w:val="Hyperlink"/>
            <w:sz w:val="20"/>
            <w:szCs w:val="20"/>
          </w:rPr>
          <w:t>https://en.wikipedia.org/wiki/Eastern_oyster#/media/File:OysterBed.jpg</w:t>
        </w:r>
      </w:hyperlink>
      <w:r w:rsidR="00726A0E" w:rsidRPr="008B75F5">
        <w:rPr>
          <w:color w:val="000000" w:themeColor="text1"/>
          <w:sz w:val="20"/>
          <w:szCs w:val="20"/>
        </w:rPr>
        <w:t xml:space="preserve">. </w:t>
      </w:r>
      <w:r w:rsidR="00782123" w:rsidRPr="008B75F5">
        <w:rPr>
          <w:color w:val="000000" w:themeColor="text1"/>
          <w:sz w:val="20"/>
          <w:szCs w:val="20"/>
        </w:rPr>
        <w:t>Crassostrea virginica</w:t>
      </w:r>
      <w:r w:rsidR="00782123" w:rsidRPr="008B75F5" w:rsidDel="00782123">
        <w:rPr>
          <w:color w:val="000000" w:themeColor="text1"/>
          <w:sz w:val="20"/>
          <w:szCs w:val="20"/>
        </w:rPr>
        <w:t xml:space="preserve"> </w:t>
      </w:r>
      <w:r w:rsidR="00AF5F4A" w:rsidRPr="008B75F5">
        <w:rPr>
          <w:color w:val="000000" w:themeColor="text1"/>
          <w:sz w:val="20"/>
          <w:szCs w:val="20"/>
        </w:rPr>
        <w:t xml:space="preserve">was introduced </w:t>
      </w:r>
      <w:r w:rsidR="00D379C6">
        <w:rPr>
          <w:color w:val="000000" w:themeColor="text1"/>
          <w:sz w:val="20"/>
          <w:szCs w:val="20"/>
        </w:rPr>
        <w:t xml:space="preserve">in </w:t>
      </w:r>
      <w:r w:rsidR="00FA4603">
        <w:rPr>
          <w:color w:val="000000" w:themeColor="text1"/>
          <w:sz w:val="20"/>
          <w:szCs w:val="20"/>
        </w:rPr>
        <w:t>to</w:t>
      </w:r>
      <w:r w:rsidR="00D379C6">
        <w:rPr>
          <w:color w:val="000000" w:themeColor="text1"/>
          <w:sz w:val="20"/>
          <w:szCs w:val="20"/>
        </w:rPr>
        <w:t xml:space="preserve"> San Francisco Bay on</w:t>
      </w:r>
      <w:r w:rsidR="00FA4603">
        <w:rPr>
          <w:color w:val="000000" w:themeColor="text1"/>
          <w:sz w:val="20"/>
          <w:szCs w:val="20"/>
        </w:rPr>
        <w:t xml:space="preserve"> </w:t>
      </w:r>
      <w:r w:rsidR="0037378F">
        <w:rPr>
          <w:color w:val="000000" w:themeColor="text1"/>
          <w:sz w:val="20"/>
          <w:szCs w:val="20"/>
        </w:rPr>
        <w:t xml:space="preserve">the west coast of North America </w:t>
      </w:r>
      <w:r w:rsidR="00AF5F4A" w:rsidRPr="008B75F5">
        <w:rPr>
          <w:color w:val="000000" w:themeColor="text1"/>
          <w:sz w:val="20"/>
          <w:szCs w:val="20"/>
        </w:rPr>
        <w:t xml:space="preserve">during the late 19th century for aquaculture, but the introduction was ultimately </w:t>
      </w:r>
      <w:r w:rsidR="00FA4603">
        <w:rPr>
          <w:color w:val="000000" w:themeColor="text1"/>
          <w:sz w:val="20"/>
          <w:szCs w:val="20"/>
        </w:rPr>
        <w:t xml:space="preserve">not </w:t>
      </w:r>
      <w:r w:rsidR="00AF5F4A" w:rsidRPr="008B75F5">
        <w:rPr>
          <w:color w:val="000000" w:themeColor="text1"/>
          <w:sz w:val="20"/>
          <w:szCs w:val="20"/>
        </w:rPr>
        <w:t>successful.</w:t>
      </w:r>
    </w:p>
    <w:p w14:paraId="214AB0FC" w14:textId="2FBCA582" w:rsidR="00B91F4D" w:rsidRDefault="00E20E80" w:rsidP="00B91F4D">
      <w:r>
        <w:t>Chief amongst</w:t>
      </w:r>
      <w:r w:rsidR="005C49E6">
        <w:t xml:space="preserve"> these are the bivalve </w:t>
      </w:r>
      <w:proofErr w:type="spellStart"/>
      <w:r w:rsidR="005C49E6">
        <w:t>molluscs</w:t>
      </w:r>
      <w:proofErr w:type="spellEnd"/>
      <w:r w:rsidR="00FE0C74">
        <w:t>.</w:t>
      </w:r>
      <w:r w:rsidR="005C49E6">
        <w:t xml:space="preserve"> </w:t>
      </w:r>
      <w:r w:rsidR="00FE0C74">
        <w:t>T</w:t>
      </w:r>
      <w:r w:rsidR="005C49E6">
        <w:t xml:space="preserve">hese </w:t>
      </w:r>
      <w:r>
        <w:t>were in the vanguard of colonization in the 1860s, at first introduced deliberately for oyster aquaculture</w:t>
      </w:r>
      <w:r w:rsidR="00B76B24">
        <w:t>, and today are still planted along the western coast of North America</w:t>
      </w:r>
      <w:r>
        <w:t xml:space="preserve">. </w:t>
      </w:r>
      <w:r w:rsidR="00877E45">
        <w:t xml:space="preserve">The translocation of Atlantic oysters was facilitated by the construction of the Transcontinental Railroad in 1869 linking the Atlantic and Pacific coasts of the </w:t>
      </w:r>
      <w:r w:rsidR="00662A13">
        <w:t>USA</w:t>
      </w:r>
      <w:r w:rsidR="00877E45">
        <w:t>. The Railroad also became the primary vector for introducing Atlantic fish sp</w:t>
      </w:r>
      <w:r w:rsidR="00907E12">
        <w:t>ecies such as the American Shad</w:t>
      </w:r>
      <w:r w:rsidR="00877E45">
        <w:t xml:space="preserve"> </w:t>
      </w:r>
      <w:r w:rsidR="00907E12">
        <w:t>(</w:t>
      </w:r>
      <w:proofErr w:type="spellStart"/>
      <w:r w:rsidR="00877E45">
        <w:rPr>
          <w:i/>
        </w:rPr>
        <w:t>Alosa</w:t>
      </w:r>
      <w:proofErr w:type="spellEnd"/>
      <w:r w:rsidR="00877E45">
        <w:rPr>
          <w:i/>
        </w:rPr>
        <w:t xml:space="preserve"> </w:t>
      </w:r>
      <w:proofErr w:type="spellStart"/>
      <w:r w:rsidR="00877E45">
        <w:rPr>
          <w:i/>
        </w:rPr>
        <w:t>sapidissima</w:t>
      </w:r>
      <w:proofErr w:type="spellEnd"/>
      <w:r w:rsidR="00907E12">
        <w:t>)</w:t>
      </w:r>
      <w:r w:rsidR="00877E45">
        <w:t xml:space="preserve"> to supplement declining fish stocks in San Francisco Bay. </w:t>
      </w:r>
      <w:r w:rsidR="00E2390F">
        <w:t>Shipments of oysters arriving on the newly</w:t>
      </w:r>
      <w:r w:rsidR="008B75F5">
        <w:t xml:space="preserve"> </w:t>
      </w:r>
      <w:r w:rsidR="00E2390F">
        <w:t xml:space="preserve">constructed Transcontinental Railroad carried with them species new to the west coast of the </w:t>
      </w:r>
      <w:r w:rsidR="00662A13">
        <w:t>USA</w:t>
      </w:r>
      <w:r w:rsidR="00E2390F">
        <w:t>. Today</w:t>
      </w:r>
      <w:r w:rsidR="00982984">
        <w:t>,</w:t>
      </w:r>
      <w:r w:rsidR="00E2390F">
        <w:t xml:space="preserve"> as many as thirty species, constituting 15% of the introduce</w:t>
      </w:r>
      <w:r w:rsidR="00C00015">
        <w:t xml:space="preserve">d biota are </w:t>
      </w:r>
      <w:r w:rsidR="00E2390F">
        <w:t xml:space="preserve">considered to a direct result </w:t>
      </w:r>
      <w:r w:rsidR="00877E45">
        <w:t>of the Atlantic oyster trade</w:t>
      </w:r>
      <w:r w:rsidR="00907E12">
        <w:rPr>
          <w:i/>
        </w:rPr>
        <w:t>.</w:t>
      </w:r>
      <w:r w:rsidR="00B91F4D" w:rsidRPr="00B91F4D">
        <w:t xml:space="preserve"> </w:t>
      </w:r>
    </w:p>
    <w:p w14:paraId="1461632B" w14:textId="77777777" w:rsidR="00B91F4D" w:rsidRDefault="00B91F4D" w:rsidP="00B91F4D"/>
    <w:p w14:paraId="5DDBE19C" w14:textId="55E05BBB" w:rsidR="00B91F4D" w:rsidRDefault="00250FEA" w:rsidP="00B91F4D">
      <w:r>
        <w:t>More recent</w:t>
      </w:r>
      <w:r w:rsidR="00B91F4D">
        <w:t xml:space="preserve"> </w:t>
      </w:r>
      <w:proofErr w:type="spellStart"/>
      <w:r w:rsidR="00B91F4D">
        <w:t>mollusc</w:t>
      </w:r>
      <w:proofErr w:type="spellEnd"/>
      <w:r w:rsidR="00B91F4D">
        <w:t xml:space="preserve"> invasions </w:t>
      </w:r>
      <w:r>
        <w:t>reflect trans-Pacific shipping, such as</w:t>
      </w:r>
      <w:r w:rsidR="00B91F4D">
        <w:t xml:space="preserve"> the Amur River Clam (</w:t>
      </w:r>
      <w:proofErr w:type="spellStart"/>
      <w:r w:rsidR="00B91F4D" w:rsidRPr="005C49E6">
        <w:rPr>
          <w:i/>
        </w:rPr>
        <w:t>Potamocorbula</w:t>
      </w:r>
      <w:proofErr w:type="spellEnd"/>
      <w:r w:rsidR="00B91F4D" w:rsidRPr="005C49E6">
        <w:rPr>
          <w:i/>
        </w:rPr>
        <w:t xml:space="preserve"> </w:t>
      </w:r>
      <w:proofErr w:type="spellStart"/>
      <w:r w:rsidR="00B91F4D" w:rsidRPr="005C49E6">
        <w:rPr>
          <w:i/>
        </w:rPr>
        <w:t>amurensis</w:t>
      </w:r>
      <w:proofErr w:type="spellEnd"/>
      <w:r w:rsidR="00B91F4D">
        <w:t xml:space="preserve">), which has a native range in East Asia. The Amur River Clam was introduced into San Francisco Bay in 1986 where it now </w:t>
      </w:r>
      <w:proofErr w:type="spellStart"/>
      <w:r w:rsidR="00B91F4D">
        <w:t>colonises</w:t>
      </w:r>
      <w:proofErr w:type="spellEnd"/>
      <w:r w:rsidR="00B91F4D">
        <w:t xml:space="preserve"> in vast numbers. In some places as many as 48,000 individuals have been counted per m</w:t>
      </w:r>
      <w:r w:rsidR="00B91F4D" w:rsidRPr="00ED06D4">
        <w:rPr>
          <w:vertAlign w:val="superscript"/>
        </w:rPr>
        <w:t>2</w:t>
      </w:r>
      <w:r w:rsidR="00B91F4D">
        <w:t xml:space="preserve">. This species is such a voracious feeder that the populations in northern San Francisco Bay are thought to be able to filter the entire water column of phytoplankton more than once per day causing a nutrient deficit in the downstream reaches of the Bay. This clam was likely introduced from the ballast waters of shipping and its wide temperature and salinity tolerance suggests it may be widely distributed across the globe. Although such transfers are now very tightly controlled with preventative measures, the </w:t>
      </w:r>
      <w:r w:rsidR="00B91F4D">
        <w:lastRenderedPageBreak/>
        <w:t xml:space="preserve">numbers in the Bay seem likely to leave a significant and abrupt </w:t>
      </w:r>
      <w:proofErr w:type="spellStart"/>
      <w:r w:rsidR="00B91F4D">
        <w:t>biostratigraphical</w:t>
      </w:r>
      <w:proofErr w:type="spellEnd"/>
      <w:r w:rsidR="00B91F4D">
        <w:t xml:space="preserve"> marker of trans-Pacific trade in the post-World War II period. </w:t>
      </w:r>
    </w:p>
    <w:p w14:paraId="57C7F8B5" w14:textId="6650C9E8" w:rsidR="00E2390F" w:rsidRDefault="00E2390F">
      <w:pPr>
        <w:rPr>
          <w:i/>
        </w:rPr>
      </w:pPr>
    </w:p>
    <w:p w14:paraId="55FF536E" w14:textId="3F3090BB" w:rsidR="0023661A" w:rsidRDefault="0023661A"/>
    <w:p w14:paraId="405524B7" w14:textId="1528C7C6" w:rsidR="00FC5272" w:rsidRDefault="0023661A" w:rsidP="00FB2B26">
      <w:pPr>
        <w:keepNext/>
        <w:spacing w:after="120"/>
      </w:pPr>
      <w:r w:rsidRPr="00FB2B26">
        <w:rPr>
          <w:noProof/>
        </w:rPr>
        <w:drawing>
          <wp:inline distT="0" distB="0" distL="0" distR="0" wp14:anchorId="5460755D" wp14:editId="1CDCF5A9">
            <wp:extent cx="4743450" cy="3175254"/>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rassostrea truck.jpg"/>
                    <pic:cNvPicPr/>
                  </pic:nvPicPr>
                  <pic:blipFill>
                    <a:blip r:embed="rId13"/>
                    <a:stretch>
                      <a:fillRect/>
                    </a:stretch>
                  </pic:blipFill>
                  <pic:spPr>
                    <a:xfrm>
                      <a:off x="0" y="0"/>
                      <a:ext cx="4743829" cy="3175508"/>
                    </a:xfrm>
                    <a:prstGeom prst="rect">
                      <a:avLst/>
                    </a:prstGeom>
                  </pic:spPr>
                </pic:pic>
              </a:graphicData>
            </a:graphic>
          </wp:inline>
        </w:drawing>
      </w:r>
    </w:p>
    <w:p w14:paraId="7FE0AD0E" w14:textId="158CBAA0" w:rsidR="00E2390F" w:rsidRPr="008B75F5" w:rsidRDefault="0023661A" w:rsidP="00FB2B26">
      <w:pPr>
        <w:pStyle w:val="Caption"/>
        <w:rPr>
          <w:sz w:val="20"/>
          <w:szCs w:val="20"/>
        </w:rPr>
      </w:pPr>
      <w:r w:rsidRPr="008B75F5">
        <w:rPr>
          <w:color w:val="000000" w:themeColor="text1"/>
          <w:sz w:val="20"/>
          <w:szCs w:val="20"/>
        </w:rPr>
        <w:t xml:space="preserve">Figure </w:t>
      </w:r>
      <w:r w:rsidR="00C26AC5" w:rsidRPr="008B75F5">
        <w:rPr>
          <w:color w:val="000000" w:themeColor="text1"/>
          <w:sz w:val="20"/>
          <w:szCs w:val="20"/>
        </w:rPr>
        <w:t>5</w:t>
      </w:r>
      <w:r w:rsidRPr="008B75F5">
        <w:rPr>
          <w:color w:val="000000" w:themeColor="text1"/>
          <w:sz w:val="20"/>
          <w:szCs w:val="20"/>
        </w:rPr>
        <w:t xml:space="preserve">. </w:t>
      </w:r>
      <w:r w:rsidR="00CA0980" w:rsidRPr="008B75F5">
        <w:rPr>
          <w:color w:val="000000" w:themeColor="text1"/>
          <w:sz w:val="20"/>
          <w:szCs w:val="20"/>
        </w:rPr>
        <w:t xml:space="preserve">The </w:t>
      </w:r>
      <w:r w:rsidRPr="008B75F5">
        <w:rPr>
          <w:color w:val="000000" w:themeColor="text1"/>
          <w:sz w:val="20"/>
          <w:szCs w:val="20"/>
        </w:rPr>
        <w:t>US Navy deposit truckloads of the eastern oyster, Crassostrea virginica, to develop new artificial oyster reefs on the mudflats of Little Creek Cove, Oregon. https://commons.wikimedia.org/wiki/File:US_Navy_100428-N-3154P-149_Sailors_assigned_to_Amphibious_Construction_Battalion_(ACB)_2,_use_heavy_machinery_to_load_oyster_shells_for_two_new_artificial_oyster_reef_sites_in_the_mud_flats_of_Little_Creek_Cove.jpg</w:t>
      </w:r>
    </w:p>
    <w:p w14:paraId="02A4EF48" w14:textId="4EB1AEDF" w:rsidR="00550013" w:rsidRDefault="00F044E2">
      <w:pPr>
        <w:rPr>
          <w:b/>
        </w:rPr>
      </w:pPr>
      <w:r>
        <w:rPr>
          <w:b/>
        </w:rPr>
        <w:t>R</w:t>
      </w:r>
      <w:r w:rsidR="00550013">
        <w:rPr>
          <w:b/>
        </w:rPr>
        <w:t xml:space="preserve">ecent </w:t>
      </w:r>
      <w:r w:rsidR="005F36F2">
        <w:rPr>
          <w:b/>
        </w:rPr>
        <w:t xml:space="preserve">and future </w:t>
      </w:r>
      <w:r w:rsidR="00550013">
        <w:rPr>
          <w:b/>
        </w:rPr>
        <w:t>extinction</w:t>
      </w:r>
      <w:r>
        <w:rPr>
          <w:b/>
        </w:rPr>
        <w:t>s</w:t>
      </w:r>
    </w:p>
    <w:p w14:paraId="3462646D" w14:textId="593F83EB" w:rsidR="001E6027" w:rsidRDefault="001E6027">
      <w:pPr>
        <w:rPr>
          <w:rFonts w:ascii="Cambria" w:eastAsia="Calibri" w:hAnsi="Cambria" w:cs="Times New Roman"/>
        </w:rPr>
      </w:pPr>
      <w:r>
        <w:rPr>
          <w:rFonts w:ascii="Cambria" w:eastAsia="Calibri" w:hAnsi="Cambria" w:cs="Times New Roman"/>
        </w:rPr>
        <w:t xml:space="preserve">Arrivals of </w:t>
      </w:r>
      <w:proofErr w:type="spellStart"/>
      <w:r>
        <w:rPr>
          <w:rFonts w:ascii="Cambria" w:eastAsia="Calibri" w:hAnsi="Cambria" w:cs="Times New Roman"/>
        </w:rPr>
        <w:t>neobiota</w:t>
      </w:r>
      <w:proofErr w:type="spellEnd"/>
      <w:r>
        <w:rPr>
          <w:rFonts w:ascii="Cambria" w:eastAsia="Calibri" w:hAnsi="Cambria" w:cs="Times New Roman"/>
        </w:rPr>
        <w:t xml:space="preserve"> are often strongly correlated with the local extirpation of indigenous taxa. This can be seen in the land snails of the Hawaiian Islands, which have been supplanted with species such as the Cannibal Snail </w:t>
      </w:r>
      <w:r w:rsidR="00D503CF">
        <w:rPr>
          <w:rFonts w:ascii="Cambria" w:eastAsia="Calibri" w:hAnsi="Cambria" w:cs="Times New Roman"/>
        </w:rPr>
        <w:t xml:space="preserve">of Central America </w:t>
      </w:r>
      <w:r>
        <w:rPr>
          <w:rFonts w:ascii="Cambria" w:eastAsia="Calibri" w:hAnsi="Cambria" w:cs="Times New Roman"/>
        </w:rPr>
        <w:t>(</w:t>
      </w:r>
      <w:proofErr w:type="spellStart"/>
      <w:r w:rsidRPr="001E6027">
        <w:rPr>
          <w:rFonts w:ascii="Cambria" w:eastAsia="Calibri" w:hAnsi="Cambria" w:cs="Times New Roman"/>
          <w:i/>
        </w:rPr>
        <w:t>Euglandina</w:t>
      </w:r>
      <w:proofErr w:type="spellEnd"/>
      <w:r w:rsidRPr="001E6027">
        <w:rPr>
          <w:rFonts w:ascii="Cambria" w:eastAsia="Calibri" w:hAnsi="Cambria" w:cs="Times New Roman"/>
          <w:i/>
        </w:rPr>
        <w:t xml:space="preserve"> </w:t>
      </w:r>
      <w:proofErr w:type="spellStart"/>
      <w:r w:rsidRPr="001E6027">
        <w:rPr>
          <w:rFonts w:ascii="Cambria" w:eastAsia="Calibri" w:hAnsi="Cambria" w:cs="Times New Roman"/>
          <w:i/>
        </w:rPr>
        <w:t>rosea</w:t>
      </w:r>
      <w:proofErr w:type="spellEnd"/>
      <w:r>
        <w:rPr>
          <w:rFonts w:ascii="Cambria" w:eastAsia="Calibri" w:hAnsi="Cambria" w:cs="Times New Roman"/>
        </w:rPr>
        <w:t xml:space="preserve">). The irony is that this snail was itself introduced </w:t>
      </w:r>
      <w:r w:rsidR="00366820">
        <w:rPr>
          <w:rFonts w:ascii="Cambria" w:eastAsia="Calibri" w:hAnsi="Cambria" w:cs="Times New Roman"/>
        </w:rPr>
        <w:t xml:space="preserve">by humans </w:t>
      </w:r>
      <w:r>
        <w:rPr>
          <w:rFonts w:ascii="Cambria" w:eastAsia="Calibri" w:hAnsi="Cambria" w:cs="Times New Roman"/>
        </w:rPr>
        <w:t xml:space="preserve">to </w:t>
      </w:r>
      <w:r w:rsidR="00366820">
        <w:rPr>
          <w:rFonts w:ascii="Cambria" w:eastAsia="Calibri" w:hAnsi="Cambria" w:cs="Times New Roman"/>
        </w:rPr>
        <w:t>curtail the spread of</w:t>
      </w:r>
      <w:r>
        <w:rPr>
          <w:rFonts w:ascii="Cambria" w:eastAsia="Calibri" w:hAnsi="Cambria" w:cs="Times New Roman"/>
        </w:rPr>
        <w:t xml:space="preserve"> another </w:t>
      </w:r>
      <w:proofErr w:type="spellStart"/>
      <w:r>
        <w:rPr>
          <w:rFonts w:ascii="Cambria" w:eastAsia="Calibri" w:hAnsi="Cambria" w:cs="Times New Roman"/>
        </w:rPr>
        <w:t>neobiotic</w:t>
      </w:r>
      <w:proofErr w:type="spellEnd"/>
      <w:r>
        <w:rPr>
          <w:rFonts w:ascii="Cambria" w:eastAsia="Calibri" w:hAnsi="Cambria" w:cs="Times New Roman"/>
        </w:rPr>
        <w:t xml:space="preserve"> species, the </w:t>
      </w:r>
      <w:r w:rsidR="00D503CF">
        <w:rPr>
          <w:rFonts w:ascii="Cambria" w:eastAsia="Calibri" w:hAnsi="Cambria" w:cs="Times New Roman"/>
        </w:rPr>
        <w:t>G</w:t>
      </w:r>
      <w:r>
        <w:rPr>
          <w:rFonts w:ascii="Cambria" w:eastAsia="Calibri" w:hAnsi="Cambria" w:cs="Times New Roman"/>
        </w:rPr>
        <w:t xml:space="preserve">iant African </w:t>
      </w:r>
      <w:r w:rsidR="00D503CF">
        <w:rPr>
          <w:rFonts w:ascii="Cambria" w:eastAsia="Calibri" w:hAnsi="Cambria" w:cs="Times New Roman"/>
        </w:rPr>
        <w:t>Land S</w:t>
      </w:r>
      <w:r>
        <w:rPr>
          <w:rFonts w:ascii="Cambria" w:eastAsia="Calibri" w:hAnsi="Cambria" w:cs="Times New Roman"/>
        </w:rPr>
        <w:t>nail</w:t>
      </w:r>
      <w:r w:rsidR="00D43AD0">
        <w:rPr>
          <w:rFonts w:ascii="Cambria" w:eastAsia="Calibri" w:hAnsi="Cambria" w:cs="Times New Roman"/>
        </w:rPr>
        <w:t xml:space="preserve"> (</w:t>
      </w:r>
      <w:proofErr w:type="spellStart"/>
      <w:r w:rsidR="00D43AD0" w:rsidRPr="00D43AD0">
        <w:rPr>
          <w:rFonts w:ascii="Cambria" w:eastAsia="Calibri" w:hAnsi="Cambria" w:cs="Times New Roman"/>
          <w:i/>
        </w:rPr>
        <w:t>Achatina</w:t>
      </w:r>
      <w:proofErr w:type="spellEnd"/>
      <w:r w:rsidR="00D43AD0" w:rsidRPr="00D43AD0">
        <w:rPr>
          <w:rFonts w:ascii="Cambria" w:eastAsia="Calibri" w:hAnsi="Cambria" w:cs="Times New Roman"/>
          <w:i/>
        </w:rPr>
        <w:t xml:space="preserve"> </w:t>
      </w:r>
      <w:proofErr w:type="spellStart"/>
      <w:r w:rsidR="00D43AD0" w:rsidRPr="00D43AD0">
        <w:rPr>
          <w:rFonts w:ascii="Cambria" w:eastAsia="Calibri" w:hAnsi="Cambria" w:cs="Times New Roman"/>
          <w:i/>
        </w:rPr>
        <w:t>fulica</w:t>
      </w:r>
      <w:proofErr w:type="spellEnd"/>
      <w:r w:rsidR="00D43AD0">
        <w:rPr>
          <w:rFonts w:ascii="Cambria" w:eastAsia="Calibri" w:hAnsi="Cambria" w:cs="Times New Roman"/>
        </w:rPr>
        <w:t>)</w:t>
      </w:r>
      <w:r>
        <w:rPr>
          <w:rFonts w:ascii="Cambria" w:eastAsia="Calibri" w:hAnsi="Cambria" w:cs="Times New Roman"/>
        </w:rPr>
        <w:t>, and both have left a signal</w:t>
      </w:r>
      <w:r w:rsidR="00D43AD0">
        <w:rPr>
          <w:rFonts w:ascii="Cambria" w:eastAsia="Calibri" w:hAnsi="Cambria" w:cs="Times New Roman"/>
        </w:rPr>
        <w:t xml:space="preserve"> of their shells</w:t>
      </w:r>
      <w:r>
        <w:rPr>
          <w:rFonts w:ascii="Cambria" w:eastAsia="Calibri" w:hAnsi="Cambria" w:cs="Times New Roman"/>
        </w:rPr>
        <w:t xml:space="preserve"> in </w:t>
      </w:r>
      <w:r w:rsidR="00D43AD0">
        <w:rPr>
          <w:rFonts w:ascii="Cambria" w:eastAsia="Calibri" w:hAnsi="Cambria" w:cs="Times New Roman"/>
        </w:rPr>
        <w:t xml:space="preserve">recently formed </w:t>
      </w:r>
      <w:r>
        <w:rPr>
          <w:rFonts w:ascii="Cambria" w:eastAsia="Calibri" w:hAnsi="Cambria" w:cs="Times New Roman"/>
        </w:rPr>
        <w:t>sedimentary deposits.</w:t>
      </w:r>
    </w:p>
    <w:p w14:paraId="277357A4" w14:textId="77777777" w:rsidR="001E6027" w:rsidRDefault="001E6027">
      <w:pPr>
        <w:rPr>
          <w:rFonts w:ascii="Cambria" w:eastAsia="Calibri" w:hAnsi="Cambria" w:cs="Times New Roman"/>
        </w:rPr>
      </w:pPr>
    </w:p>
    <w:p w14:paraId="15F7EFA9" w14:textId="1C25CB38" w:rsidR="00550013" w:rsidRPr="00791D1A" w:rsidRDefault="00EB2E58">
      <w:pPr>
        <w:rPr>
          <w:rFonts w:ascii="Cambria" w:eastAsia="Calibri" w:hAnsi="Cambria" w:cs="Times New Roman"/>
        </w:rPr>
      </w:pPr>
      <w:r>
        <w:rPr>
          <w:rFonts w:ascii="Cambria" w:eastAsia="Calibri" w:hAnsi="Cambria" w:cs="Times New Roman"/>
        </w:rPr>
        <w:t xml:space="preserve">Many </w:t>
      </w:r>
      <w:r w:rsidR="002F41B9">
        <w:rPr>
          <w:rFonts w:ascii="Cambria" w:eastAsia="Calibri" w:hAnsi="Cambria" w:cs="Times New Roman"/>
        </w:rPr>
        <w:t>recently lost-</w:t>
      </w:r>
      <w:r>
        <w:rPr>
          <w:rFonts w:ascii="Cambria" w:eastAsia="Calibri" w:hAnsi="Cambria" w:cs="Times New Roman"/>
        </w:rPr>
        <w:t xml:space="preserve">species evoke the impact of humans </w:t>
      </w:r>
      <w:r w:rsidR="002F41B9">
        <w:rPr>
          <w:rFonts w:ascii="Cambria" w:eastAsia="Calibri" w:hAnsi="Cambria" w:cs="Times New Roman"/>
        </w:rPr>
        <w:t>across the globe, and in many different environments</w:t>
      </w:r>
      <w:r>
        <w:rPr>
          <w:rFonts w:ascii="Cambria" w:eastAsia="Calibri" w:hAnsi="Cambria" w:cs="Times New Roman"/>
        </w:rPr>
        <w:t xml:space="preserve">. The Caribbean Monk Seal </w:t>
      </w:r>
      <w:r w:rsidR="00284101">
        <w:rPr>
          <w:rFonts w:ascii="Cambria" w:eastAsia="Calibri" w:hAnsi="Cambria" w:cs="Times New Roman"/>
        </w:rPr>
        <w:t>was last si</w:t>
      </w:r>
      <w:r w:rsidR="009A52E8">
        <w:rPr>
          <w:rFonts w:ascii="Cambria" w:eastAsia="Calibri" w:hAnsi="Cambria" w:cs="Times New Roman"/>
        </w:rPr>
        <w:t>ght</w:t>
      </w:r>
      <w:r w:rsidR="00284101">
        <w:rPr>
          <w:rFonts w:ascii="Cambria" w:eastAsia="Calibri" w:hAnsi="Cambria" w:cs="Times New Roman"/>
        </w:rPr>
        <w:t xml:space="preserve">ed </w:t>
      </w:r>
      <w:r>
        <w:rPr>
          <w:rFonts w:ascii="Cambria" w:eastAsia="Calibri" w:hAnsi="Cambria" w:cs="Times New Roman"/>
        </w:rPr>
        <w:t xml:space="preserve">in 1952, and the Yangtze Dolphin half a century later. </w:t>
      </w:r>
      <w:r w:rsidR="00982984">
        <w:rPr>
          <w:rFonts w:ascii="Cambria" w:eastAsia="Calibri" w:hAnsi="Cambria" w:cs="Times New Roman"/>
        </w:rPr>
        <w:t xml:space="preserve">Over </w:t>
      </w:r>
      <w:r>
        <w:rPr>
          <w:rFonts w:ascii="Cambria" w:eastAsia="Calibri" w:hAnsi="Cambria" w:cs="Times New Roman"/>
        </w:rPr>
        <w:t>3</w:t>
      </w:r>
      <w:r w:rsidR="00982984">
        <w:rPr>
          <w:rFonts w:ascii="Cambria" w:eastAsia="Calibri" w:hAnsi="Cambria" w:cs="Times New Roman"/>
        </w:rPr>
        <w:t>0</w:t>
      </w:r>
      <w:r>
        <w:rPr>
          <w:rFonts w:ascii="Cambria" w:eastAsia="Calibri" w:hAnsi="Cambria" w:cs="Times New Roman"/>
        </w:rPr>
        <w:t xml:space="preserve">0 years earlier, the loss of the Dodo on Mauritius </w:t>
      </w:r>
      <w:r w:rsidR="002F41B9">
        <w:rPr>
          <w:rFonts w:ascii="Cambria" w:eastAsia="Calibri" w:hAnsi="Cambria" w:cs="Times New Roman"/>
        </w:rPr>
        <w:t>is an iconic symbol</w:t>
      </w:r>
      <w:r>
        <w:rPr>
          <w:rFonts w:ascii="Cambria" w:eastAsia="Calibri" w:hAnsi="Cambria" w:cs="Times New Roman"/>
        </w:rPr>
        <w:t xml:space="preserve"> </w:t>
      </w:r>
      <w:r w:rsidR="002F41B9">
        <w:rPr>
          <w:rFonts w:ascii="Cambria" w:eastAsia="Calibri" w:hAnsi="Cambria" w:cs="Times New Roman"/>
        </w:rPr>
        <w:t>of</w:t>
      </w:r>
      <w:r>
        <w:rPr>
          <w:rFonts w:ascii="Cambria" w:eastAsia="Calibri" w:hAnsi="Cambria" w:cs="Times New Roman"/>
        </w:rPr>
        <w:t xml:space="preserve"> </w:t>
      </w:r>
      <w:r w:rsidR="002F41B9">
        <w:rPr>
          <w:rFonts w:ascii="Cambria" w:eastAsia="Calibri" w:hAnsi="Cambria" w:cs="Times New Roman"/>
        </w:rPr>
        <w:t>the</w:t>
      </w:r>
      <w:r>
        <w:rPr>
          <w:rFonts w:ascii="Cambria" w:eastAsia="Calibri" w:hAnsi="Cambria" w:cs="Times New Roman"/>
        </w:rPr>
        <w:t xml:space="preserve"> impact of humans</w:t>
      </w:r>
      <w:r w:rsidR="002F41B9">
        <w:rPr>
          <w:rFonts w:ascii="Cambria" w:eastAsia="Calibri" w:hAnsi="Cambria" w:cs="Times New Roman"/>
        </w:rPr>
        <w:t xml:space="preserve"> </w:t>
      </w:r>
      <w:r>
        <w:rPr>
          <w:rFonts w:ascii="Cambria" w:eastAsia="Calibri" w:hAnsi="Cambria" w:cs="Times New Roman"/>
        </w:rPr>
        <w:t>on localized island species</w:t>
      </w:r>
      <w:r w:rsidR="00D43AD0">
        <w:rPr>
          <w:rFonts w:ascii="Cambria" w:eastAsia="Calibri" w:hAnsi="Cambria" w:cs="Times New Roman"/>
        </w:rPr>
        <w:t xml:space="preserve"> that have limited ecological ranges</w:t>
      </w:r>
      <w:r w:rsidR="002F41B9">
        <w:rPr>
          <w:rFonts w:ascii="Cambria" w:eastAsia="Calibri" w:hAnsi="Cambria" w:cs="Times New Roman"/>
        </w:rPr>
        <w:t>. All of t</w:t>
      </w:r>
      <w:r>
        <w:rPr>
          <w:rFonts w:ascii="Cambria" w:eastAsia="Calibri" w:hAnsi="Cambria" w:cs="Times New Roman"/>
        </w:rPr>
        <w:t xml:space="preserve">hese </w:t>
      </w:r>
      <w:r w:rsidR="002F41B9">
        <w:rPr>
          <w:rFonts w:ascii="Cambria" w:eastAsia="Calibri" w:hAnsi="Cambria" w:cs="Times New Roman"/>
        </w:rPr>
        <w:t>species</w:t>
      </w:r>
      <w:r w:rsidR="00210B6B">
        <w:rPr>
          <w:rFonts w:ascii="Cambria" w:eastAsia="Calibri" w:hAnsi="Cambria" w:cs="Times New Roman"/>
        </w:rPr>
        <w:t>, whilst</w:t>
      </w:r>
      <w:r>
        <w:rPr>
          <w:rFonts w:ascii="Cambria" w:eastAsia="Calibri" w:hAnsi="Cambria" w:cs="Times New Roman"/>
        </w:rPr>
        <w:t xml:space="preserve"> </w:t>
      </w:r>
      <w:r w:rsidR="00210B6B">
        <w:rPr>
          <w:rFonts w:ascii="Cambria" w:eastAsia="Calibri" w:hAnsi="Cambria" w:cs="Times New Roman"/>
        </w:rPr>
        <w:t>representing significant individual losses,</w:t>
      </w:r>
      <w:r>
        <w:rPr>
          <w:rFonts w:ascii="Cambria" w:eastAsia="Calibri" w:hAnsi="Cambria" w:cs="Times New Roman"/>
        </w:rPr>
        <w:t xml:space="preserve"> </w:t>
      </w:r>
      <w:r w:rsidR="00FD2E96">
        <w:rPr>
          <w:rFonts w:ascii="Cambria" w:eastAsia="Calibri" w:hAnsi="Cambria" w:cs="Times New Roman"/>
        </w:rPr>
        <w:t>will</w:t>
      </w:r>
      <w:r>
        <w:rPr>
          <w:rFonts w:ascii="Cambria" w:eastAsia="Calibri" w:hAnsi="Cambria" w:cs="Times New Roman"/>
        </w:rPr>
        <w:t xml:space="preserve"> no</w:t>
      </w:r>
      <w:r w:rsidR="00210B6B">
        <w:rPr>
          <w:rFonts w:ascii="Cambria" w:eastAsia="Calibri" w:hAnsi="Cambria" w:cs="Times New Roman"/>
        </w:rPr>
        <w:t>t</w:t>
      </w:r>
      <w:r>
        <w:rPr>
          <w:rFonts w:ascii="Cambria" w:eastAsia="Calibri" w:hAnsi="Cambria" w:cs="Times New Roman"/>
        </w:rPr>
        <w:t xml:space="preserve"> leave a widespread </w:t>
      </w:r>
      <w:proofErr w:type="spellStart"/>
      <w:r>
        <w:rPr>
          <w:rFonts w:ascii="Cambria" w:eastAsia="Calibri" w:hAnsi="Cambria" w:cs="Times New Roman"/>
        </w:rPr>
        <w:t>biostratigraphical</w:t>
      </w:r>
      <w:proofErr w:type="spellEnd"/>
      <w:r>
        <w:rPr>
          <w:rFonts w:ascii="Cambria" w:eastAsia="Calibri" w:hAnsi="Cambria" w:cs="Times New Roman"/>
        </w:rPr>
        <w:t xml:space="preserve"> </w:t>
      </w:r>
      <w:r w:rsidR="00FD2E96">
        <w:rPr>
          <w:rFonts w:ascii="Cambria" w:eastAsia="Calibri" w:hAnsi="Cambria" w:cs="Times New Roman"/>
        </w:rPr>
        <w:t>record</w:t>
      </w:r>
      <w:r>
        <w:rPr>
          <w:rFonts w:ascii="Cambria" w:eastAsia="Calibri" w:hAnsi="Cambria" w:cs="Times New Roman"/>
        </w:rPr>
        <w:t>. Similarly, t</w:t>
      </w:r>
      <w:r w:rsidR="00791D1A" w:rsidRPr="00791D1A">
        <w:rPr>
          <w:rFonts w:ascii="Cambria" w:eastAsia="Calibri" w:hAnsi="Cambria" w:cs="Times New Roman"/>
        </w:rPr>
        <w:t>he ex</w:t>
      </w:r>
      <w:r w:rsidR="000B0499">
        <w:rPr>
          <w:rFonts w:ascii="Cambria" w:eastAsia="Calibri" w:hAnsi="Cambria" w:cs="Times New Roman"/>
        </w:rPr>
        <w:t>tinction of the smallpox virus in December 1979 CE</w:t>
      </w:r>
      <w:r w:rsidR="00791D1A" w:rsidRPr="00791D1A">
        <w:rPr>
          <w:rFonts w:ascii="Cambria" w:eastAsia="Calibri" w:hAnsi="Cambria" w:cs="Times New Roman"/>
        </w:rPr>
        <w:t xml:space="preserve"> </w:t>
      </w:r>
      <w:r w:rsidR="000B0499">
        <w:rPr>
          <w:rFonts w:ascii="Cambria" w:eastAsia="Calibri" w:hAnsi="Cambria" w:cs="Times New Roman"/>
        </w:rPr>
        <w:t>represents</w:t>
      </w:r>
      <w:r w:rsidR="00791D1A" w:rsidRPr="00791D1A">
        <w:rPr>
          <w:rFonts w:ascii="Cambria" w:eastAsia="Calibri" w:hAnsi="Cambria" w:cs="Times New Roman"/>
        </w:rPr>
        <w:t xml:space="preserve"> a profound example of </w:t>
      </w:r>
      <w:r>
        <w:rPr>
          <w:rFonts w:ascii="Cambria" w:eastAsia="Calibri" w:hAnsi="Cambria" w:cs="Times New Roman"/>
        </w:rPr>
        <w:t>humanity’s</w:t>
      </w:r>
      <w:r w:rsidR="000B0499">
        <w:rPr>
          <w:rFonts w:ascii="Cambria" w:eastAsia="Calibri" w:hAnsi="Cambria" w:cs="Times New Roman"/>
        </w:rPr>
        <w:t xml:space="preserve"> ability to manipulate the </w:t>
      </w:r>
      <w:r w:rsidR="0060213A">
        <w:rPr>
          <w:rFonts w:ascii="Cambria" w:eastAsia="Calibri" w:hAnsi="Cambria" w:cs="Times New Roman"/>
        </w:rPr>
        <w:t xml:space="preserve">biological </w:t>
      </w:r>
      <w:r w:rsidR="000B0499">
        <w:rPr>
          <w:rFonts w:ascii="Cambria" w:eastAsia="Calibri" w:hAnsi="Cambria" w:cs="Times New Roman"/>
        </w:rPr>
        <w:t xml:space="preserve">world around it, </w:t>
      </w:r>
      <w:r>
        <w:rPr>
          <w:rFonts w:ascii="Cambria" w:eastAsia="Calibri" w:hAnsi="Cambria" w:cs="Times New Roman"/>
        </w:rPr>
        <w:t>but</w:t>
      </w:r>
      <w:r w:rsidR="00791D1A">
        <w:rPr>
          <w:rFonts w:ascii="Cambria" w:eastAsia="Calibri" w:hAnsi="Cambria" w:cs="Times New Roman"/>
        </w:rPr>
        <w:t xml:space="preserve"> does not leave a physical </w:t>
      </w:r>
      <w:proofErr w:type="spellStart"/>
      <w:r w:rsidR="00791D1A">
        <w:rPr>
          <w:rFonts w:ascii="Cambria" w:eastAsia="Calibri" w:hAnsi="Cambria" w:cs="Times New Roman"/>
        </w:rPr>
        <w:t>biostratigraphical</w:t>
      </w:r>
      <w:proofErr w:type="spellEnd"/>
      <w:r w:rsidR="00791D1A">
        <w:rPr>
          <w:rFonts w:ascii="Cambria" w:eastAsia="Calibri" w:hAnsi="Cambria" w:cs="Times New Roman"/>
        </w:rPr>
        <w:t xml:space="preserve"> </w:t>
      </w:r>
      <w:r w:rsidR="000B0499">
        <w:rPr>
          <w:rFonts w:ascii="Cambria" w:eastAsia="Calibri" w:hAnsi="Cambria" w:cs="Times New Roman"/>
        </w:rPr>
        <w:t>record</w:t>
      </w:r>
      <w:r w:rsidR="0013376A">
        <w:rPr>
          <w:rFonts w:ascii="Cambria" w:eastAsia="Calibri" w:hAnsi="Cambria" w:cs="Times New Roman"/>
        </w:rPr>
        <w:t xml:space="preserve">, other than the bone deformity </w:t>
      </w:r>
      <w:r w:rsidR="0013376A" w:rsidRPr="000D734A">
        <w:rPr>
          <w:rFonts w:ascii="Cambria" w:eastAsia="Calibri" w:hAnsi="Cambria" w:cs="Times New Roman"/>
          <w:i/>
        </w:rPr>
        <w:t xml:space="preserve">Osteomyelitis </w:t>
      </w:r>
      <w:proofErr w:type="spellStart"/>
      <w:r w:rsidR="0013376A" w:rsidRPr="000D734A">
        <w:rPr>
          <w:rFonts w:ascii="Cambria" w:eastAsia="Calibri" w:hAnsi="Cambria" w:cs="Times New Roman"/>
          <w:i/>
        </w:rPr>
        <w:t>variolosa</w:t>
      </w:r>
      <w:proofErr w:type="spellEnd"/>
      <w:r w:rsidR="0013376A">
        <w:rPr>
          <w:rFonts w:ascii="Cambria" w:eastAsia="Calibri" w:hAnsi="Cambria" w:cs="Times New Roman"/>
        </w:rPr>
        <w:t xml:space="preserve"> it cause</w:t>
      </w:r>
      <w:r w:rsidR="00FB2B26">
        <w:rPr>
          <w:rFonts w:ascii="Cambria" w:eastAsia="Calibri" w:hAnsi="Cambria" w:cs="Times New Roman"/>
        </w:rPr>
        <w:t>d</w:t>
      </w:r>
      <w:r w:rsidR="0013376A">
        <w:rPr>
          <w:rFonts w:ascii="Cambria" w:eastAsia="Calibri" w:hAnsi="Cambria" w:cs="Times New Roman"/>
        </w:rPr>
        <w:t xml:space="preserve"> in infected humans</w:t>
      </w:r>
      <w:r w:rsidR="00791D1A">
        <w:rPr>
          <w:rFonts w:ascii="Cambria" w:eastAsia="Calibri" w:hAnsi="Cambria" w:cs="Times New Roman"/>
        </w:rPr>
        <w:t xml:space="preserve">. </w:t>
      </w:r>
      <w:r>
        <w:rPr>
          <w:rFonts w:ascii="Cambria" w:eastAsia="Calibri" w:hAnsi="Cambria" w:cs="Times New Roman"/>
        </w:rPr>
        <w:t>Instead,</w:t>
      </w:r>
      <w:r w:rsidR="000B0499">
        <w:rPr>
          <w:rFonts w:ascii="Cambria" w:eastAsia="Calibri" w:hAnsi="Cambria" w:cs="Times New Roman"/>
        </w:rPr>
        <w:t xml:space="preserve"> we </w:t>
      </w:r>
      <w:r w:rsidR="00210B6B">
        <w:rPr>
          <w:rFonts w:ascii="Cambria" w:eastAsia="Calibri" w:hAnsi="Cambria" w:cs="Times New Roman"/>
        </w:rPr>
        <w:t>need</w:t>
      </w:r>
      <w:r>
        <w:rPr>
          <w:rFonts w:ascii="Cambria" w:eastAsia="Calibri" w:hAnsi="Cambria" w:cs="Times New Roman"/>
        </w:rPr>
        <w:t xml:space="preserve"> clearer patterns</w:t>
      </w:r>
      <w:r w:rsidR="00791D1A">
        <w:rPr>
          <w:rFonts w:ascii="Cambria" w:eastAsia="Calibri" w:hAnsi="Cambria" w:cs="Times New Roman"/>
        </w:rPr>
        <w:t>.</w:t>
      </w:r>
      <w:r w:rsidR="005F36F2">
        <w:rPr>
          <w:rFonts w:ascii="Cambria" w:eastAsia="Calibri" w:hAnsi="Cambria" w:cs="Times New Roman"/>
        </w:rPr>
        <w:t xml:space="preserve"> Some of these </w:t>
      </w:r>
      <w:r w:rsidR="00FD2E96">
        <w:rPr>
          <w:rFonts w:ascii="Cambria" w:eastAsia="Calibri" w:hAnsi="Cambria" w:cs="Times New Roman"/>
        </w:rPr>
        <w:t>are</w:t>
      </w:r>
      <w:r w:rsidR="005F36F2">
        <w:rPr>
          <w:rFonts w:ascii="Cambria" w:eastAsia="Calibri" w:hAnsi="Cambria" w:cs="Times New Roman"/>
        </w:rPr>
        <w:t xml:space="preserve"> beginning to unfold</w:t>
      </w:r>
      <w:r w:rsidR="00FD2E96">
        <w:rPr>
          <w:rFonts w:ascii="Cambria" w:eastAsia="Calibri" w:hAnsi="Cambria" w:cs="Times New Roman"/>
        </w:rPr>
        <w:t>.</w:t>
      </w:r>
    </w:p>
    <w:p w14:paraId="6DF6EBF7" w14:textId="77777777" w:rsidR="00791D1A" w:rsidRPr="00791D1A" w:rsidRDefault="00791D1A">
      <w:pPr>
        <w:rPr>
          <w:rFonts w:ascii="Cambria" w:hAnsi="Cambria"/>
          <w:b/>
        </w:rPr>
      </w:pPr>
    </w:p>
    <w:p w14:paraId="34B27C88" w14:textId="7A3D1486" w:rsidR="005E0B83" w:rsidRDefault="005F36F2">
      <w:r>
        <w:lastRenderedPageBreak/>
        <w:t xml:space="preserve">In 2016 and then again in 2017 there has been widespread bleaching of the Great Barrier reef of Australia across 100s km. Bleaching has happened before, </w:t>
      </w:r>
      <w:r w:rsidR="00957F07">
        <w:t xml:space="preserve">first becoming extensive in the 1980s, </w:t>
      </w:r>
      <w:r>
        <w:t xml:space="preserve">but never </w:t>
      </w:r>
      <w:r w:rsidR="00FB2B26">
        <w:t xml:space="preserve">before </w:t>
      </w:r>
      <w:r>
        <w:t xml:space="preserve">in two consecutive years, and it now includes some 1500 km of the reef’s 2300 km extent. Bleaching </w:t>
      </w:r>
      <w:r w:rsidR="00284101">
        <w:t xml:space="preserve">happens </w:t>
      </w:r>
      <w:r>
        <w:t xml:space="preserve">when </w:t>
      </w:r>
      <w:r w:rsidR="0060213A">
        <w:t>surface ocean temperatures rise</w:t>
      </w:r>
      <w:r w:rsidR="002F41B9">
        <w:t xml:space="preserve"> above their normal ambient state,</w:t>
      </w:r>
      <w:r w:rsidR="0060213A">
        <w:t xml:space="preserve"> and as a result </w:t>
      </w:r>
      <w:r>
        <w:t>the corals exp</w:t>
      </w:r>
      <w:r w:rsidR="0018391C">
        <w:t>el</w:t>
      </w:r>
      <w:r>
        <w:t xml:space="preserve"> their symbiotic zooxanthellae, tiny dinoflagellates that provide the </w:t>
      </w:r>
      <w:r w:rsidR="00982984">
        <w:t xml:space="preserve">corals </w:t>
      </w:r>
      <w:r>
        <w:t xml:space="preserve">with </w:t>
      </w:r>
      <w:r w:rsidR="00361042">
        <w:t>glycerol, carbohydrates and other organic compounds</w:t>
      </w:r>
      <w:r>
        <w:t xml:space="preserve">, whilst in return the </w:t>
      </w:r>
      <w:r w:rsidR="00982984">
        <w:t xml:space="preserve">coral </w:t>
      </w:r>
      <w:r>
        <w:t xml:space="preserve">provides carbon dioxide </w:t>
      </w:r>
      <w:r w:rsidR="00361042">
        <w:t xml:space="preserve">and nutrients </w:t>
      </w:r>
      <w:r>
        <w:t>for photosynthesis</w:t>
      </w:r>
      <w:r w:rsidR="00136B82">
        <w:t xml:space="preserve"> which are not easily available in the super</w:t>
      </w:r>
      <w:r w:rsidR="00717A75">
        <w:t>-</w:t>
      </w:r>
      <w:r w:rsidR="00136B82">
        <w:t>oligotrophic tropical reef settings</w:t>
      </w:r>
      <w:r>
        <w:t xml:space="preserve">. </w:t>
      </w:r>
      <w:r w:rsidR="00662A13">
        <w:t>The</w:t>
      </w:r>
      <w:r>
        <w:t xml:space="preserve"> loss of the zooxanthellae </w:t>
      </w:r>
      <w:r w:rsidR="00136B82">
        <w:t xml:space="preserve">first leads to starvation of the reef corals and </w:t>
      </w:r>
      <w:r>
        <w:t xml:space="preserve">can </w:t>
      </w:r>
      <w:r w:rsidR="00136B82">
        <w:t xml:space="preserve">ultimately </w:t>
      </w:r>
      <w:r>
        <w:t xml:space="preserve">lead to </w:t>
      </w:r>
      <w:r w:rsidR="0060213A">
        <w:t>the</w:t>
      </w:r>
      <w:r w:rsidR="00250FEA">
        <w:t>ir</w:t>
      </w:r>
      <w:r w:rsidR="0060213A">
        <w:t xml:space="preserve"> </w:t>
      </w:r>
      <w:r w:rsidR="005E0B83">
        <w:t>death.</w:t>
      </w:r>
      <w:r>
        <w:t xml:space="preserve"> The problem is widespread </w:t>
      </w:r>
      <w:r w:rsidR="0060213A">
        <w:t>in tropical regions and</w:t>
      </w:r>
      <w:r>
        <w:t xml:space="preserve"> is part of a wider ‘double-whammy’ attack on coral reef systems worldwide, both from elevated </w:t>
      </w:r>
      <w:r w:rsidR="0060213A">
        <w:t xml:space="preserve">sea </w:t>
      </w:r>
      <w:r>
        <w:t xml:space="preserve">temperatures and decreasing alkalinity (often referred to as ocean acidification), </w:t>
      </w:r>
      <w:r w:rsidR="0060213A">
        <w:t xml:space="preserve">both of </w:t>
      </w:r>
      <w:r>
        <w:t xml:space="preserve">which are caused by carbon dioxide emissions from burning fossil fuels. </w:t>
      </w:r>
      <w:r w:rsidR="00061A51">
        <w:t xml:space="preserve">Some projections of the impacts of acidification on reef systems suggest that </w:t>
      </w:r>
      <w:r w:rsidR="00982984">
        <w:t xml:space="preserve">many </w:t>
      </w:r>
      <w:r w:rsidR="00061A51">
        <w:t>tropical reefs will struggle to grow by the mid-21</w:t>
      </w:r>
      <w:r w:rsidR="00061A51" w:rsidRPr="00061A51">
        <w:rPr>
          <w:vertAlign w:val="superscript"/>
        </w:rPr>
        <w:t>st</w:t>
      </w:r>
      <w:r w:rsidR="00061A51">
        <w:t xml:space="preserve"> century. </w:t>
      </w:r>
      <w:r w:rsidR="0055641C">
        <w:t xml:space="preserve">In addition, rising sea temperatures </w:t>
      </w:r>
      <w:r w:rsidR="00541949">
        <w:t xml:space="preserve">will </w:t>
      </w:r>
      <w:r w:rsidR="0055641C">
        <w:t>lead to sea</w:t>
      </w:r>
      <w:r w:rsidR="00541949">
        <w:t xml:space="preserve"> </w:t>
      </w:r>
      <w:r w:rsidR="0055641C">
        <w:t>level rise</w:t>
      </w:r>
      <w:r w:rsidR="00541949">
        <w:t>,</w:t>
      </w:r>
      <w:r w:rsidR="0055641C">
        <w:t xml:space="preserve"> which</w:t>
      </w:r>
      <w:r w:rsidR="00541949">
        <w:t xml:space="preserve">, </w:t>
      </w:r>
      <w:r w:rsidR="00717A75">
        <w:t>given the other environmental stresses on coral</w:t>
      </w:r>
      <w:r w:rsidR="00080E9C">
        <w:t xml:space="preserve"> reef</w:t>
      </w:r>
      <w:r w:rsidR="00717A75">
        <w:t>s</w:t>
      </w:r>
      <w:r w:rsidR="0055641C">
        <w:t xml:space="preserve">, </w:t>
      </w:r>
      <w:r w:rsidR="00080E9C">
        <w:t>may strongly curtail their growth</w:t>
      </w:r>
      <w:r w:rsidR="0055641C">
        <w:t>.</w:t>
      </w:r>
    </w:p>
    <w:p w14:paraId="1BF9DB57" w14:textId="77777777" w:rsidR="00CB0498" w:rsidRDefault="00CB0498"/>
    <w:p w14:paraId="5B605B4A" w14:textId="42449F15" w:rsidR="00CB0498" w:rsidRDefault="00CB0498">
      <w:r>
        <w:t xml:space="preserve">The pattern is complex, and locally some components of the coral reef may survive, to replace the species that are lost. This too would leave a very distinctive </w:t>
      </w:r>
      <w:proofErr w:type="spellStart"/>
      <w:r>
        <w:t>biostratigraphical</w:t>
      </w:r>
      <w:proofErr w:type="spellEnd"/>
      <w:r>
        <w:t xml:space="preserve"> signal, with an interval of reduced diversity reefs</w:t>
      </w:r>
      <w:r w:rsidR="0055641C">
        <w:t xml:space="preserve"> or unusual reef types </w:t>
      </w:r>
      <w:r w:rsidR="002F41B9">
        <w:t>marking the near</w:t>
      </w:r>
      <w:r w:rsidR="008B75F5">
        <w:t xml:space="preserve"> </w:t>
      </w:r>
      <w:r w:rsidR="002F41B9">
        <w:t>future</w:t>
      </w:r>
      <w:r>
        <w:t xml:space="preserve">. </w:t>
      </w:r>
    </w:p>
    <w:p w14:paraId="0BFF2B91" w14:textId="77777777" w:rsidR="005E0B83" w:rsidRDefault="005E0B83"/>
    <w:p w14:paraId="2BB32BC6" w14:textId="7EF3B605" w:rsidR="00D3394F" w:rsidRDefault="005E0B83">
      <w:r>
        <w:t xml:space="preserve">Past coral reef loss </w:t>
      </w:r>
      <w:r w:rsidR="00061A51">
        <w:t xml:space="preserve">on a global basis </w:t>
      </w:r>
      <w:r w:rsidR="002F41B9">
        <w:t>has produced</w:t>
      </w:r>
      <w:r>
        <w:t xml:space="preserve"> </w:t>
      </w:r>
      <w:r w:rsidR="00061A51">
        <w:t xml:space="preserve">a </w:t>
      </w:r>
      <w:r>
        <w:t>distin</w:t>
      </w:r>
      <w:r w:rsidR="00061A51">
        <w:t xml:space="preserve">ctive </w:t>
      </w:r>
      <w:proofErr w:type="spellStart"/>
      <w:r w:rsidR="00061A51">
        <w:t>stratigraphical</w:t>
      </w:r>
      <w:proofErr w:type="spellEnd"/>
      <w:r w:rsidR="00061A51">
        <w:t xml:space="preserve"> signature</w:t>
      </w:r>
      <w:r>
        <w:t xml:space="preserve"> </w:t>
      </w:r>
      <w:r w:rsidR="00717A75">
        <w:t>for example in the Late Devonian</w:t>
      </w:r>
      <w:r w:rsidR="00AB61B9">
        <w:t xml:space="preserve">, </w:t>
      </w:r>
      <w:r w:rsidR="00717A75">
        <w:t xml:space="preserve">at </w:t>
      </w:r>
      <w:r w:rsidR="00AB61B9">
        <w:t xml:space="preserve">the </w:t>
      </w:r>
      <w:r>
        <w:t xml:space="preserve">Permian-Triassic boundary, and </w:t>
      </w:r>
      <w:r w:rsidR="002F41B9">
        <w:t xml:space="preserve">at </w:t>
      </w:r>
      <w:r w:rsidR="00061A51">
        <w:t xml:space="preserve">the </w:t>
      </w:r>
      <w:r>
        <w:t>Paleocene-Eocene boundary.</w:t>
      </w:r>
      <w:r w:rsidR="00061A51">
        <w:t xml:space="preserve"> Given that coral reef systems are estimated to support some 25% of ocean species diversity, such a calamitous loss of </w:t>
      </w:r>
      <w:r w:rsidR="00080E9C">
        <w:t xml:space="preserve">living </w:t>
      </w:r>
      <w:r w:rsidR="00061A51">
        <w:t>reefs would leave a physical signature</w:t>
      </w:r>
      <w:r w:rsidR="002F41B9">
        <w:t>,</w:t>
      </w:r>
      <w:r w:rsidR="00061A51">
        <w:t xml:space="preserve"> </w:t>
      </w:r>
      <w:r w:rsidR="00CB0498">
        <w:t>both in</w:t>
      </w:r>
      <w:r w:rsidR="00061A51">
        <w:t xml:space="preserve"> cessation of growth, and probably a linked signal </w:t>
      </w:r>
      <w:r w:rsidR="00FB2B26">
        <w:t xml:space="preserve">to </w:t>
      </w:r>
      <w:r w:rsidR="00061A51">
        <w:t xml:space="preserve">the extinction of many associated species. </w:t>
      </w:r>
    </w:p>
    <w:p w14:paraId="06C41701" w14:textId="77777777" w:rsidR="00D3394F" w:rsidRDefault="00D3394F"/>
    <w:p w14:paraId="37C47196" w14:textId="1AD4D10A" w:rsidR="00FD2E96" w:rsidRDefault="00FD2E96">
      <w:pPr>
        <w:rPr>
          <w:b/>
        </w:rPr>
      </w:pPr>
      <w:r>
        <w:rPr>
          <w:b/>
        </w:rPr>
        <w:t xml:space="preserve">A </w:t>
      </w:r>
      <w:proofErr w:type="spellStart"/>
      <w:r>
        <w:rPr>
          <w:b/>
        </w:rPr>
        <w:t>biostratigraphical</w:t>
      </w:r>
      <w:proofErr w:type="spellEnd"/>
      <w:r>
        <w:rPr>
          <w:b/>
        </w:rPr>
        <w:t xml:space="preserve"> signal of </w:t>
      </w:r>
      <w:r w:rsidR="00EB2599">
        <w:rPr>
          <w:b/>
        </w:rPr>
        <w:t xml:space="preserve">human </w:t>
      </w:r>
      <w:r>
        <w:rPr>
          <w:b/>
        </w:rPr>
        <w:t>traces</w:t>
      </w:r>
    </w:p>
    <w:p w14:paraId="543EF4FE" w14:textId="6F96C45E" w:rsidR="00FD2E96" w:rsidRDefault="00982984">
      <w:r>
        <w:t>A geological boundary can also be marked by a distinctive change in trace fossils. T</w:t>
      </w:r>
      <w:r w:rsidR="005A7D33">
        <w:t>he Precambrian-Cambrian boundary is defined on the appearance of a complex suite of</w:t>
      </w:r>
      <w:r w:rsidR="00E23DCB">
        <w:t xml:space="preserve"> </w:t>
      </w:r>
      <w:r w:rsidR="005A7D33">
        <w:t xml:space="preserve">trace fossils that include </w:t>
      </w:r>
      <w:r w:rsidR="0061073D">
        <w:t xml:space="preserve">the characteristic </w:t>
      </w:r>
      <w:r w:rsidR="000A3D91">
        <w:t xml:space="preserve">three-pronged </w:t>
      </w:r>
      <w:r w:rsidR="00E23DCB">
        <w:t xml:space="preserve">burrows </w:t>
      </w:r>
      <w:r w:rsidR="0061073D">
        <w:t xml:space="preserve">of </w:t>
      </w:r>
      <w:proofErr w:type="spellStart"/>
      <w:r w:rsidR="005A7D33" w:rsidRPr="005A7D33">
        <w:rPr>
          <w:i/>
        </w:rPr>
        <w:t>Treptichnus</w:t>
      </w:r>
      <w:proofErr w:type="spellEnd"/>
      <w:r w:rsidR="005A7D33" w:rsidRPr="005A7D33">
        <w:rPr>
          <w:i/>
        </w:rPr>
        <w:t xml:space="preserve"> </w:t>
      </w:r>
      <w:proofErr w:type="spellStart"/>
      <w:r w:rsidR="005A7D33" w:rsidRPr="005A7D33">
        <w:rPr>
          <w:i/>
        </w:rPr>
        <w:t>pedum</w:t>
      </w:r>
      <w:proofErr w:type="spellEnd"/>
      <w:r w:rsidR="005A7D33">
        <w:t xml:space="preserve">. </w:t>
      </w:r>
      <w:r w:rsidR="0061073D">
        <w:t>The</w:t>
      </w:r>
      <w:r w:rsidR="005A7D33">
        <w:t xml:space="preserve"> traces </w:t>
      </w:r>
      <w:r w:rsidR="002F41B9">
        <w:t>identify a</w:t>
      </w:r>
      <w:r w:rsidR="005A7D33">
        <w:t xml:space="preserve"> fundamental change in the structure of the global biosphere</w:t>
      </w:r>
      <w:r>
        <w:t xml:space="preserve"> some 541 million years ago</w:t>
      </w:r>
      <w:r w:rsidR="005A7D33">
        <w:t xml:space="preserve">, providing evidence for the widespread appearance of </w:t>
      </w:r>
      <w:r w:rsidR="005B7C03">
        <w:t xml:space="preserve">muscular, </w:t>
      </w:r>
      <w:r w:rsidR="005A7D33">
        <w:t>bilaterally symmetrical animals</w:t>
      </w:r>
      <w:r w:rsidR="0061073D">
        <w:t xml:space="preserve"> at the beginning of the Cambrian Period, and Phanerozoic Eon</w:t>
      </w:r>
      <w:r w:rsidR="005A7D33">
        <w:t>.</w:t>
      </w:r>
      <w:r w:rsidR="0061073D">
        <w:t xml:space="preserve"> It is possible to think of the structures made by humans as potential trace fossils</w:t>
      </w:r>
      <w:r w:rsidR="002F41B9">
        <w:t xml:space="preserve"> too</w:t>
      </w:r>
      <w:r w:rsidR="0061073D">
        <w:t xml:space="preserve">, most notably underground excavations </w:t>
      </w:r>
      <w:r w:rsidR="002F41B9">
        <w:t xml:space="preserve">like mines </w:t>
      </w:r>
      <w:r w:rsidR="0061073D">
        <w:t xml:space="preserve">that will preserve long into the future. These excavations in themselves date back into prehistory, and suffer the same time-transgressive problems of the </w:t>
      </w:r>
      <w:r w:rsidR="008B75F5">
        <w:t>Late Quaternary Extinction</w:t>
      </w:r>
      <w:r w:rsidR="0061073D">
        <w:t xml:space="preserve">, or of the spread of </w:t>
      </w:r>
      <w:proofErr w:type="spellStart"/>
      <w:r w:rsidR="0061073D">
        <w:t>neobiota</w:t>
      </w:r>
      <w:proofErr w:type="spellEnd"/>
      <w:r w:rsidR="0061073D">
        <w:t xml:space="preserve"> prior to the 19</w:t>
      </w:r>
      <w:r w:rsidR="0061073D" w:rsidRPr="0061073D">
        <w:rPr>
          <w:vertAlign w:val="superscript"/>
        </w:rPr>
        <w:t>th</w:t>
      </w:r>
      <w:r w:rsidR="0061073D">
        <w:t xml:space="preserve"> century.  </w:t>
      </w:r>
      <w:r w:rsidR="005A7D33">
        <w:t xml:space="preserve"> </w:t>
      </w:r>
    </w:p>
    <w:p w14:paraId="1F1ADB7C" w14:textId="77777777" w:rsidR="0061073D" w:rsidRDefault="0061073D"/>
    <w:p w14:paraId="7A0CA669" w14:textId="2609CDB1" w:rsidR="00D91B4C" w:rsidRDefault="0061073D" w:rsidP="00EB2599">
      <w:pPr>
        <w:keepNext/>
      </w:pPr>
      <w:r>
        <w:t>However, certain styles of human excavation are very recent</w:t>
      </w:r>
      <w:r w:rsidR="002F41B9">
        <w:t xml:space="preserve"> in their form and function</w:t>
      </w:r>
      <w:r>
        <w:t xml:space="preserve">, and have spread across the Earth rapidly. One such trace – a potential fossil of the future – is the spread of underground </w:t>
      </w:r>
      <w:r w:rsidR="00D91B4C">
        <w:t xml:space="preserve">railway </w:t>
      </w:r>
      <w:r>
        <w:t xml:space="preserve">systems since the </w:t>
      </w:r>
      <w:r>
        <w:lastRenderedPageBreak/>
        <w:t>1860s. The first such system began development in London in 1861. Underground rail systems have spread to all continent</w:t>
      </w:r>
      <w:r w:rsidR="002F41B9">
        <w:t>s bar Antarctica in 15 decades.</w:t>
      </w:r>
      <w:r>
        <w:t xml:space="preserve"> This resolution is too low to define an Anthropocene boundary (see Waters </w:t>
      </w:r>
      <w:r w:rsidRPr="00AF5F4A">
        <w:rPr>
          <w:i/>
        </w:rPr>
        <w:t>et al</w:t>
      </w:r>
      <w:r>
        <w:t xml:space="preserve">. this issue), but </w:t>
      </w:r>
      <w:r w:rsidR="00356E69">
        <w:t>nevertheless</w:t>
      </w:r>
      <w:r>
        <w:t xml:space="preserve"> </w:t>
      </w:r>
      <w:r w:rsidR="00356E69">
        <w:t>serves as a potential trace fossil marker of the</w:t>
      </w:r>
      <w:r w:rsidR="00B7792B">
        <w:t xml:space="preserve"> </w:t>
      </w:r>
      <w:r w:rsidR="00356E69">
        <w:t>rapid</w:t>
      </w:r>
      <w:r w:rsidR="00356E69" w:rsidRPr="0061073D">
        <w:t xml:space="preserve"> </w:t>
      </w:r>
      <w:r w:rsidRPr="0061073D">
        <w:t xml:space="preserve">massing of people in giant cities, </w:t>
      </w:r>
      <w:r w:rsidR="00356E69">
        <w:t xml:space="preserve">of </w:t>
      </w:r>
      <w:r w:rsidR="00D91B4C">
        <w:t>huge</w:t>
      </w:r>
      <w:r w:rsidRPr="0061073D">
        <w:t xml:space="preserve"> </w:t>
      </w:r>
      <w:r w:rsidR="002F41B9">
        <w:t xml:space="preserve">human </w:t>
      </w:r>
      <w:r w:rsidRPr="0061073D">
        <w:t>energy-</w:t>
      </w:r>
      <w:r w:rsidR="002F41B9">
        <w:t>consumption</w:t>
      </w:r>
      <w:r w:rsidR="00D91B4C">
        <w:t xml:space="preserve"> in urban areas</w:t>
      </w:r>
      <w:r w:rsidR="005B7C03">
        <w:t>, and of the need to evolve effective means of transport in such enormous concentrations of humans and habitations</w:t>
      </w:r>
      <w:r w:rsidR="00EB2599">
        <w:t>.</w:t>
      </w:r>
      <w:r w:rsidR="00356E69">
        <w:t xml:space="preserve"> In a similar way</w:t>
      </w:r>
      <w:r w:rsidR="00B7792B">
        <w:t>,</w:t>
      </w:r>
      <w:r w:rsidR="00356E69">
        <w:t xml:space="preserve"> the global road system may form a distinctive </w:t>
      </w:r>
      <w:proofErr w:type="spellStart"/>
      <w:r w:rsidR="00B7792B">
        <w:t>stratigraphical</w:t>
      </w:r>
      <w:proofErr w:type="spellEnd"/>
      <w:r w:rsidR="00B7792B">
        <w:t xml:space="preserve"> </w:t>
      </w:r>
      <w:r w:rsidR="00356E69">
        <w:t>marker of the 20</w:t>
      </w:r>
      <w:r w:rsidR="00356E69" w:rsidRPr="00356E69">
        <w:rPr>
          <w:vertAlign w:val="superscript"/>
        </w:rPr>
        <w:t>th</w:t>
      </w:r>
      <w:r w:rsidR="00356E69">
        <w:t xml:space="preserve"> century. </w:t>
      </w:r>
    </w:p>
    <w:p w14:paraId="3B9E7949" w14:textId="77777777" w:rsidR="00D91B4C" w:rsidRDefault="00D91B4C" w:rsidP="00EB2599">
      <w:pPr>
        <w:keepNext/>
      </w:pPr>
    </w:p>
    <w:p w14:paraId="733DA23B" w14:textId="52590194" w:rsidR="00EB2599" w:rsidRDefault="00EB2599" w:rsidP="00EB2599">
      <w:pPr>
        <w:keepNext/>
      </w:pPr>
      <w:r>
        <w:rPr>
          <w:noProof/>
        </w:rPr>
        <w:drawing>
          <wp:inline distT="0" distB="0" distL="0" distR="0" wp14:anchorId="379DFE8C" wp14:editId="17CC4D01">
            <wp:extent cx="4572000" cy="2932043"/>
            <wp:effectExtent l="0" t="0" r="0" b="0"/>
            <wp:docPr id="6" name="Picture 6" descr="\\uol.le.ac.uk\root\staff\home\m\mri\Desktop Files\Figure 4 met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ol.le.ac.uk\root\staff\home\m\mri\Desktop Files\Figure 4 metro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0" cy="2932043"/>
                    </a:xfrm>
                    <a:prstGeom prst="rect">
                      <a:avLst/>
                    </a:prstGeom>
                    <a:noFill/>
                    <a:ln>
                      <a:noFill/>
                    </a:ln>
                  </pic:spPr>
                </pic:pic>
              </a:graphicData>
            </a:graphic>
          </wp:inline>
        </w:drawing>
      </w:r>
    </w:p>
    <w:p w14:paraId="02EC9546" w14:textId="00E35DE3" w:rsidR="00EB2599" w:rsidRPr="008B75F5" w:rsidRDefault="00EB2599" w:rsidP="00EB2599">
      <w:pPr>
        <w:pStyle w:val="Caption"/>
        <w:rPr>
          <w:color w:val="auto"/>
          <w:sz w:val="20"/>
          <w:szCs w:val="20"/>
        </w:rPr>
      </w:pPr>
      <w:r w:rsidRPr="008B75F5">
        <w:rPr>
          <w:color w:val="auto"/>
          <w:sz w:val="20"/>
          <w:szCs w:val="20"/>
        </w:rPr>
        <w:t xml:space="preserve">Figure </w:t>
      </w:r>
      <w:r w:rsidR="00C26AC5" w:rsidRPr="008B75F5">
        <w:rPr>
          <w:color w:val="auto"/>
          <w:sz w:val="20"/>
          <w:szCs w:val="20"/>
        </w:rPr>
        <w:t>6</w:t>
      </w:r>
      <w:r w:rsidRPr="008B75F5">
        <w:rPr>
          <w:color w:val="auto"/>
          <w:sz w:val="20"/>
          <w:szCs w:val="20"/>
        </w:rPr>
        <w:t xml:space="preserve">. Traffic interchange at Charing Cross Station, London (now </w:t>
      </w:r>
      <w:r w:rsidR="00D91B4C" w:rsidRPr="008B75F5">
        <w:rPr>
          <w:color w:val="auto"/>
          <w:sz w:val="20"/>
          <w:szCs w:val="20"/>
        </w:rPr>
        <w:t xml:space="preserve">called </w:t>
      </w:r>
      <w:r w:rsidRPr="008B75F5">
        <w:rPr>
          <w:color w:val="auto"/>
          <w:sz w:val="20"/>
          <w:szCs w:val="20"/>
        </w:rPr>
        <w:t xml:space="preserve">Embankment Station), taken from the Popular Science Magazine, January 1921, pp. 44-45, drawing by S.W. </w:t>
      </w:r>
      <w:proofErr w:type="spellStart"/>
      <w:r w:rsidRPr="008B75F5">
        <w:rPr>
          <w:color w:val="auto"/>
          <w:sz w:val="20"/>
          <w:szCs w:val="20"/>
        </w:rPr>
        <w:t>Clatworthy</w:t>
      </w:r>
      <w:proofErr w:type="spellEnd"/>
      <w:r w:rsidRPr="008B75F5">
        <w:rPr>
          <w:color w:val="auto"/>
          <w:sz w:val="20"/>
          <w:szCs w:val="20"/>
        </w:rPr>
        <w:t xml:space="preserve">. The Hampstead and </w:t>
      </w:r>
      <w:proofErr w:type="spellStart"/>
      <w:r w:rsidRPr="008B75F5">
        <w:rPr>
          <w:color w:val="auto"/>
          <w:sz w:val="20"/>
          <w:szCs w:val="20"/>
        </w:rPr>
        <w:t>Bakerloo</w:t>
      </w:r>
      <w:proofErr w:type="spellEnd"/>
      <w:r w:rsidRPr="008B75F5">
        <w:rPr>
          <w:color w:val="auto"/>
          <w:sz w:val="20"/>
          <w:szCs w:val="20"/>
        </w:rPr>
        <w:t xml:space="preserve"> railways are deep tunnels that may leave a permanent ‘trace fossil’ signature of human activity. Picture </w:t>
      </w:r>
      <w:r w:rsidR="00D91B4C" w:rsidRPr="008B75F5">
        <w:rPr>
          <w:color w:val="auto"/>
          <w:sz w:val="20"/>
          <w:szCs w:val="20"/>
        </w:rPr>
        <w:t>from the</w:t>
      </w:r>
      <w:r w:rsidRPr="008B75F5">
        <w:rPr>
          <w:color w:val="auto"/>
          <w:sz w:val="20"/>
          <w:szCs w:val="20"/>
        </w:rPr>
        <w:t xml:space="preserve"> Popular Science Archive at: http://www.popsci.com/archive-viewer?id=YSoDAAAAMBAJandpg=44andquery=charing%20cross.</w:t>
      </w:r>
    </w:p>
    <w:p w14:paraId="2F3A4C27" w14:textId="77777777" w:rsidR="0061073D" w:rsidRDefault="0061073D"/>
    <w:p w14:paraId="6A883581" w14:textId="067995B2" w:rsidR="0061073D" w:rsidRDefault="0061073D">
      <w:pPr>
        <w:rPr>
          <w:b/>
        </w:rPr>
      </w:pPr>
      <w:r w:rsidRPr="0061073D">
        <w:rPr>
          <w:b/>
        </w:rPr>
        <w:t>Biostratigraphy of the Anthropocene</w:t>
      </w:r>
    </w:p>
    <w:p w14:paraId="4A4E434F" w14:textId="364457DF" w:rsidR="00FD2E96" w:rsidRDefault="0061073D">
      <w:r w:rsidRPr="0061073D">
        <w:t xml:space="preserve">It is evident that there are </w:t>
      </w:r>
      <w:r w:rsidR="005B7C03">
        <w:t>distinctive</w:t>
      </w:r>
      <w:r w:rsidRPr="0061073D">
        <w:t xml:space="preserve"> </w:t>
      </w:r>
      <w:proofErr w:type="spellStart"/>
      <w:r w:rsidR="00102B95">
        <w:t>biostratigraphical</w:t>
      </w:r>
      <w:proofErr w:type="spellEnd"/>
      <w:r w:rsidR="00102B95">
        <w:t xml:space="preserve"> </w:t>
      </w:r>
      <w:r w:rsidRPr="0061073D">
        <w:t>markers of human activity</w:t>
      </w:r>
      <w:r w:rsidR="00B629F7">
        <w:t>,</w:t>
      </w:r>
      <w:r w:rsidRPr="0061073D">
        <w:t xml:space="preserve"> </w:t>
      </w:r>
      <w:r>
        <w:t xml:space="preserve">and </w:t>
      </w:r>
      <w:r w:rsidR="00B629F7">
        <w:t xml:space="preserve">of human </w:t>
      </w:r>
      <w:r>
        <w:t>impact</w:t>
      </w:r>
      <w:r w:rsidR="00B629F7">
        <w:t>s</w:t>
      </w:r>
      <w:r>
        <w:t xml:space="preserve"> on the biosphere</w:t>
      </w:r>
      <w:r w:rsidR="00B629F7">
        <w:t>,</w:t>
      </w:r>
      <w:r>
        <w:t xml:space="preserve"> extending into deep time. </w:t>
      </w:r>
      <w:r w:rsidR="00102B95">
        <w:t>However, m</w:t>
      </w:r>
      <w:r w:rsidR="00222A05">
        <w:t>ost of these markers lack the time-</w:t>
      </w:r>
      <w:r w:rsidR="00070EF7">
        <w:t xml:space="preserve">precision </w:t>
      </w:r>
      <w:r w:rsidR="00222A05">
        <w:t>necessary to define the Anthropocene</w:t>
      </w:r>
      <w:r w:rsidR="00126CC6">
        <w:t xml:space="preserve"> (Waters </w:t>
      </w:r>
      <w:r w:rsidR="00126CC6" w:rsidRPr="00AF5F4A">
        <w:rPr>
          <w:i/>
        </w:rPr>
        <w:t>et al</w:t>
      </w:r>
      <w:r w:rsidR="00126CC6">
        <w:t>., this volume)</w:t>
      </w:r>
      <w:r w:rsidR="00222A05">
        <w:t xml:space="preserve">. </w:t>
      </w:r>
      <w:r w:rsidR="00070EF7">
        <w:t>That said</w:t>
      </w:r>
      <w:r w:rsidR="00222A05">
        <w:t xml:space="preserve">, the rapid pan-continental spread of certain </w:t>
      </w:r>
      <w:r w:rsidR="00102B95">
        <w:t xml:space="preserve">skeletonized </w:t>
      </w:r>
      <w:proofErr w:type="spellStart"/>
      <w:r w:rsidR="00222A05">
        <w:t>neobiota</w:t>
      </w:r>
      <w:proofErr w:type="spellEnd"/>
      <w:r w:rsidR="00222A05">
        <w:t xml:space="preserve"> in the latter part of the 20</w:t>
      </w:r>
      <w:r w:rsidR="00222A05" w:rsidRPr="00222A05">
        <w:rPr>
          <w:vertAlign w:val="superscript"/>
        </w:rPr>
        <w:t>th</w:t>
      </w:r>
      <w:r w:rsidR="00222A05">
        <w:t xml:space="preserve"> century</w:t>
      </w:r>
      <w:r w:rsidR="00126CC6">
        <w:t xml:space="preserve"> – such as the Amur River Clam</w:t>
      </w:r>
      <w:r w:rsidR="00222A05">
        <w:t xml:space="preserve"> </w:t>
      </w:r>
      <w:r w:rsidR="00B629F7">
        <w:t xml:space="preserve">- </w:t>
      </w:r>
      <w:r w:rsidR="00222A05">
        <w:t>m</w:t>
      </w:r>
      <w:r w:rsidR="00070EF7">
        <w:t>ight</w:t>
      </w:r>
      <w:r w:rsidR="00222A05">
        <w:t xml:space="preserve"> provide decisive supporting evidence</w:t>
      </w:r>
      <w:r w:rsidR="00102B95">
        <w:t xml:space="preserve"> for </w:t>
      </w:r>
      <w:r w:rsidR="00FB2B26">
        <w:t xml:space="preserve">such </w:t>
      </w:r>
      <w:r w:rsidR="00102B95">
        <w:t>a boundary</w:t>
      </w:r>
      <w:r w:rsidR="00222A05">
        <w:t xml:space="preserve">. </w:t>
      </w:r>
      <w:r w:rsidR="00126CC6">
        <w:t xml:space="preserve">These </w:t>
      </w:r>
      <w:proofErr w:type="spellStart"/>
      <w:r w:rsidR="00126CC6">
        <w:t>neobiota</w:t>
      </w:r>
      <w:proofErr w:type="spellEnd"/>
      <w:r w:rsidR="00126CC6">
        <w:t xml:space="preserve"> also mark a substantially changed global ecosystem, with San Francisco Bay highlighting the degree of </w:t>
      </w:r>
      <w:r w:rsidR="00B629F7">
        <w:t xml:space="preserve">that </w:t>
      </w:r>
      <w:r w:rsidR="00126CC6">
        <w:t xml:space="preserve">change. </w:t>
      </w:r>
      <w:r w:rsidR="00222A05">
        <w:t xml:space="preserve">Sadly, a future catastrophic collapse of </w:t>
      </w:r>
      <w:r w:rsidR="00D91B4C">
        <w:t xml:space="preserve">coral </w:t>
      </w:r>
      <w:r w:rsidR="00222A05">
        <w:t xml:space="preserve">reef systems </w:t>
      </w:r>
      <w:r w:rsidR="00102B95">
        <w:t xml:space="preserve">– or </w:t>
      </w:r>
      <w:r w:rsidR="00126CC6">
        <w:t xml:space="preserve">a </w:t>
      </w:r>
      <w:r w:rsidR="00102B95">
        <w:t>more widespread extinction even</w:t>
      </w:r>
      <w:r w:rsidR="00126CC6">
        <w:t>t</w:t>
      </w:r>
      <w:r w:rsidR="00102B95">
        <w:t xml:space="preserve"> </w:t>
      </w:r>
      <w:r w:rsidR="00126CC6">
        <w:t>on</w:t>
      </w:r>
      <w:r w:rsidR="00102B95">
        <w:t xml:space="preserve"> land and </w:t>
      </w:r>
      <w:r w:rsidR="00126CC6">
        <w:t xml:space="preserve">in the </w:t>
      </w:r>
      <w:r w:rsidR="00102B95">
        <w:t xml:space="preserve">sea, </w:t>
      </w:r>
      <w:r w:rsidR="00222A05">
        <w:t xml:space="preserve">might provide a more </w:t>
      </w:r>
      <w:r w:rsidR="00126CC6">
        <w:t>globally synchronous, geographically widespread</w:t>
      </w:r>
      <w:r w:rsidR="00222A05">
        <w:t xml:space="preserve"> </w:t>
      </w:r>
      <w:proofErr w:type="spellStart"/>
      <w:r w:rsidR="00222A05">
        <w:t>biostratigraphical</w:t>
      </w:r>
      <w:proofErr w:type="spellEnd"/>
      <w:r w:rsidR="00102B95">
        <w:t xml:space="preserve"> marker. </w:t>
      </w:r>
      <w:r w:rsidR="00FB2B26">
        <w:t xml:space="preserve">That begs the question - is a major biological extinction on the way? Thanks to ongoing conservation efforts, </w:t>
      </w:r>
      <w:r w:rsidR="00B13460">
        <w:t xml:space="preserve">some </w:t>
      </w:r>
      <w:r w:rsidR="00FB2B26">
        <w:t xml:space="preserve">well-known species have been pulled back from the brink in recent years, including albatrosses, condors, manatees, oryxes, pandas and others. </w:t>
      </w:r>
      <w:r w:rsidR="00717A75" w:rsidRPr="00717A75">
        <w:t xml:space="preserve">Hopefully humanity can avoid the catastrophe of causing a mass </w:t>
      </w:r>
      <w:r w:rsidR="00717A75" w:rsidRPr="00717A75">
        <w:lastRenderedPageBreak/>
        <w:t xml:space="preserve">extinction as pronounced as the dinosaur extinction, but that will only be possible with very careful nurturing of the biology around us. </w:t>
      </w:r>
    </w:p>
    <w:p w14:paraId="76EBD715" w14:textId="77777777" w:rsidR="00080E9C" w:rsidRDefault="00080E9C">
      <w:pPr>
        <w:rPr>
          <w:b/>
        </w:rPr>
      </w:pPr>
    </w:p>
    <w:p w14:paraId="042BF747" w14:textId="3588B19A" w:rsidR="00BA0D3E" w:rsidRDefault="00BA0D3E" w:rsidP="000E2392">
      <w:pPr>
        <w:rPr>
          <w:b/>
        </w:rPr>
      </w:pPr>
      <w:r w:rsidRPr="00BA0D3E">
        <w:rPr>
          <w:b/>
        </w:rPr>
        <w:t>Suggested reading</w:t>
      </w:r>
    </w:p>
    <w:p w14:paraId="353E2454" w14:textId="77777777" w:rsidR="00400FC1" w:rsidRPr="00F110EA" w:rsidRDefault="00400FC1" w:rsidP="000E2392">
      <w:pPr>
        <w:rPr>
          <w:b/>
        </w:rPr>
      </w:pPr>
    </w:p>
    <w:p w14:paraId="37B26D9B" w14:textId="77777777" w:rsidR="009E49B2" w:rsidRDefault="009E49B2" w:rsidP="000E2392">
      <w:pPr>
        <w:rPr>
          <w:i/>
        </w:rPr>
      </w:pPr>
      <w:r>
        <w:rPr>
          <w:i/>
        </w:rPr>
        <w:t>The Anthropocene</w:t>
      </w:r>
    </w:p>
    <w:p w14:paraId="183B190F" w14:textId="2D9583B7" w:rsidR="009E49B2" w:rsidRDefault="009E49B2" w:rsidP="000E2392">
      <w:r w:rsidRPr="009E49B2">
        <w:t xml:space="preserve">Waters et al. this </w:t>
      </w:r>
      <w:r>
        <w:t>issue</w:t>
      </w:r>
    </w:p>
    <w:p w14:paraId="42D7AE90" w14:textId="77777777" w:rsidR="009E49B2" w:rsidRDefault="009E49B2" w:rsidP="000E2392"/>
    <w:p w14:paraId="6A05082C" w14:textId="40230357" w:rsidR="009E49B2" w:rsidRPr="009E49B2" w:rsidRDefault="009E49B2" w:rsidP="000E2392">
      <w:r>
        <w:t>Zalasiewicz et al. this issue</w:t>
      </w:r>
    </w:p>
    <w:p w14:paraId="2E3D23E0" w14:textId="77777777" w:rsidR="009E49B2" w:rsidRDefault="009E49B2" w:rsidP="000E2392">
      <w:pPr>
        <w:rPr>
          <w:i/>
        </w:rPr>
      </w:pPr>
    </w:p>
    <w:p w14:paraId="4DFFFD25" w14:textId="77777777" w:rsidR="00803726" w:rsidRPr="00803726" w:rsidRDefault="00803726" w:rsidP="00803726">
      <w:pPr>
        <w:rPr>
          <w:rFonts w:ascii="Cambria" w:eastAsia="MS Mincho" w:hAnsi="Cambria" w:cs="Times New Roman"/>
          <w:i/>
        </w:rPr>
      </w:pPr>
      <w:r w:rsidRPr="00803726">
        <w:rPr>
          <w:rFonts w:ascii="Cambria" w:eastAsia="MS Mincho" w:hAnsi="Cambria" w:cs="Times New Roman"/>
          <w:i/>
        </w:rPr>
        <w:t>On human evolution</w:t>
      </w:r>
    </w:p>
    <w:p w14:paraId="709F54F2" w14:textId="77777777" w:rsidR="00803726" w:rsidRPr="00803726" w:rsidRDefault="00803726" w:rsidP="00803726">
      <w:pPr>
        <w:rPr>
          <w:rFonts w:ascii="Cambria" w:eastAsia="MS Mincho" w:hAnsi="Cambria" w:cs="Times New Roman"/>
        </w:rPr>
      </w:pPr>
      <w:proofErr w:type="spellStart"/>
      <w:r w:rsidRPr="00803726">
        <w:rPr>
          <w:rFonts w:ascii="Cambria" w:eastAsia="MS Mincho" w:hAnsi="Cambria" w:cs="Times New Roman"/>
        </w:rPr>
        <w:t>Villmoare</w:t>
      </w:r>
      <w:proofErr w:type="spellEnd"/>
      <w:r w:rsidRPr="00803726">
        <w:rPr>
          <w:rFonts w:ascii="Cambria" w:eastAsia="MS Mincho" w:hAnsi="Cambria" w:cs="Times New Roman"/>
        </w:rPr>
        <w:t xml:space="preserve">, B., et al. 2015. Early </w:t>
      </w:r>
      <w:r w:rsidRPr="0037745E">
        <w:rPr>
          <w:rFonts w:ascii="Cambria" w:eastAsia="MS Mincho" w:hAnsi="Cambria" w:cs="Times New Roman"/>
          <w:i/>
        </w:rPr>
        <w:t>Homo</w:t>
      </w:r>
      <w:r w:rsidRPr="00803726">
        <w:rPr>
          <w:rFonts w:ascii="Cambria" w:eastAsia="MS Mincho" w:hAnsi="Cambria" w:cs="Times New Roman"/>
        </w:rPr>
        <w:t xml:space="preserve"> at 2.8 Ma from </w:t>
      </w:r>
      <w:proofErr w:type="spellStart"/>
      <w:r w:rsidRPr="00803726">
        <w:rPr>
          <w:rFonts w:ascii="Cambria" w:eastAsia="MS Mincho" w:hAnsi="Cambria" w:cs="Times New Roman"/>
        </w:rPr>
        <w:t>Ledi-Geraru</w:t>
      </w:r>
      <w:proofErr w:type="spellEnd"/>
      <w:r w:rsidRPr="00803726">
        <w:rPr>
          <w:rFonts w:ascii="Cambria" w:eastAsia="MS Mincho" w:hAnsi="Cambria" w:cs="Times New Roman"/>
        </w:rPr>
        <w:t>, Afar, Ethiopia. Science 347, 1352-1355.</w:t>
      </w:r>
    </w:p>
    <w:p w14:paraId="2B8AC652" w14:textId="77777777" w:rsidR="00803726" w:rsidRPr="00803726" w:rsidRDefault="00803726" w:rsidP="00803726">
      <w:pPr>
        <w:rPr>
          <w:rFonts w:ascii="Cambria" w:eastAsia="MS Mincho" w:hAnsi="Cambria" w:cs="Times New Roman"/>
        </w:rPr>
      </w:pPr>
    </w:p>
    <w:p w14:paraId="05E6FBC1" w14:textId="77777777" w:rsidR="00803726" w:rsidRPr="00803726" w:rsidRDefault="00803726" w:rsidP="00803726">
      <w:pPr>
        <w:rPr>
          <w:rFonts w:ascii="Cambria" w:eastAsia="MS Mincho" w:hAnsi="Cambria" w:cs="Times New Roman"/>
        </w:rPr>
      </w:pPr>
      <w:r w:rsidRPr="00803726">
        <w:rPr>
          <w:rFonts w:ascii="Cambria" w:eastAsia="MS Mincho" w:hAnsi="Cambria" w:cs="Times New Roman"/>
        </w:rPr>
        <w:t>Ward, C.V., et al. 2014. Early Pleistocene third metacarpal from Kenya and the evolution of modern human-like hand morphology. PNAS 111, 121-124.</w:t>
      </w:r>
    </w:p>
    <w:p w14:paraId="0954C4ED" w14:textId="77777777" w:rsidR="00803726" w:rsidRPr="00803726" w:rsidRDefault="00803726" w:rsidP="00803726">
      <w:pPr>
        <w:rPr>
          <w:rFonts w:ascii="Cambria" w:eastAsia="MS Mincho" w:hAnsi="Cambria" w:cs="Times New Roman"/>
        </w:rPr>
      </w:pPr>
    </w:p>
    <w:p w14:paraId="14137937" w14:textId="10F1A517" w:rsidR="00803726" w:rsidRPr="00803726" w:rsidRDefault="00803726" w:rsidP="00803726">
      <w:pPr>
        <w:rPr>
          <w:rFonts w:ascii="Cambria" w:eastAsia="MS Mincho" w:hAnsi="Cambria" w:cs="Times New Roman"/>
          <w:i/>
        </w:rPr>
      </w:pPr>
      <w:r w:rsidRPr="00803726">
        <w:rPr>
          <w:rFonts w:ascii="Cambria" w:eastAsia="MS Mincho" w:hAnsi="Cambria" w:cs="Times New Roman"/>
          <w:i/>
        </w:rPr>
        <w:t>Late Quaternary and near-future extinctions</w:t>
      </w:r>
    </w:p>
    <w:p w14:paraId="7E98B716" w14:textId="202DAC04" w:rsidR="00DC5FD5" w:rsidRPr="00DC5FD5" w:rsidRDefault="00DC5FD5" w:rsidP="00803726">
      <w:pPr>
        <w:rPr>
          <w:rFonts w:ascii="Cambria" w:eastAsia="MS Mincho" w:hAnsi="Cambria" w:cs="Tahoma"/>
          <w:lang w:val="en-GB"/>
        </w:rPr>
      </w:pPr>
      <w:r w:rsidRPr="00DC5FD5">
        <w:rPr>
          <w:rFonts w:ascii="Cambria" w:eastAsia="MS Mincho" w:hAnsi="Cambria" w:cs="Tahoma"/>
          <w:bCs/>
        </w:rPr>
        <w:t>Barnosky</w:t>
      </w:r>
      <w:r w:rsidRPr="00DC5FD5">
        <w:rPr>
          <w:rFonts w:ascii="Cambria" w:eastAsia="MS Mincho" w:hAnsi="Cambria" w:cs="Tahoma"/>
        </w:rPr>
        <w:t xml:space="preserve">, A.D., </w:t>
      </w:r>
      <w:r>
        <w:rPr>
          <w:rFonts w:ascii="Cambria" w:eastAsia="MS Mincho" w:hAnsi="Cambria" w:cs="Tahoma"/>
        </w:rPr>
        <w:t>et al.</w:t>
      </w:r>
      <w:r w:rsidRPr="00DC5FD5">
        <w:rPr>
          <w:rFonts w:ascii="Cambria" w:eastAsia="MS Mincho" w:hAnsi="Cambria" w:cs="Tahoma"/>
        </w:rPr>
        <w:t xml:space="preserve"> 2014. Prelude to the Anthropocene: Two new North American Land Mammal Ages (NALMAS). The Anthropocene Review 1(3)</w:t>
      </w:r>
      <w:r w:rsidR="00B7792B">
        <w:rPr>
          <w:rFonts w:ascii="Cambria" w:eastAsia="MS Mincho" w:hAnsi="Cambria" w:cs="Tahoma"/>
        </w:rPr>
        <w:t>,</w:t>
      </w:r>
      <w:r w:rsidRPr="00DC5FD5">
        <w:rPr>
          <w:rFonts w:ascii="Cambria" w:eastAsia="MS Mincho" w:hAnsi="Cambria" w:cs="Tahoma"/>
        </w:rPr>
        <w:t xml:space="preserve"> 225–242.</w:t>
      </w:r>
    </w:p>
    <w:p w14:paraId="773BD264" w14:textId="77777777" w:rsidR="00803726" w:rsidRPr="00803726" w:rsidRDefault="00803726" w:rsidP="00803726">
      <w:pPr>
        <w:rPr>
          <w:rFonts w:ascii="Cambria" w:eastAsia="MS Mincho" w:hAnsi="Cambria" w:cs="Tahoma"/>
        </w:rPr>
      </w:pPr>
    </w:p>
    <w:p w14:paraId="4D033260" w14:textId="77777777" w:rsidR="00803726" w:rsidRDefault="00803726" w:rsidP="00803726">
      <w:pPr>
        <w:rPr>
          <w:rFonts w:ascii="Cambria" w:eastAsia="MS Mincho" w:hAnsi="Cambria" w:cs="Tahoma"/>
        </w:rPr>
      </w:pPr>
      <w:r w:rsidRPr="00803726">
        <w:rPr>
          <w:rFonts w:ascii="Cambria" w:eastAsia="MS Mincho" w:hAnsi="Cambria" w:cs="Tahoma"/>
        </w:rPr>
        <w:t>Barnosky, A. D., et al. 2011. Has the Earth’s Sixth Mass Extinction Already Arrived? Nature, 471, 51–57.</w:t>
      </w:r>
    </w:p>
    <w:p w14:paraId="036A885D" w14:textId="77777777" w:rsidR="00B9235F" w:rsidRDefault="00B9235F" w:rsidP="00803726">
      <w:pPr>
        <w:rPr>
          <w:rFonts w:ascii="Cambria" w:eastAsia="MS Mincho" w:hAnsi="Cambria" w:cs="Tahoma"/>
        </w:rPr>
      </w:pPr>
    </w:p>
    <w:p w14:paraId="28FE1B72" w14:textId="37D92D1A" w:rsidR="00B9235F" w:rsidRDefault="00B9235F" w:rsidP="00803726">
      <w:pPr>
        <w:rPr>
          <w:rFonts w:ascii="Cambria" w:eastAsia="MS Mincho" w:hAnsi="Cambria" w:cs="Tahoma"/>
        </w:rPr>
      </w:pPr>
      <w:r w:rsidRPr="00803726">
        <w:rPr>
          <w:rFonts w:ascii="Cambria" w:eastAsia="MS Mincho" w:hAnsi="Cambria" w:cs="Tahoma"/>
        </w:rPr>
        <w:t>Koch, P.L., Barnosky, A.D. 2006. Late Quaternary extinctions: state of the debate. Annual Review of Ecology, Evolution, and Systematics 37, 215-250.</w:t>
      </w:r>
    </w:p>
    <w:p w14:paraId="7736283E" w14:textId="77777777" w:rsidR="00E0316B" w:rsidRDefault="00E0316B" w:rsidP="00803726">
      <w:pPr>
        <w:rPr>
          <w:rFonts w:ascii="Cambria" w:eastAsia="MS Mincho" w:hAnsi="Cambria" w:cs="Tahoma"/>
        </w:rPr>
      </w:pPr>
    </w:p>
    <w:p w14:paraId="3D8481CB" w14:textId="00A91D50" w:rsidR="00E0316B" w:rsidRPr="00E0316B" w:rsidRDefault="00E0316B" w:rsidP="00E0316B">
      <w:pPr>
        <w:rPr>
          <w:rFonts w:ascii="Cambria" w:eastAsia="MS Mincho" w:hAnsi="Cambria" w:cs="Tahoma"/>
        </w:rPr>
      </w:pPr>
      <w:r w:rsidRPr="00E0316B">
        <w:rPr>
          <w:rFonts w:ascii="Cambria" w:eastAsia="MS Mincho" w:hAnsi="Cambria" w:cs="Tahoma"/>
        </w:rPr>
        <w:t xml:space="preserve">Ceballos, </w:t>
      </w:r>
      <w:r w:rsidR="00B7792B">
        <w:rPr>
          <w:rFonts w:ascii="Cambria" w:eastAsia="MS Mincho" w:hAnsi="Cambria" w:cs="Tahoma"/>
        </w:rPr>
        <w:t xml:space="preserve">G. et al. </w:t>
      </w:r>
      <w:r w:rsidRPr="00E0316B">
        <w:rPr>
          <w:rFonts w:ascii="Cambria" w:eastAsia="MS Mincho" w:hAnsi="Cambria" w:cs="Tahoma"/>
        </w:rPr>
        <w:t>2015. Accelerated modern human–induced species losses: Entering the sixth mas</w:t>
      </w:r>
      <w:r>
        <w:rPr>
          <w:rFonts w:ascii="Cambria" w:eastAsia="MS Mincho" w:hAnsi="Cambria" w:cs="Tahoma"/>
        </w:rPr>
        <w:t>s extinction. Science Advances,</w:t>
      </w:r>
      <w:r w:rsidRPr="00E0316B">
        <w:rPr>
          <w:rFonts w:ascii="Cambria" w:eastAsia="MS Mincho" w:hAnsi="Cambria" w:cs="Tahoma"/>
        </w:rPr>
        <w:t xml:space="preserve"> 1</w:t>
      </w:r>
      <w:r w:rsidR="00B7792B">
        <w:rPr>
          <w:rFonts w:ascii="Cambria" w:eastAsia="MS Mincho" w:hAnsi="Cambria" w:cs="Tahoma"/>
        </w:rPr>
        <w:t>(</w:t>
      </w:r>
      <w:r w:rsidRPr="00E0316B">
        <w:rPr>
          <w:rFonts w:ascii="Cambria" w:eastAsia="MS Mincho" w:hAnsi="Cambria" w:cs="Tahoma"/>
        </w:rPr>
        <w:t>5</w:t>
      </w:r>
      <w:r w:rsidR="00B7792B">
        <w:rPr>
          <w:rFonts w:ascii="Cambria" w:eastAsia="MS Mincho" w:hAnsi="Cambria" w:cs="Tahoma"/>
        </w:rPr>
        <w:t>)</w:t>
      </w:r>
      <w:r w:rsidRPr="00E0316B">
        <w:rPr>
          <w:rFonts w:ascii="Cambria" w:eastAsia="MS Mincho" w:hAnsi="Cambria" w:cs="Tahoma"/>
        </w:rPr>
        <w:t>, e1400253</w:t>
      </w:r>
    </w:p>
    <w:p w14:paraId="73B2C277" w14:textId="4E1E49A0" w:rsidR="00E0316B" w:rsidRPr="00803726" w:rsidRDefault="00E0316B" w:rsidP="00803726">
      <w:pPr>
        <w:rPr>
          <w:rFonts w:ascii="Cambria" w:eastAsia="MS Mincho" w:hAnsi="Cambria" w:cs="Tahoma"/>
        </w:rPr>
      </w:pPr>
      <w:r w:rsidRPr="00E0316B">
        <w:rPr>
          <w:rFonts w:ascii="Cambria" w:eastAsia="MS Mincho" w:hAnsi="Cambria" w:cs="Tahoma"/>
        </w:rPr>
        <w:t>DOI: 10.1126/sciadv.1400253</w:t>
      </w:r>
    </w:p>
    <w:p w14:paraId="6ECDD178" w14:textId="77777777" w:rsidR="00803726" w:rsidRDefault="00803726" w:rsidP="00803726">
      <w:pPr>
        <w:rPr>
          <w:rFonts w:ascii="Cambria" w:eastAsia="MS Mincho" w:hAnsi="Cambria" w:cs="Tahoma"/>
          <w:i/>
        </w:rPr>
      </w:pPr>
    </w:p>
    <w:p w14:paraId="0EB06405" w14:textId="21A409D3" w:rsidR="00803726" w:rsidRPr="00803726" w:rsidRDefault="00803726" w:rsidP="00803726">
      <w:pPr>
        <w:rPr>
          <w:rFonts w:ascii="Cambria" w:eastAsia="MS Mincho" w:hAnsi="Cambria" w:cs="Tahoma"/>
          <w:i/>
        </w:rPr>
      </w:pPr>
      <w:r w:rsidRPr="00803726">
        <w:rPr>
          <w:rFonts w:ascii="Cambria" w:eastAsia="MS Mincho" w:hAnsi="Cambria" w:cs="Tahoma"/>
          <w:i/>
        </w:rPr>
        <w:t xml:space="preserve">The </w:t>
      </w:r>
      <w:proofErr w:type="spellStart"/>
      <w:r w:rsidRPr="00803726">
        <w:rPr>
          <w:rFonts w:ascii="Cambria" w:eastAsia="MS Mincho" w:hAnsi="Cambria" w:cs="Tahoma"/>
          <w:i/>
        </w:rPr>
        <w:t>neobiota</w:t>
      </w:r>
      <w:proofErr w:type="spellEnd"/>
      <w:r w:rsidR="00B9235F">
        <w:rPr>
          <w:rFonts w:ascii="Cambria" w:eastAsia="MS Mincho" w:hAnsi="Cambria" w:cs="Tahoma"/>
          <w:i/>
        </w:rPr>
        <w:t xml:space="preserve"> and human-induced changes to the biosphere</w:t>
      </w:r>
    </w:p>
    <w:p w14:paraId="4DCC697E" w14:textId="77777777" w:rsidR="00803726" w:rsidRPr="00803726" w:rsidRDefault="00803726" w:rsidP="00803726">
      <w:pPr>
        <w:rPr>
          <w:rFonts w:ascii="Cambria" w:eastAsia="MS Mincho" w:hAnsi="Cambria" w:cs="Arial"/>
          <w:color w:val="000000"/>
          <w:lang w:eastAsia="zh-CN"/>
        </w:rPr>
      </w:pPr>
    </w:p>
    <w:p w14:paraId="768F461F" w14:textId="369A0B31" w:rsidR="000B4640" w:rsidRDefault="000B4640" w:rsidP="000B4640">
      <w:pPr>
        <w:rPr>
          <w:rFonts w:ascii="Cambria" w:eastAsia="MS Mincho" w:hAnsi="Cambria" w:cs="Times New Roman"/>
          <w:lang w:val="en-GB"/>
        </w:rPr>
      </w:pPr>
      <w:r>
        <w:rPr>
          <w:rFonts w:ascii="Cambria" w:eastAsia="MS Mincho" w:hAnsi="Cambria" w:cs="Times New Roman"/>
          <w:lang w:val="en-GB"/>
        </w:rPr>
        <w:t>Bar-On, Y.M., Phillips, R. &amp; Milo</w:t>
      </w:r>
      <w:r w:rsidRPr="000B4640">
        <w:rPr>
          <w:rFonts w:ascii="Cambria" w:eastAsia="MS Mincho" w:hAnsi="Cambria" w:cs="Times New Roman"/>
          <w:lang w:val="en-GB"/>
        </w:rPr>
        <w:t>,</w:t>
      </w:r>
      <w:r>
        <w:rPr>
          <w:rFonts w:ascii="Cambria" w:eastAsia="MS Mincho" w:hAnsi="Cambria" w:cs="Times New Roman"/>
          <w:lang w:val="en-GB"/>
        </w:rPr>
        <w:t xml:space="preserve"> </w:t>
      </w:r>
      <w:r w:rsidRPr="000B4640">
        <w:rPr>
          <w:rFonts w:ascii="Cambria" w:eastAsia="MS Mincho" w:hAnsi="Cambria" w:cs="Times New Roman"/>
          <w:lang w:val="en-GB"/>
        </w:rPr>
        <w:t>R. 2018</w:t>
      </w:r>
      <w:r w:rsidR="00717A75">
        <w:rPr>
          <w:rFonts w:ascii="Cambria" w:eastAsia="MS Mincho" w:hAnsi="Cambria" w:cs="Times New Roman"/>
          <w:lang w:val="en-GB"/>
        </w:rPr>
        <w:t>.</w:t>
      </w:r>
      <w:r w:rsidRPr="000B4640">
        <w:rPr>
          <w:rFonts w:ascii="Cambria" w:eastAsia="MS Mincho" w:hAnsi="Cambria" w:cs="Times New Roman"/>
          <w:lang w:val="en-GB"/>
        </w:rPr>
        <w:t xml:space="preserve"> The biomass distribution on Earth</w:t>
      </w:r>
      <w:r w:rsidR="00080E9C">
        <w:rPr>
          <w:rFonts w:ascii="Cambria" w:eastAsia="MS Mincho" w:hAnsi="Cambria" w:cs="Times New Roman"/>
          <w:lang w:val="en-GB"/>
        </w:rPr>
        <w:t>.</w:t>
      </w:r>
      <w:r w:rsidRPr="000B4640">
        <w:rPr>
          <w:rFonts w:ascii="Cambria" w:eastAsia="MS Mincho" w:hAnsi="Cambria" w:cs="Times New Roman"/>
          <w:lang w:val="en-GB"/>
        </w:rPr>
        <w:t xml:space="preserve"> </w:t>
      </w:r>
      <w:hyperlink r:id="rId15" w:history="1">
        <w:r w:rsidRPr="00D06400">
          <w:rPr>
            <w:rStyle w:val="Hyperlink"/>
            <w:rFonts w:ascii="Cambria" w:eastAsia="MS Mincho" w:hAnsi="Cambria" w:cs="Times New Roman"/>
            <w:lang w:val="en-GB"/>
          </w:rPr>
          <w:t>www.pnas.org/cgi/doi/10.1073/pnas.1711842115</w:t>
        </w:r>
      </w:hyperlink>
    </w:p>
    <w:p w14:paraId="4A533E71" w14:textId="77777777" w:rsidR="000B4640" w:rsidRPr="0037378F" w:rsidRDefault="000B4640" w:rsidP="00803726">
      <w:pPr>
        <w:rPr>
          <w:rFonts w:ascii="Cambria" w:eastAsia="MS Mincho" w:hAnsi="Cambria" w:cs="Tahoma"/>
          <w:lang w:val="en-GB"/>
        </w:rPr>
      </w:pPr>
    </w:p>
    <w:p w14:paraId="35F7EDE0" w14:textId="1F0A22B3" w:rsidR="00803726" w:rsidRDefault="00803726" w:rsidP="00803726">
      <w:pPr>
        <w:rPr>
          <w:rFonts w:ascii="Cambria" w:eastAsia="MS Mincho" w:hAnsi="Cambria" w:cs="Tahoma"/>
        </w:rPr>
      </w:pPr>
      <w:r w:rsidRPr="00803726">
        <w:rPr>
          <w:rFonts w:ascii="Cambria" w:eastAsia="MS Mincho" w:hAnsi="Cambria" w:cs="Tahoma"/>
        </w:rPr>
        <w:t xml:space="preserve">Burney, D.A., et al. 2001. Fossil evidence for a diverse biota from </w:t>
      </w:r>
      <w:proofErr w:type="spellStart"/>
      <w:proofErr w:type="gramStart"/>
      <w:r w:rsidRPr="00803726">
        <w:rPr>
          <w:rFonts w:ascii="Cambria" w:eastAsia="MS Mincho" w:hAnsi="Cambria" w:cs="Tahoma"/>
        </w:rPr>
        <w:t>Kaua</w:t>
      </w:r>
      <w:r w:rsidR="00495E41">
        <w:rPr>
          <w:rFonts w:ascii="Cambria" w:eastAsia="MS Mincho" w:hAnsi="Cambria" w:cs="Tahoma"/>
        </w:rPr>
        <w:t>‘</w:t>
      </w:r>
      <w:proofErr w:type="gramEnd"/>
      <w:r w:rsidR="00495E41">
        <w:rPr>
          <w:rFonts w:ascii="Cambria" w:eastAsia="MS Mincho" w:hAnsi="Cambria" w:cs="Tahoma"/>
        </w:rPr>
        <w:t>i</w:t>
      </w:r>
      <w:proofErr w:type="spellEnd"/>
      <w:r w:rsidRPr="00803726">
        <w:rPr>
          <w:rFonts w:ascii="Cambria" w:eastAsia="MS Mincho" w:hAnsi="Cambria" w:cs="Tahoma"/>
        </w:rPr>
        <w:t xml:space="preserve"> and its transformation since human arrival. Ecological Monographs 7, 615-641</w:t>
      </w:r>
      <w:r w:rsidR="00B9235F">
        <w:rPr>
          <w:rFonts w:ascii="Cambria" w:eastAsia="MS Mincho" w:hAnsi="Cambria" w:cs="Tahoma"/>
        </w:rPr>
        <w:t>.</w:t>
      </w:r>
    </w:p>
    <w:p w14:paraId="34431690" w14:textId="77777777" w:rsidR="00B9235F" w:rsidRDefault="00B9235F" w:rsidP="00803726">
      <w:pPr>
        <w:rPr>
          <w:rFonts w:ascii="Cambria" w:eastAsia="MS Mincho" w:hAnsi="Cambria" w:cs="Tahoma"/>
        </w:rPr>
      </w:pPr>
    </w:p>
    <w:p w14:paraId="5EDFBB8D" w14:textId="132CC855" w:rsidR="00B9235F" w:rsidRDefault="00B9235F" w:rsidP="00B9235F">
      <w:pPr>
        <w:rPr>
          <w:rFonts w:ascii="Cambria" w:eastAsia="MS Mincho" w:hAnsi="Cambria" w:cs="Arial"/>
          <w:color w:val="000000"/>
          <w:lang w:eastAsia="zh-CN"/>
        </w:rPr>
      </w:pPr>
      <w:r w:rsidRPr="00803726">
        <w:rPr>
          <w:rFonts w:ascii="Cambria" w:eastAsia="MS Mincho" w:hAnsi="Cambria" w:cs="Arial"/>
          <w:color w:val="000000"/>
          <w:lang w:eastAsia="zh-CN"/>
        </w:rPr>
        <w:t>Cohen, A.N., Carlton, J.T. 1998. Accelerating invasion rate in a highly invaded estuary. Science 279, 555-557.</w:t>
      </w:r>
    </w:p>
    <w:p w14:paraId="1AC25653" w14:textId="77777777" w:rsidR="00D778A5" w:rsidRDefault="00D778A5" w:rsidP="00B9235F">
      <w:pPr>
        <w:rPr>
          <w:rFonts w:ascii="Cambria" w:eastAsia="MS Mincho" w:hAnsi="Cambria" w:cs="Arial"/>
          <w:color w:val="000000"/>
          <w:lang w:eastAsia="zh-CN"/>
        </w:rPr>
      </w:pPr>
    </w:p>
    <w:p w14:paraId="2C76653A" w14:textId="380E252B" w:rsidR="00D778A5" w:rsidRPr="00803726" w:rsidRDefault="00D778A5" w:rsidP="00B9235F">
      <w:pPr>
        <w:rPr>
          <w:rFonts w:ascii="Cambria" w:eastAsia="MS Mincho" w:hAnsi="Cambria" w:cs="Arial"/>
          <w:color w:val="000000"/>
          <w:lang w:eastAsia="zh-CN"/>
        </w:rPr>
      </w:pPr>
      <w:r>
        <w:rPr>
          <w:rFonts w:ascii="Cambria" w:eastAsia="MS Mincho" w:hAnsi="Cambria" w:cs="Arial"/>
          <w:color w:val="000000"/>
          <w:lang w:eastAsia="zh-CN"/>
        </w:rPr>
        <w:t xml:space="preserve">Williams, M. et al. 2016. The Anthropocene: a conspicuous </w:t>
      </w:r>
      <w:proofErr w:type="spellStart"/>
      <w:r>
        <w:rPr>
          <w:rFonts w:ascii="Cambria" w:eastAsia="MS Mincho" w:hAnsi="Cambria" w:cs="Arial"/>
          <w:color w:val="000000"/>
          <w:lang w:eastAsia="zh-CN"/>
        </w:rPr>
        <w:t>stratigraphical</w:t>
      </w:r>
      <w:proofErr w:type="spellEnd"/>
      <w:r>
        <w:rPr>
          <w:rFonts w:ascii="Cambria" w:eastAsia="MS Mincho" w:hAnsi="Cambria" w:cs="Arial"/>
          <w:color w:val="000000"/>
          <w:lang w:eastAsia="zh-CN"/>
        </w:rPr>
        <w:t xml:space="preserve"> signal of anthropogenic changes in production and consumption across the biosphere. Earth’s Future </w:t>
      </w:r>
      <w:r w:rsidRPr="00D778A5">
        <w:rPr>
          <w:rFonts w:ascii="Cambria" w:eastAsia="MS Mincho" w:hAnsi="Cambria" w:cs="Arial"/>
          <w:color w:val="000000"/>
          <w:lang w:eastAsia="zh-CN"/>
        </w:rPr>
        <w:t xml:space="preserve">4, </w:t>
      </w:r>
      <w:r w:rsidRPr="00D778A5">
        <w:rPr>
          <w:rFonts w:ascii="Cambria" w:hAnsi="Cambria" w:cs="Times New Roman"/>
        </w:rPr>
        <w:t>doi:10.1002/2015EF000339.</w:t>
      </w:r>
    </w:p>
    <w:p w14:paraId="6FDA4F66" w14:textId="77777777" w:rsidR="0037745E" w:rsidRDefault="0037745E" w:rsidP="00803726">
      <w:pPr>
        <w:rPr>
          <w:rFonts w:ascii="Cambria" w:eastAsia="MS Mincho" w:hAnsi="Cambria" w:cs="Tahoma"/>
        </w:rPr>
      </w:pPr>
    </w:p>
    <w:p w14:paraId="2524DC31" w14:textId="67C94867" w:rsidR="0037745E" w:rsidRPr="0037745E" w:rsidRDefault="0037745E" w:rsidP="00803726">
      <w:pPr>
        <w:rPr>
          <w:rFonts w:ascii="Cambria" w:eastAsia="MS Mincho" w:hAnsi="Cambria" w:cs="Tahoma"/>
          <w:i/>
        </w:rPr>
      </w:pPr>
      <w:r w:rsidRPr="0037745E">
        <w:rPr>
          <w:rFonts w:ascii="Cambria" w:eastAsia="MS Mincho" w:hAnsi="Cambria" w:cs="Tahoma"/>
          <w:i/>
        </w:rPr>
        <w:t>A</w:t>
      </w:r>
      <w:r>
        <w:rPr>
          <w:rFonts w:ascii="Cambria" w:eastAsia="MS Mincho" w:hAnsi="Cambria" w:cs="Tahoma"/>
          <w:i/>
        </w:rPr>
        <w:t>n</w:t>
      </w:r>
      <w:r w:rsidRPr="0037745E">
        <w:rPr>
          <w:rFonts w:ascii="Cambria" w:eastAsia="MS Mincho" w:hAnsi="Cambria" w:cs="Tahoma"/>
          <w:i/>
        </w:rPr>
        <w:t xml:space="preserve"> </w:t>
      </w:r>
      <w:r>
        <w:rPr>
          <w:rFonts w:ascii="Cambria" w:eastAsia="MS Mincho" w:hAnsi="Cambria" w:cs="Tahoma"/>
          <w:i/>
        </w:rPr>
        <w:t>excellent</w:t>
      </w:r>
      <w:r w:rsidRPr="0037745E">
        <w:rPr>
          <w:rFonts w:ascii="Cambria" w:eastAsia="MS Mincho" w:hAnsi="Cambria" w:cs="Tahoma"/>
          <w:i/>
        </w:rPr>
        <w:t xml:space="preserve"> overview of the human impact on biology</w:t>
      </w:r>
    </w:p>
    <w:p w14:paraId="5EC21E22" w14:textId="6A8D4B4A" w:rsidR="0064219B" w:rsidRDefault="0037745E" w:rsidP="0037745E">
      <w:pPr>
        <w:rPr>
          <w:rFonts w:ascii="Cambria" w:eastAsia="MS Mincho" w:hAnsi="Cambria" w:cs="Times New Roman"/>
          <w:lang w:val="en-GB"/>
        </w:rPr>
      </w:pPr>
      <w:r>
        <w:rPr>
          <w:rFonts w:ascii="Cambria" w:eastAsia="MS Mincho" w:hAnsi="Cambria" w:cs="Times New Roman"/>
          <w:lang w:val="en-GB"/>
        </w:rPr>
        <w:lastRenderedPageBreak/>
        <w:t xml:space="preserve">E.O. Wilson, 2016. </w:t>
      </w:r>
      <w:r w:rsidRPr="0037745E">
        <w:rPr>
          <w:rFonts w:ascii="Cambria" w:eastAsia="MS Mincho" w:hAnsi="Cambria" w:cs="Times New Roman"/>
          <w:lang w:val="en-GB"/>
        </w:rPr>
        <w:t>Half-Ear</w:t>
      </w:r>
      <w:r>
        <w:rPr>
          <w:rFonts w:ascii="Cambria" w:eastAsia="MS Mincho" w:hAnsi="Cambria" w:cs="Times New Roman"/>
          <w:lang w:val="en-GB"/>
        </w:rPr>
        <w:t>th: Our Planet's Fight for Life</w:t>
      </w:r>
      <w:r w:rsidRPr="0037745E">
        <w:rPr>
          <w:rFonts w:ascii="Cambria" w:eastAsia="MS Mincho" w:hAnsi="Cambria" w:cs="Times New Roman"/>
          <w:lang w:val="en-GB"/>
        </w:rPr>
        <w:t>. Liveright publishing Corp. New York, London, 257pp.</w:t>
      </w:r>
    </w:p>
    <w:p w14:paraId="6B6D2C73" w14:textId="77777777" w:rsidR="0064219B" w:rsidRPr="00A649EE" w:rsidRDefault="0064219B" w:rsidP="000E2392"/>
    <w:p w14:paraId="04A48428" w14:textId="4ECA0F6A" w:rsidR="00A649EE" w:rsidRPr="00A649EE" w:rsidRDefault="00A649EE" w:rsidP="00A649EE">
      <w:pPr>
        <w:rPr>
          <w:b/>
        </w:rPr>
      </w:pPr>
      <w:r w:rsidRPr="00A649EE">
        <w:rPr>
          <w:b/>
        </w:rPr>
        <w:t>Website</w:t>
      </w:r>
      <w:r w:rsidR="00A45B61">
        <w:rPr>
          <w:b/>
        </w:rPr>
        <w:t xml:space="preserve">s </w:t>
      </w:r>
      <w:r w:rsidR="00D91B4C">
        <w:rPr>
          <w:b/>
        </w:rPr>
        <w:t>(</w:t>
      </w:r>
      <w:proofErr w:type="spellStart"/>
      <w:r w:rsidR="00D91B4C">
        <w:rPr>
          <w:b/>
        </w:rPr>
        <w:t>neobiota</w:t>
      </w:r>
      <w:proofErr w:type="spellEnd"/>
      <w:r w:rsidR="00D91B4C">
        <w:rPr>
          <w:b/>
        </w:rPr>
        <w:t>, plague pits, and coral reefs)</w:t>
      </w:r>
    </w:p>
    <w:p w14:paraId="7AF49CE9" w14:textId="02FED0FF" w:rsidR="00A649EE" w:rsidRDefault="00A649EE" w:rsidP="00A649EE">
      <w:pPr>
        <w:rPr>
          <w:rFonts w:cs="Tahoma"/>
        </w:rPr>
      </w:pPr>
      <w:r w:rsidRPr="00A649EE">
        <w:rPr>
          <w:rFonts w:cs="Verdana"/>
        </w:rPr>
        <w:t xml:space="preserve">Cohen, A.N. 2011. </w:t>
      </w:r>
      <w:r w:rsidRPr="00A649EE">
        <w:rPr>
          <w:rFonts w:cs="Verdana"/>
          <w:i/>
          <w:iCs/>
        </w:rPr>
        <w:t>The Exotics Guide: Non-native Marine Species of the North American Pacific Coast</w:t>
      </w:r>
      <w:r w:rsidRPr="00A649EE">
        <w:rPr>
          <w:rFonts w:cs="Verdana"/>
        </w:rPr>
        <w:t xml:space="preserve">. Center for Research on Aquatic </w:t>
      </w:r>
      <w:proofErr w:type="spellStart"/>
      <w:r w:rsidRPr="00A649EE">
        <w:rPr>
          <w:rFonts w:cs="Verdana"/>
        </w:rPr>
        <w:t>Bioinvasions</w:t>
      </w:r>
      <w:proofErr w:type="spellEnd"/>
      <w:r w:rsidRPr="00A649EE">
        <w:rPr>
          <w:rFonts w:cs="Verdana"/>
        </w:rPr>
        <w:t xml:space="preserve">, Richmond, CA, and San Francisco Estuary Institute, Oakland, CA. Revised September 2011. </w:t>
      </w:r>
      <w:hyperlink r:id="rId16" w:history="1">
        <w:r w:rsidRPr="00A649EE">
          <w:rPr>
            <w:rFonts w:cs="Verdana"/>
            <w:u w:val="single" w:color="5D5C50"/>
          </w:rPr>
          <w:t>http://www.exoticsguide.org</w:t>
        </w:r>
      </w:hyperlink>
      <w:r w:rsidRPr="00A649EE">
        <w:rPr>
          <w:rFonts w:cs="Tahoma"/>
        </w:rPr>
        <w:t xml:space="preserve"> </w:t>
      </w:r>
    </w:p>
    <w:p w14:paraId="4B5A51C4" w14:textId="77777777" w:rsidR="00634FC9" w:rsidRDefault="00634FC9" w:rsidP="000E2392"/>
    <w:p w14:paraId="35DFB6AF" w14:textId="1B90417F" w:rsidR="00D91B4C" w:rsidRDefault="00634FC9" w:rsidP="000E2392">
      <w:r>
        <w:t xml:space="preserve">Plague pits in London. </w:t>
      </w:r>
      <w:r w:rsidR="00D91B4C" w:rsidRPr="00D91B4C">
        <w:t>http://www.crossrail.co.uk/news/articles/suspected-1665-great-plague-pit-unearthed-at-crossrail-liverpool-street-site</w:t>
      </w:r>
    </w:p>
    <w:p w14:paraId="30D080C8" w14:textId="77777777" w:rsidR="00D91B4C" w:rsidRDefault="00D91B4C" w:rsidP="000E2392"/>
    <w:p w14:paraId="4E15BBCD" w14:textId="77C84BD2" w:rsidR="006D5FD6" w:rsidRDefault="00D91B4C" w:rsidP="000E2392">
      <w:r w:rsidRPr="00D91B4C">
        <w:t xml:space="preserve">Richard Schiffman 2017. A close-up look at the catastrophic bleaching of the Great Barrier Reef. </w:t>
      </w:r>
      <w:hyperlink r:id="rId17" w:history="1">
        <w:r w:rsidR="009144AF" w:rsidRPr="00D06400">
          <w:rPr>
            <w:rStyle w:val="Hyperlink"/>
          </w:rPr>
          <w:t>https://e360.yale.edu/features/inside-look-at-catastrophic-bleaching-of-the-great-barrier-reef-2017-hughes</w:t>
        </w:r>
      </w:hyperlink>
    </w:p>
    <w:p w14:paraId="20913194" w14:textId="74DFE4DB" w:rsidR="00A649EE" w:rsidRPr="00A45B61" w:rsidRDefault="00A649EE" w:rsidP="000E2392"/>
    <w:sectPr w:rsidR="00A649EE" w:rsidRPr="00A45B61" w:rsidSect="00B22E53">
      <w:headerReference w:type="even" r:id="rId18"/>
      <w:headerReference w:type="default" r:id="rId19"/>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2A5FA3" w14:textId="77777777" w:rsidR="00BB26FC" w:rsidRDefault="00BB26FC" w:rsidP="00F044E2">
      <w:r>
        <w:separator/>
      </w:r>
    </w:p>
  </w:endnote>
  <w:endnote w:type="continuationSeparator" w:id="0">
    <w:p w14:paraId="2ED70E75" w14:textId="77777777" w:rsidR="00BB26FC" w:rsidRDefault="00BB26FC" w:rsidP="00F044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altName w:val="Calibri"/>
    <w:panose1 w:val="020B0604020202020204"/>
    <w:charset w:val="00"/>
    <w:family w:val="swiss"/>
    <w:pitch w:val="variable"/>
    <w:sig w:usb0="E10022FF" w:usb1="C000E47F" w:usb2="00000029" w:usb3="00000000" w:csb0="000001DF" w:csb1="00000000"/>
  </w:font>
  <w:font w:name="FrutigerLight">
    <w:altName w:val="Cambria"/>
    <w:panose1 w:val="020B0604020202020204"/>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81148E" w14:textId="77777777" w:rsidR="00BB26FC" w:rsidRDefault="00BB26FC" w:rsidP="00F044E2">
      <w:r>
        <w:separator/>
      </w:r>
    </w:p>
  </w:footnote>
  <w:footnote w:type="continuationSeparator" w:id="0">
    <w:p w14:paraId="2E00C4AB" w14:textId="77777777" w:rsidR="00BB26FC" w:rsidRDefault="00BB26FC" w:rsidP="00F044E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7B975D" w14:textId="77777777" w:rsidR="00250FEA" w:rsidRDefault="00250FEA" w:rsidP="00E23DC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5963BA8" w14:textId="77777777" w:rsidR="00250FEA" w:rsidRDefault="00250FEA" w:rsidP="00F044E2">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B9CB98" w14:textId="77777777" w:rsidR="00250FEA" w:rsidRDefault="00250FEA" w:rsidP="00E23DC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95E41">
      <w:rPr>
        <w:rStyle w:val="PageNumber"/>
        <w:noProof/>
      </w:rPr>
      <w:t>1</w:t>
    </w:r>
    <w:r>
      <w:rPr>
        <w:rStyle w:val="PageNumber"/>
      </w:rPr>
      <w:fldChar w:fldCharType="end"/>
    </w:r>
  </w:p>
  <w:p w14:paraId="3D1DA117" w14:textId="68BCE41F" w:rsidR="00250FEA" w:rsidRPr="004E1F2C" w:rsidRDefault="004E1F2C" w:rsidP="00F044E2">
    <w:pPr>
      <w:pStyle w:val="Header"/>
      <w:ind w:right="360"/>
      <w:rPr>
        <w:iCs/>
        <w:sz w:val="21"/>
        <w:szCs w:val="21"/>
      </w:rPr>
    </w:pPr>
    <w:r w:rsidRPr="004E1F2C">
      <w:rPr>
        <w:iCs/>
        <w:sz w:val="21"/>
        <w:szCs w:val="21"/>
      </w:rPr>
      <w:t xml:space="preserve">Pre-proof, submitted copy, eventually published in </w:t>
    </w:r>
    <w:r w:rsidR="00250FEA" w:rsidRPr="004E1F2C">
      <w:rPr>
        <w:i/>
        <w:sz w:val="21"/>
        <w:szCs w:val="21"/>
      </w:rPr>
      <w:t>Geology Today</w:t>
    </w:r>
    <w:r w:rsidRPr="004E1F2C">
      <w:rPr>
        <w:iCs/>
        <w:sz w:val="21"/>
        <w:szCs w:val="21"/>
      </w:rPr>
      <w:t>, vol. 34, No. 5, September-October 2018, pp. 188-193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7E451DE"/>
    <w:multiLevelType w:val="multilevel"/>
    <w:tmpl w:val="FF0CF5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trackRevisions/>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77C6E"/>
    <w:rsid w:val="00007CA6"/>
    <w:rsid w:val="00011972"/>
    <w:rsid w:val="00027D15"/>
    <w:rsid w:val="00031285"/>
    <w:rsid w:val="0006020A"/>
    <w:rsid w:val="00061A51"/>
    <w:rsid w:val="00070EF7"/>
    <w:rsid w:val="00080E9C"/>
    <w:rsid w:val="00083D52"/>
    <w:rsid w:val="00092819"/>
    <w:rsid w:val="00096B43"/>
    <w:rsid w:val="000A3D91"/>
    <w:rsid w:val="000B0499"/>
    <w:rsid w:val="000B4640"/>
    <w:rsid w:val="000C02F1"/>
    <w:rsid w:val="000C37DE"/>
    <w:rsid w:val="000C78EA"/>
    <w:rsid w:val="000D338B"/>
    <w:rsid w:val="000E2392"/>
    <w:rsid w:val="00102B95"/>
    <w:rsid w:val="00126CC6"/>
    <w:rsid w:val="0013376A"/>
    <w:rsid w:val="00136B82"/>
    <w:rsid w:val="001468F7"/>
    <w:rsid w:val="0015441C"/>
    <w:rsid w:val="0018391C"/>
    <w:rsid w:val="001B67C9"/>
    <w:rsid w:val="001B6A2D"/>
    <w:rsid w:val="001C24C0"/>
    <w:rsid w:val="001E6027"/>
    <w:rsid w:val="00210B6B"/>
    <w:rsid w:val="00222A05"/>
    <w:rsid w:val="0023661A"/>
    <w:rsid w:val="002412F9"/>
    <w:rsid w:val="00250FEA"/>
    <w:rsid w:val="00265C22"/>
    <w:rsid w:val="00284101"/>
    <w:rsid w:val="002860E4"/>
    <w:rsid w:val="002B7CA2"/>
    <w:rsid w:val="002C2A41"/>
    <w:rsid w:val="002E6013"/>
    <w:rsid w:val="002E767B"/>
    <w:rsid w:val="002F41B9"/>
    <w:rsid w:val="0031263C"/>
    <w:rsid w:val="00356E69"/>
    <w:rsid w:val="00361042"/>
    <w:rsid w:val="003624EF"/>
    <w:rsid w:val="00366820"/>
    <w:rsid w:val="0037378F"/>
    <w:rsid w:val="0037745E"/>
    <w:rsid w:val="0038616D"/>
    <w:rsid w:val="003E4645"/>
    <w:rsid w:val="00400FC1"/>
    <w:rsid w:val="004026F3"/>
    <w:rsid w:val="00410E26"/>
    <w:rsid w:val="0043689A"/>
    <w:rsid w:val="00442601"/>
    <w:rsid w:val="004473B0"/>
    <w:rsid w:val="0045375D"/>
    <w:rsid w:val="00457373"/>
    <w:rsid w:val="00467E5B"/>
    <w:rsid w:val="00495E41"/>
    <w:rsid w:val="004A75B6"/>
    <w:rsid w:val="004C3EEB"/>
    <w:rsid w:val="004D31EA"/>
    <w:rsid w:val="004E1F2C"/>
    <w:rsid w:val="004E5046"/>
    <w:rsid w:val="004E51E3"/>
    <w:rsid w:val="004F2C14"/>
    <w:rsid w:val="00506C53"/>
    <w:rsid w:val="005152C5"/>
    <w:rsid w:val="00532726"/>
    <w:rsid w:val="00541949"/>
    <w:rsid w:val="005473B3"/>
    <w:rsid w:val="00550013"/>
    <w:rsid w:val="0055641C"/>
    <w:rsid w:val="00563CB7"/>
    <w:rsid w:val="0058079E"/>
    <w:rsid w:val="00582595"/>
    <w:rsid w:val="005839D2"/>
    <w:rsid w:val="00596075"/>
    <w:rsid w:val="005A7D33"/>
    <w:rsid w:val="005B1333"/>
    <w:rsid w:val="005B7C03"/>
    <w:rsid w:val="005C49E6"/>
    <w:rsid w:val="005E0B83"/>
    <w:rsid w:val="005F36F2"/>
    <w:rsid w:val="005F39E0"/>
    <w:rsid w:val="005F766F"/>
    <w:rsid w:val="0060213A"/>
    <w:rsid w:val="0061073D"/>
    <w:rsid w:val="00616B7C"/>
    <w:rsid w:val="00620203"/>
    <w:rsid w:val="00634FC9"/>
    <w:rsid w:val="0064219B"/>
    <w:rsid w:val="0065544B"/>
    <w:rsid w:val="00662A13"/>
    <w:rsid w:val="00664D6A"/>
    <w:rsid w:val="00681499"/>
    <w:rsid w:val="00690CD9"/>
    <w:rsid w:val="006C5D45"/>
    <w:rsid w:val="006D5FD6"/>
    <w:rsid w:val="006E668E"/>
    <w:rsid w:val="006F20DA"/>
    <w:rsid w:val="00711796"/>
    <w:rsid w:val="0071668E"/>
    <w:rsid w:val="00717A75"/>
    <w:rsid w:val="00726A0E"/>
    <w:rsid w:val="00726C47"/>
    <w:rsid w:val="00734BCF"/>
    <w:rsid w:val="00772042"/>
    <w:rsid w:val="00782123"/>
    <w:rsid w:val="00791D1A"/>
    <w:rsid w:val="00796EC7"/>
    <w:rsid w:val="007C1E1B"/>
    <w:rsid w:val="007D1A2A"/>
    <w:rsid w:val="007D7FE6"/>
    <w:rsid w:val="007E06FC"/>
    <w:rsid w:val="00803726"/>
    <w:rsid w:val="00834AE2"/>
    <w:rsid w:val="008377D7"/>
    <w:rsid w:val="00843FA4"/>
    <w:rsid w:val="00865FCF"/>
    <w:rsid w:val="00877C6E"/>
    <w:rsid w:val="00877E45"/>
    <w:rsid w:val="008B0EB0"/>
    <w:rsid w:val="008B75F5"/>
    <w:rsid w:val="008E7783"/>
    <w:rsid w:val="0090071A"/>
    <w:rsid w:val="00907E12"/>
    <w:rsid w:val="00910AF3"/>
    <w:rsid w:val="009144AF"/>
    <w:rsid w:val="00915D92"/>
    <w:rsid w:val="009304B5"/>
    <w:rsid w:val="00957F07"/>
    <w:rsid w:val="00982984"/>
    <w:rsid w:val="009A52E8"/>
    <w:rsid w:val="009C1B70"/>
    <w:rsid w:val="009E49B2"/>
    <w:rsid w:val="009F4189"/>
    <w:rsid w:val="00A018FB"/>
    <w:rsid w:val="00A02DE7"/>
    <w:rsid w:val="00A10424"/>
    <w:rsid w:val="00A42484"/>
    <w:rsid w:val="00A45B61"/>
    <w:rsid w:val="00A60257"/>
    <w:rsid w:val="00A649EE"/>
    <w:rsid w:val="00AA41F2"/>
    <w:rsid w:val="00AB0A7B"/>
    <w:rsid w:val="00AB61B9"/>
    <w:rsid w:val="00AB7DA8"/>
    <w:rsid w:val="00AF5F4A"/>
    <w:rsid w:val="00B108D9"/>
    <w:rsid w:val="00B13460"/>
    <w:rsid w:val="00B22E53"/>
    <w:rsid w:val="00B473F7"/>
    <w:rsid w:val="00B629F7"/>
    <w:rsid w:val="00B76B24"/>
    <w:rsid w:val="00B7792B"/>
    <w:rsid w:val="00B839EA"/>
    <w:rsid w:val="00B91F4D"/>
    <w:rsid w:val="00B9235F"/>
    <w:rsid w:val="00BA0D3E"/>
    <w:rsid w:val="00BB26FC"/>
    <w:rsid w:val="00BB7105"/>
    <w:rsid w:val="00C00015"/>
    <w:rsid w:val="00C26AC5"/>
    <w:rsid w:val="00C31BB2"/>
    <w:rsid w:val="00C662DD"/>
    <w:rsid w:val="00C71D90"/>
    <w:rsid w:val="00C736FA"/>
    <w:rsid w:val="00C80BBB"/>
    <w:rsid w:val="00C8492C"/>
    <w:rsid w:val="00CA0980"/>
    <w:rsid w:val="00CB0498"/>
    <w:rsid w:val="00CB51CA"/>
    <w:rsid w:val="00CC076B"/>
    <w:rsid w:val="00CC3DF0"/>
    <w:rsid w:val="00D145F7"/>
    <w:rsid w:val="00D24FE9"/>
    <w:rsid w:val="00D3394F"/>
    <w:rsid w:val="00D379C6"/>
    <w:rsid w:val="00D41328"/>
    <w:rsid w:val="00D42554"/>
    <w:rsid w:val="00D4322A"/>
    <w:rsid w:val="00D43AD0"/>
    <w:rsid w:val="00D503CF"/>
    <w:rsid w:val="00D778A5"/>
    <w:rsid w:val="00D85238"/>
    <w:rsid w:val="00D91B4C"/>
    <w:rsid w:val="00DC5FD5"/>
    <w:rsid w:val="00DD659E"/>
    <w:rsid w:val="00DF00CC"/>
    <w:rsid w:val="00DF42C3"/>
    <w:rsid w:val="00DF4A9F"/>
    <w:rsid w:val="00E0316B"/>
    <w:rsid w:val="00E051A0"/>
    <w:rsid w:val="00E05BDB"/>
    <w:rsid w:val="00E11A4D"/>
    <w:rsid w:val="00E20E80"/>
    <w:rsid w:val="00E2390F"/>
    <w:rsid w:val="00E23DCB"/>
    <w:rsid w:val="00E32B4A"/>
    <w:rsid w:val="00E75A98"/>
    <w:rsid w:val="00EB2599"/>
    <w:rsid w:val="00EB2E58"/>
    <w:rsid w:val="00EC0818"/>
    <w:rsid w:val="00ED06D4"/>
    <w:rsid w:val="00F044E2"/>
    <w:rsid w:val="00F110EA"/>
    <w:rsid w:val="00F4221F"/>
    <w:rsid w:val="00F62C81"/>
    <w:rsid w:val="00F81D8E"/>
    <w:rsid w:val="00F8280B"/>
    <w:rsid w:val="00F846D8"/>
    <w:rsid w:val="00FA4603"/>
    <w:rsid w:val="00FB2B26"/>
    <w:rsid w:val="00FC4E93"/>
    <w:rsid w:val="00FC5272"/>
    <w:rsid w:val="00FD2E96"/>
    <w:rsid w:val="00FE0C74"/>
    <w:rsid w:val="00FF209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3C30237"/>
  <w14:defaultImageDpi w14:val="300"/>
  <w15:docId w15:val="{185CD7B4-58DB-2F49-83F5-D73C6A8D7B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839EA"/>
    <w:pPr>
      <w:keepNext/>
      <w:keepLines/>
      <w:spacing w:before="240" w:line="259" w:lineRule="auto"/>
      <w:outlineLvl w:val="0"/>
    </w:pPr>
    <w:rPr>
      <w:rFonts w:asciiTheme="majorHAnsi" w:eastAsiaTheme="majorEastAsia" w:hAnsiTheme="majorHAnsi" w:cstheme="majorBidi"/>
      <w:color w:val="365F91" w:themeColor="accent1" w:themeShade="BF"/>
      <w:sz w:val="32"/>
      <w:szCs w:val="3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044E2"/>
    <w:pPr>
      <w:tabs>
        <w:tab w:val="center" w:pos="4320"/>
        <w:tab w:val="right" w:pos="8640"/>
      </w:tabs>
    </w:pPr>
  </w:style>
  <w:style w:type="character" w:customStyle="1" w:styleId="HeaderChar">
    <w:name w:val="Header Char"/>
    <w:basedOn w:val="DefaultParagraphFont"/>
    <w:link w:val="Header"/>
    <w:uiPriority w:val="99"/>
    <w:rsid w:val="00F044E2"/>
  </w:style>
  <w:style w:type="character" w:styleId="PageNumber">
    <w:name w:val="page number"/>
    <w:basedOn w:val="DefaultParagraphFont"/>
    <w:uiPriority w:val="99"/>
    <w:semiHidden/>
    <w:unhideWhenUsed/>
    <w:rsid w:val="00F044E2"/>
  </w:style>
  <w:style w:type="character" w:styleId="CommentReference">
    <w:name w:val="annotation reference"/>
    <w:basedOn w:val="DefaultParagraphFont"/>
    <w:uiPriority w:val="99"/>
    <w:semiHidden/>
    <w:unhideWhenUsed/>
    <w:rsid w:val="005A7D33"/>
    <w:rPr>
      <w:sz w:val="16"/>
      <w:szCs w:val="16"/>
    </w:rPr>
  </w:style>
  <w:style w:type="paragraph" w:styleId="CommentText">
    <w:name w:val="annotation text"/>
    <w:basedOn w:val="Normal"/>
    <w:link w:val="CommentTextChar"/>
    <w:uiPriority w:val="99"/>
    <w:semiHidden/>
    <w:unhideWhenUsed/>
    <w:rsid w:val="005A7D33"/>
    <w:rPr>
      <w:sz w:val="20"/>
      <w:szCs w:val="20"/>
    </w:rPr>
  </w:style>
  <w:style w:type="character" w:customStyle="1" w:styleId="CommentTextChar">
    <w:name w:val="Comment Text Char"/>
    <w:basedOn w:val="DefaultParagraphFont"/>
    <w:link w:val="CommentText"/>
    <w:uiPriority w:val="99"/>
    <w:semiHidden/>
    <w:rsid w:val="005A7D33"/>
    <w:rPr>
      <w:sz w:val="20"/>
      <w:szCs w:val="20"/>
    </w:rPr>
  </w:style>
  <w:style w:type="paragraph" w:styleId="CommentSubject">
    <w:name w:val="annotation subject"/>
    <w:basedOn w:val="CommentText"/>
    <w:next w:val="CommentText"/>
    <w:link w:val="CommentSubjectChar"/>
    <w:uiPriority w:val="99"/>
    <w:semiHidden/>
    <w:unhideWhenUsed/>
    <w:rsid w:val="005A7D33"/>
    <w:rPr>
      <w:b/>
      <w:bCs/>
    </w:rPr>
  </w:style>
  <w:style w:type="character" w:customStyle="1" w:styleId="CommentSubjectChar">
    <w:name w:val="Comment Subject Char"/>
    <w:basedOn w:val="CommentTextChar"/>
    <w:link w:val="CommentSubject"/>
    <w:uiPriority w:val="99"/>
    <w:semiHidden/>
    <w:rsid w:val="005A7D33"/>
    <w:rPr>
      <w:b/>
      <w:bCs/>
      <w:sz w:val="20"/>
      <w:szCs w:val="20"/>
    </w:rPr>
  </w:style>
  <w:style w:type="paragraph" w:styleId="BalloonText">
    <w:name w:val="Balloon Text"/>
    <w:basedOn w:val="Normal"/>
    <w:link w:val="BalloonTextChar"/>
    <w:uiPriority w:val="99"/>
    <w:semiHidden/>
    <w:unhideWhenUsed/>
    <w:rsid w:val="005A7D3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7D33"/>
    <w:rPr>
      <w:rFonts w:ascii="Segoe UI" w:hAnsi="Segoe UI" w:cs="Segoe UI"/>
      <w:sz w:val="18"/>
      <w:szCs w:val="18"/>
    </w:rPr>
  </w:style>
  <w:style w:type="paragraph" w:styleId="Caption">
    <w:name w:val="caption"/>
    <w:basedOn w:val="Normal"/>
    <w:next w:val="Normal"/>
    <w:uiPriority w:val="35"/>
    <w:unhideWhenUsed/>
    <w:qFormat/>
    <w:rsid w:val="0045375D"/>
    <w:pPr>
      <w:spacing w:after="200"/>
    </w:pPr>
    <w:rPr>
      <w:i/>
      <w:iCs/>
      <w:color w:val="1F497D" w:themeColor="text2"/>
      <w:sz w:val="18"/>
      <w:szCs w:val="18"/>
    </w:rPr>
  </w:style>
  <w:style w:type="character" w:styleId="Hyperlink">
    <w:name w:val="Hyperlink"/>
    <w:basedOn w:val="DefaultParagraphFont"/>
    <w:uiPriority w:val="99"/>
    <w:unhideWhenUsed/>
    <w:rsid w:val="00A45B61"/>
    <w:rPr>
      <w:color w:val="0000FF" w:themeColor="hyperlink"/>
      <w:u w:val="single"/>
    </w:rPr>
  </w:style>
  <w:style w:type="paragraph" w:styleId="Footer">
    <w:name w:val="footer"/>
    <w:basedOn w:val="Normal"/>
    <w:link w:val="FooterChar"/>
    <w:uiPriority w:val="99"/>
    <w:unhideWhenUsed/>
    <w:rsid w:val="006D5FD6"/>
    <w:pPr>
      <w:tabs>
        <w:tab w:val="center" w:pos="4513"/>
        <w:tab w:val="right" w:pos="9026"/>
      </w:tabs>
    </w:pPr>
  </w:style>
  <w:style w:type="character" w:customStyle="1" w:styleId="FooterChar">
    <w:name w:val="Footer Char"/>
    <w:basedOn w:val="DefaultParagraphFont"/>
    <w:link w:val="Footer"/>
    <w:uiPriority w:val="99"/>
    <w:rsid w:val="006D5FD6"/>
  </w:style>
  <w:style w:type="character" w:customStyle="1" w:styleId="Heading1Char">
    <w:name w:val="Heading 1 Char"/>
    <w:basedOn w:val="DefaultParagraphFont"/>
    <w:link w:val="Heading1"/>
    <w:uiPriority w:val="9"/>
    <w:rsid w:val="00B839EA"/>
    <w:rPr>
      <w:rFonts w:asciiTheme="majorHAnsi" w:eastAsiaTheme="majorEastAsia" w:hAnsiTheme="majorHAnsi" w:cstheme="majorBidi"/>
      <w:color w:val="365F91" w:themeColor="accent1" w:themeShade="BF"/>
      <w:sz w:val="32"/>
      <w:szCs w:val="32"/>
      <w:lang w:val="en-GB"/>
    </w:rPr>
  </w:style>
  <w:style w:type="character" w:customStyle="1" w:styleId="UnresolvedMention1">
    <w:name w:val="Unresolved Mention1"/>
    <w:basedOn w:val="DefaultParagraphFont"/>
    <w:uiPriority w:val="99"/>
    <w:semiHidden/>
    <w:unhideWhenUsed/>
    <w:rsid w:val="00AB61B9"/>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4169811">
      <w:bodyDiv w:val="1"/>
      <w:marLeft w:val="0"/>
      <w:marRight w:val="0"/>
      <w:marTop w:val="0"/>
      <w:marBottom w:val="0"/>
      <w:divBdr>
        <w:top w:val="none" w:sz="0" w:space="0" w:color="auto"/>
        <w:left w:val="none" w:sz="0" w:space="0" w:color="auto"/>
        <w:bottom w:val="none" w:sz="0" w:space="0" w:color="auto"/>
        <w:right w:val="none" w:sz="0" w:space="0" w:color="auto"/>
      </w:divBdr>
    </w:div>
    <w:div w:id="579096942">
      <w:bodyDiv w:val="1"/>
      <w:marLeft w:val="0"/>
      <w:marRight w:val="0"/>
      <w:marTop w:val="0"/>
      <w:marBottom w:val="0"/>
      <w:divBdr>
        <w:top w:val="none" w:sz="0" w:space="0" w:color="auto"/>
        <w:left w:val="none" w:sz="0" w:space="0" w:color="auto"/>
        <w:bottom w:val="none" w:sz="0" w:space="0" w:color="auto"/>
        <w:right w:val="none" w:sz="0" w:space="0" w:color="auto"/>
      </w:divBdr>
    </w:div>
    <w:div w:id="696277143">
      <w:bodyDiv w:val="1"/>
      <w:marLeft w:val="0"/>
      <w:marRight w:val="0"/>
      <w:marTop w:val="0"/>
      <w:marBottom w:val="0"/>
      <w:divBdr>
        <w:top w:val="none" w:sz="0" w:space="0" w:color="auto"/>
        <w:left w:val="none" w:sz="0" w:space="0" w:color="auto"/>
        <w:bottom w:val="none" w:sz="0" w:space="0" w:color="auto"/>
        <w:right w:val="none" w:sz="0" w:space="0" w:color="auto"/>
      </w:divBdr>
    </w:div>
    <w:div w:id="862859330">
      <w:bodyDiv w:val="1"/>
      <w:marLeft w:val="0"/>
      <w:marRight w:val="0"/>
      <w:marTop w:val="0"/>
      <w:marBottom w:val="0"/>
      <w:divBdr>
        <w:top w:val="none" w:sz="0" w:space="0" w:color="auto"/>
        <w:left w:val="none" w:sz="0" w:space="0" w:color="auto"/>
        <w:bottom w:val="none" w:sz="0" w:space="0" w:color="auto"/>
        <w:right w:val="none" w:sz="0" w:space="0" w:color="auto"/>
      </w:divBdr>
    </w:div>
    <w:div w:id="1162237985">
      <w:bodyDiv w:val="1"/>
      <w:marLeft w:val="0"/>
      <w:marRight w:val="0"/>
      <w:marTop w:val="0"/>
      <w:marBottom w:val="0"/>
      <w:divBdr>
        <w:top w:val="none" w:sz="0" w:space="0" w:color="auto"/>
        <w:left w:val="none" w:sz="0" w:space="0" w:color="auto"/>
        <w:bottom w:val="none" w:sz="0" w:space="0" w:color="auto"/>
        <w:right w:val="none" w:sz="0" w:space="0" w:color="auto"/>
      </w:divBdr>
    </w:div>
    <w:div w:id="143301558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en.wikipedia.org/wiki/Eastern_oyster" TargetMode="External"/><Relationship Id="rId17" Type="http://schemas.openxmlformats.org/officeDocument/2006/relationships/hyperlink" Target="https://e360.yale.edu/features/inside-look-at-catastrophic-bleaching-of-the-great-barrier-reef-2017-hughes" TargetMode="External"/><Relationship Id="rId2" Type="http://schemas.openxmlformats.org/officeDocument/2006/relationships/numbering" Target="numbering.xml"/><Relationship Id="rId16" Type="http://schemas.openxmlformats.org/officeDocument/2006/relationships/hyperlink" Target="http://www.exoticsguide.org/"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yperlink" Target="http://www.pnas.org/cgi/doi/10.1073/pnas.1711842115" TargetMode="External"/><Relationship Id="rId10" Type="http://schemas.openxmlformats.org/officeDocument/2006/relationships/image" Target="media/image3.jpe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E015BE-34C2-1448-B55B-9E8B920F80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TotalTime>
  <Pages>10</Pages>
  <Words>3490</Words>
  <Characters>19894</Characters>
  <Application>Microsoft Office Word</Application>
  <DocSecurity>0</DocSecurity>
  <Lines>165</Lines>
  <Paragraphs>46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University of Leicester</Company>
  <LinksUpToDate>false</LinksUpToDate>
  <CharactersWithSpaces>23338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Geology Department</dc:creator>
  <cp:keywords/>
  <dc:description/>
  <cp:lastModifiedBy>Williams, Mark (Prof.)</cp:lastModifiedBy>
  <cp:revision>23</cp:revision>
  <dcterms:created xsi:type="dcterms:W3CDTF">2018-06-11T20:56:00Z</dcterms:created>
  <dcterms:modified xsi:type="dcterms:W3CDTF">2019-12-17T13:20:00Z</dcterms:modified>
</cp:coreProperties>
</file>