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7C0B" w14:textId="77777777" w:rsidR="00C12CA7" w:rsidRPr="00493315" w:rsidRDefault="00C12CA7" w:rsidP="00C12CA7">
      <w:pPr>
        <w:pStyle w:val="ChapterTitle"/>
        <w:rPr>
          <w:sz w:val="24"/>
        </w:rPr>
      </w:pPr>
      <w:bookmarkStart w:id="0" w:name="_Toc508717185"/>
      <w:r w:rsidRPr="00493315">
        <w:rPr>
          <w:sz w:val="24"/>
        </w:rPr>
        <w:t>Appendix 1. Summary of SABR-related mortality and ILD-specific toxicity</w:t>
      </w:r>
      <w:bookmarkEnd w:id="0"/>
      <w:r w:rsidRPr="00493315">
        <w:rPr>
          <w:sz w:val="24"/>
        </w:rPr>
        <w:t xml:space="preserve">. Reproduced from Chen </w:t>
      </w:r>
      <w:r w:rsidRPr="00493315">
        <w:rPr>
          <w:i/>
          <w:sz w:val="24"/>
        </w:rPr>
        <w:t>et al.</w:t>
      </w:r>
      <w:r w:rsidRPr="00493315">
        <w:rPr>
          <w:sz w:val="24"/>
        </w:rPr>
        <w:t xml:space="preserve"> </w:t>
      </w:r>
      <w:r w:rsidRPr="00493315">
        <w:rPr>
          <w:sz w:val="24"/>
        </w:rPr>
        <w:fldChar w:fldCharType="begin"/>
      </w:r>
      <w:r>
        <w:rPr>
          <w:sz w:val="24"/>
        </w:rPr>
        <w:instrText xml:space="preserve"> ADDIN EN.CITE &lt;EndNote&gt;&lt;Cite&gt;&lt;Author&gt;Chen&lt;/Author&gt;&lt;Year&gt;2017&lt;/Year&gt;&lt;RecNum&gt;636&lt;/RecNum&gt;&lt;DisplayText&gt;(22)&lt;/DisplayText&gt;&lt;record&gt;&lt;rec-number&gt;636&lt;/rec-number&gt;&lt;foreign-keys&gt;&lt;key app="EN" db-id="v095a5wd12s0v3edeerpd2zqf0tvtvrtrrr9" timestamp="1514923483"&gt;636&lt;/key&gt;&lt;/foreign-keys&gt;&lt;ref-type name="Journal Article"&gt;17&lt;/ref-type&gt;&lt;contributors&gt;&lt;authors&gt;&lt;author&gt;Chen, Hanbo&lt;/author&gt;&lt;author&gt;Senan, Suresh&lt;/author&gt;&lt;author&gt;Nossent, Esther J.&lt;/author&gt;&lt;author&gt;Boldt, R. Gabriel&lt;/author&gt;&lt;author&gt;Warner, Andrew&lt;/author&gt;&lt;author&gt;Palma, David A.&lt;/author&gt;&lt;author&gt;Louie, Alexander V.&lt;/author&gt;&lt;/authors&gt;&lt;/contributors&gt;&lt;titles&gt;&lt;title&gt;Treatment-Related Toxicity in Patients With Early-Stage Non-Small Cell Lung Cancer and Coexisting Interstitial Lung Disease: A Systematic Review&lt;/title&gt;&lt;secondary-title&gt;International Journal of Radiation Oncology*Biology*Physics&lt;/secondary-title&gt;&lt;/titles&gt;&lt;periodical&gt;&lt;full-title&gt;International Journal of Radiation Oncology*Biology*Physics&lt;/full-title&gt;&lt;/periodical&gt;&lt;pages&gt;622-631&lt;/pages&gt;&lt;volume&gt;98&lt;/volume&gt;&lt;number&gt;3&lt;/number&gt;&lt;dates&gt;&lt;year&gt;2017&lt;/year&gt;&lt;pub-dates&gt;&lt;date&gt;2017/07/01/&lt;/date&gt;&lt;/pub-dates&gt;&lt;/dates&gt;&lt;isbn&gt;0360-3016&lt;/isbn&gt;&lt;urls&gt;&lt;related-urls&gt;&lt;url&gt;http://www.sciencedirect.com/science/article/pii/S0360301617306703&lt;/url&gt;&lt;/related-urls&gt;&lt;/urls&gt;&lt;electronic-resource-num&gt;https://doi.org/10.1016/j.ijrobp.2017.03.010&lt;/electronic-resource-num&gt;&lt;/record&gt;&lt;/Cite&gt;&lt;/EndNote&gt;</w:instrText>
      </w:r>
      <w:r w:rsidRPr="00493315">
        <w:rPr>
          <w:sz w:val="24"/>
        </w:rPr>
        <w:fldChar w:fldCharType="separate"/>
      </w:r>
      <w:r>
        <w:rPr>
          <w:noProof/>
          <w:sz w:val="24"/>
        </w:rPr>
        <w:t>(22)</w:t>
      </w:r>
      <w:r w:rsidRPr="00493315">
        <w:rPr>
          <w:sz w:val="24"/>
        </w:rPr>
        <w:fldChar w:fldCharType="end"/>
      </w:r>
    </w:p>
    <w:p w14:paraId="19ED6267" w14:textId="77777777" w:rsidR="00C12CA7" w:rsidRPr="001836B2" w:rsidRDefault="00C12CA7" w:rsidP="00C12CA7">
      <w:pPr>
        <w:rPr>
          <w:b/>
        </w:rPr>
      </w:pPr>
      <w:r w:rsidRPr="001836B2">
        <w:t xml:space="preserve"> </w:t>
      </w:r>
    </w:p>
    <w:tbl>
      <w:tblPr>
        <w:tblW w:w="133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7"/>
        <w:gridCol w:w="833"/>
        <w:gridCol w:w="569"/>
        <w:gridCol w:w="1501"/>
        <w:gridCol w:w="1440"/>
        <w:gridCol w:w="2160"/>
        <w:gridCol w:w="2700"/>
        <w:gridCol w:w="1350"/>
        <w:gridCol w:w="1710"/>
      </w:tblGrid>
      <w:tr w:rsidR="00C12CA7" w:rsidRPr="001836B2" w14:paraId="4276B177" w14:textId="77777777" w:rsidTr="00961660">
        <w:trPr>
          <w:trHeight w:val="438"/>
        </w:trPr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42E4C9E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5E23985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N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698E6A7" w14:textId="77777777" w:rsidR="00C12CA7" w:rsidRPr="001836B2" w:rsidRDefault="00C12CA7" w:rsidP="00961660">
            <w:pPr>
              <w:jc w:val="center"/>
              <w:rPr>
                <w:b/>
                <w:bCs/>
                <w:sz w:val="18"/>
                <w:szCs w:val="14"/>
                <w:vertAlign w:val="superscript"/>
              </w:rPr>
            </w:pPr>
            <w:r w:rsidRPr="001836B2">
              <w:rPr>
                <w:b/>
                <w:bCs/>
                <w:sz w:val="18"/>
                <w:szCs w:val="14"/>
              </w:rPr>
              <w:t>Stage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02D5575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Mortality Rate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4D850AD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Toxicity Rate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03FE7AB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Study Design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B73C7D" w14:textId="77777777" w:rsidR="00C12CA7" w:rsidRPr="001836B2" w:rsidRDefault="00C12CA7" w:rsidP="00961660">
            <w:pPr>
              <w:jc w:val="center"/>
              <w:rPr>
                <w:b/>
                <w:bCs/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ILD Diagnosis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1498581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BED</w:t>
            </w:r>
            <w:r w:rsidRPr="001836B2">
              <w:rPr>
                <w:b/>
                <w:bCs/>
                <w:sz w:val="18"/>
                <w:szCs w:val="14"/>
                <w:vertAlign w:val="subscript"/>
              </w:rPr>
              <w:t xml:space="preserve">10 </w:t>
            </w:r>
            <w:r w:rsidRPr="001836B2">
              <w:rPr>
                <w:b/>
                <w:bCs/>
                <w:sz w:val="18"/>
                <w:szCs w:val="14"/>
              </w:rPr>
              <w:t>(Gy</w:t>
            </w:r>
            <w:r w:rsidRPr="001836B2">
              <w:rPr>
                <w:b/>
                <w:bCs/>
                <w:sz w:val="18"/>
                <w:szCs w:val="14"/>
                <w:vertAlign w:val="subscript"/>
              </w:rPr>
              <w:t>10</w:t>
            </w:r>
            <w:r w:rsidRPr="001836B2">
              <w:rPr>
                <w:b/>
                <w:bCs/>
                <w:sz w:val="18"/>
                <w:szCs w:val="14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78F5B3" w14:textId="77777777" w:rsidR="00C12CA7" w:rsidRPr="001836B2" w:rsidRDefault="00C12CA7" w:rsidP="00961660">
            <w:pPr>
              <w:jc w:val="center"/>
              <w:rPr>
                <w:b/>
                <w:bCs/>
                <w:sz w:val="18"/>
                <w:szCs w:val="14"/>
              </w:rPr>
            </w:pPr>
            <w:r w:rsidRPr="001836B2">
              <w:rPr>
                <w:b/>
                <w:bCs/>
                <w:sz w:val="18"/>
                <w:szCs w:val="14"/>
              </w:rPr>
              <w:t>BED</w:t>
            </w:r>
            <w:proofErr w:type="gramStart"/>
            <w:r w:rsidRPr="001836B2">
              <w:rPr>
                <w:b/>
                <w:bCs/>
                <w:sz w:val="18"/>
                <w:szCs w:val="14"/>
                <w:vertAlign w:val="subscript"/>
              </w:rPr>
              <w:t xml:space="preserve">3  </w:t>
            </w:r>
            <w:r w:rsidRPr="001836B2">
              <w:rPr>
                <w:b/>
                <w:bCs/>
                <w:sz w:val="18"/>
                <w:szCs w:val="14"/>
              </w:rPr>
              <w:t>(</w:t>
            </w:r>
            <w:proofErr w:type="gramEnd"/>
            <w:r w:rsidRPr="001836B2">
              <w:rPr>
                <w:b/>
                <w:bCs/>
                <w:sz w:val="18"/>
                <w:szCs w:val="14"/>
              </w:rPr>
              <w:t>Gy</w:t>
            </w:r>
            <w:r w:rsidRPr="001836B2">
              <w:rPr>
                <w:b/>
                <w:bCs/>
                <w:sz w:val="18"/>
                <w:szCs w:val="14"/>
                <w:vertAlign w:val="subscript"/>
              </w:rPr>
              <w:t>3</w:t>
            </w:r>
            <w:r w:rsidRPr="001836B2">
              <w:rPr>
                <w:b/>
                <w:bCs/>
                <w:sz w:val="18"/>
                <w:szCs w:val="14"/>
              </w:rPr>
              <w:t>)</w:t>
            </w:r>
          </w:p>
        </w:tc>
      </w:tr>
      <w:tr w:rsidR="00C12CA7" w:rsidRPr="001836B2" w14:paraId="0DCDE50F" w14:textId="77777777" w:rsidTr="00961660">
        <w:trPr>
          <w:trHeight w:val="662"/>
        </w:trPr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82E91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Hara 2015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35D0E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E9D1AA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I-II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14F4A7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0.167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FA7F0A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0.167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E86A5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D445EE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Asbestosis with subclinical IP,</w:t>
            </w:r>
            <w:r w:rsidRPr="001836B2">
              <w:rPr>
                <w:sz w:val="18"/>
                <w:szCs w:val="14"/>
              </w:rPr>
              <w:br/>
              <w:t>Unspecified IP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42FA835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72-132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F8D60F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147-300</w:t>
            </w:r>
          </w:p>
        </w:tc>
      </w:tr>
      <w:tr w:rsidR="00C12CA7" w:rsidRPr="001836B2" w14:paraId="76FCB352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D9378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proofErr w:type="spellStart"/>
            <w:r w:rsidRPr="001836B2">
              <w:rPr>
                <w:sz w:val="18"/>
                <w:szCs w:val="14"/>
              </w:rPr>
              <w:t>Yoshitake</w:t>
            </w:r>
            <w:proofErr w:type="spellEnd"/>
            <w:r w:rsidRPr="001836B2">
              <w:rPr>
                <w:sz w:val="18"/>
                <w:szCs w:val="14"/>
              </w:rPr>
              <w:t xml:space="preserve"> 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352AE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B1A4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ED2C5A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0.167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CB68D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0.389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82BCFA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8A2B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Interstitial changes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5FA7A697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106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ED3B6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240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155500B4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78588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Jung 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EA44E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1714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42E50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599855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35DDB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72C45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ILD</w:t>
            </w:r>
          </w:p>
          <w:p w14:paraId="73B9F96D" w14:textId="77777777" w:rsidR="00C12CA7" w:rsidRPr="001836B2" w:rsidRDefault="00C12CA7" w:rsidP="00961660">
            <w:pPr>
              <w:rPr>
                <w:sz w:val="18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40A2CAC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106-180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AEC3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240-460</w:t>
            </w:r>
          </w:p>
        </w:tc>
      </w:tr>
      <w:tr w:rsidR="00C12CA7" w:rsidRPr="001836B2" w14:paraId="3D598477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08C37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Ueki 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40AB4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7182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66A92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74D361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DDF447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0F89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UIP, non-UIP ILD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7E7CDC6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105-134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FE32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210-317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2EF7A848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3B9F6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proofErr w:type="spellStart"/>
            <w:r w:rsidRPr="001836B2">
              <w:rPr>
                <w:sz w:val="18"/>
                <w:szCs w:val="14"/>
              </w:rPr>
              <w:t>Shintani</w:t>
            </w:r>
            <w:proofErr w:type="spellEnd"/>
            <w:r w:rsidRPr="001836B2">
              <w:rPr>
                <w:sz w:val="18"/>
                <w:szCs w:val="14"/>
              </w:rPr>
              <w:t xml:space="preserve"> 2014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5EE18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F9B5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F8210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17755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FC566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B8D2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75B3D66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96-106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63E1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180-240</w:t>
            </w:r>
          </w:p>
        </w:tc>
      </w:tr>
      <w:tr w:rsidR="00C12CA7" w:rsidRPr="001836B2" w14:paraId="3E55F390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FF9C0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proofErr w:type="spellStart"/>
            <w:r w:rsidRPr="001836B2">
              <w:rPr>
                <w:sz w:val="18"/>
                <w:szCs w:val="14"/>
              </w:rPr>
              <w:t>Bahig</w:t>
            </w:r>
            <w:proofErr w:type="spellEnd"/>
            <w:r w:rsidRPr="001836B2">
              <w:rPr>
                <w:sz w:val="18"/>
                <w:szCs w:val="14"/>
              </w:rPr>
              <w:t xml:space="preserve"> 2014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11E2D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8C075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I-IIA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3BF44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16A22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58638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E067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687A91F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72-180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F8EC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147-460</w:t>
            </w:r>
          </w:p>
        </w:tc>
      </w:tr>
      <w:tr w:rsidR="00C12CA7" w:rsidRPr="001836B2" w14:paraId="226B6ED2" w14:textId="77777777" w:rsidTr="00961660">
        <w:trPr>
          <w:trHeight w:val="18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6DB1C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Thibault 2014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A10A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DF66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933B3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54813A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EE87C1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Mixed prospective database/</w:t>
            </w:r>
            <w:r w:rsidRPr="001836B2">
              <w:rPr>
                <w:sz w:val="18"/>
                <w:szCs w:val="14"/>
              </w:rPr>
              <w:br/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AD05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7B77F35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106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F715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240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3EFF236E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8736D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proofErr w:type="spellStart"/>
            <w:r w:rsidRPr="001836B2">
              <w:rPr>
                <w:sz w:val="18"/>
                <w:szCs w:val="14"/>
              </w:rPr>
              <w:t>Aibe</w:t>
            </w:r>
            <w:proofErr w:type="spellEnd"/>
            <w:r w:rsidRPr="001836B2">
              <w:rPr>
                <w:sz w:val="18"/>
                <w:szCs w:val="14"/>
              </w:rPr>
              <w:t xml:space="preserve"> 2014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4EE98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FF0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I-II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820D8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0.067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4EE225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0.067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66BF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8203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 shadow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75E7EC9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100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D23B1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217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6C7FF99B" w14:textId="77777777" w:rsidTr="00961660">
        <w:trPr>
          <w:trHeight w:val="268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FEFC8A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Yamaguchi 2013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2B2235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C308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proofErr w:type="spellStart"/>
            <w:r w:rsidRPr="001836B2">
              <w:rPr>
                <w:sz w:val="18"/>
                <w:szCs w:val="14"/>
              </w:rPr>
              <w:t>I</w:t>
            </w:r>
            <w:r w:rsidRPr="001836B2">
              <w:rPr>
                <w:sz w:val="18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6FA79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0.062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7DADF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0.188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8A41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 xml:space="preserve">Retrospective </w:t>
            </w:r>
            <w:bookmarkStart w:id="1" w:name="_GoBack"/>
            <w:bookmarkEnd w:id="1"/>
            <w:r w:rsidRPr="001836B2">
              <w:rPr>
                <w:sz w:val="18"/>
                <w:szCs w:val="14"/>
              </w:rPr>
              <w:t>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BF6C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4B05E8E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60-120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4FF39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130-277</w:t>
            </w:r>
          </w:p>
        </w:tc>
      </w:tr>
      <w:tr w:rsidR="00C12CA7" w:rsidRPr="001836B2" w14:paraId="78247BFC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97AF97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lastRenderedPageBreak/>
              <w:t>Takeda 2012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37E62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7B9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I-II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87515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49250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1DE83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15C31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111AAD1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72-100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E93A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147-217</w:t>
            </w:r>
          </w:p>
        </w:tc>
      </w:tr>
      <w:tr w:rsidR="00C12CA7" w:rsidRPr="001836B2" w14:paraId="0B9BA172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B56377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Yamashita 2010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B59BE2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9E3CC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I-II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14F9E0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0.538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C2EE5F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0.538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3FB73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Retrospective chart review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4607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IP shadow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23D5AADF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106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8E73B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240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4F58ECA2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8D522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Takeda 2008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96784B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1971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5EDA0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DFE623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8C962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Case report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8E394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Subclinical IPF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76EF924F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CD01E" w14:textId="77777777" w:rsidR="00C12CA7" w:rsidRPr="001836B2" w:rsidRDefault="00C12CA7" w:rsidP="00961660">
            <w:pPr>
              <w:jc w:val="center"/>
              <w:rPr>
                <w:sz w:val="18"/>
                <w:szCs w:val="14"/>
                <w:vertAlign w:val="superscript"/>
              </w:rPr>
            </w:pPr>
            <w:r w:rsidRPr="001836B2">
              <w:rPr>
                <w:sz w:val="18"/>
                <w:szCs w:val="14"/>
              </w:rPr>
              <w:t>154</w:t>
            </w:r>
            <w:r w:rsidRPr="001836B2">
              <w:rPr>
                <w:sz w:val="18"/>
                <w:szCs w:val="14"/>
                <w:vertAlign w:val="superscript"/>
              </w:rPr>
              <w:t>c</w:t>
            </w:r>
          </w:p>
        </w:tc>
      </w:tr>
      <w:tr w:rsidR="00C12CA7" w:rsidRPr="001836B2" w14:paraId="615437B1" w14:textId="77777777" w:rsidTr="00961660">
        <w:trPr>
          <w:trHeight w:val="662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7AE59C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Timmerman 2003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C7549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04B9D6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I-II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5A1B31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D1E61D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75D30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Phase I clinical trial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2DB458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Pulmonary fibrosis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vAlign w:val="center"/>
            <w:hideMark/>
          </w:tcPr>
          <w:p w14:paraId="0D6C7707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43-180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1F001E" w14:textId="77777777" w:rsidR="00C12CA7" w:rsidRPr="001836B2" w:rsidRDefault="00C12CA7" w:rsidP="00961660">
            <w:pPr>
              <w:jc w:val="center"/>
              <w:rPr>
                <w:sz w:val="18"/>
                <w:szCs w:val="14"/>
              </w:rPr>
            </w:pPr>
            <w:r w:rsidRPr="001836B2">
              <w:rPr>
                <w:sz w:val="18"/>
                <w:szCs w:val="14"/>
              </w:rPr>
              <w:t>88-460</w:t>
            </w:r>
          </w:p>
        </w:tc>
      </w:tr>
    </w:tbl>
    <w:p w14:paraId="76E9755D" w14:textId="77777777" w:rsidR="00C12CA7" w:rsidRPr="001836B2" w:rsidRDefault="00C12CA7" w:rsidP="00C12CA7">
      <w:pPr>
        <w:rPr>
          <w:sz w:val="14"/>
          <w:szCs w:val="14"/>
        </w:rPr>
      </w:pPr>
    </w:p>
    <w:p w14:paraId="7548587C" w14:textId="77777777" w:rsidR="00D36C5E" w:rsidRDefault="00C12CA7">
      <w:r w:rsidRPr="001836B2">
        <w:t>ILD: interstitial lung disease, UIP: usual interstitial pneumonia, IP: interstitial pneumonia, IPF: idiopathic pulmonary fibrosi</w:t>
      </w:r>
      <w:r>
        <w:t>s</w:t>
      </w:r>
    </w:p>
    <w:sectPr w:rsidR="00D36C5E" w:rsidSect="00C12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Q0NTW0NDc1NzRT0lEKTi0uzszPAykwrAUAA49I2SwAAAA="/>
  </w:docVars>
  <w:rsids>
    <w:rsidRoot w:val="00C12CA7"/>
    <w:rsid w:val="001F2032"/>
    <w:rsid w:val="003C1FC7"/>
    <w:rsid w:val="00C12CA7"/>
    <w:rsid w:val="00D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EFEA"/>
  <w15:chartTrackingRefBased/>
  <w15:docId w15:val="{07B9011E-CA08-4E0F-B46C-1D6AE1A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CA7"/>
    <w:pPr>
      <w:spacing w:after="0" w:line="240" w:lineRule="auto"/>
    </w:pPr>
    <w:rPr>
      <w:rFonts w:ascii="Arial" w:eastAsia="Times New Roman" w:hAnsi="Arial" w:cs="Arial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link w:val="ChapterTitleChar"/>
    <w:qFormat/>
    <w:rsid w:val="00C12CA7"/>
    <w:pPr>
      <w:spacing w:after="160" w:line="259" w:lineRule="auto"/>
      <w:jc w:val="both"/>
    </w:pPr>
    <w:rPr>
      <w:rFonts w:eastAsia="Calibri"/>
      <w:b/>
      <w:bCs/>
      <w:spacing w:val="-3"/>
      <w:sz w:val="22"/>
      <w:szCs w:val="24"/>
      <w:u w:val="single"/>
    </w:rPr>
  </w:style>
  <w:style w:type="character" w:customStyle="1" w:styleId="ChapterTitleChar">
    <w:name w:val="Chapter Title Char"/>
    <w:link w:val="ChapterTitle"/>
    <w:rsid w:val="00C12CA7"/>
    <w:rPr>
      <w:rFonts w:ascii="Arial" w:eastAsia="Calibri" w:hAnsi="Arial" w:cs="Arial"/>
      <w:b/>
      <w:bCs/>
      <w:spacing w:val="-3"/>
      <w:sz w:val="22"/>
      <w:szCs w:val="24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Hanbo Chen</dc:creator>
  <cp:keywords/>
  <dc:description/>
  <cp:lastModifiedBy>Hanbo Chen</cp:lastModifiedBy>
  <cp:revision>1</cp:revision>
  <dcterms:created xsi:type="dcterms:W3CDTF">2019-08-27T14:19:00Z</dcterms:created>
  <dcterms:modified xsi:type="dcterms:W3CDTF">2019-08-27T14:21:00Z</dcterms:modified>
</cp:coreProperties>
</file>