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1E" w:rsidRDefault="00921620" w:rsidP="00921620">
      <w:pPr>
        <w:rPr>
          <w:b/>
        </w:rPr>
      </w:pPr>
      <w:proofErr w:type="gramStart"/>
      <w:r w:rsidRPr="00921620">
        <w:rPr>
          <w:rFonts w:hint="eastAsia"/>
          <w:b/>
        </w:rPr>
        <w:t>a</w:t>
      </w:r>
      <w:proofErr w:type="gramEnd"/>
    </w:p>
    <w:p w:rsidR="00921620" w:rsidRDefault="005B52E6" w:rsidP="00921620">
      <w:pPr>
        <w:rPr>
          <w:b/>
        </w:rPr>
      </w:pPr>
      <w:r w:rsidRPr="005B52E6">
        <w:rPr>
          <w:b/>
          <w:noProof/>
        </w:rPr>
        <w:drawing>
          <wp:inline distT="0" distB="0" distL="0" distR="0">
            <wp:extent cx="5274310" cy="3383670"/>
            <wp:effectExtent l="0" t="0" r="2540" b="7620"/>
            <wp:docPr id="5" name="图片 5" descr="G:\科研\meta-analysis of fexofenatine\非索非那定投稿\PHAT版\返修\第六次修改\补充材料\Funnel plot\Fig. S12a_Funnel plot of flare for FEX vs. 2nd gen 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科研\meta-analysis of fexofenatine\非索非那定投稿\PHAT版\返修\第六次修改\补充材料\Funnel plot\Fig. S12a_Funnel plot of flare for FEX vs. 2nd gen A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0" w:rsidRDefault="00921620" w:rsidP="00921620">
      <w:pPr>
        <w:rPr>
          <w:b/>
        </w:rPr>
      </w:pPr>
      <w:proofErr w:type="gramStart"/>
      <w:r>
        <w:rPr>
          <w:rFonts w:hint="eastAsia"/>
          <w:b/>
        </w:rPr>
        <w:t>b</w:t>
      </w:r>
      <w:proofErr w:type="gramEnd"/>
    </w:p>
    <w:p w:rsidR="00921620" w:rsidRDefault="005B52E6" w:rsidP="00921620">
      <w:pPr>
        <w:rPr>
          <w:b/>
        </w:rPr>
      </w:pPr>
      <w:r w:rsidRPr="005B52E6">
        <w:rPr>
          <w:b/>
          <w:noProof/>
        </w:rPr>
        <w:drawing>
          <wp:inline distT="0" distB="0" distL="0" distR="0">
            <wp:extent cx="5274310" cy="3406674"/>
            <wp:effectExtent l="0" t="0" r="2540" b="3810"/>
            <wp:docPr id="6" name="图片 6" descr="G:\科研\meta-analysis of fexofenatine\非索非那定投稿\PHAT版\返修\第六次修改\补充材料\Funnel plot\Fig. S12b_Funnel plot of flare for FEX vs. 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科研\meta-analysis of fexofenatine\非索非那定投稿\PHAT版\返修\第六次修改\补充材料\Funnel plot\Fig. S12b_Funnel plot of flare for FEX vs. 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20" w:rsidRPr="00921620" w:rsidRDefault="00921620" w:rsidP="00921620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Fig. S1</w:t>
      </w:r>
      <w:r w:rsidR="009A344B">
        <w:rPr>
          <w:rFonts w:ascii="Times New Roman" w:hAnsi="Times New Roman"/>
          <w:b/>
          <w:color w:val="000000" w:themeColor="text1"/>
          <w:sz w:val="18"/>
          <w:szCs w:val="18"/>
        </w:rPr>
        <w:t>2</w:t>
      </w:r>
      <w:bookmarkStart w:id="0" w:name="_GoBack"/>
      <w:bookmarkEnd w:id="0"/>
      <w:r w:rsidRPr="000F5D1E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</w:p>
    <w:p w:rsidR="00921620" w:rsidRPr="00921620" w:rsidRDefault="005B52E6" w:rsidP="00921620">
      <w:pPr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Funnel plot of flare</w:t>
      </w:r>
      <w:r w:rsidR="00921620">
        <w:rPr>
          <w:rFonts w:ascii="Times New Roman" w:hAnsi="Times New Roman"/>
          <w:color w:val="000000" w:themeColor="text1"/>
          <w:sz w:val="18"/>
          <w:szCs w:val="18"/>
        </w:rPr>
        <w:t xml:space="preserve">: </w:t>
      </w:r>
      <w:r w:rsidR="00921620" w:rsidRPr="00921620">
        <w:rPr>
          <w:rFonts w:ascii="Times New Roman" w:hAnsi="Times New Roman"/>
          <w:b/>
          <w:color w:val="000000" w:themeColor="text1"/>
          <w:sz w:val="18"/>
          <w:szCs w:val="18"/>
        </w:rPr>
        <w:t>a</w:t>
      </w:r>
      <w:r w:rsidR="00921620" w:rsidRPr="000F5D1E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522867">
        <w:rPr>
          <w:rFonts w:ascii="Times New Roman" w:hAnsi="Times New Roman"/>
          <w:color w:val="000000" w:themeColor="text1"/>
          <w:sz w:val="18"/>
          <w:szCs w:val="18"/>
        </w:rPr>
        <w:t xml:space="preserve">fexofenadine vs. the </w:t>
      </w:r>
      <w:r w:rsidR="00522867">
        <w:rPr>
          <w:rFonts w:ascii="Times New Roman" w:hAnsi="Times New Roman" w:hint="eastAsia"/>
          <w:color w:val="000000" w:themeColor="text1"/>
          <w:sz w:val="18"/>
          <w:szCs w:val="18"/>
        </w:rPr>
        <w:t>second</w:t>
      </w:r>
      <w:r w:rsidR="00522867" w:rsidRPr="00B61D2E">
        <w:rPr>
          <w:rFonts w:ascii="Times New Roman" w:hAnsi="Times New Roman"/>
          <w:color w:val="000000" w:themeColor="text1"/>
          <w:sz w:val="18"/>
          <w:szCs w:val="18"/>
        </w:rPr>
        <w:t xml:space="preserve">-generation antihistamines; </w:t>
      </w:r>
      <w:r w:rsidR="00522867" w:rsidRPr="00B61D2E">
        <w:rPr>
          <w:rFonts w:ascii="Times New Roman" w:hAnsi="Times New Roman"/>
          <w:b/>
          <w:color w:val="000000" w:themeColor="text1"/>
          <w:sz w:val="18"/>
          <w:szCs w:val="18"/>
        </w:rPr>
        <w:t>b</w:t>
      </w:r>
      <w:r w:rsidR="00522867" w:rsidRPr="00B61D2E">
        <w:rPr>
          <w:rFonts w:ascii="Times New Roman" w:hAnsi="Times New Roman"/>
          <w:color w:val="000000" w:themeColor="text1"/>
          <w:sz w:val="18"/>
          <w:szCs w:val="18"/>
        </w:rPr>
        <w:t xml:space="preserve"> fexofenadine vs. </w:t>
      </w:r>
      <w:r w:rsidR="00522867">
        <w:rPr>
          <w:rFonts w:ascii="Times New Roman" w:hAnsi="Times New Roman"/>
          <w:color w:val="000000" w:themeColor="text1"/>
          <w:sz w:val="18"/>
          <w:szCs w:val="18"/>
        </w:rPr>
        <w:t>placebo.</w:t>
      </w:r>
    </w:p>
    <w:sectPr w:rsidR="00921620" w:rsidRPr="00921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20"/>
    <w:rsid w:val="000661DD"/>
    <w:rsid w:val="0022608D"/>
    <w:rsid w:val="002E003F"/>
    <w:rsid w:val="00522867"/>
    <w:rsid w:val="005B52E6"/>
    <w:rsid w:val="00921620"/>
    <w:rsid w:val="009A344B"/>
    <w:rsid w:val="00B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2711-DFBB-436A-86D2-6C1457BD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4</cp:revision>
  <dcterms:created xsi:type="dcterms:W3CDTF">2019-09-01T12:44:00Z</dcterms:created>
  <dcterms:modified xsi:type="dcterms:W3CDTF">2019-09-01T12:47:00Z</dcterms:modified>
</cp:coreProperties>
</file>