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9C5" w:rsidRPr="000E2425" w:rsidRDefault="00A419C5" w:rsidP="00243974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0E2425">
        <w:rPr>
          <w:rFonts w:ascii="Times New Roman" w:hAnsi="Times New Roman" w:cs="Times New Roman"/>
          <w:b/>
          <w:sz w:val="28"/>
          <w:szCs w:val="28"/>
        </w:rPr>
        <w:t>Supplemental Information:</w:t>
      </w:r>
    </w:p>
    <w:p w:rsidR="00BF32BC" w:rsidRPr="000E2425" w:rsidRDefault="00BF32BC" w:rsidP="00BF32BC">
      <w:pPr>
        <w:spacing w:line="480" w:lineRule="exact"/>
        <w:rPr>
          <w:rFonts w:ascii="Times New Roman" w:hAnsi="Times New Roman" w:cs="Times New Roman"/>
          <w:b/>
          <w:sz w:val="28"/>
          <w:szCs w:val="28"/>
        </w:rPr>
      </w:pPr>
      <w:r w:rsidRPr="000E2425">
        <w:rPr>
          <w:rFonts w:ascii="Times New Roman" w:hAnsi="Times New Roman" w:cs="Times New Roman"/>
          <w:b/>
          <w:sz w:val="28"/>
          <w:szCs w:val="28"/>
        </w:rPr>
        <w:t>Multi-walled carbon nanotubes upregulate mitochondrial gene expression and trigger mitochondrial dysfunction in primary human bronchial epithelial cells</w:t>
      </w:r>
    </w:p>
    <w:p w:rsidR="000C5B97" w:rsidRPr="000E2425" w:rsidRDefault="000C5B97" w:rsidP="000C5B97">
      <w:pPr>
        <w:spacing w:line="480" w:lineRule="exact"/>
        <w:rPr>
          <w:rFonts w:ascii="Times New Roman" w:hAnsi="Times New Roman" w:cs="Times New Roman"/>
          <w:sz w:val="28"/>
          <w:szCs w:val="28"/>
        </w:rPr>
      </w:pPr>
      <w:r w:rsidRPr="000E2425">
        <w:rPr>
          <w:rFonts w:ascii="Times New Roman" w:hAnsi="Times New Roman" w:cs="Times New Roman"/>
          <w:sz w:val="28"/>
          <w:szCs w:val="28"/>
        </w:rPr>
        <w:t xml:space="preserve">Ryan J.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Snyder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0E2425">
        <w:rPr>
          <w:rFonts w:ascii="Times New Roman" w:hAnsi="Times New Roman" w:cs="Times New Roman"/>
          <w:sz w:val="28"/>
          <w:szCs w:val="28"/>
        </w:rPr>
        <w:t xml:space="preserve">, K.C.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Verhein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proofErr w:type="spellEnd"/>
      <w:r w:rsidRPr="000E2425">
        <w:rPr>
          <w:rFonts w:ascii="Times New Roman" w:hAnsi="Times New Roman" w:cs="Times New Roman"/>
          <w:sz w:val="28"/>
          <w:szCs w:val="28"/>
        </w:rPr>
        <w:t xml:space="preserve">, H.L.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Vellers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c</w:t>
      </w:r>
      <w:proofErr w:type="spellEnd"/>
      <w:r w:rsidRPr="000E2425">
        <w:rPr>
          <w:rFonts w:ascii="Times New Roman" w:hAnsi="Times New Roman" w:cs="Times New Roman"/>
          <w:sz w:val="28"/>
          <w:szCs w:val="28"/>
        </w:rPr>
        <w:t xml:space="preserve">, A.B.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Burkholder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0E2425">
        <w:rPr>
          <w:rFonts w:ascii="Times New Roman" w:hAnsi="Times New Roman" w:cs="Times New Roman"/>
          <w:sz w:val="28"/>
          <w:szCs w:val="28"/>
        </w:rPr>
        <w:t xml:space="preserve">, S.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Garantziotis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0E2425">
        <w:rPr>
          <w:rFonts w:ascii="Times New Roman" w:hAnsi="Times New Roman" w:cs="Times New Roman"/>
          <w:sz w:val="28"/>
          <w:szCs w:val="28"/>
        </w:rPr>
        <w:t xml:space="preserve">, S.R. </w:t>
      </w:r>
      <w:proofErr w:type="spellStart"/>
      <w:r w:rsidRPr="000E2425">
        <w:rPr>
          <w:rFonts w:ascii="Times New Roman" w:hAnsi="Times New Roman" w:cs="Times New Roman"/>
          <w:sz w:val="28"/>
          <w:szCs w:val="28"/>
        </w:rPr>
        <w:t>Kleeberger</w:t>
      </w:r>
      <w:r w:rsidRPr="000E2425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</w:p>
    <w:p w:rsidR="000C5B97" w:rsidRPr="000E2425" w:rsidRDefault="000C5B97" w:rsidP="000C5B97">
      <w:pPr>
        <w:spacing w:line="480" w:lineRule="exac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E2425">
        <w:rPr>
          <w:rFonts w:ascii="Times New Roman" w:hAnsi="Times New Roman" w:cs="Times New Roman"/>
          <w:i/>
          <w:sz w:val="28"/>
          <w:szCs w:val="28"/>
          <w:vertAlign w:val="superscript"/>
        </w:rPr>
        <w:t>a</w:t>
      </w:r>
      <w:r w:rsidRPr="000E2425">
        <w:rPr>
          <w:rFonts w:ascii="Times New Roman" w:hAnsi="Times New Roman" w:cs="Times New Roman"/>
          <w:i/>
          <w:sz w:val="24"/>
          <w:szCs w:val="24"/>
        </w:rPr>
        <w:t>National</w:t>
      </w:r>
      <w:proofErr w:type="spellEnd"/>
      <w:r w:rsidRPr="000E2425">
        <w:rPr>
          <w:rFonts w:ascii="Times New Roman" w:hAnsi="Times New Roman" w:cs="Times New Roman"/>
          <w:i/>
          <w:sz w:val="24"/>
          <w:szCs w:val="24"/>
        </w:rPr>
        <w:t xml:space="preserve"> Institute of Environmental Health Sciences, NIH, Durham, NC, USA; </w:t>
      </w:r>
      <w:r w:rsidRPr="000E2425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 w:rsidRPr="000E2425">
        <w:rPr>
          <w:rFonts w:ascii="Times New Roman" w:hAnsi="Times New Roman" w:cs="Times New Roman"/>
          <w:i/>
          <w:sz w:val="24"/>
          <w:szCs w:val="24"/>
        </w:rPr>
        <w:t>Q</w:t>
      </w:r>
      <w:r w:rsidRPr="000E24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E2425">
        <w:rPr>
          <w:rFonts w:ascii="Times New Roman" w:hAnsi="Times New Roman" w:cs="Times New Roman"/>
          <w:i/>
          <w:sz w:val="24"/>
          <w:szCs w:val="24"/>
        </w:rPr>
        <w:t xml:space="preserve"> Solutions, Research Triangle Park, NC, USA; </w:t>
      </w:r>
      <w:proofErr w:type="spellStart"/>
      <w:r w:rsidRPr="000E2425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Pr="000E2425">
        <w:rPr>
          <w:rFonts w:ascii="Times New Roman" w:hAnsi="Times New Roman" w:cs="Times New Roman"/>
          <w:i/>
          <w:sz w:val="24"/>
          <w:szCs w:val="24"/>
        </w:rPr>
        <w:t>Department</w:t>
      </w:r>
      <w:proofErr w:type="spellEnd"/>
      <w:r w:rsidRPr="000E2425">
        <w:rPr>
          <w:rFonts w:ascii="Times New Roman" w:hAnsi="Times New Roman" w:cs="Times New Roman"/>
          <w:i/>
          <w:sz w:val="24"/>
          <w:szCs w:val="24"/>
        </w:rPr>
        <w:t xml:space="preserve"> of Kinesiology and Sport Management, Texas Tech University, Lubbock, TX, USA</w:t>
      </w:r>
    </w:p>
    <w:p w:rsidR="00243974" w:rsidRPr="000E2425" w:rsidRDefault="00243974" w:rsidP="002439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2425">
        <w:rPr>
          <w:rFonts w:ascii="Times New Roman" w:hAnsi="Times New Roman" w:cs="Times New Roman"/>
          <w:b/>
          <w:sz w:val="24"/>
          <w:szCs w:val="24"/>
        </w:rPr>
        <w:t>* Corresponding Author:</w:t>
      </w:r>
    </w:p>
    <w:p w:rsidR="00243974" w:rsidRPr="000E2425" w:rsidRDefault="00243974" w:rsidP="00243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425">
        <w:rPr>
          <w:rFonts w:ascii="Times New Roman" w:hAnsi="Times New Roman" w:cs="Times New Roman"/>
          <w:sz w:val="24"/>
          <w:szCs w:val="24"/>
        </w:rPr>
        <w:t>Ryan J. Snyder</w:t>
      </w:r>
    </w:p>
    <w:p w:rsidR="00243974" w:rsidRPr="000E2425" w:rsidRDefault="00243974" w:rsidP="00243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425">
        <w:rPr>
          <w:rFonts w:ascii="Times New Roman" w:hAnsi="Times New Roman" w:cs="Times New Roman"/>
          <w:sz w:val="24"/>
          <w:szCs w:val="24"/>
        </w:rPr>
        <w:t>Immunity, Inflammation &amp; Disease Laboratory</w:t>
      </w:r>
    </w:p>
    <w:p w:rsidR="00243974" w:rsidRPr="000E2425" w:rsidRDefault="00243974" w:rsidP="00243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425">
        <w:rPr>
          <w:rFonts w:ascii="Times New Roman" w:hAnsi="Times New Roman" w:cs="Times New Roman"/>
          <w:sz w:val="24"/>
          <w:szCs w:val="24"/>
        </w:rPr>
        <w:t>National Institute of Environmental Health Sciences, NIH</w:t>
      </w:r>
    </w:p>
    <w:p w:rsidR="00243974" w:rsidRPr="000E2425" w:rsidRDefault="00243974" w:rsidP="00243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425">
        <w:rPr>
          <w:rFonts w:ascii="Times New Roman" w:hAnsi="Times New Roman" w:cs="Times New Roman"/>
          <w:sz w:val="24"/>
          <w:szCs w:val="24"/>
        </w:rPr>
        <w:t>27709, Durham, NC.</w:t>
      </w:r>
    </w:p>
    <w:p w:rsidR="00243974" w:rsidRPr="000E2425" w:rsidRDefault="00243974" w:rsidP="002439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425">
        <w:rPr>
          <w:rFonts w:ascii="Times New Roman" w:hAnsi="Times New Roman" w:cs="Times New Roman"/>
          <w:sz w:val="24"/>
          <w:szCs w:val="24"/>
        </w:rPr>
        <w:t xml:space="preserve">Tel:  +1 984 287 4712 </w:t>
      </w:r>
    </w:p>
    <w:p w:rsidR="00243974" w:rsidRPr="000E2425" w:rsidRDefault="00243974" w:rsidP="00243974">
      <w:pPr>
        <w:spacing w:line="480" w:lineRule="auto"/>
        <w:rPr>
          <w:b/>
        </w:rPr>
      </w:pPr>
      <w:r w:rsidRPr="000E2425">
        <w:rPr>
          <w:rFonts w:ascii="Times New Roman" w:hAnsi="Times New Roman" w:cs="Times New Roman"/>
          <w:sz w:val="24"/>
          <w:szCs w:val="24"/>
        </w:rPr>
        <w:t>Email: snyder3@niehs.nih.gov</w:t>
      </w:r>
    </w:p>
    <w:p w:rsidR="00243974" w:rsidRPr="000E2425" w:rsidRDefault="00243974" w:rsidP="00243974">
      <w:pPr>
        <w:spacing w:line="480" w:lineRule="auto"/>
        <w:rPr>
          <w:b/>
        </w:rPr>
      </w:pPr>
    </w:p>
    <w:p w:rsidR="00243974" w:rsidRPr="000E2425" w:rsidRDefault="00243974" w:rsidP="00243974">
      <w:pPr>
        <w:spacing w:line="480" w:lineRule="auto"/>
        <w:rPr>
          <w:b/>
        </w:rPr>
      </w:pPr>
    </w:p>
    <w:p w:rsidR="00243974" w:rsidRPr="000E2425" w:rsidRDefault="00243974" w:rsidP="00243974">
      <w:pPr>
        <w:spacing w:line="480" w:lineRule="auto"/>
        <w:rPr>
          <w:b/>
        </w:rPr>
      </w:pPr>
    </w:p>
    <w:p w:rsidR="00243974" w:rsidRPr="000E2425" w:rsidRDefault="00243974" w:rsidP="00243974">
      <w:pPr>
        <w:spacing w:line="480" w:lineRule="auto"/>
        <w:rPr>
          <w:b/>
        </w:rPr>
      </w:pPr>
    </w:p>
    <w:p w:rsidR="002812C9" w:rsidRPr="000E2425" w:rsidRDefault="002812C9" w:rsidP="00243974">
      <w:pPr>
        <w:spacing w:line="480" w:lineRule="auto"/>
        <w:rPr>
          <w:b/>
        </w:rPr>
      </w:pPr>
    </w:p>
    <w:p w:rsidR="00657A0B" w:rsidRPr="000E2425" w:rsidRDefault="00243974">
      <w:pPr>
        <w:rPr>
          <w:rFonts w:ascii="Times New Roman" w:hAnsi="Times New Roman" w:cs="Times New Roman"/>
          <w:b/>
          <w:sz w:val="28"/>
          <w:szCs w:val="28"/>
        </w:rPr>
      </w:pPr>
      <w:r w:rsidRPr="000E2425">
        <w:rPr>
          <w:rFonts w:ascii="Times New Roman" w:hAnsi="Times New Roman" w:cs="Times New Roman"/>
          <w:b/>
          <w:sz w:val="28"/>
          <w:szCs w:val="28"/>
        </w:rPr>
        <w:lastRenderedPageBreak/>
        <w:t>Supplemental Information</w:t>
      </w:r>
    </w:p>
    <w:p w:rsidR="000612B1" w:rsidRDefault="000612B1" w:rsidP="000612B1">
      <w:pPr>
        <w:spacing w:line="480" w:lineRule="exac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Gene Expression and </w:t>
      </w:r>
      <w:proofErr w:type="spellStart"/>
      <w:r>
        <w:rPr>
          <w:rFonts w:ascii="Times New Roman" w:hAnsi="Times New Roman" w:cs="Times New Roman"/>
          <w:b/>
          <w:i/>
        </w:rPr>
        <w:t>Heteroplasmy</w:t>
      </w:r>
      <w:proofErr w:type="spellEnd"/>
      <w:r>
        <w:rPr>
          <w:rFonts w:ascii="Times New Roman" w:hAnsi="Times New Roman" w:cs="Times New Roman"/>
          <w:b/>
          <w:i/>
        </w:rPr>
        <w:t xml:space="preserve"> in </w:t>
      </w:r>
      <w:proofErr w:type="spellStart"/>
      <w:r>
        <w:rPr>
          <w:rFonts w:ascii="Times New Roman" w:hAnsi="Times New Roman" w:cs="Times New Roman"/>
          <w:b/>
          <w:i/>
        </w:rPr>
        <w:t>Nanographite</w:t>
      </w:r>
      <w:proofErr w:type="spellEnd"/>
      <w:r>
        <w:rPr>
          <w:rFonts w:ascii="Times New Roman" w:hAnsi="Times New Roman" w:cs="Times New Roman"/>
          <w:b/>
          <w:i/>
        </w:rPr>
        <w:t xml:space="preserve"> Shape Control</w:t>
      </w:r>
    </w:p>
    <w:p w:rsidR="000612B1" w:rsidRPr="000612B1" w:rsidRDefault="000612B1" w:rsidP="000612B1">
      <w:pPr>
        <w:spacing w:line="4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determine the effect of MWCNT shape on mitochondrial gene expression, </w:t>
      </w:r>
      <w:proofErr w:type="spellStart"/>
      <w:r>
        <w:rPr>
          <w:rFonts w:ascii="Times New Roman" w:hAnsi="Times New Roman" w:cs="Times New Roman"/>
        </w:rPr>
        <w:t>heteroplasmy</w:t>
      </w:r>
      <w:proofErr w:type="spellEnd"/>
      <w:r>
        <w:rPr>
          <w:rFonts w:ascii="Times New Roman" w:hAnsi="Times New Roman" w:cs="Times New Roman"/>
        </w:rPr>
        <w:t>, and insertion/deletion mutations, BECs were also exposed to m</w:t>
      </w:r>
      <w:r w:rsidRPr="000612B1">
        <w:rPr>
          <w:rFonts w:ascii="Times New Roman" w:hAnsi="Times New Roman" w:cs="Times New Roman"/>
        </w:rPr>
        <w:t xml:space="preserve">esoporous graphitized nanocarbon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nanographite</w:t>
      </w:r>
      <w:proofErr w:type="spellEnd"/>
      <w:r>
        <w:rPr>
          <w:rFonts w:ascii="Times New Roman" w:hAnsi="Times New Roman" w:cs="Times New Roman"/>
        </w:rPr>
        <w:t xml:space="preserve">, NG), a chemically-similar nanomaterial consisting of graphene sheets rather than tubes.  </w:t>
      </w:r>
      <w:proofErr w:type="spellStart"/>
      <w:r>
        <w:rPr>
          <w:rFonts w:ascii="Times New Roman" w:hAnsi="Times New Roman" w:cs="Times New Roman"/>
        </w:rPr>
        <w:t>Nanographite</w:t>
      </w:r>
      <w:proofErr w:type="spellEnd"/>
      <w:r w:rsidRPr="000612B1">
        <w:rPr>
          <w:rFonts w:ascii="Times New Roman" w:hAnsi="Times New Roman" w:cs="Times New Roman"/>
        </w:rPr>
        <w:t xml:space="preserve"> was used at </w:t>
      </w:r>
      <w:r>
        <w:rPr>
          <w:rFonts w:ascii="Times New Roman" w:hAnsi="Times New Roman" w:cs="Times New Roman"/>
        </w:rPr>
        <w:t>12ug/ml and was found to be non-cytotoxic at this dose in our previous work.  NG was</w:t>
      </w:r>
      <w:r w:rsidRPr="000612B1">
        <w:rPr>
          <w:rFonts w:ascii="Times New Roman" w:hAnsi="Times New Roman" w:cs="Times New Roman"/>
        </w:rPr>
        <w:t xml:space="preserve"> purchased from Sigma Aldrich (St. Louis, MO) and </w:t>
      </w:r>
      <w:r w:rsidR="000A43E6">
        <w:rPr>
          <w:rFonts w:ascii="Times New Roman" w:hAnsi="Times New Roman" w:cs="Times New Roman"/>
        </w:rPr>
        <w:t>its p</w:t>
      </w:r>
      <w:r w:rsidRPr="000612B1">
        <w:rPr>
          <w:rFonts w:ascii="Times New Roman" w:hAnsi="Times New Roman" w:cs="Times New Roman"/>
        </w:rPr>
        <w:t xml:space="preserve">urity was determined to be &gt;99.95%, with only trace metals present, and particle size determined to be &lt;500nm in diameter. Surface area was measured at 70m2/g with a 137Å average pore diameter.  </w:t>
      </w:r>
      <w:r w:rsidR="000A43E6">
        <w:rPr>
          <w:rFonts w:ascii="Times New Roman" w:hAnsi="Times New Roman" w:cs="Times New Roman"/>
        </w:rPr>
        <w:t xml:space="preserve">Unlike MWCNTs, </w:t>
      </w:r>
      <w:proofErr w:type="spellStart"/>
      <w:r w:rsidR="000A43E6">
        <w:rPr>
          <w:rFonts w:ascii="Times New Roman" w:hAnsi="Times New Roman" w:cs="Times New Roman"/>
        </w:rPr>
        <w:t>nanographite</w:t>
      </w:r>
      <w:proofErr w:type="spellEnd"/>
      <w:r w:rsidR="000A43E6">
        <w:rPr>
          <w:rFonts w:ascii="Times New Roman" w:hAnsi="Times New Roman" w:cs="Times New Roman"/>
        </w:rPr>
        <w:t xml:space="preserve"> did not induce significant changes in expression of mitochondrial genes. It also was not capable of inducing changes in </w:t>
      </w:r>
      <w:proofErr w:type="spellStart"/>
      <w:r w:rsidR="000A43E6">
        <w:rPr>
          <w:rFonts w:ascii="Times New Roman" w:hAnsi="Times New Roman" w:cs="Times New Roman"/>
        </w:rPr>
        <w:t>heteroplasmy</w:t>
      </w:r>
      <w:proofErr w:type="spellEnd"/>
      <w:r w:rsidR="000A43E6">
        <w:rPr>
          <w:rFonts w:ascii="Times New Roman" w:hAnsi="Times New Roman" w:cs="Times New Roman"/>
        </w:rPr>
        <w:t xml:space="preserve"> or insertion/deletion mutations.</w:t>
      </w:r>
    </w:p>
    <w:p w:rsidR="00243974" w:rsidRDefault="000A43E6">
      <w:pPr>
        <w:rPr>
          <w:rFonts w:ascii="Times New Roman" w:hAnsi="Times New Roman" w:cs="Times New Roman"/>
          <w:b/>
          <w:sz w:val="28"/>
          <w:szCs w:val="28"/>
        </w:rPr>
      </w:pPr>
      <w:r w:rsidRPr="000A43E6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18077" cy="3855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8" cy="38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0A43E6" w:rsidRDefault="000A43E6">
      <w:pPr>
        <w:rPr>
          <w:rFonts w:ascii="Times New Roman" w:hAnsi="Times New Roman" w:cs="Times New Roman"/>
          <w:b/>
          <w:sz w:val="28"/>
          <w:szCs w:val="28"/>
        </w:rPr>
      </w:pPr>
    </w:p>
    <w:p w:rsidR="000A43E6" w:rsidRDefault="000A43E6">
      <w:pPr>
        <w:rPr>
          <w:rFonts w:ascii="Times New Roman" w:hAnsi="Times New Roman" w:cs="Times New Roman"/>
          <w:b/>
          <w:sz w:val="28"/>
          <w:szCs w:val="28"/>
        </w:rPr>
      </w:pPr>
      <w:r w:rsidRPr="000A43E6">
        <w:drawing>
          <wp:inline distT="0" distB="0" distL="0" distR="0">
            <wp:extent cx="4945380" cy="3507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05" cy="35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68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545268" w:rsidRDefault="000A43E6">
      <w:pPr>
        <w:rPr>
          <w:rFonts w:ascii="Times New Roman" w:hAnsi="Times New Roman" w:cs="Times New Roman"/>
          <w:b/>
          <w:sz w:val="28"/>
          <w:szCs w:val="28"/>
        </w:rPr>
      </w:pPr>
      <w:r w:rsidRPr="000A43E6">
        <w:drawing>
          <wp:inline distT="0" distB="0" distL="0" distR="0">
            <wp:extent cx="5049374" cy="3552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7" cy="35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68" w:rsidRPr="000E2425" w:rsidRDefault="00545268">
      <w:pPr>
        <w:rPr>
          <w:rFonts w:ascii="Times New Roman" w:hAnsi="Times New Roman" w:cs="Times New Roman"/>
          <w:b/>
          <w:sz w:val="28"/>
          <w:szCs w:val="28"/>
        </w:rPr>
      </w:pPr>
    </w:p>
    <w:p w:rsidR="0011795B" w:rsidRPr="000E2425" w:rsidRDefault="0011795B" w:rsidP="0011795B">
      <w:pPr>
        <w:spacing w:line="480" w:lineRule="exact"/>
        <w:rPr>
          <w:rFonts w:ascii="Times New Roman" w:hAnsi="Times New Roman" w:cs="Times New Roman"/>
          <w:b/>
          <w:i/>
        </w:rPr>
      </w:pPr>
      <w:r w:rsidRPr="000E2425">
        <w:rPr>
          <w:rFonts w:ascii="Times New Roman" w:hAnsi="Times New Roman" w:cs="Times New Roman"/>
          <w:b/>
          <w:i/>
        </w:rPr>
        <w:t>Mitochondrial DNA Agarose Gels</w:t>
      </w: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ab/>
        <w:t xml:space="preserve">Following long PCR amplification of the short and long </w:t>
      </w:r>
      <w:proofErr w:type="spellStart"/>
      <w:r w:rsidRPr="000E2425">
        <w:rPr>
          <w:rFonts w:ascii="Times New Roman" w:hAnsi="Times New Roman" w:cs="Times New Roman"/>
        </w:rPr>
        <w:t>mtDNA</w:t>
      </w:r>
      <w:proofErr w:type="spellEnd"/>
      <w:r w:rsidRPr="000E2425">
        <w:rPr>
          <w:rFonts w:ascii="Times New Roman" w:hAnsi="Times New Roman" w:cs="Times New Roman"/>
        </w:rPr>
        <w:t xml:space="preserve"> fragments using </w:t>
      </w:r>
      <w:proofErr w:type="spellStart"/>
      <w:r w:rsidRPr="000E2425">
        <w:rPr>
          <w:rFonts w:ascii="Times New Roman" w:hAnsi="Times New Roman" w:cs="Times New Roman"/>
        </w:rPr>
        <w:t>SequalPrep</w:t>
      </w:r>
      <w:proofErr w:type="spellEnd"/>
      <w:r w:rsidRPr="000E2425">
        <w:rPr>
          <w:rFonts w:ascii="Times New Roman" w:hAnsi="Times New Roman" w:cs="Times New Roman"/>
        </w:rPr>
        <w:t xml:space="preserve"> kits, fragments were run on 0.8% agarose gels (</w:t>
      </w:r>
      <w:proofErr w:type="spellStart"/>
      <w:r w:rsidRPr="000E2425">
        <w:rPr>
          <w:rFonts w:ascii="Times New Roman" w:hAnsi="Times New Roman" w:cs="Times New Roman"/>
        </w:rPr>
        <w:t>SeaKemp</w:t>
      </w:r>
      <w:proofErr w:type="spellEnd"/>
      <w:r w:rsidRPr="000E2425">
        <w:rPr>
          <w:rFonts w:ascii="Times New Roman" w:hAnsi="Times New Roman" w:cs="Times New Roman"/>
        </w:rPr>
        <w:t xml:space="preserve">) to verify the presence of </w:t>
      </w:r>
      <w:proofErr w:type="spellStart"/>
      <w:r w:rsidRPr="000E2425">
        <w:rPr>
          <w:rFonts w:ascii="Times New Roman" w:hAnsi="Times New Roman" w:cs="Times New Roman"/>
        </w:rPr>
        <w:t>mtDNA</w:t>
      </w:r>
      <w:proofErr w:type="spellEnd"/>
      <w:r w:rsidRPr="000E2425">
        <w:rPr>
          <w:rFonts w:ascii="Times New Roman" w:hAnsi="Times New Roman" w:cs="Times New Roman"/>
        </w:rPr>
        <w:t xml:space="preserve"> product.  A single band corresponding to the size fragment amplified was observed for each sample, verifying the specificity of the </w:t>
      </w:r>
      <w:proofErr w:type="spellStart"/>
      <w:r w:rsidRPr="000E2425">
        <w:rPr>
          <w:rFonts w:ascii="Times New Roman" w:hAnsi="Times New Roman" w:cs="Times New Roman"/>
        </w:rPr>
        <w:t>SequalPrep</w:t>
      </w:r>
      <w:proofErr w:type="spellEnd"/>
      <w:r w:rsidRPr="000E2425">
        <w:rPr>
          <w:rFonts w:ascii="Times New Roman" w:hAnsi="Times New Roman" w:cs="Times New Roman"/>
        </w:rPr>
        <w:t xml:space="preserve"> amplification.  Samples were then further purified by </w:t>
      </w:r>
      <w:proofErr w:type="spellStart"/>
      <w:r w:rsidRPr="000E2425">
        <w:rPr>
          <w:rFonts w:ascii="Times New Roman" w:hAnsi="Times New Roman" w:cs="Times New Roman"/>
        </w:rPr>
        <w:t>Zymo</w:t>
      </w:r>
      <w:proofErr w:type="spellEnd"/>
      <w:r w:rsidRPr="000E2425">
        <w:rPr>
          <w:rFonts w:ascii="Times New Roman" w:hAnsi="Times New Roman" w:cs="Times New Roman"/>
        </w:rPr>
        <w:t xml:space="preserve"> DNA Clean and Concentrator columns.  Only samples 1-8 (BEC1-BEC8, respectively) were used for this study; samples 9-12 in the gel images were outside the age range of the study.</w:t>
      </w: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</w:rPr>
      </w:pPr>
    </w:p>
    <w:p w:rsidR="0011795B" w:rsidRPr="000E2425" w:rsidRDefault="00356841" w:rsidP="0011795B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E7A2224">
            <wp:simplePos x="0" y="0"/>
            <wp:positionH relativeFrom="column">
              <wp:posOffset>0</wp:posOffset>
            </wp:positionH>
            <wp:positionV relativeFrom="paragraph">
              <wp:posOffset>-2232660</wp:posOffset>
            </wp:positionV>
            <wp:extent cx="5029835" cy="24752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234D8D" w:rsidRPr="000E2425" w:rsidRDefault="00234D8D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6E79FF" w:rsidRPr="000E2425" w:rsidRDefault="006E79FF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6E79FF" w:rsidRPr="000E2425" w:rsidRDefault="006E79FF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6E79FF" w:rsidRPr="000E2425" w:rsidRDefault="006E79FF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6E79FF" w:rsidRPr="000E2425" w:rsidRDefault="006E79FF" w:rsidP="0011795B">
      <w:pPr>
        <w:spacing w:line="480" w:lineRule="exact"/>
        <w:rPr>
          <w:rFonts w:ascii="Times New Roman" w:hAnsi="Times New Roman" w:cs="Times New Roman"/>
          <w:b/>
          <w:i/>
        </w:rPr>
      </w:pPr>
    </w:p>
    <w:p w:rsidR="0011795B" w:rsidRPr="000E2425" w:rsidRDefault="0011795B" w:rsidP="0011795B">
      <w:pPr>
        <w:spacing w:line="480" w:lineRule="exact"/>
        <w:rPr>
          <w:rFonts w:ascii="Times New Roman" w:hAnsi="Times New Roman" w:cs="Times New Roman"/>
          <w:b/>
          <w:i/>
        </w:rPr>
      </w:pPr>
      <w:proofErr w:type="spellStart"/>
      <w:r w:rsidRPr="000E2425">
        <w:rPr>
          <w:rFonts w:ascii="Times New Roman" w:hAnsi="Times New Roman" w:cs="Times New Roman"/>
          <w:b/>
          <w:i/>
        </w:rPr>
        <w:t>PrimePCR</w:t>
      </w:r>
      <w:proofErr w:type="spellEnd"/>
      <w:r w:rsidR="006E79FF" w:rsidRPr="000E2425">
        <w:rPr>
          <w:rFonts w:ascii="Times New Roman" w:hAnsi="Times New Roman" w:cs="Times New Roman"/>
          <w:b/>
          <w:i/>
        </w:rPr>
        <w:t xml:space="preserve"> MIQE Context Sequences</w:t>
      </w:r>
    </w:p>
    <w:p w:rsidR="0011795B" w:rsidRPr="000E2425" w:rsidRDefault="006E79FF" w:rsidP="00A419C5">
      <w:pPr>
        <w:spacing w:line="480" w:lineRule="exact"/>
        <w:ind w:firstLine="720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 xml:space="preserve">As the primer sequences used for the mitochondrial gene expression arrays are the proprietary information of </w:t>
      </w:r>
      <w:proofErr w:type="spellStart"/>
      <w:r w:rsidRPr="000E2425">
        <w:rPr>
          <w:rFonts w:ascii="Times New Roman" w:hAnsi="Times New Roman" w:cs="Times New Roman"/>
        </w:rPr>
        <w:t>BioRad</w:t>
      </w:r>
      <w:proofErr w:type="spellEnd"/>
      <w:r w:rsidRPr="000E2425">
        <w:rPr>
          <w:rFonts w:ascii="Times New Roman" w:hAnsi="Times New Roman" w:cs="Times New Roman"/>
        </w:rPr>
        <w:t xml:space="preserve"> Laboratories, only the amplicon context sequences provided by the manufacturer are shown.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 xml:space="preserve">MT-ATP8: 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CATACTCCTTACACTATTCCTCATCACCCAACTAAAAATATTAAACACAAACTACC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ACCTACCTCCCTCACCAAAGCCCATAAAAATAAAAAATTATAACAAACCCTGAGA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ACCAAAATGAACGAAAATCTGTTCGCTTCATTCATTGCCCCCACAATCCTAG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MT-ATP6: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CACCTACTCATGCACCTAATTGGAAGCGCCACCCTAGCAATATCAACCATTAACC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TTCCCTCTACACTTATCATCTTCACAATTCTAATTCTACTGACTATCCTAGAAATC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GCTGTCGCCTTAATCCAAGCCTACGTTTT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MT-CO1: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GCAACCTCAACACCACCTTCTTCGACCCCGCCGGAGGAGGAGACCCCATTCTAT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ACCAACACCTATTCTGATTTTTCGGTCACCCTGAAGTTTATATTCTTATCCTACCA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GGCTTCGGAATAATCTCCCATATTGTAAC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MT-CO2: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AAACCGTCTGAACTATCCTGCCCGCCATCATCCTAGTCCTCATCGCCCTCCCATC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CCTACGCATCCTTTACATAACAGACGAGGTCAACGATCCCTCCCTTACCATCAAA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TCAATTGGCCACCAATGGTAC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MT-CO3: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AGCCTCAGAGTACTTCGAGTCTCCCTTCACCATTTCCGACGGCATCTACGGCTC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AACATTTTTTGTAGCCACAGGCTTCCACGGACTTCACGTCATTATTGGCTCAACT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TTCCTCACTATCTGCTTCATCCGCCAACTAATATTTC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MT-CYB: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AACAAAGCATAATATTTCGCCCACTAAGCCAATCACTTTATTGACTCCTAGCCGC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AGACCTCCTCATTCTAACCTGAATCGGAGGACAACCAGTAAGCTACCCTTTTACC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ATCATTGGACAAGTAGCATCCGTACTATA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MTERF: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GAGAACGTTCCAAAATATTTACAATTTCAAGGTCTGATGTCACAATCTTTCTCCAC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AGATCCCACCGTTTTGAAAGATTCTCGGGAGTACGTGTTATTGCTCGTGGATATC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TTGATATGATG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MT-ND1: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CCTCTAGCCTAGCCGTTTACTCAATCCTCTGATCAGGGTGAGCATCAAACTCAAA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CTACGCCCTGATCGGCGCACTGCGAGCAGTAGCCCAAACAATCTCATATGAAGT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CACCCTAGCCATCATTCTACTATCAACATTACTAATAA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MT-ND2: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ATTAAACCAAACCCAGCTACGCAAAATCTTAGCATACTCCTCAATTACCCACATA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GGATGAATAATAGCAGTTCTACCGTACAACCCTAACATAACCATTCTTAATTTAAC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TATTTATATTATCCTAACTACTACCGCATTCCTACTACTCAACTTAAACTCCAGCA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CCACGACCCTACTA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MT-ND3: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TACGAGTGCGGCTTCGACCCTATATCCCCCGCCCGCGTCCCTTTCTCCATAAAA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TTCTTCTTAGTAGCTATTACCTTCTTATTATTTGATCTAGAAATTGCCCTCCTTTTA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CCCCTACCATGAGCCCT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MT-ND4: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CTCTCACTGCCCAAGAACTATCAAACTCCTGAGCCAACAACTTAATATGACTAGC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TTACACAATAGCTTTTATAGTAAAGATACCTCTTTACGGACTCCACTTATGACTCC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CTAAAGCCCATGTCGAAGCCCCCATCGCTGGGTCAA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MT-ND4L: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ATACTAGTATATCGCTCACACCTCATATCCTCCCTACTATGCCTAGAAGGAATAAT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ACTATCGCTGTTCATTATAGCTACTCTCATAACCCTCAACACCCACTCCCTCTTAG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CCAATATTGTGC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MT-ND5: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AACCACCCTAACCCTGACTTCCCTAATTCCCCCCATCCTTACCACCCTCGTTAAC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CCTAACAAAAAAAACTCATACCCCCATTATGTAAAATCCATTGTCGCATCCACCTT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TATTATCAGTCTCTTCCCCACAACAATA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MT-ND6: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CACCAATAGGATCCTCCCGAATCAACCCTGACCCCTCTCCTTCATAAATTATTCA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GCTTCCTACACTATTAAAGTTTACCACAACCACCACCCCATCATACTCTTTCACCC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ACAGCACCAATCCTACCTCCAT</w:t>
      </w:r>
    </w:p>
    <w:p w:rsidR="00A419C5" w:rsidRPr="000E2425" w:rsidRDefault="00A419C5" w:rsidP="0011795B">
      <w:pPr>
        <w:spacing w:line="480" w:lineRule="exact"/>
        <w:rPr>
          <w:rFonts w:ascii="Times New Roman" w:hAnsi="Times New Roman" w:cs="Times New Roman"/>
          <w:b/>
        </w:rPr>
      </w:pPr>
      <w:r w:rsidRPr="000E2425">
        <w:rPr>
          <w:rFonts w:ascii="Times New Roman" w:hAnsi="Times New Roman" w:cs="Times New Roman"/>
          <w:b/>
        </w:rPr>
        <w:t>UBC: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AGCTGCTTTCCGGCAAAGATCAACCTCTGCTGGTCAGGAGGAATGCCTTCCTTG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TCCTGGATCTTTGCTTTGACGTTCTCGATGGTGTCACTGGGCTCGACCTCAAGG</w:t>
      </w:r>
    </w:p>
    <w:p w:rsidR="00A419C5" w:rsidRPr="000E2425" w:rsidRDefault="00A419C5" w:rsidP="00A419C5">
      <w:pPr>
        <w:spacing w:line="480" w:lineRule="exact"/>
        <w:rPr>
          <w:rFonts w:ascii="Times New Roman" w:hAnsi="Times New Roman" w:cs="Times New Roman"/>
        </w:rPr>
      </w:pPr>
      <w:r w:rsidRPr="000E2425">
        <w:rPr>
          <w:rFonts w:ascii="Times New Roman" w:hAnsi="Times New Roman" w:cs="Times New Roman"/>
        </w:rPr>
        <w:t>GTGATGGTCTTGCCAGTGAGTGTCTTCACGAAGATTTGCAT</w:t>
      </w:r>
    </w:p>
    <w:p w:rsidR="002C6A72" w:rsidRDefault="002C6A72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Default="00E23298" w:rsidP="007D2814">
      <w:pPr>
        <w:spacing w:line="480" w:lineRule="auto"/>
        <w:rPr>
          <w:rFonts w:ascii="Times New Roman" w:hAnsi="Times New Roman" w:cs="Times New Roman"/>
        </w:rPr>
      </w:pPr>
    </w:p>
    <w:p w:rsidR="000A43E6" w:rsidRDefault="000A43E6" w:rsidP="007D2814">
      <w:pPr>
        <w:spacing w:line="480" w:lineRule="auto"/>
        <w:rPr>
          <w:rFonts w:ascii="Times New Roman" w:hAnsi="Times New Roman" w:cs="Times New Roman"/>
        </w:rPr>
      </w:pPr>
    </w:p>
    <w:p w:rsidR="00E23298" w:rsidRPr="000A43E6" w:rsidRDefault="00E23298" w:rsidP="007D2814">
      <w:pPr>
        <w:spacing w:line="480" w:lineRule="auto"/>
        <w:rPr>
          <w:rFonts w:ascii="Times New Roman" w:hAnsi="Times New Roman" w:cs="Times New Roman"/>
          <w:b/>
          <w:i/>
        </w:rPr>
      </w:pPr>
      <w:r w:rsidRPr="000A43E6">
        <w:rPr>
          <w:rFonts w:ascii="Times New Roman" w:hAnsi="Times New Roman" w:cs="Times New Roman"/>
          <w:b/>
          <w:i/>
        </w:rPr>
        <w:t xml:space="preserve">Transmission </w:t>
      </w:r>
      <w:proofErr w:type="gramStart"/>
      <w:r w:rsidRPr="000A43E6">
        <w:rPr>
          <w:rFonts w:ascii="Times New Roman" w:hAnsi="Times New Roman" w:cs="Times New Roman"/>
          <w:b/>
          <w:i/>
        </w:rPr>
        <w:t>Electron  Microscopy</w:t>
      </w:r>
      <w:proofErr w:type="gramEnd"/>
      <w:r w:rsidRPr="000A43E6">
        <w:rPr>
          <w:rFonts w:ascii="Times New Roman" w:hAnsi="Times New Roman" w:cs="Times New Roman"/>
          <w:b/>
          <w:i/>
        </w:rPr>
        <w:t xml:space="preserve"> (TEM) of Intracellular MWCNTs</w:t>
      </w: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F6E15A1">
            <wp:simplePos x="0" y="0"/>
            <wp:positionH relativeFrom="column">
              <wp:posOffset>76200</wp:posOffset>
            </wp:positionH>
            <wp:positionV relativeFrom="paragraph">
              <wp:posOffset>543560</wp:posOffset>
            </wp:positionV>
            <wp:extent cx="5675630" cy="6261100"/>
            <wp:effectExtent l="0" t="0" r="127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2814">
        <w:rPr>
          <w:rFonts w:ascii="Times New Roman" w:hAnsi="Times New Roman" w:cs="Times New Roman"/>
        </w:rPr>
        <w:tab/>
        <w:t>Additional TEM images of MWCNTs within the cells, illustrating morphology.  Fibers were found in both intracellular vesicles and the cytoplasm.</w:t>
      </w: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AF6CB8" w:rsidRDefault="00AF6CB8" w:rsidP="007D2814">
      <w:pPr>
        <w:spacing w:line="480" w:lineRule="auto"/>
        <w:rPr>
          <w:rFonts w:ascii="Times New Roman" w:hAnsi="Times New Roman" w:cs="Times New Roman"/>
        </w:rPr>
      </w:pPr>
    </w:p>
    <w:p w:rsidR="00E23298" w:rsidRPr="000A43E6" w:rsidRDefault="002F63BE" w:rsidP="007D2814">
      <w:pPr>
        <w:spacing w:line="480" w:lineRule="auto"/>
        <w:rPr>
          <w:rFonts w:ascii="Times New Roman" w:hAnsi="Times New Roman" w:cs="Times New Roman"/>
          <w:b/>
          <w:i/>
        </w:rPr>
      </w:pPr>
      <w:r w:rsidRPr="000A43E6">
        <w:rPr>
          <w:rFonts w:ascii="Times New Roman" w:hAnsi="Times New Roman" w:cs="Times New Roman"/>
          <w:b/>
          <w:i/>
        </w:rPr>
        <w:t>Darkfield Confocal Microscopy of Intracellular MWCNT Distribution</w:t>
      </w:r>
    </w:p>
    <w:p w:rsidR="002F63BE" w:rsidRPr="000E2425" w:rsidRDefault="009467BD" w:rsidP="007D281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7286B3F">
            <wp:simplePos x="0" y="0"/>
            <wp:positionH relativeFrom="margin">
              <wp:posOffset>0</wp:posOffset>
            </wp:positionH>
            <wp:positionV relativeFrom="paragraph">
              <wp:posOffset>2150110</wp:posOffset>
            </wp:positionV>
            <wp:extent cx="2565400" cy="257556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9"/>
                    <a:stretch/>
                  </pic:blipFill>
                  <pic:spPr bwMode="auto">
                    <a:xfrm>
                      <a:off x="0" y="0"/>
                      <a:ext cx="2565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492D3422" wp14:editId="6635C734">
            <wp:simplePos x="0" y="0"/>
            <wp:positionH relativeFrom="column">
              <wp:posOffset>3002280</wp:posOffset>
            </wp:positionH>
            <wp:positionV relativeFrom="paragraph">
              <wp:posOffset>2157730</wp:posOffset>
            </wp:positionV>
            <wp:extent cx="2565830" cy="5251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t="51239" r="-297" b="-51239"/>
                    <a:stretch/>
                  </pic:blipFill>
                  <pic:spPr bwMode="auto">
                    <a:xfrm>
                      <a:off x="0" y="0"/>
                      <a:ext cx="2565830" cy="52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827">
        <w:rPr>
          <w:rFonts w:ascii="Times New Roman" w:hAnsi="Times New Roman" w:cs="Times New Roman"/>
        </w:rPr>
        <w:t>T</w:t>
      </w:r>
      <w:r w:rsidR="005304CD">
        <w:rPr>
          <w:rFonts w:ascii="Times New Roman" w:hAnsi="Times New Roman" w:cs="Times New Roman"/>
        </w:rPr>
        <w:t xml:space="preserve">he use of </w:t>
      </w:r>
      <w:r>
        <w:rPr>
          <w:rFonts w:ascii="Times New Roman" w:hAnsi="Times New Roman" w:cs="Times New Roman"/>
        </w:rPr>
        <w:t xml:space="preserve">a darkfield condenser with a confocal microscope to image light scattered by </w:t>
      </w:r>
      <w:proofErr w:type="spellStart"/>
      <w:r>
        <w:rPr>
          <w:rFonts w:ascii="Times New Roman" w:hAnsi="Times New Roman" w:cs="Times New Roman"/>
        </w:rPr>
        <w:t>nano</w:t>
      </w:r>
      <w:proofErr w:type="spellEnd"/>
      <w:r>
        <w:rPr>
          <w:rFonts w:ascii="Times New Roman" w:hAnsi="Times New Roman" w:cs="Times New Roman"/>
        </w:rPr>
        <w:t>-scale particles within the cell was performed as describ</w:t>
      </w:r>
      <w:bookmarkStart w:id="0" w:name="_GoBack"/>
      <w:bookmarkEnd w:id="0"/>
      <w:r>
        <w:rPr>
          <w:rFonts w:ascii="Times New Roman" w:hAnsi="Times New Roman" w:cs="Times New Roman"/>
        </w:rPr>
        <w:t xml:space="preserve">ed by </w:t>
      </w:r>
      <w:r w:rsidRPr="009467BD">
        <w:rPr>
          <w:rFonts w:ascii="Times New Roman" w:hAnsi="Times New Roman" w:cs="Times New Roman"/>
        </w:rPr>
        <w:t xml:space="preserve">EA Gibbs-Flournoy, et al (Part Fibre </w:t>
      </w:r>
      <w:proofErr w:type="spellStart"/>
      <w:r w:rsidRPr="009467BD">
        <w:rPr>
          <w:rFonts w:ascii="Times New Roman" w:hAnsi="Times New Roman" w:cs="Times New Roman"/>
        </w:rPr>
        <w:t>Toxicol</w:t>
      </w:r>
      <w:proofErr w:type="spellEnd"/>
      <w:r w:rsidRPr="009467BD">
        <w:rPr>
          <w:rFonts w:ascii="Times New Roman" w:hAnsi="Times New Roman" w:cs="Times New Roman"/>
        </w:rPr>
        <w:t xml:space="preserve"> 2011).</w:t>
      </w:r>
      <w:r>
        <w:rPr>
          <w:rFonts w:ascii="Times New Roman" w:hAnsi="Times New Roman" w:cs="Times New Roman"/>
        </w:rPr>
        <w:t xml:space="preserve">  This method allowed for a qualitative assessment of the distribution of nanotubes within the BECs.  In control dispersion-vehicle BECs only the DAPI nuclear stain can be seen.  In MWCNT-treated BECs white scatter cones indicating the presence of light-scattering particles were diffuse throughout the </w:t>
      </w:r>
      <w:r w:rsidR="008E2827">
        <w:rPr>
          <w:rFonts w:ascii="Times New Roman" w:hAnsi="Times New Roman" w:cs="Times New Roman"/>
        </w:rPr>
        <w:t>cell, though the nuclei themselves appeared to have relatively few particles.</w:t>
      </w:r>
    </w:p>
    <w:sectPr w:rsidR="002F63BE" w:rsidRPr="000E2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974"/>
    <w:rsid w:val="0001524F"/>
    <w:rsid w:val="000612B1"/>
    <w:rsid w:val="000A43E6"/>
    <w:rsid w:val="000C5B97"/>
    <w:rsid w:val="000E2425"/>
    <w:rsid w:val="0011795B"/>
    <w:rsid w:val="00234D8D"/>
    <w:rsid w:val="00243974"/>
    <w:rsid w:val="002812C9"/>
    <w:rsid w:val="002C6A72"/>
    <w:rsid w:val="002F63BE"/>
    <w:rsid w:val="00356841"/>
    <w:rsid w:val="00441983"/>
    <w:rsid w:val="005304CD"/>
    <w:rsid w:val="00545268"/>
    <w:rsid w:val="0056017F"/>
    <w:rsid w:val="00651438"/>
    <w:rsid w:val="00657A0B"/>
    <w:rsid w:val="006E79FF"/>
    <w:rsid w:val="007D2814"/>
    <w:rsid w:val="008E2827"/>
    <w:rsid w:val="009467BD"/>
    <w:rsid w:val="00A419C5"/>
    <w:rsid w:val="00AF6CB8"/>
    <w:rsid w:val="00BF32BC"/>
    <w:rsid w:val="00C6135D"/>
    <w:rsid w:val="00D565D9"/>
    <w:rsid w:val="00E23298"/>
    <w:rsid w:val="00F2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67F84"/>
  <w15:chartTrackingRefBased/>
  <w15:docId w15:val="{6E793D4E-74A1-4AFC-B969-EFA5B1EC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397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10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Ryan (NIH/NIEHS) [E]</dc:creator>
  <cp:keywords/>
  <dc:description/>
  <cp:lastModifiedBy>Snyder, Ryan (NIH/NIEHS) [E]</cp:lastModifiedBy>
  <cp:revision>6</cp:revision>
  <dcterms:created xsi:type="dcterms:W3CDTF">2019-08-01T16:51:00Z</dcterms:created>
  <dcterms:modified xsi:type="dcterms:W3CDTF">2019-08-05T15:11:00Z</dcterms:modified>
</cp:coreProperties>
</file>