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30" w:rsidRPr="005F45E4" w:rsidRDefault="006E0150" w:rsidP="00A21C30">
      <w:pPr>
        <w:tabs>
          <w:tab w:val="left" w:pos="5670"/>
        </w:tabs>
        <w:spacing w:line="480" w:lineRule="auto"/>
        <w:rPr>
          <w:b/>
        </w:rPr>
      </w:pPr>
      <w:bookmarkStart w:id="0" w:name="_GoBack"/>
      <w:r>
        <w:rPr>
          <w:b/>
        </w:rPr>
        <w:t>Additional file 1:</w:t>
      </w:r>
      <w:r w:rsidR="00A21C30" w:rsidRPr="005F45E4">
        <w:rPr>
          <w:b/>
        </w:rPr>
        <w:t xml:space="preserve"> </w:t>
      </w:r>
      <w:bookmarkEnd w:id="0"/>
      <w:r w:rsidR="00A21C30" w:rsidRPr="005F45E4">
        <w:rPr>
          <w:b/>
        </w:rPr>
        <w:t xml:space="preserve">Table </w:t>
      </w:r>
      <w:r>
        <w:rPr>
          <w:b/>
        </w:rPr>
        <w:t>S</w:t>
      </w:r>
      <w:r w:rsidR="00A21C30" w:rsidRPr="005F45E4">
        <w:rPr>
          <w:b/>
        </w:rPr>
        <w:t>1</w:t>
      </w:r>
      <w:r>
        <w:rPr>
          <w:b/>
        </w:rPr>
        <w:t>.</w:t>
      </w:r>
      <w:r w:rsidR="00A21C30" w:rsidRPr="005F45E4">
        <w:rPr>
          <w:b/>
        </w:rPr>
        <w:t xml:space="preserve"> Two-way ANOVA for morphology, infarct size and testosterone in young and aged male and female mice</w:t>
      </w:r>
    </w:p>
    <w:tbl>
      <w:tblPr>
        <w:tblStyle w:val="TableGrid"/>
        <w:tblpPr w:leftFromText="187" w:rightFromText="187" w:vertAnchor="text" w:horzAnchor="margin" w:tblpXSpec="center" w:tblpY="1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170"/>
        <w:gridCol w:w="1742"/>
        <w:gridCol w:w="2150"/>
        <w:gridCol w:w="1300"/>
      </w:tblGrid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  <w:vertAlign w:val="superscript"/>
              </w:rPr>
            </w:pPr>
            <w:proofErr w:type="spellStart"/>
            <w:r w:rsidRPr="005F45E4">
              <w:rPr>
                <w:sz w:val="24"/>
                <w:szCs w:val="24"/>
              </w:rPr>
              <w:t>Factor</w:t>
            </w:r>
            <w:r w:rsidRPr="005F45E4">
              <w:rPr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DF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Eta Squared 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F(</w:t>
            </w:r>
            <w:proofErr w:type="spellStart"/>
            <w:r w:rsidRPr="005F45E4">
              <w:rPr>
                <w:sz w:val="24"/>
                <w:szCs w:val="24"/>
              </w:rPr>
              <w:t>DFn,DFd</w:t>
            </w:r>
            <w:proofErr w:type="spellEnd"/>
            <w:r w:rsidRPr="005F45E4">
              <w:rPr>
                <w:sz w:val="24"/>
                <w:szCs w:val="24"/>
              </w:rPr>
              <w:t>)t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p value</w:t>
            </w:r>
          </w:p>
        </w:tc>
      </w:tr>
      <w:tr w:rsidR="00A21C30" w:rsidRPr="005F45E4" w:rsidTr="00F81FD0">
        <w:trPr>
          <w:jc w:val="center"/>
        </w:trPr>
        <w:tc>
          <w:tcPr>
            <w:tcW w:w="9350" w:type="dxa"/>
            <w:gridSpan w:val="5"/>
          </w:tcPr>
          <w:p w:rsidR="00A21C30" w:rsidRPr="005F45E4" w:rsidRDefault="00A21C30" w:rsidP="00F81FD0">
            <w:pPr>
              <w:spacing w:line="480" w:lineRule="auto"/>
              <w:rPr>
                <w:b/>
                <w:sz w:val="24"/>
                <w:szCs w:val="24"/>
              </w:rPr>
            </w:pPr>
            <w:r w:rsidRPr="005F45E4">
              <w:rPr>
                <w:b/>
                <w:sz w:val="24"/>
                <w:szCs w:val="24"/>
              </w:rPr>
              <w:t>Heart weight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Between subject effects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  Sex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0.307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F(1,19)=8.414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p=0.009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Simple main effect of sex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  Old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0.318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(F1,19)=8.855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p=0.009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5F45E4">
              <w:rPr>
                <w:b/>
                <w:sz w:val="24"/>
                <w:szCs w:val="24"/>
              </w:rPr>
              <w:t>HW:Tibia</w:t>
            </w:r>
            <w:proofErr w:type="spellEnd"/>
            <w:r w:rsidRPr="005F45E4">
              <w:rPr>
                <w:b/>
                <w:sz w:val="24"/>
                <w:szCs w:val="24"/>
              </w:rPr>
              <w:t xml:space="preserve"> Length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Between subject effects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   Sex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0.354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tabs>
                <w:tab w:val="left" w:pos="420"/>
              </w:tabs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F(1,19)=10.412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p=0.004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Simple main effect of age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  Male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</w:pPr>
            <w:r w:rsidRPr="005F45E4"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</w:pPr>
            <w:r w:rsidRPr="005F45E4">
              <w:t>0.192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</w:pPr>
            <w:r w:rsidRPr="005F45E4">
              <w:t>(F1,19)=4.526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</w:pPr>
            <w:r w:rsidRPr="005F45E4">
              <w:t>p=0.047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Simple main effect of sex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</w:pP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</w:pP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</w:pP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</w:pP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t xml:space="preserve">   </w:t>
            </w:r>
            <w:r w:rsidRPr="005F45E4">
              <w:rPr>
                <w:sz w:val="24"/>
                <w:szCs w:val="24"/>
              </w:rPr>
              <w:t>Old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</w:pPr>
            <w:r w:rsidRPr="005F45E4"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</w:pPr>
            <w:r w:rsidRPr="005F45E4">
              <w:t>0.371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</w:pPr>
            <w:r w:rsidRPr="005F45E4">
              <w:t>(F1,19)=11.213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</w:pPr>
            <w:r w:rsidRPr="005F45E4">
              <w:t>p=0.003</w:t>
            </w:r>
          </w:p>
        </w:tc>
      </w:tr>
      <w:tr w:rsidR="00A21C30" w:rsidRPr="005F45E4" w:rsidTr="00F81FD0">
        <w:trPr>
          <w:jc w:val="center"/>
        </w:trPr>
        <w:tc>
          <w:tcPr>
            <w:tcW w:w="9350" w:type="dxa"/>
            <w:gridSpan w:val="5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b/>
                <w:sz w:val="24"/>
                <w:szCs w:val="24"/>
              </w:rPr>
              <w:t xml:space="preserve">Infarct size 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Between subject effects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   Age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0.594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F(1,15)=21.929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p&lt;0.0005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   Sex*Age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0.430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F(1,15)=11.317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p=0.004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Simple main effect of Age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  Male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0.692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F(1,15)=33.672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p&lt;0.0005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lastRenderedPageBreak/>
              <w:t>Simple main effect of Sex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   Young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0.371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F(1,15)=8.849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p=0.009</w:t>
            </w:r>
          </w:p>
        </w:tc>
      </w:tr>
      <w:tr w:rsidR="00A21C30" w:rsidRPr="005F45E4" w:rsidTr="00F81FD0">
        <w:trPr>
          <w:jc w:val="center"/>
        </w:trPr>
        <w:tc>
          <w:tcPr>
            <w:tcW w:w="9350" w:type="dxa"/>
            <w:gridSpan w:val="5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b/>
                <w:sz w:val="24"/>
                <w:szCs w:val="24"/>
              </w:rPr>
              <w:t xml:space="preserve">Testosterone Concentration 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Between subject effects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   Sex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0.640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F(1,12)=21.367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p=0.001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   Age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0.436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F(1,12)=9.270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p=0.010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   Sex*Age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0.370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F(1,12)=7.061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p=0.021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Simple main effect of Age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  Male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0.583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F(1,12)=16.797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p=0.001</w:t>
            </w: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Simple main effect of Sex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21C30" w:rsidRPr="005F45E4" w:rsidTr="00F81FD0">
        <w:trPr>
          <w:jc w:val="center"/>
        </w:trPr>
        <w:tc>
          <w:tcPr>
            <w:tcW w:w="2988" w:type="dxa"/>
          </w:tcPr>
          <w:p w:rsidR="00A21C30" w:rsidRPr="005F45E4" w:rsidRDefault="00A21C30" w:rsidP="00F81FD0">
            <w:pPr>
              <w:spacing w:line="480" w:lineRule="auto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 xml:space="preserve">   Young</w:t>
            </w:r>
          </w:p>
        </w:tc>
        <w:tc>
          <w:tcPr>
            <w:tcW w:w="117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0.662</w:t>
            </w:r>
          </w:p>
        </w:tc>
        <w:tc>
          <w:tcPr>
            <w:tcW w:w="215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F(1,12)=23.469</w:t>
            </w:r>
          </w:p>
        </w:tc>
        <w:tc>
          <w:tcPr>
            <w:tcW w:w="1300" w:type="dxa"/>
          </w:tcPr>
          <w:p w:rsidR="00A21C30" w:rsidRPr="005F45E4" w:rsidRDefault="00A21C30" w:rsidP="00F81F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F45E4">
              <w:rPr>
                <w:sz w:val="24"/>
                <w:szCs w:val="24"/>
              </w:rPr>
              <w:t>p&lt;0.0005</w:t>
            </w:r>
          </w:p>
        </w:tc>
      </w:tr>
    </w:tbl>
    <w:p w:rsidR="00A21C30" w:rsidRPr="005F45E4" w:rsidRDefault="00A21C30" w:rsidP="00A21C30">
      <w:pPr>
        <w:spacing w:line="480" w:lineRule="auto"/>
      </w:pPr>
      <w:proofErr w:type="gramStart"/>
      <w:r w:rsidRPr="005F45E4">
        <w:rPr>
          <w:vertAlign w:val="superscript"/>
        </w:rPr>
        <w:t>a</w:t>
      </w:r>
      <w:proofErr w:type="gramEnd"/>
      <w:r w:rsidRPr="005F45E4">
        <w:rPr>
          <w:vertAlign w:val="superscript"/>
        </w:rPr>
        <w:t xml:space="preserve"> </w:t>
      </w:r>
      <w:r w:rsidRPr="005F45E4">
        <w:t xml:space="preserve">Results of two way ANOVA with two main factors (age, sex).  </w:t>
      </w:r>
    </w:p>
    <w:p w:rsidR="00C3506B" w:rsidRDefault="00C3506B"/>
    <w:sectPr w:rsidR="00C3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30"/>
    <w:rsid w:val="0011299C"/>
    <w:rsid w:val="006E0150"/>
    <w:rsid w:val="00A21C30"/>
    <w:rsid w:val="00C3506B"/>
    <w:rsid w:val="00D0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C3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C3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CGCATUBIG</cp:lastModifiedBy>
  <cp:revision>3</cp:revision>
  <dcterms:created xsi:type="dcterms:W3CDTF">2019-08-16T12:53:00Z</dcterms:created>
  <dcterms:modified xsi:type="dcterms:W3CDTF">2019-08-16T13:47:00Z</dcterms:modified>
</cp:coreProperties>
</file>