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57CFC" w:rsidRPr="00144D6E" w:rsidRDefault="00857CFC" w:rsidP="00857CFC">
      <w:pPr>
        <w:spacing w:after="200" w:line="276" w:lineRule="auto"/>
        <w:rPr>
          <w:rFonts w:ascii="Arial" w:hAnsi="Arial" w:cs="Arial"/>
          <w:b/>
          <w:color w:val="000000" w:themeColor="text1"/>
        </w:rPr>
      </w:pPr>
      <w:r w:rsidRPr="00144D6E">
        <w:rPr>
          <w:rFonts w:ascii="Arial" w:hAnsi="Arial" w:cs="Arial"/>
          <w:b/>
          <w:color w:val="000000" w:themeColor="text1"/>
        </w:rPr>
        <w:t>Supplemental Material</w:t>
      </w:r>
    </w:p>
    <w:p w:rsidR="00857CFC" w:rsidRPr="00144D6E" w:rsidRDefault="00857CFC" w:rsidP="00857CFC">
      <w:pPr>
        <w:spacing w:after="200" w:line="276" w:lineRule="auto"/>
        <w:rPr>
          <w:rFonts w:ascii="Arial" w:hAnsi="Arial" w:cs="Arial"/>
          <w:color w:val="000000" w:themeColor="text1"/>
        </w:rPr>
      </w:pPr>
      <w:r w:rsidRPr="00144D6E">
        <w:rPr>
          <w:rFonts w:ascii="Arial" w:hAnsi="Arial" w:cs="Arial"/>
          <w:color w:val="000000" w:themeColor="text1"/>
        </w:rPr>
        <w:t>Table of Contents of Elements included in Supplemental Materials:</w:t>
      </w:r>
    </w:p>
    <w:p w:rsidR="00857CFC" w:rsidRPr="00073209" w:rsidRDefault="00B96062" w:rsidP="00857CFC">
      <w:pPr>
        <w:spacing w:after="200" w:line="276" w:lineRule="auto"/>
        <w:rPr>
          <w:rFonts w:ascii="Arial" w:hAnsi="Arial" w:cs="Arial"/>
          <w:b/>
          <w:color w:val="000000" w:themeColor="text1"/>
        </w:rPr>
      </w:pPr>
      <w:r>
        <w:rPr>
          <w:rFonts w:ascii="Arial" w:hAnsi="Arial" w:cs="Arial"/>
          <w:color w:val="000000" w:themeColor="text1"/>
        </w:rPr>
        <w:t>1</w:t>
      </w:r>
      <w:r w:rsidR="00857CFC" w:rsidRPr="00144D6E">
        <w:rPr>
          <w:rFonts w:ascii="Arial" w:hAnsi="Arial" w:cs="Arial"/>
          <w:color w:val="000000" w:themeColor="text1"/>
        </w:rPr>
        <w:t xml:space="preserve">. </w:t>
      </w:r>
      <w:r w:rsidR="003E4A3E" w:rsidRPr="00144D6E">
        <w:rPr>
          <w:rFonts w:ascii="Arial" w:hAnsi="Arial" w:cs="Arial"/>
          <w:color w:val="000000" w:themeColor="text1"/>
        </w:rPr>
        <w:t xml:space="preserve">Supplemental Figure 1: </w:t>
      </w:r>
      <w:r w:rsidR="00E236C3">
        <w:rPr>
          <w:rFonts w:ascii="Arial" w:hAnsi="Arial" w:cs="Arial"/>
          <w:color w:val="000000" w:themeColor="text1"/>
        </w:rPr>
        <w:t xml:space="preserve">A-C: </w:t>
      </w:r>
      <w:r w:rsidR="003E4A3E" w:rsidRPr="00144D6E">
        <w:rPr>
          <w:rFonts w:ascii="Arial" w:hAnsi="Arial" w:cs="Arial"/>
          <w:i/>
          <w:color w:val="000000" w:themeColor="text1"/>
        </w:rPr>
        <w:t>Foxd1Cre CD73</w:t>
      </w:r>
      <w:r w:rsidR="003E4A3E" w:rsidRPr="00144D6E">
        <w:rPr>
          <w:rFonts w:ascii="Arial" w:hAnsi="Arial" w:cs="Arial"/>
          <w:i/>
          <w:color w:val="000000" w:themeColor="text1"/>
          <w:vertAlign w:val="superscript"/>
        </w:rPr>
        <w:t>fl/</w:t>
      </w:r>
      <w:proofErr w:type="spellStart"/>
      <w:r w:rsidR="003E4A3E" w:rsidRPr="00144D6E">
        <w:rPr>
          <w:rFonts w:ascii="Arial" w:hAnsi="Arial" w:cs="Arial"/>
          <w:i/>
          <w:color w:val="000000" w:themeColor="text1"/>
          <w:vertAlign w:val="superscript"/>
        </w:rPr>
        <w:t>fl</w:t>
      </w:r>
      <w:proofErr w:type="spellEnd"/>
      <w:r w:rsidR="003E4A3E" w:rsidRPr="00144D6E">
        <w:rPr>
          <w:rFonts w:ascii="Arial" w:hAnsi="Arial" w:cs="Arial"/>
          <w:color w:val="000000" w:themeColor="text1"/>
        </w:rPr>
        <w:t xml:space="preserve"> mice have increased kidney fibrosis in the folic acid-induced model of fibrosis.</w:t>
      </w:r>
      <w:r w:rsidR="00E236C3">
        <w:rPr>
          <w:rFonts w:ascii="Arial" w:hAnsi="Arial" w:cs="Arial"/>
          <w:color w:val="000000" w:themeColor="text1"/>
        </w:rPr>
        <w:t xml:space="preserve">  </w:t>
      </w:r>
      <w:r w:rsidR="00E236C3" w:rsidRPr="00073209">
        <w:rPr>
          <w:rFonts w:ascii="Arial" w:hAnsi="Arial" w:cs="Arial"/>
          <w:color w:val="000000" w:themeColor="text1"/>
        </w:rPr>
        <w:t xml:space="preserve">D: Kidney/body weight ratio 13-14 days after unilateral IRI.  </w:t>
      </w:r>
    </w:p>
    <w:p w:rsidR="00857CFC" w:rsidRPr="00144D6E" w:rsidRDefault="00B96062" w:rsidP="00857CFC">
      <w:pPr>
        <w:spacing w:after="200" w:line="276" w:lineRule="auto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2</w:t>
      </w:r>
      <w:r w:rsidR="00C02F6B" w:rsidRPr="00144D6E">
        <w:rPr>
          <w:rFonts w:ascii="Arial" w:hAnsi="Arial" w:cs="Arial"/>
          <w:color w:val="000000" w:themeColor="text1"/>
        </w:rPr>
        <w:t xml:space="preserve">. </w:t>
      </w:r>
      <w:r w:rsidR="003E4A3E" w:rsidRPr="00144D6E">
        <w:rPr>
          <w:rFonts w:ascii="Arial" w:hAnsi="Arial" w:cs="Arial"/>
          <w:color w:val="000000" w:themeColor="text1"/>
        </w:rPr>
        <w:t>Supplemental Figure 2: Characterization of isolated kidney pericytes: pericytes and fibroblasts express PDGFR</w:t>
      </w:r>
      <w:r w:rsidR="003E4A3E" w:rsidRPr="00144D6E">
        <w:rPr>
          <w:rFonts w:ascii="Symbol" w:hAnsi="Symbol" w:cs="Arial"/>
          <w:color w:val="000000" w:themeColor="text1"/>
        </w:rPr>
        <w:t></w:t>
      </w:r>
      <w:r w:rsidR="003E4A3E" w:rsidRPr="00144D6E">
        <w:rPr>
          <w:rFonts w:ascii="Arial" w:hAnsi="Arial" w:cs="Arial"/>
          <w:color w:val="000000" w:themeColor="text1"/>
        </w:rPr>
        <w:t>+ but tubular epithelial, endothelial, and macrophage cell lines do not.</w:t>
      </w:r>
    </w:p>
    <w:p w:rsidR="00C02F6B" w:rsidRPr="00144D6E" w:rsidRDefault="00B96062" w:rsidP="00857CFC">
      <w:pPr>
        <w:spacing w:after="200" w:line="276" w:lineRule="auto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3</w:t>
      </w:r>
      <w:r w:rsidR="00C02F6B" w:rsidRPr="00144D6E">
        <w:rPr>
          <w:rFonts w:ascii="Arial" w:hAnsi="Arial" w:cs="Arial"/>
          <w:color w:val="000000" w:themeColor="text1"/>
        </w:rPr>
        <w:t xml:space="preserve">. </w:t>
      </w:r>
      <w:r w:rsidR="003E4A3E" w:rsidRPr="00144D6E">
        <w:rPr>
          <w:rFonts w:ascii="Arial" w:hAnsi="Arial" w:cs="Arial"/>
          <w:color w:val="000000" w:themeColor="text1"/>
        </w:rPr>
        <w:t xml:space="preserve">Supplemental Figure 3: Dot plots for Figures 3D and E, 4A and B, and Figure 5D.  </w:t>
      </w:r>
    </w:p>
    <w:p w:rsidR="003609FE" w:rsidRPr="00144D6E" w:rsidRDefault="00B96062" w:rsidP="00857CFC">
      <w:pPr>
        <w:spacing w:after="200" w:line="276" w:lineRule="auto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4</w:t>
      </w:r>
      <w:r w:rsidR="00BA292C" w:rsidRPr="00144D6E">
        <w:rPr>
          <w:rFonts w:ascii="Arial" w:hAnsi="Arial" w:cs="Arial"/>
          <w:color w:val="000000" w:themeColor="text1"/>
        </w:rPr>
        <w:t>. Supplemental Figure 4</w:t>
      </w:r>
      <w:r w:rsidR="009F3649" w:rsidRPr="00144D6E">
        <w:rPr>
          <w:rFonts w:ascii="Arial" w:hAnsi="Arial" w:cs="Arial"/>
          <w:color w:val="000000" w:themeColor="text1"/>
        </w:rPr>
        <w:t xml:space="preserve">:  </w:t>
      </w:r>
      <w:r w:rsidR="00F165F6" w:rsidRPr="00144D6E">
        <w:rPr>
          <w:rFonts w:ascii="Arial" w:hAnsi="Arial" w:cs="Arial"/>
          <w:color w:val="000000" w:themeColor="text1"/>
        </w:rPr>
        <w:t xml:space="preserve">IRI kidneys of </w:t>
      </w:r>
      <w:r w:rsidR="00F165F6" w:rsidRPr="00144D6E">
        <w:rPr>
          <w:rFonts w:ascii="Arial" w:hAnsi="Arial" w:cs="Arial"/>
          <w:i/>
          <w:color w:val="000000" w:themeColor="text1"/>
        </w:rPr>
        <w:t>Foxd1CreCD73</w:t>
      </w:r>
      <w:r w:rsidR="00F165F6" w:rsidRPr="00144D6E">
        <w:rPr>
          <w:rFonts w:ascii="Arial" w:hAnsi="Arial" w:cs="Arial"/>
          <w:i/>
          <w:color w:val="000000" w:themeColor="text1"/>
          <w:vertAlign w:val="superscript"/>
        </w:rPr>
        <w:t>fl/</w:t>
      </w:r>
      <w:proofErr w:type="spellStart"/>
      <w:r w:rsidR="00F165F6" w:rsidRPr="00144D6E">
        <w:rPr>
          <w:rFonts w:ascii="Arial" w:hAnsi="Arial" w:cs="Arial"/>
          <w:i/>
          <w:color w:val="000000" w:themeColor="text1"/>
          <w:vertAlign w:val="superscript"/>
        </w:rPr>
        <w:t>fl</w:t>
      </w:r>
      <w:proofErr w:type="spellEnd"/>
      <w:r w:rsidR="000756E1">
        <w:rPr>
          <w:rFonts w:ascii="Arial" w:hAnsi="Arial" w:cs="Arial"/>
          <w:color w:val="000000" w:themeColor="text1"/>
        </w:rPr>
        <w:t xml:space="preserve"> mice </w:t>
      </w:r>
      <w:r w:rsidR="00F165F6" w:rsidRPr="00144D6E">
        <w:rPr>
          <w:rFonts w:ascii="Arial" w:hAnsi="Arial" w:cs="Arial"/>
          <w:color w:val="000000" w:themeColor="text1"/>
        </w:rPr>
        <w:t xml:space="preserve">have increased immunoreactivity for macrophage mannose receptor (MMR, aka CD206 or MRC1), an M2 marker, in F4/80-positive cells.  </w:t>
      </w:r>
    </w:p>
    <w:p w:rsidR="00D8531D" w:rsidRPr="00144D6E" w:rsidRDefault="00B96062" w:rsidP="00857CFC">
      <w:pPr>
        <w:spacing w:after="200" w:line="276" w:lineRule="auto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5</w:t>
      </w:r>
      <w:r w:rsidR="003E4A3E" w:rsidRPr="00144D6E">
        <w:rPr>
          <w:rFonts w:ascii="Arial" w:hAnsi="Arial" w:cs="Arial"/>
          <w:color w:val="000000" w:themeColor="text1"/>
        </w:rPr>
        <w:t xml:space="preserve">. </w:t>
      </w:r>
      <w:r w:rsidR="004B4D39" w:rsidRPr="00144D6E">
        <w:rPr>
          <w:rFonts w:ascii="Arial" w:hAnsi="Arial" w:cs="Arial"/>
          <w:color w:val="000000" w:themeColor="text1"/>
        </w:rPr>
        <w:t xml:space="preserve">Supplemental Figure </w:t>
      </w:r>
      <w:r w:rsidR="00BA292C" w:rsidRPr="00144D6E">
        <w:rPr>
          <w:rFonts w:ascii="Arial" w:hAnsi="Arial" w:cs="Arial"/>
          <w:color w:val="000000" w:themeColor="text1"/>
        </w:rPr>
        <w:t>5</w:t>
      </w:r>
      <w:r w:rsidR="00C02F6B" w:rsidRPr="00144D6E">
        <w:rPr>
          <w:rFonts w:ascii="Arial" w:hAnsi="Arial" w:cs="Arial"/>
          <w:color w:val="000000" w:themeColor="text1"/>
        </w:rPr>
        <w:t xml:space="preserve">: mRNA expression of </w:t>
      </w:r>
      <w:r w:rsidR="00C02F6B" w:rsidRPr="00144D6E">
        <w:rPr>
          <w:rFonts w:ascii="Arial" w:hAnsi="Arial" w:cs="Arial"/>
          <w:i/>
          <w:color w:val="000000" w:themeColor="text1"/>
        </w:rPr>
        <w:t>CD73</w:t>
      </w:r>
      <w:r w:rsidR="00C02F6B" w:rsidRPr="00144D6E">
        <w:rPr>
          <w:rFonts w:ascii="Arial" w:hAnsi="Arial" w:cs="Arial"/>
          <w:color w:val="000000" w:themeColor="text1"/>
        </w:rPr>
        <w:t xml:space="preserve"> in whole kidney lysate 24 hours or 14 days after ischemia. </w:t>
      </w:r>
    </w:p>
    <w:p w:rsidR="00857CFC" w:rsidRDefault="00B96062" w:rsidP="00857CFC">
      <w:pPr>
        <w:spacing w:after="200" w:line="276" w:lineRule="auto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6</w:t>
      </w:r>
      <w:r w:rsidR="00857CFC" w:rsidRPr="00640B0D">
        <w:rPr>
          <w:rFonts w:ascii="Arial" w:hAnsi="Arial" w:cs="Arial"/>
          <w:color w:val="000000" w:themeColor="text1"/>
        </w:rPr>
        <w:t>. References cited in Supplemental Material</w:t>
      </w:r>
    </w:p>
    <w:p w:rsidR="00857CFC" w:rsidRPr="00144D6E" w:rsidRDefault="00857CFC" w:rsidP="00640B0D">
      <w:pPr>
        <w:spacing w:after="200" w:line="276" w:lineRule="auto"/>
        <w:rPr>
          <w:rFonts w:ascii="Arial" w:hAnsi="Arial" w:cs="Arial"/>
          <w:b/>
          <w:color w:val="000000" w:themeColor="text1"/>
        </w:rPr>
      </w:pPr>
    </w:p>
    <w:p w:rsidR="00A76416" w:rsidRPr="00144D6E" w:rsidRDefault="00A76416" w:rsidP="008C2C8C">
      <w:pPr>
        <w:rPr>
          <w:color w:val="000000" w:themeColor="text1"/>
        </w:rPr>
      </w:pPr>
      <w:bookmarkStart w:id="0" w:name="_GoBack"/>
      <w:bookmarkEnd w:id="0"/>
      <w:r w:rsidRPr="00144D6E">
        <w:rPr>
          <w:rFonts w:eastAsia="Times New Roman"/>
          <w:color w:val="000000" w:themeColor="text1"/>
        </w:rPr>
        <w:br w:type="page"/>
      </w:r>
    </w:p>
    <w:p w:rsidR="00A76416" w:rsidRPr="00144D6E" w:rsidRDefault="00091E0A" w:rsidP="00A76416">
      <w:pPr>
        <w:spacing w:line="480" w:lineRule="auto"/>
        <w:rPr>
          <w:rFonts w:ascii="Arial" w:hAnsi="Arial" w:cs="Arial"/>
          <w:color w:val="000000" w:themeColor="text1"/>
        </w:rPr>
      </w:pPr>
      <w:r w:rsidRPr="00144D6E">
        <w:rPr>
          <w:rFonts w:ascii="Arial" w:hAnsi="Arial" w:cs="Arial"/>
          <w:noProof/>
          <w:color w:val="000000" w:themeColor="text1"/>
        </w:rPr>
        <w:lastRenderedPageBreak/>
        <w:drawing>
          <wp:inline distT="0" distB="0" distL="0" distR="0" wp14:anchorId="54028FA6" wp14:editId="1B881B29">
            <wp:extent cx="3302000" cy="17399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302000" cy="173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6C3" w:rsidRDefault="00091E0A" w:rsidP="00A76416">
      <w:pPr>
        <w:spacing w:line="480" w:lineRule="auto"/>
        <w:rPr>
          <w:rFonts w:ascii="Arial" w:hAnsi="Arial" w:cs="Arial"/>
          <w:color w:val="000000" w:themeColor="text1"/>
        </w:rPr>
      </w:pPr>
      <w:r w:rsidRPr="00144D6E">
        <w:rPr>
          <w:rFonts w:ascii="Arial" w:hAnsi="Arial" w:cs="Arial"/>
          <w:noProof/>
          <w:color w:val="000000" w:themeColor="text1"/>
        </w:rPr>
        <w:drawing>
          <wp:inline distT="0" distB="0" distL="0" distR="0" wp14:anchorId="38F1BFAF" wp14:editId="73D90A5C">
            <wp:extent cx="3276600" cy="5105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6C3" w:rsidRPr="00E236C3" w:rsidRDefault="00E236C3" w:rsidP="00E236C3">
      <w:pPr>
        <w:rPr>
          <w:rFonts w:ascii="Arial" w:hAnsi="Arial" w:cs="Arial"/>
        </w:rPr>
      </w:pPr>
    </w:p>
    <w:p w:rsidR="00E236C3" w:rsidRDefault="00E236C3" w:rsidP="00E236C3">
      <w:pPr>
        <w:rPr>
          <w:rFonts w:ascii="Arial" w:hAnsi="Arial" w:cs="Arial"/>
        </w:rPr>
      </w:pPr>
    </w:p>
    <w:p w:rsidR="00E236C3" w:rsidRDefault="00E236C3" w:rsidP="00E236C3">
      <w:pPr>
        <w:ind w:firstLine="720"/>
        <w:rPr>
          <w:rFonts w:ascii="Arial" w:hAnsi="Arial" w:cs="Arial"/>
        </w:rPr>
      </w:pPr>
    </w:p>
    <w:p w:rsidR="00E236C3" w:rsidRDefault="00E236C3" w:rsidP="00E236C3">
      <w:pPr>
        <w:ind w:firstLine="720"/>
        <w:rPr>
          <w:rFonts w:ascii="Arial" w:hAnsi="Arial" w:cs="Arial"/>
        </w:rPr>
      </w:pPr>
    </w:p>
    <w:p w:rsidR="00E236C3" w:rsidRDefault="00E236C3" w:rsidP="00E236C3">
      <w:pPr>
        <w:ind w:firstLine="720"/>
        <w:rPr>
          <w:rFonts w:ascii="Arial" w:hAnsi="Arial" w:cs="Arial"/>
        </w:rPr>
      </w:pPr>
    </w:p>
    <w:p w:rsidR="00091E0A" w:rsidRPr="00E236C3" w:rsidRDefault="00E236C3" w:rsidP="00E236C3">
      <w:pPr>
        <w:ind w:firstLine="720"/>
        <w:rPr>
          <w:rFonts w:ascii="Arial" w:hAnsi="Arial" w:cs="Arial"/>
          <w:sz w:val="28"/>
          <w:szCs w:val="28"/>
        </w:rPr>
      </w:pPr>
      <w:r w:rsidRPr="00E236C3">
        <w:rPr>
          <w:rFonts w:ascii="Arial" w:hAnsi="Arial" w:cs="Arial"/>
          <w:sz w:val="28"/>
          <w:szCs w:val="28"/>
        </w:rPr>
        <w:lastRenderedPageBreak/>
        <w:t>D</w:t>
      </w:r>
    </w:p>
    <w:p w:rsidR="00E236C3" w:rsidRPr="00E236C3" w:rsidRDefault="00E236C3" w:rsidP="00E236C3">
      <w:pPr>
        <w:ind w:firstLine="720"/>
        <w:rPr>
          <w:rFonts w:ascii="Arial" w:hAnsi="Arial" w:cs="Arial"/>
        </w:rPr>
      </w:pPr>
    </w:p>
    <w:p w:rsidR="008C2C8C" w:rsidRPr="00144D6E" w:rsidRDefault="00E236C3" w:rsidP="008C2C8C">
      <w:pPr>
        <w:spacing w:line="480" w:lineRule="auto"/>
        <w:jc w:val="both"/>
        <w:rPr>
          <w:rFonts w:ascii="Arial" w:hAnsi="Arial" w:cs="Arial"/>
          <w:color w:val="000000" w:themeColor="text1"/>
        </w:rPr>
      </w:pPr>
      <w:r w:rsidRPr="00E236C3">
        <w:rPr>
          <w:rFonts w:ascii="Arial" w:hAnsi="Arial" w:cs="Arial"/>
          <w:noProof/>
          <w:color w:val="000000" w:themeColor="text1"/>
        </w:rPr>
        <w:drawing>
          <wp:inline distT="0" distB="0" distL="0" distR="0" wp14:anchorId="2AAB93F8" wp14:editId="135847DF">
            <wp:extent cx="2589845" cy="1603237"/>
            <wp:effectExtent l="0" t="0" r="0" b="0"/>
            <wp:docPr id="12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7D514B54-4249-744B-AC60-B3BEFC2042D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7D514B54-4249-744B-AC60-B3BEFC2042D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36496" cy="1632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6C3" w:rsidRPr="00E236C3" w:rsidRDefault="00A76416" w:rsidP="00E236C3">
      <w:pPr>
        <w:spacing w:line="480" w:lineRule="auto"/>
        <w:jc w:val="both"/>
        <w:rPr>
          <w:rFonts w:ascii="Arial" w:hAnsi="Arial" w:cs="Arial"/>
          <w:color w:val="000000" w:themeColor="text1"/>
        </w:rPr>
      </w:pPr>
      <w:r w:rsidRPr="00144D6E">
        <w:rPr>
          <w:rFonts w:ascii="Arial" w:hAnsi="Arial" w:cs="Arial"/>
          <w:b/>
          <w:color w:val="000000" w:themeColor="text1"/>
        </w:rPr>
        <w:t xml:space="preserve">Supplemental Figure </w:t>
      </w:r>
      <w:r w:rsidR="00C02F6B" w:rsidRPr="00144D6E">
        <w:rPr>
          <w:rFonts w:ascii="Arial" w:hAnsi="Arial" w:cs="Arial"/>
          <w:b/>
          <w:color w:val="000000" w:themeColor="text1"/>
        </w:rPr>
        <w:t>1</w:t>
      </w:r>
      <w:r w:rsidRPr="00144D6E">
        <w:rPr>
          <w:rFonts w:ascii="Arial" w:hAnsi="Arial" w:cs="Arial"/>
          <w:color w:val="000000" w:themeColor="text1"/>
        </w:rPr>
        <w:t xml:space="preserve">.  </w:t>
      </w:r>
      <w:r w:rsidR="00E236C3">
        <w:rPr>
          <w:rFonts w:ascii="Arial" w:hAnsi="Arial" w:cs="Arial"/>
          <w:color w:val="000000" w:themeColor="text1"/>
        </w:rPr>
        <w:t xml:space="preserve">A-C: </w:t>
      </w:r>
      <w:r w:rsidRPr="00144D6E">
        <w:rPr>
          <w:rFonts w:ascii="Arial" w:hAnsi="Arial" w:cs="Arial"/>
          <w:i/>
          <w:color w:val="000000" w:themeColor="text1"/>
        </w:rPr>
        <w:t>Foxd1Cre CD73</w:t>
      </w:r>
      <w:r w:rsidRPr="00144D6E">
        <w:rPr>
          <w:rFonts w:ascii="Arial" w:hAnsi="Arial" w:cs="Arial"/>
          <w:i/>
          <w:color w:val="000000" w:themeColor="text1"/>
          <w:vertAlign w:val="superscript"/>
        </w:rPr>
        <w:t>fl/</w:t>
      </w:r>
      <w:proofErr w:type="spellStart"/>
      <w:r w:rsidRPr="00144D6E">
        <w:rPr>
          <w:rFonts w:ascii="Arial" w:hAnsi="Arial" w:cs="Arial"/>
          <w:i/>
          <w:color w:val="000000" w:themeColor="text1"/>
          <w:vertAlign w:val="superscript"/>
        </w:rPr>
        <w:t>fl</w:t>
      </w:r>
      <w:proofErr w:type="spellEnd"/>
      <w:r w:rsidRPr="00144D6E">
        <w:rPr>
          <w:rFonts w:ascii="Arial" w:hAnsi="Arial" w:cs="Arial"/>
          <w:color w:val="000000" w:themeColor="text1"/>
        </w:rPr>
        <w:t xml:space="preserve"> mice have increased kidney fibrosis in the folic-induced model of fibrosis.  Mice were injected with 250 mg/kg folic acid, </w:t>
      </w:r>
      <w:proofErr w:type="spellStart"/>
      <w:r w:rsidRPr="00144D6E">
        <w:rPr>
          <w:rFonts w:ascii="Arial" w:hAnsi="Arial" w:cs="Arial"/>
          <w:color w:val="000000" w:themeColor="text1"/>
        </w:rPr>
        <w:t>i.p</w:t>
      </w:r>
      <w:proofErr w:type="spellEnd"/>
      <w:r w:rsidRPr="00144D6E">
        <w:rPr>
          <w:rFonts w:ascii="Arial" w:hAnsi="Arial" w:cs="Arial"/>
          <w:color w:val="000000" w:themeColor="text1"/>
        </w:rPr>
        <w:t>., and kidneys and blood were collected on day 14.  (A). Masson’s trichrome-stained sections. (B) Quantification of kidney fibrotic area (% of kidney section surface area</w:t>
      </w:r>
      <w:r w:rsidR="00E236C3">
        <w:rPr>
          <w:rFonts w:ascii="Arial" w:hAnsi="Arial" w:cs="Arial"/>
          <w:color w:val="000000" w:themeColor="text1"/>
        </w:rPr>
        <w:t xml:space="preserve"> </w:t>
      </w:r>
      <w:r w:rsidR="00E236C3" w:rsidRPr="00E236C3">
        <w:rPr>
          <w:rFonts w:ascii="Arial" w:hAnsi="Arial" w:cs="Arial"/>
          <w:color w:val="000000" w:themeColor="text1"/>
        </w:rPr>
        <w:t>occupied by blue trichrome staining</w:t>
      </w:r>
      <w:r w:rsidRPr="00E236C3">
        <w:rPr>
          <w:rFonts w:ascii="Arial" w:hAnsi="Arial" w:cs="Arial"/>
          <w:color w:val="000000" w:themeColor="text1"/>
        </w:rPr>
        <w:t xml:space="preserve">) </w:t>
      </w:r>
      <w:r w:rsidRPr="00144D6E">
        <w:rPr>
          <w:rFonts w:ascii="Arial" w:hAnsi="Arial" w:cs="Arial"/>
          <w:color w:val="000000" w:themeColor="text1"/>
        </w:rPr>
        <w:t xml:space="preserve">from trichrome sections. (C). Blood urea nitrogen (BUN).  *p &lt; 0.05. </w:t>
      </w:r>
      <w:r w:rsidR="00E236C3">
        <w:rPr>
          <w:rFonts w:ascii="Arial" w:hAnsi="Arial" w:cs="Arial"/>
          <w:color w:val="000000" w:themeColor="text1"/>
        </w:rPr>
        <w:t xml:space="preserve">(D) Kidney weight corrected for body weight.  Contralateral </w:t>
      </w:r>
      <w:r w:rsidR="00E236C3" w:rsidRPr="00E236C3">
        <w:rPr>
          <w:rFonts w:ascii="Arial" w:hAnsi="Arial" w:cs="Arial"/>
          <w:color w:val="000000" w:themeColor="text1"/>
        </w:rPr>
        <w:t>kidneys were</w:t>
      </w:r>
      <w:r w:rsidR="00E236C3">
        <w:rPr>
          <w:rFonts w:ascii="Arial" w:hAnsi="Arial" w:cs="Arial"/>
          <w:color w:val="000000" w:themeColor="text1"/>
        </w:rPr>
        <w:t xml:space="preserve"> </w:t>
      </w:r>
      <w:r w:rsidR="00E236C3" w:rsidRPr="00E236C3">
        <w:rPr>
          <w:rFonts w:ascii="Arial" w:hAnsi="Arial" w:cs="Arial"/>
          <w:color w:val="000000" w:themeColor="text1"/>
        </w:rPr>
        <w:t>obtained on day 13 following nephrectomy and I</w:t>
      </w:r>
      <w:r w:rsidR="00E236C3">
        <w:rPr>
          <w:rFonts w:ascii="Arial" w:hAnsi="Arial" w:cs="Arial"/>
          <w:color w:val="000000" w:themeColor="text1"/>
        </w:rPr>
        <w:t>RI</w:t>
      </w:r>
      <w:r w:rsidR="00E236C3" w:rsidRPr="00E236C3">
        <w:rPr>
          <w:rFonts w:ascii="Arial" w:hAnsi="Arial" w:cs="Arial"/>
          <w:color w:val="000000" w:themeColor="text1"/>
        </w:rPr>
        <w:t xml:space="preserve"> kidneys were obtained on day 14 after</w:t>
      </w:r>
    </w:p>
    <w:p w:rsidR="00E236C3" w:rsidRPr="00E236C3" w:rsidRDefault="00E236C3" w:rsidP="00E236C3">
      <w:pPr>
        <w:rPr>
          <w:rFonts w:ascii="Arial" w:hAnsi="Arial" w:cs="Arial"/>
          <w:color w:val="000000" w:themeColor="text1"/>
        </w:rPr>
      </w:pPr>
      <w:r w:rsidRPr="00E236C3">
        <w:rPr>
          <w:rFonts w:ascii="Arial" w:hAnsi="Arial" w:cs="Arial"/>
          <w:color w:val="000000" w:themeColor="text1"/>
        </w:rPr>
        <w:t xml:space="preserve">euthanasia.  Kidney and body weight are in grams. </w:t>
      </w:r>
      <w:r>
        <w:rPr>
          <w:rFonts w:ascii="Arial" w:hAnsi="Arial" w:cs="Arial"/>
          <w:color w:val="000000" w:themeColor="text1"/>
        </w:rPr>
        <w:t xml:space="preserve">C, contralateral; I, IRI.  </w:t>
      </w:r>
      <w:r w:rsidRPr="00E236C3">
        <w:rPr>
          <w:rFonts w:ascii="Arial" w:hAnsi="Arial" w:cs="Arial"/>
          <w:color w:val="000000" w:themeColor="text1"/>
        </w:rPr>
        <w:t xml:space="preserve">*** P&lt;0.001. </w:t>
      </w:r>
    </w:p>
    <w:p w:rsidR="00C02F6B" w:rsidRPr="00144D6E" w:rsidRDefault="00E236C3" w:rsidP="00E236C3">
      <w:pPr>
        <w:rPr>
          <w:rFonts w:ascii="Arial" w:hAnsi="Arial" w:cs="Arial"/>
          <w:color w:val="000000" w:themeColor="text1"/>
        </w:rPr>
      </w:pPr>
      <w:r w:rsidRPr="00E236C3">
        <w:rPr>
          <w:rFonts w:ascii="Arial" w:hAnsi="Arial" w:cs="Arial"/>
          <w:color w:val="000000" w:themeColor="text1"/>
        </w:rPr>
        <w:t xml:space="preserve"> </w:t>
      </w:r>
      <w:r w:rsidR="00C02F6B" w:rsidRPr="00144D6E">
        <w:rPr>
          <w:rFonts w:ascii="Arial" w:hAnsi="Arial" w:cs="Arial"/>
          <w:color w:val="000000" w:themeColor="text1"/>
        </w:rPr>
        <w:br w:type="page"/>
      </w:r>
    </w:p>
    <w:p w:rsidR="00C02F6B" w:rsidRPr="00144D6E" w:rsidRDefault="00D804D9" w:rsidP="00C02F6B">
      <w:pPr>
        <w:spacing w:line="480" w:lineRule="auto"/>
        <w:rPr>
          <w:rFonts w:ascii="Arial" w:hAnsi="Arial" w:cs="Arial"/>
          <w:color w:val="000000" w:themeColor="text1"/>
          <w:highlight w:val="yellow"/>
        </w:rPr>
      </w:pPr>
      <w:r w:rsidRPr="00C07670">
        <w:rPr>
          <w:noProof/>
          <w:color w:val="000000" w:themeColor="text1"/>
        </w:rPr>
        <w:object w:dxaOrig="7215" w:dyaOrig="6240" w14:anchorId="7F116CD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30.15pt;height:201.85pt;mso-width-percent:0;mso-height-percent:0;mso-width-percent:0;mso-height-percent:0" o:ole="">
            <v:imagedata r:id="rId7" o:title=""/>
          </v:shape>
          <o:OLEObject Type="Embed" ProgID="Canvas.Drawing.X" ShapeID="_x0000_i1025" DrawAspect="Content" ObjectID="_1628026341" r:id="rId8"/>
        </w:object>
      </w:r>
    </w:p>
    <w:p w:rsidR="00C02F6B" w:rsidRPr="00144D6E" w:rsidRDefault="00C02F6B" w:rsidP="00C02F6B">
      <w:pPr>
        <w:spacing w:line="480" w:lineRule="auto"/>
        <w:jc w:val="both"/>
        <w:rPr>
          <w:rFonts w:ascii="Arial" w:hAnsi="Arial" w:cs="Arial"/>
          <w:color w:val="000000" w:themeColor="text1"/>
        </w:rPr>
      </w:pPr>
      <w:r w:rsidRPr="00144D6E">
        <w:rPr>
          <w:rFonts w:ascii="Arial" w:hAnsi="Arial" w:cs="Arial"/>
          <w:b/>
          <w:color w:val="000000" w:themeColor="text1"/>
        </w:rPr>
        <w:t>Supplemental Figure 2</w:t>
      </w:r>
      <w:r w:rsidRPr="00144D6E">
        <w:rPr>
          <w:rFonts w:ascii="Arial" w:hAnsi="Arial" w:cs="Arial"/>
          <w:color w:val="000000" w:themeColor="text1"/>
        </w:rPr>
        <w:t>.  Characterization of isolated kidney pericytes: pericytes and fibroblasts express PDGFR</w:t>
      </w:r>
      <w:r w:rsidRPr="00144D6E">
        <w:rPr>
          <w:rFonts w:ascii="Symbol" w:hAnsi="Symbol" w:cs="Arial"/>
          <w:color w:val="000000" w:themeColor="text1"/>
        </w:rPr>
        <w:t></w:t>
      </w:r>
      <w:r w:rsidRPr="00144D6E">
        <w:rPr>
          <w:rFonts w:ascii="Arial" w:hAnsi="Arial" w:cs="Arial"/>
          <w:color w:val="000000" w:themeColor="text1"/>
        </w:rPr>
        <w:t>+ but tubule epithelial, endothelial, and macrophage cell lines do not.  mRNA was isolated from primary cultures of kidney pericytes (PDGFR</w:t>
      </w:r>
      <w:r w:rsidRPr="00144D6E">
        <w:rPr>
          <w:rFonts w:ascii="Symbol" w:hAnsi="Symbol" w:cs="Arial"/>
          <w:color w:val="000000" w:themeColor="text1"/>
        </w:rPr>
        <w:t></w:t>
      </w:r>
      <w:r w:rsidRPr="00144D6E">
        <w:rPr>
          <w:rFonts w:ascii="Arial" w:hAnsi="Arial" w:cs="Arial"/>
          <w:color w:val="000000" w:themeColor="text1"/>
        </w:rPr>
        <w:t xml:space="preserve">+ cells isolated as described in Methods) or kidney fibroblasts (isolated as described below) and from cultured 10T1/2 cells (mouse fibroblast cell line)(ATTC, </w:t>
      </w:r>
      <w:r w:rsidRPr="00144D6E">
        <w:rPr>
          <w:rFonts w:ascii="Arial" w:eastAsia="Times New Roman" w:hAnsi="Arial" w:cs="Arial"/>
          <w:bCs/>
          <w:color w:val="000000" w:themeColor="text1"/>
          <w:kern w:val="36"/>
        </w:rPr>
        <w:t>C3H/10T1/2, Clone 8 (ATCC</w:t>
      </w:r>
      <w:r w:rsidRPr="00144D6E">
        <w:rPr>
          <w:rFonts w:ascii="Arial" w:eastAsia="Times New Roman" w:hAnsi="Arial" w:cs="Arial"/>
          <w:bCs/>
          <w:color w:val="000000" w:themeColor="text1"/>
          <w:kern w:val="36"/>
          <w:vertAlign w:val="superscript"/>
        </w:rPr>
        <w:t>®</w:t>
      </w:r>
      <w:r w:rsidRPr="00144D6E">
        <w:rPr>
          <w:rFonts w:ascii="Arial" w:eastAsia="Times New Roman" w:hAnsi="Arial" w:cs="Arial"/>
          <w:bCs/>
          <w:color w:val="000000" w:themeColor="text1"/>
          <w:kern w:val="36"/>
        </w:rPr>
        <w:t xml:space="preserve"> CCL-226</w:t>
      </w:r>
      <w:r w:rsidRPr="00144D6E">
        <w:rPr>
          <w:rFonts w:ascii="Arial" w:eastAsia="Times New Roman" w:hAnsi="Arial" w:cs="Arial"/>
          <w:bCs/>
          <w:color w:val="000000" w:themeColor="text1"/>
          <w:kern w:val="36"/>
          <w:vertAlign w:val="superscript"/>
        </w:rPr>
        <w:t>™</w:t>
      </w:r>
      <w:r w:rsidRPr="00144D6E">
        <w:rPr>
          <w:rFonts w:ascii="Arial" w:eastAsia="Times New Roman" w:hAnsi="Arial" w:cs="Arial"/>
          <w:bCs/>
          <w:color w:val="000000" w:themeColor="text1"/>
          <w:kern w:val="36"/>
        </w:rPr>
        <w:t>)</w:t>
      </w:r>
      <w:r w:rsidRPr="00144D6E">
        <w:rPr>
          <w:rFonts w:ascii="Arial" w:hAnsi="Arial" w:cs="Arial"/>
          <w:color w:val="000000" w:themeColor="text1"/>
        </w:rPr>
        <w:t>), TKPTS cells (mouse kidney tubule cell line)(</w:t>
      </w:r>
      <w:proofErr w:type="spellStart"/>
      <w:r w:rsidRPr="00144D6E">
        <w:rPr>
          <w:rFonts w:ascii="Arial" w:hAnsi="Arial" w:cs="Arial"/>
          <w:color w:val="000000" w:themeColor="text1"/>
        </w:rPr>
        <w:t>Bajwa</w:t>
      </w:r>
      <w:proofErr w:type="spellEnd"/>
      <w:r w:rsidRPr="00144D6E">
        <w:rPr>
          <w:rFonts w:ascii="Arial" w:hAnsi="Arial" w:cs="Arial"/>
          <w:color w:val="000000" w:themeColor="text1"/>
        </w:rPr>
        <w:t xml:space="preserve"> et al., 2015), </w:t>
      </w:r>
      <w:proofErr w:type="spellStart"/>
      <w:r w:rsidRPr="00144D6E">
        <w:rPr>
          <w:rFonts w:ascii="Arial" w:hAnsi="Arial" w:cs="Arial"/>
          <w:color w:val="000000" w:themeColor="text1"/>
        </w:rPr>
        <w:t>mGEC</w:t>
      </w:r>
      <w:proofErr w:type="spellEnd"/>
      <w:r w:rsidRPr="00144D6E">
        <w:rPr>
          <w:rFonts w:ascii="Arial" w:hAnsi="Arial" w:cs="Arial"/>
          <w:color w:val="000000" w:themeColor="text1"/>
        </w:rPr>
        <w:t xml:space="preserve"> (mouse glomerular endothelial cell line; </w:t>
      </w:r>
      <w:proofErr w:type="spellStart"/>
      <w:r w:rsidRPr="00144D6E">
        <w:rPr>
          <w:rFonts w:ascii="Arial" w:hAnsi="Arial" w:cs="Arial"/>
          <w:color w:val="000000" w:themeColor="text1"/>
        </w:rPr>
        <w:t>Akis</w:t>
      </w:r>
      <w:proofErr w:type="spellEnd"/>
      <w:r w:rsidRPr="00144D6E">
        <w:rPr>
          <w:rFonts w:ascii="Arial" w:hAnsi="Arial" w:cs="Arial"/>
          <w:color w:val="000000" w:themeColor="text1"/>
        </w:rPr>
        <w:t xml:space="preserve"> and </w:t>
      </w:r>
      <w:proofErr w:type="spellStart"/>
      <w:r w:rsidRPr="00144D6E">
        <w:rPr>
          <w:rFonts w:ascii="Arial" w:hAnsi="Arial" w:cs="Arial"/>
          <w:color w:val="000000" w:themeColor="text1"/>
        </w:rPr>
        <w:t>Madaio</w:t>
      </w:r>
      <w:proofErr w:type="spellEnd"/>
      <w:r w:rsidRPr="00144D6E">
        <w:rPr>
          <w:rFonts w:ascii="Arial" w:hAnsi="Arial" w:cs="Arial"/>
          <w:color w:val="000000" w:themeColor="text1"/>
        </w:rPr>
        <w:t xml:space="preserve">, 2004; Lobo et al., 2012) or RAW 264.7 (monocyte cell line)(Day et al., 2005) cells, and expression of </w:t>
      </w:r>
      <w:proofErr w:type="spellStart"/>
      <w:r w:rsidRPr="00144D6E">
        <w:rPr>
          <w:rFonts w:ascii="Arial" w:hAnsi="Arial" w:cs="Arial"/>
          <w:i/>
          <w:color w:val="000000" w:themeColor="text1"/>
        </w:rPr>
        <w:t>Pdgfr</w:t>
      </w:r>
      <w:proofErr w:type="spellEnd"/>
      <w:r w:rsidRPr="00144D6E">
        <w:rPr>
          <w:rFonts w:ascii="Arial" w:hAnsi="Arial" w:cs="Arial"/>
          <w:color w:val="000000" w:themeColor="text1"/>
        </w:rPr>
        <w:t xml:space="preserve"> was measured by </w:t>
      </w:r>
      <w:proofErr w:type="spellStart"/>
      <w:r w:rsidRPr="00144D6E">
        <w:rPr>
          <w:rFonts w:ascii="Arial" w:hAnsi="Arial" w:cs="Arial"/>
          <w:color w:val="000000" w:themeColor="text1"/>
        </w:rPr>
        <w:t>qRT</w:t>
      </w:r>
      <w:proofErr w:type="spellEnd"/>
      <w:r w:rsidRPr="00144D6E">
        <w:rPr>
          <w:rFonts w:ascii="Arial" w:hAnsi="Arial" w:cs="Arial"/>
          <w:color w:val="000000" w:themeColor="text1"/>
        </w:rPr>
        <w:t xml:space="preserve">-PCR. </w:t>
      </w:r>
    </w:p>
    <w:p w:rsidR="00CD33CF" w:rsidRPr="00144D6E" w:rsidRDefault="00C02F6B" w:rsidP="00C02F6B">
      <w:pPr>
        <w:spacing w:line="480" w:lineRule="auto"/>
        <w:ind w:firstLine="720"/>
        <w:jc w:val="both"/>
        <w:rPr>
          <w:rFonts w:ascii="Arial" w:hAnsi="Arial" w:cs="Arial"/>
          <w:iCs/>
          <w:color w:val="000000" w:themeColor="text1"/>
        </w:rPr>
      </w:pPr>
      <w:r w:rsidRPr="00144D6E">
        <w:rPr>
          <w:rFonts w:ascii="Arial" w:hAnsi="Arial" w:cs="Arial"/>
          <w:iCs/>
          <w:color w:val="000000" w:themeColor="text1"/>
        </w:rPr>
        <w:t>To isolate kidney fibroblasts, mice were euthanized and dipped in 70% isopropanol, and the kidneys were removed. Kidneys were rinsed with sterile PBS and were minced. The kidney tissue suspension was gently pressed and rinsed through a 40-μm filter (</w:t>
      </w:r>
      <w:proofErr w:type="spellStart"/>
      <w:r w:rsidRPr="00144D6E">
        <w:rPr>
          <w:rFonts w:ascii="Arial" w:hAnsi="Arial" w:cs="Arial"/>
          <w:color w:val="000000" w:themeColor="text1"/>
        </w:rPr>
        <w:t>Thermo</w:t>
      </w:r>
      <w:proofErr w:type="spellEnd"/>
      <w:r w:rsidRPr="00144D6E">
        <w:rPr>
          <w:rFonts w:ascii="Arial" w:hAnsi="Arial" w:cs="Arial"/>
          <w:color w:val="000000" w:themeColor="text1"/>
        </w:rPr>
        <w:t xml:space="preserve"> Fisher Scientific</w:t>
      </w:r>
      <w:r w:rsidRPr="00144D6E">
        <w:rPr>
          <w:rFonts w:ascii="Arial" w:hAnsi="Arial" w:cs="Arial"/>
          <w:iCs/>
          <w:color w:val="000000" w:themeColor="text1"/>
        </w:rPr>
        <w:t xml:space="preserve">) with sterile PBS twice using the rubber end of a 5-ml syringe plunger and then centrifuged at 500 g for 5 minutes at 4° C. After cell pellets were resuspended in 10 ml medium </w:t>
      </w:r>
      <w:r w:rsidRPr="00144D6E">
        <w:rPr>
          <w:rFonts w:ascii="Arial" w:hAnsi="Arial" w:cs="Arial"/>
          <w:color w:val="000000" w:themeColor="text1"/>
        </w:rPr>
        <w:t>(DMEM</w:t>
      </w:r>
      <w:r w:rsidRPr="00144D6E">
        <w:rPr>
          <w:rFonts w:ascii="Arial" w:hAnsi="Arial" w:cs="Arial"/>
          <w:iCs/>
          <w:color w:val="000000" w:themeColor="text1"/>
        </w:rPr>
        <w:t xml:space="preserve">, 10% FBS, 1% penicillin-streptomycin-amphotericin B), cells were plated in a 10 cm dish and incubated overnight allowing some </w:t>
      </w:r>
      <w:r w:rsidRPr="00144D6E">
        <w:rPr>
          <w:rFonts w:ascii="Arial" w:hAnsi="Arial" w:cs="Arial"/>
          <w:iCs/>
          <w:color w:val="000000" w:themeColor="text1"/>
        </w:rPr>
        <w:lastRenderedPageBreak/>
        <w:t>cells to adhere. The next day the medium and non-adherent cells in the plate was collected, combined with 20 ml fresh media, and divided into three 10 cm dishes to allow for additional cells to adhere to the plate; fresh media was added to the original plate. When adherent cells became confluent, they were combined and passed to generate passage 1. Cells from passages 4-10 were used for experiments.</w:t>
      </w:r>
    </w:p>
    <w:p w:rsidR="00CD33CF" w:rsidRPr="00144D6E" w:rsidRDefault="00CD33CF">
      <w:pPr>
        <w:rPr>
          <w:rFonts w:ascii="Arial" w:hAnsi="Arial" w:cs="Arial"/>
          <w:iCs/>
          <w:color w:val="000000" w:themeColor="text1"/>
        </w:rPr>
      </w:pPr>
      <w:r w:rsidRPr="00144D6E">
        <w:rPr>
          <w:rFonts w:ascii="Arial" w:hAnsi="Arial" w:cs="Arial"/>
          <w:iCs/>
          <w:color w:val="000000" w:themeColor="text1"/>
        </w:rPr>
        <w:br w:type="page"/>
      </w:r>
    </w:p>
    <w:p w:rsidR="00B958C2" w:rsidRPr="00144D6E" w:rsidRDefault="00CD33CF" w:rsidP="00CD33CF">
      <w:pPr>
        <w:spacing w:after="200" w:line="480" w:lineRule="auto"/>
        <w:rPr>
          <w:rFonts w:ascii="Arial" w:hAnsi="Arial" w:cs="Arial"/>
          <w:color w:val="000000" w:themeColor="text1"/>
        </w:rPr>
      </w:pPr>
      <w:r w:rsidRPr="00144D6E">
        <w:rPr>
          <w:rFonts w:ascii="Arial" w:hAnsi="Arial" w:cs="Arial"/>
          <w:b/>
          <w:iCs/>
          <w:color w:val="000000" w:themeColor="text1"/>
        </w:rPr>
        <w:lastRenderedPageBreak/>
        <w:t>Supplemental Figure 3</w:t>
      </w:r>
      <w:r w:rsidRPr="00144D6E">
        <w:rPr>
          <w:rFonts w:ascii="Arial" w:hAnsi="Arial" w:cs="Arial"/>
          <w:iCs/>
          <w:color w:val="000000" w:themeColor="text1"/>
        </w:rPr>
        <w:t xml:space="preserve">. </w:t>
      </w:r>
      <w:r w:rsidRPr="00144D6E">
        <w:rPr>
          <w:rFonts w:ascii="Arial" w:hAnsi="Arial" w:cs="Arial"/>
          <w:color w:val="000000" w:themeColor="text1"/>
        </w:rPr>
        <w:t xml:space="preserve">Dot plots for Figures </w:t>
      </w:r>
      <w:r w:rsidR="00B958C2" w:rsidRPr="00144D6E">
        <w:rPr>
          <w:rFonts w:ascii="Arial" w:hAnsi="Arial" w:cs="Arial"/>
          <w:color w:val="000000" w:themeColor="text1"/>
        </w:rPr>
        <w:t>3</w:t>
      </w:r>
      <w:r w:rsidR="00B36B7C">
        <w:rPr>
          <w:rFonts w:ascii="Arial" w:hAnsi="Arial" w:cs="Arial"/>
          <w:color w:val="000000" w:themeColor="text1"/>
        </w:rPr>
        <w:t>C</w:t>
      </w:r>
      <w:r w:rsidR="00B958C2" w:rsidRPr="00144D6E">
        <w:rPr>
          <w:rFonts w:ascii="Arial" w:hAnsi="Arial" w:cs="Arial"/>
          <w:color w:val="000000" w:themeColor="text1"/>
        </w:rPr>
        <w:t xml:space="preserve"> and </w:t>
      </w:r>
      <w:r w:rsidR="00B36B7C">
        <w:rPr>
          <w:rFonts w:ascii="Arial" w:hAnsi="Arial" w:cs="Arial"/>
          <w:color w:val="000000" w:themeColor="text1"/>
        </w:rPr>
        <w:t>D</w:t>
      </w:r>
      <w:r w:rsidR="00B958C2" w:rsidRPr="00144D6E">
        <w:rPr>
          <w:rFonts w:ascii="Arial" w:hAnsi="Arial" w:cs="Arial"/>
          <w:color w:val="000000" w:themeColor="text1"/>
        </w:rPr>
        <w:t xml:space="preserve">, </w:t>
      </w:r>
      <w:r w:rsidRPr="00144D6E">
        <w:rPr>
          <w:rFonts w:ascii="Arial" w:hAnsi="Arial" w:cs="Arial"/>
          <w:color w:val="000000" w:themeColor="text1"/>
        </w:rPr>
        <w:t>4A and B</w:t>
      </w:r>
      <w:r w:rsidR="00B958C2" w:rsidRPr="00144D6E">
        <w:rPr>
          <w:rFonts w:ascii="Arial" w:hAnsi="Arial" w:cs="Arial"/>
          <w:color w:val="000000" w:themeColor="text1"/>
        </w:rPr>
        <w:t>,</w:t>
      </w:r>
      <w:r w:rsidRPr="00144D6E">
        <w:rPr>
          <w:rFonts w:ascii="Arial" w:hAnsi="Arial" w:cs="Arial"/>
          <w:color w:val="000000" w:themeColor="text1"/>
        </w:rPr>
        <w:t xml:space="preserve"> and Figure 5D.  Y-axis changed from linear to log scale in order to visualize all individual points</w:t>
      </w:r>
      <w:r w:rsidR="00B958C2" w:rsidRPr="00144D6E">
        <w:rPr>
          <w:rFonts w:ascii="Arial" w:hAnsi="Arial" w:cs="Arial"/>
          <w:color w:val="000000" w:themeColor="text1"/>
        </w:rPr>
        <w:t xml:space="preserve"> in 4A,B and 5D</w:t>
      </w:r>
      <w:r w:rsidRPr="00144D6E">
        <w:rPr>
          <w:rFonts w:ascii="Arial" w:hAnsi="Arial" w:cs="Arial"/>
          <w:color w:val="000000" w:themeColor="text1"/>
        </w:rPr>
        <w:t>.</w:t>
      </w:r>
    </w:p>
    <w:p w:rsidR="00B958C2" w:rsidRPr="00144D6E" w:rsidRDefault="00B958C2" w:rsidP="00CD33CF">
      <w:pPr>
        <w:spacing w:after="200" w:line="480" w:lineRule="auto"/>
        <w:rPr>
          <w:rFonts w:ascii="Arial" w:hAnsi="Arial" w:cs="Arial"/>
          <w:color w:val="000000" w:themeColor="text1"/>
        </w:rPr>
      </w:pPr>
      <w:r w:rsidRPr="00144D6E">
        <w:rPr>
          <w:rFonts w:ascii="Arial" w:hAnsi="Arial" w:cs="Arial"/>
          <w:color w:val="000000" w:themeColor="text1"/>
        </w:rPr>
        <w:t>Figure 3</w:t>
      </w:r>
      <w:r w:rsidR="00B36B7C">
        <w:rPr>
          <w:rFonts w:ascii="Arial" w:hAnsi="Arial" w:cs="Arial"/>
          <w:color w:val="000000" w:themeColor="text1"/>
        </w:rPr>
        <w:t>C</w:t>
      </w:r>
      <w:r w:rsidRPr="00144D6E">
        <w:rPr>
          <w:rFonts w:ascii="Arial" w:hAnsi="Arial" w:cs="Arial"/>
          <w:color w:val="000000" w:themeColor="text1"/>
        </w:rPr>
        <w:t>, Upper panel: WT</w:t>
      </w:r>
    </w:p>
    <w:p w:rsidR="00B958C2" w:rsidRPr="00144D6E" w:rsidRDefault="00B958C2" w:rsidP="00CD33CF">
      <w:pPr>
        <w:spacing w:after="200" w:line="480" w:lineRule="auto"/>
        <w:rPr>
          <w:rFonts w:ascii="Arial" w:hAnsi="Arial" w:cs="Arial"/>
          <w:color w:val="000000" w:themeColor="text1"/>
        </w:rPr>
      </w:pPr>
      <w:r w:rsidRPr="00144D6E">
        <w:rPr>
          <w:rFonts w:ascii="Arial" w:hAnsi="Arial" w:cs="Arial"/>
          <w:noProof/>
          <w:color w:val="000000" w:themeColor="text1"/>
        </w:rPr>
        <w:drawing>
          <wp:inline distT="0" distB="0" distL="0" distR="0">
            <wp:extent cx="4529667" cy="2326522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WT combined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259" cy="2344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8C2" w:rsidRPr="00144D6E" w:rsidRDefault="00B958C2" w:rsidP="00CD33CF">
      <w:pPr>
        <w:spacing w:after="200" w:line="480" w:lineRule="auto"/>
        <w:rPr>
          <w:rFonts w:ascii="Arial" w:hAnsi="Arial" w:cs="Arial"/>
          <w:color w:val="000000" w:themeColor="text1"/>
        </w:rPr>
      </w:pPr>
      <w:r w:rsidRPr="00144D6E">
        <w:rPr>
          <w:rFonts w:ascii="Arial" w:hAnsi="Arial" w:cs="Arial"/>
          <w:color w:val="000000" w:themeColor="text1"/>
        </w:rPr>
        <w:t>Figure 3</w:t>
      </w:r>
      <w:r w:rsidR="00B36B7C">
        <w:rPr>
          <w:rFonts w:ascii="Arial" w:hAnsi="Arial" w:cs="Arial"/>
          <w:color w:val="000000" w:themeColor="text1"/>
        </w:rPr>
        <w:t>C</w:t>
      </w:r>
      <w:r w:rsidRPr="00144D6E">
        <w:rPr>
          <w:rFonts w:ascii="Arial" w:hAnsi="Arial" w:cs="Arial"/>
          <w:color w:val="000000" w:themeColor="text1"/>
        </w:rPr>
        <w:t>, Lower panel: KO</w:t>
      </w:r>
    </w:p>
    <w:p w:rsidR="00B958C2" w:rsidRPr="00144D6E" w:rsidRDefault="00B958C2" w:rsidP="00CD33CF">
      <w:pPr>
        <w:spacing w:after="200" w:line="480" w:lineRule="auto"/>
        <w:rPr>
          <w:rFonts w:ascii="Arial" w:hAnsi="Arial" w:cs="Arial"/>
          <w:color w:val="000000" w:themeColor="text1"/>
        </w:rPr>
      </w:pPr>
      <w:r w:rsidRPr="00144D6E">
        <w:rPr>
          <w:rFonts w:ascii="Arial" w:hAnsi="Arial" w:cs="Arial"/>
          <w:noProof/>
          <w:color w:val="000000" w:themeColor="text1"/>
        </w:rPr>
        <w:drawing>
          <wp:inline distT="0" distB="0" distL="0" distR="0">
            <wp:extent cx="5181600" cy="28067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TT CD73-_- 5'NT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1DC4" w:rsidRDefault="00621DC4" w:rsidP="00CD33CF">
      <w:pPr>
        <w:spacing w:after="200" w:line="480" w:lineRule="auto"/>
        <w:rPr>
          <w:rFonts w:ascii="Arial" w:hAnsi="Arial" w:cs="Arial"/>
          <w:color w:val="000000" w:themeColor="text1"/>
        </w:rPr>
      </w:pPr>
    </w:p>
    <w:p w:rsidR="00B958C2" w:rsidRPr="00144D6E" w:rsidRDefault="00B958C2" w:rsidP="00CD33CF">
      <w:pPr>
        <w:spacing w:after="200" w:line="480" w:lineRule="auto"/>
        <w:rPr>
          <w:rFonts w:ascii="Arial" w:hAnsi="Arial" w:cs="Arial"/>
          <w:color w:val="000000" w:themeColor="text1"/>
        </w:rPr>
      </w:pPr>
      <w:r w:rsidRPr="00144D6E">
        <w:rPr>
          <w:rFonts w:ascii="Arial" w:hAnsi="Arial" w:cs="Arial"/>
          <w:color w:val="000000" w:themeColor="text1"/>
        </w:rPr>
        <w:lastRenderedPageBreak/>
        <w:t>Figure 3</w:t>
      </w:r>
      <w:r w:rsidR="00B36B7C">
        <w:rPr>
          <w:rFonts w:ascii="Arial" w:hAnsi="Arial" w:cs="Arial"/>
          <w:color w:val="000000" w:themeColor="text1"/>
        </w:rPr>
        <w:t>D</w:t>
      </w:r>
    </w:p>
    <w:p w:rsidR="00B958C2" w:rsidRPr="00144D6E" w:rsidRDefault="00B958C2" w:rsidP="00CD33CF">
      <w:pPr>
        <w:spacing w:after="200" w:line="480" w:lineRule="auto"/>
        <w:rPr>
          <w:rFonts w:ascii="Arial" w:hAnsi="Arial" w:cs="Arial"/>
          <w:color w:val="000000" w:themeColor="text1"/>
        </w:rPr>
      </w:pPr>
      <w:r w:rsidRPr="00144D6E">
        <w:rPr>
          <w:rFonts w:ascii="Arial" w:hAnsi="Arial" w:cs="Arial"/>
          <w:noProof/>
          <w:color w:val="000000" w:themeColor="text1"/>
        </w:rPr>
        <w:drawing>
          <wp:inline distT="0" distB="0" distL="0" distR="0">
            <wp:extent cx="4563533" cy="2627489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C v2 p5 2000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2376" cy="2638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3CF" w:rsidRPr="00144D6E" w:rsidRDefault="00C65B60" w:rsidP="00CD33CF">
      <w:pPr>
        <w:spacing w:after="200" w:line="480" w:lineRule="auto"/>
        <w:rPr>
          <w:rFonts w:ascii="Arial" w:hAnsi="Arial" w:cs="Arial"/>
          <w:color w:val="000000" w:themeColor="text1"/>
        </w:rPr>
      </w:pPr>
      <w:r w:rsidRPr="00144D6E">
        <w:rPr>
          <w:rFonts w:ascii="Arial" w:hAnsi="Arial" w:cs="Arial"/>
          <w:color w:val="000000" w:themeColor="text1"/>
        </w:rPr>
        <w:t>Figure 4A</w:t>
      </w:r>
    </w:p>
    <w:p w:rsidR="00C65B60" w:rsidRPr="00144D6E" w:rsidRDefault="00C65B60" w:rsidP="00CD33CF">
      <w:pPr>
        <w:spacing w:after="200" w:line="480" w:lineRule="auto"/>
        <w:rPr>
          <w:rFonts w:ascii="Arial" w:hAnsi="Arial" w:cs="Arial"/>
          <w:color w:val="000000" w:themeColor="text1"/>
        </w:rPr>
      </w:pPr>
      <w:r w:rsidRPr="00144D6E">
        <w:rPr>
          <w:rFonts w:ascii="Arial" w:hAnsi="Arial" w:cs="Arial"/>
          <w:noProof/>
          <w:color w:val="000000" w:themeColor="text1"/>
        </w:rPr>
        <w:drawing>
          <wp:inline distT="0" distB="0" distL="0" distR="0">
            <wp:extent cx="5906742" cy="2793441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1 markers Fig 4A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189" cy="280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1DC4" w:rsidRDefault="00621DC4" w:rsidP="00CD33CF">
      <w:pPr>
        <w:spacing w:after="200" w:line="480" w:lineRule="auto"/>
        <w:rPr>
          <w:rFonts w:ascii="Arial" w:hAnsi="Arial" w:cs="Arial"/>
          <w:color w:val="000000" w:themeColor="text1"/>
        </w:rPr>
      </w:pPr>
    </w:p>
    <w:p w:rsidR="00621DC4" w:rsidRDefault="00621DC4" w:rsidP="00CD33CF">
      <w:pPr>
        <w:spacing w:after="200" w:line="480" w:lineRule="auto"/>
        <w:rPr>
          <w:rFonts w:ascii="Arial" w:hAnsi="Arial" w:cs="Arial"/>
          <w:color w:val="000000" w:themeColor="text1"/>
        </w:rPr>
      </w:pPr>
    </w:p>
    <w:p w:rsidR="00621DC4" w:rsidRDefault="00621DC4" w:rsidP="00CD33CF">
      <w:pPr>
        <w:spacing w:after="200" w:line="480" w:lineRule="auto"/>
        <w:rPr>
          <w:rFonts w:ascii="Arial" w:hAnsi="Arial" w:cs="Arial"/>
          <w:color w:val="000000" w:themeColor="text1"/>
        </w:rPr>
      </w:pPr>
    </w:p>
    <w:p w:rsidR="00C65B60" w:rsidRPr="00144D6E" w:rsidRDefault="00C65B60" w:rsidP="00CD33CF">
      <w:pPr>
        <w:spacing w:after="200" w:line="480" w:lineRule="auto"/>
        <w:rPr>
          <w:rFonts w:ascii="Arial" w:hAnsi="Arial" w:cs="Arial"/>
          <w:color w:val="000000" w:themeColor="text1"/>
        </w:rPr>
      </w:pPr>
      <w:r w:rsidRPr="00144D6E">
        <w:rPr>
          <w:rFonts w:ascii="Arial" w:hAnsi="Arial" w:cs="Arial"/>
          <w:color w:val="000000" w:themeColor="text1"/>
        </w:rPr>
        <w:lastRenderedPageBreak/>
        <w:t>Figure 4B</w:t>
      </w:r>
    </w:p>
    <w:p w:rsidR="00C65B60" w:rsidRPr="00144D6E" w:rsidRDefault="00C65B60" w:rsidP="00CD33CF">
      <w:pPr>
        <w:spacing w:after="200" w:line="480" w:lineRule="auto"/>
        <w:rPr>
          <w:rFonts w:ascii="Arial" w:hAnsi="Arial" w:cs="Arial"/>
          <w:color w:val="000000" w:themeColor="text1"/>
        </w:rPr>
      </w:pPr>
      <w:r w:rsidRPr="00144D6E">
        <w:rPr>
          <w:rFonts w:ascii="Arial" w:hAnsi="Arial" w:cs="Arial"/>
          <w:noProof/>
          <w:color w:val="000000" w:themeColor="text1"/>
        </w:rPr>
        <w:drawing>
          <wp:inline distT="0" distB="0" distL="0" distR="0">
            <wp:extent cx="6109398" cy="267920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M2 markers fig 4B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794" cy="2683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B60" w:rsidRPr="00144D6E" w:rsidRDefault="00C65B60" w:rsidP="00CD33CF">
      <w:pPr>
        <w:spacing w:after="200" w:line="480" w:lineRule="auto"/>
        <w:rPr>
          <w:rFonts w:ascii="Arial" w:hAnsi="Arial" w:cs="Arial"/>
          <w:color w:val="000000" w:themeColor="text1"/>
        </w:rPr>
      </w:pPr>
    </w:p>
    <w:p w:rsidR="00C65B60" w:rsidRPr="00144D6E" w:rsidRDefault="00C65B60" w:rsidP="00CD33CF">
      <w:pPr>
        <w:spacing w:after="200" w:line="480" w:lineRule="auto"/>
        <w:rPr>
          <w:rFonts w:ascii="Arial" w:hAnsi="Arial" w:cs="Arial"/>
          <w:color w:val="000000" w:themeColor="text1"/>
        </w:rPr>
      </w:pPr>
      <w:r w:rsidRPr="00144D6E">
        <w:rPr>
          <w:rFonts w:ascii="Arial" w:hAnsi="Arial" w:cs="Arial"/>
          <w:color w:val="000000" w:themeColor="text1"/>
        </w:rPr>
        <w:t>Figure 5D, left</w:t>
      </w:r>
    </w:p>
    <w:p w:rsidR="00C65B60" w:rsidRPr="00144D6E" w:rsidRDefault="00446BF6" w:rsidP="00CD33CF">
      <w:pPr>
        <w:spacing w:after="200" w:line="480" w:lineRule="auto"/>
        <w:rPr>
          <w:rFonts w:ascii="Arial" w:hAnsi="Arial" w:cs="Arial"/>
          <w:color w:val="000000" w:themeColor="text1"/>
        </w:rPr>
      </w:pPr>
      <w:r w:rsidRPr="00144D6E">
        <w:rPr>
          <w:rFonts w:ascii="Arial" w:hAnsi="Arial" w:cs="Arial"/>
          <w:noProof/>
          <w:color w:val="000000" w:themeColor="text1"/>
        </w:rPr>
        <w:drawing>
          <wp:inline distT="0" distB="0" distL="0" distR="0">
            <wp:extent cx="4665133" cy="256389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M1 5'NT Fig 5D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2880" cy="2573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1DC4" w:rsidRDefault="00621DC4" w:rsidP="00CD33CF">
      <w:pPr>
        <w:spacing w:after="200" w:line="480" w:lineRule="auto"/>
        <w:rPr>
          <w:rFonts w:ascii="Arial" w:hAnsi="Arial" w:cs="Arial"/>
          <w:color w:val="000000" w:themeColor="text1"/>
        </w:rPr>
      </w:pPr>
    </w:p>
    <w:p w:rsidR="00621DC4" w:rsidRDefault="00621DC4" w:rsidP="00CD33CF">
      <w:pPr>
        <w:spacing w:after="200" w:line="480" w:lineRule="auto"/>
        <w:rPr>
          <w:rFonts w:ascii="Arial" w:hAnsi="Arial" w:cs="Arial"/>
          <w:color w:val="000000" w:themeColor="text1"/>
        </w:rPr>
      </w:pPr>
    </w:p>
    <w:p w:rsidR="00C65B60" w:rsidRPr="00144D6E" w:rsidRDefault="00C65B60" w:rsidP="00CD33CF">
      <w:pPr>
        <w:spacing w:after="200" w:line="480" w:lineRule="auto"/>
        <w:rPr>
          <w:rFonts w:ascii="Arial" w:hAnsi="Arial" w:cs="Arial"/>
          <w:color w:val="000000" w:themeColor="text1"/>
        </w:rPr>
      </w:pPr>
      <w:r w:rsidRPr="00144D6E">
        <w:rPr>
          <w:rFonts w:ascii="Arial" w:hAnsi="Arial" w:cs="Arial"/>
          <w:color w:val="000000" w:themeColor="text1"/>
        </w:rPr>
        <w:lastRenderedPageBreak/>
        <w:t>Figure 5D, right</w:t>
      </w:r>
    </w:p>
    <w:p w:rsidR="00C65B60" w:rsidRPr="00144D6E" w:rsidRDefault="00C65B60" w:rsidP="00CD33CF">
      <w:pPr>
        <w:spacing w:after="200" w:line="480" w:lineRule="auto"/>
        <w:rPr>
          <w:rFonts w:ascii="Arial" w:hAnsi="Arial" w:cs="Arial"/>
          <w:color w:val="000000" w:themeColor="text1"/>
        </w:rPr>
      </w:pPr>
      <w:r w:rsidRPr="00144D6E">
        <w:rPr>
          <w:rFonts w:ascii="Arial" w:hAnsi="Arial" w:cs="Arial"/>
          <w:noProof/>
          <w:color w:val="000000" w:themeColor="text1"/>
        </w:rPr>
        <w:drawing>
          <wp:inline distT="0" distB="0" distL="0" distR="0">
            <wp:extent cx="4649856" cy="275399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M2 5'NT fig 5D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811" cy="276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7EDE" w:rsidRPr="00144D6E" w:rsidRDefault="00837EDE" w:rsidP="00C02F6B">
      <w:pPr>
        <w:spacing w:line="480" w:lineRule="auto"/>
        <w:ind w:firstLine="720"/>
        <w:jc w:val="both"/>
        <w:rPr>
          <w:rFonts w:ascii="Arial" w:hAnsi="Arial" w:cs="Arial"/>
          <w:iCs/>
          <w:color w:val="000000" w:themeColor="text1"/>
        </w:rPr>
      </w:pPr>
    </w:p>
    <w:p w:rsidR="00837EDE" w:rsidRPr="00144D6E" w:rsidRDefault="00837EDE">
      <w:pPr>
        <w:rPr>
          <w:rFonts w:ascii="Arial" w:hAnsi="Arial" w:cs="Arial"/>
          <w:iCs/>
          <w:color w:val="000000" w:themeColor="text1"/>
        </w:rPr>
      </w:pPr>
      <w:r w:rsidRPr="00144D6E">
        <w:rPr>
          <w:rFonts w:ascii="Arial" w:hAnsi="Arial" w:cs="Arial"/>
          <w:iCs/>
          <w:color w:val="000000" w:themeColor="text1"/>
        </w:rPr>
        <w:br w:type="page"/>
      </w:r>
    </w:p>
    <w:p w:rsidR="00837EDE" w:rsidRPr="00144D6E" w:rsidRDefault="003C3C67" w:rsidP="00837EDE">
      <w:pPr>
        <w:spacing w:after="200" w:line="480" w:lineRule="auto"/>
        <w:jc w:val="both"/>
        <w:rPr>
          <w:rFonts w:ascii="Arial" w:hAnsi="Arial" w:cs="Arial"/>
          <w:b/>
          <w:color w:val="000000" w:themeColor="text1"/>
        </w:rPr>
      </w:pPr>
      <w:r w:rsidRPr="00144D6E">
        <w:rPr>
          <w:rFonts w:ascii="Arial" w:hAnsi="Arial" w:cs="Arial"/>
          <w:b/>
          <w:noProof/>
          <w:color w:val="000000" w:themeColor="text1"/>
        </w:rPr>
        <w:lastRenderedPageBreak/>
        <w:drawing>
          <wp:anchor distT="0" distB="0" distL="114300" distR="114300" simplePos="0" relativeHeight="251636736" behindDoc="0" locked="0" layoutInCell="1" allowOverlap="1">
            <wp:simplePos x="0" y="0"/>
            <wp:positionH relativeFrom="column">
              <wp:posOffset>-356994</wp:posOffset>
            </wp:positionH>
            <wp:positionV relativeFrom="paragraph">
              <wp:posOffset>-374797</wp:posOffset>
            </wp:positionV>
            <wp:extent cx="2025015" cy="1515618"/>
            <wp:effectExtent l="0" t="0" r="0" b="8890"/>
            <wp:wrapNone/>
            <wp:docPr id="1050" name="Picture 1050" descr="Z:\CIIR\OkusaLab\Shares\Lab Individuals\Heather\PC CD73\manuscript\FiguresResubmitKI Aug2018\KingaIF for SupplFig3\07252018 P34 1.1 white_c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Picture 1050" descr="Z:\CIIR\OkusaLab\Shares\Lab Individuals\Heather\PC CD73\manuscript\FiguresResubmitKI Aug2018\KingaIF for SupplFig3\07252018 P34 1.1 white_c2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015" cy="1515618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144D6E">
        <w:rPr>
          <w:rFonts w:ascii="Arial" w:hAnsi="Arial" w:cs="Arial"/>
          <w:b/>
          <w:noProof/>
          <w:color w:val="000000" w:themeColor="text1"/>
        </w:rPr>
        <w:drawing>
          <wp:anchor distT="0" distB="0" distL="114300" distR="114300" simplePos="0" relativeHeight="251639808" behindDoc="0" locked="0" layoutInCell="1" allowOverlap="1">
            <wp:simplePos x="0" y="0"/>
            <wp:positionH relativeFrom="column">
              <wp:posOffset>1696595</wp:posOffset>
            </wp:positionH>
            <wp:positionV relativeFrom="paragraph">
              <wp:posOffset>-383270</wp:posOffset>
            </wp:positionV>
            <wp:extent cx="2024847" cy="1515709"/>
            <wp:effectExtent l="0" t="0" r="0" b="8890"/>
            <wp:wrapNone/>
            <wp:docPr id="1053" name="Picture 1053" descr="Z:\CIIR\OkusaLab\Shares\Lab Individuals\Heather\PC CD73\manuscript\FiguresResubmitKI Aug2018\KingaIF for SupplFig3\07252018 P32 1.3zvi_c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" name="Picture 1053" descr="Z:\CIIR\OkusaLab\Shares\Lab Individuals\Heather\PC CD73\manuscript\FiguresResubmitKI Aug2018\KingaIF for SupplFig3\07252018 P32 1.3zvi_c2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847" cy="1515709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144D6E">
        <w:rPr>
          <w:rFonts w:ascii="Arial" w:hAnsi="Arial" w:cs="Arial"/>
          <w:b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column">
                  <wp:posOffset>-356994</wp:posOffset>
                </wp:positionH>
                <wp:positionV relativeFrom="paragraph">
                  <wp:posOffset>-763021</wp:posOffset>
                </wp:positionV>
                <wp:extent cx="2011680" cy="380909"/>
                <wp:effectExtent l="0" t="0" r="26670" b="19685"/>
                <wp:wrapNone/>
                <wp:docPr id="1057" name="Rectangle 10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1680" cy="38090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10831" w:rsidRDefault="00210831" w:rsidP="00210831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057" o:spid="_x0000_s1026" style="position:absolute;left:0;text-align:left;margin-left:-28.1pt;margin-top:-60.1pt;width:158.4pt;height:30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" filled="f" strokecolor="black [3213]" strokeweight="1pt">
                <v:textbox>
                  <w:txbxContent>
                    <w:p w:rsidR="00210831" w:rsidRDefault="00210831" w:rsidP="00210831">
                      <w:pPr>
                        <w:rPr>
                          <w:rFonts w:eastAsia="Times New Roma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144D6E">
        <w:rPr>
          <w:rFonts w:ascii="Arial" w:hAnsi="Arial" w:cs="Arial"/>
          <w:b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1704596</wp:posOffset>
                </wp:positionH>
                <wp:positionV relativeFrom="paragraph">
                  <wp:posOffset>-763021</wp:posOffset>
                </wp:positionV>
                <wp:extent cx="2011680" cy="380909"/>
                <wp:effectExtent l="0" t="0" r="26670" b="19685"/>
                <wp:wrapNone/>
                <wp:docPr id="1058" name="Rectangle 1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1680" cy="38090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10831" w:rsidRDefault="00210831" w:rsidP="00210831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058" o:spid="_x0000_s1027" style="position:absolute;left:0;text-align:left;margin-left:134.2pt;margin-top:-60.1pt;width:158.4pt;height:30pt;z-index: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" filled="f" strokecolor="black [3213]" strokeweight="1pt">
                <v:textbox>
                  <w:txbxContent>
                    <w:p w:rsidR="00210831" w:rsidRDefault="00210831" w:rsidP="00210831">
                      <w:pPr>
                        <w:rPr>
                          <w:rFonts w:eastAsia="Times New Roma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144D6E">
        <w:rPr>
          <w:rFonts w:ascii="Arial" w:hAnsi="Arial" w:cs="Arial"/>
          <w:b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-1301904</wp:posOffset>
                </wp:positionH>
                <wp:positionV relativeFrom="paragraph">
                  <wp:posOffset>188062</wp:posOffset>
                </wp:positionV>
                <wp:extent cx="1508760" cy="380909"/>
                <wp:effectExtent l="0" t="7303" r="26988" b="26987"/>
                <wp:wrapNone/>
                <wp:docPr id="1059" name="Rectangle 10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508760" cy="38090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10831" w:rsidRDefault="00210831" w:rsidP="00210831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059" o:spid="_x0000_s1028" style="position:absolute;left:0;text-align:left;margin-left:-102.5pt;margin-top:14.8pt;width:118.8pt;height:30pt;rotation:-90;z-index: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" filled="f" strokecolor="black [3213]" strokeweight="1pt">
                <v:textbox>
                  <w:txbxContent>
                    <w:p w:rsidR="00210831" w:rsidRDefault="00210831" w:rsidP="00210831">
                      <w:pPr>
                        <w:rPr>
                          <w:rFonts w:eastAsia="Times New Roma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144D6E">
        <w:rPr>
          <w:rFonts w:ascii="Arial" w:hAnsi="Arial" w:cs="Arial"/>
          <w:b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169980</wp:posOffset>
                </wp:positionH>
                <wp:positionV relativeFrom="paragraph">
                  <wp:posOffset>-763021</wp:posOffset>
                </wp:positionV>
                <wp:extent cx="887730" cy="440055"/>
                <wp:effectExtent l="0" t="0" r="0" b="0"/>
                <wp:wrapNone/>
                <wp:docPr id="1062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7730" cy="4400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10831" w:rsidRDefault="00210831" w:rsidP="00210831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CD73</w:t>
                            </w:r>
                            <w:r>
                              <w:rPr>
                                <w:rFonts w:asciiTheme="minorHAnsi" w:hAnsi="Calibri" w:cstheme="minorBidi"/>
                                <w:i/>
                                <w:iCs/>
                                <w:color w:val="000000" w:themeColor="text1"/>
                                <w:kern w:val="24"/>
                                <w:position w:val="11"/>
                                <w:sz w:val="36"/>
                                <w:szCs w:val="36"/>
                                <w:vertAlign w:val="superscript"/>
                              </w:rPr>
                              <w:t>fl/fl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2" o:spid="_x0000_s1029" type="#_x0000_t202" style="position:absolute;left:0;text-align:left;margin-left:13.4pt;margin-top:-60.1pt;width:69.9pt;height:34.65pt;z-index:2516490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" filled="f" stroked="f">
                <v:textbox style="mso-fit-shape-to-text:t">
                  <w:txbxContent>
                    <w:p w:rsidR="00210831" w:rsidRDefault="00210831" w:rsidP="00210831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i/>
                          <w:iCs/>
                          <w:color w:val="000000" w:themeColor="text1"/>
                          <w:kern w:val="24"/>
                          <w:sz w:val="36"/>
                          <w:szCs w:val="36"/>
                        </w:rPr>
                        <w:t>CD73</w:t>
                      </w:r>
                      <w:r>
                        <w:rPr>
                          <w:rFonts w:asciiTheme="minorHAnsi" w:hAnsi="Calibri" w:cstheme="minorBidi"/>
                          <w:i/>
                          <w:iCs/>
                          <w:color w:val="000000" w:themeColor="text1"/>
                          <w:kern w:val="24"/>
                          <w:position w:val="11"/>
                          <w:sz w:val="36"/>
                          <w:szCs w:val="36"/>
                          <w:vertAlign w:val="superscript"/>
                        </w:rPr>
                        <w:t>fl/fl</w:t>
                      </w:r>
                    </w:p>
                  </w:txbxContent>
                </v:textbox>
              </v:shape>
            </w:pict>
          </mc:Fallback>
        </mc:AlternateContent>
      </w:r>
      <w:r w:rsidRPr="00144D6E">
        <w:rPr>
          <w:rFonts w:ascii="Arial" w:hAnsi="Arial" w:cs="Arial"/>
          <w:b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1830369</wp:posOffset>
                </wp:positionH>
                <wp:positionV relativeFrom="paragraph">
                  <wp:posOffset>-763021</wp:posOffset>
                </wp:positionV>
                <wp:extent cx="1736090" cy="440055"/>
                <wp:effectExtent l="0" t="0" r="0" b="0"/>
                <wp:wrapNone/>
                <wp:docPr id="1063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6090" cy="4400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10831" w:rsidRDefault="00210831" w:rsidP="00210831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Foxd1CreCD73</w:t>
                            </w:r>
                            <w:r>
                              <w:rPr>
                                <w:rFonts w:asciiTheme="minorHAnsi" w:hAnsi="Calibri" w:cstheme="minorBidi"/>
                                <w:i/>
                                <w:iCs/>
                                <w:color w:val="000000" w:themeColor="text1"/>
                                <w:kern w:val="24"/>
                                <w:position w:val="11"/>
                                <w:sz w:val="36"/>
                                <w:szCs w:val="36"/>
                                <w:vertAlign w:val="superscript"/>
                              </w:rPr>
                              <w:t>fl/fl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" o:spid="_x0000_s1030" type="#_x0000_t202" style="position:absolute;left:0;text-align:left;margin-left:144.1pt;margin-top:-60.1pt;width:136.7pt;height:34.65pt;z-index:2516500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" filled="f" stroked="f">
                <v:textbox style="mso-fit-shape-to-text:t">
                  <w:txbxContent>
                    <w:p w:rsidR="00210831" w:rsidRDefault="00210831" w:rsidP="00210831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i/>
                          <w:iCs/>
                          <w:color w:val="000000" w:themeColor="text1"/>
                          <w:kern w:val="24"/>
                          <w:sz w:val="36"/>
                          <w:szCs w:val="36"/>
                        </w:rPr>
                        <w:t>Foxd1CreCD73</w:t>
                      </w:r>
                      <w:r>
                        <w:rPr>
                          <w:rFonts w:asciiTheme="minorHAnsi" w:hAnsi="Calibri" w:cstheme="minorBidi"/>
                          <w:i/>
                          <w:iCs/>
                          <w:color w:val="000000" w:themeColor="text1"/>
                          <w:kern w:val="24"/>
                          <w:position w:val="11"/>
                          <w:sz w:val="36"/>
                          <w:szCs w:val="36"/>
                          <w:vertAlign w:val="superscript"/>
                        </w:rPr>
                        <w:t>fl/fl</w:t>
                      </w:r>
                    </w:p>
                  </w:txbxContent>
                </v:textbox>
              </v:shape>
            </w:pict>
          </mc:Fallback>
        </mc:AlternateContent>
      </w:r>
      <w:r w:rsidRPr="00144D6E">
        <w:rPr>
          <w:rFonts w:ascii="Arial" w:hAnsi="Arial" w:cs="Arial"/>
          <w:b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-939676</wp:posOffset>
                </wp:positionH>
                <wp:positionV relativeFrom="paragraph">
                  <wp:posOffset>203356</wp:posOffset>
                </wp:positionV>
                <wp:extent cx="723900" cy="370205"/>
                <wp:effectExtent l="0" t="0" r="0" b="0"/>
                <wp:wrapNone/>
                <wp:docPr id="1064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723900" cy="3702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10831" w:rsidRDefault="00210831" w:rsidP="00210831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B050"/>
                                <w:kern w:val="24"/>
                                <w:sz w:val="36"/>
                                <w:szCs w:val="36"/>
                              </w:rPr>
                              <w:t>F4/80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" o:spid="_x0000_s1031" type="#_x0000_t202" style="position:absolute;left:0;text-align:left;margin-left:-74pt;margin-top:16pt;width:57pt;height:29.15pt;rotation:-90;z-index:2516510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" filled="f" stroked="f">
                <v:textbox style="mso-fit-shape-to-text:t">
                  <w:txbxContent>
                    <w:p w:rsidR="00210831" w:rsidRDefault="00210831" w:rsidP="00210831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B050"/>
                          <w:kern w:val="24"/>
                          <w:sz w:val="36"/>
                          <w:szCs w:val="36"/>
                        </w:rPr>
                        <w:t>F4/80</w:t>
                      </w:r>
                    </w:p>
                  </w:txbxContent>
                </v:textbox>
              </v:shape>
            </w:pict>
          </mc:Fallback>
        </mc:AlternateContent>
      </w:r>
      <w:r w:rsidRPr="00144D6E">
        <w:rPr>
          <w:rFonts w:ascii="Arial" w:hAnsi="Arial" w:cs="Arial"/>
          <w:b/>
          <w:noProof/>
          <w:color w:val="000000" w:themeColor="text1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3750017</wp:posOffset>
            </wp:positionH>
            <wp:positionV relativeFrom="paragraph">
              <wp:posOffset>-386224</wp:posOffset>
            </wp:positionV>
            <wp:extent cx="2046612" cy="1517904"/>
            <wp:effectExtent l="0" t="0" r="0" b="6350"/>
            <wp:wrapNone/>
            <wp:docPr id="1068" name="Picture 1068" descr="Z:\CIIR\OkusaLab\Shares\Lab Individuals\Heather\PC CD73\manuscript\FiguresResubmitKI Aug2018\KingaIF for SupplFig3\07252018 P32 1.3zvi_c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Picture 1068" descr="Z:\CIIR\OkusaLab\Shares\Lab Individuals\Heather\PC CD73\manuscript\FiguresResubmitKI Aug2018\KingaIF for SupplFig3\07252018 P32 1.3zvi_c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13" t="29368" r="40643" b="47008"/>
                    <a:stretch/>
                  </pic:blipFill>
                  <pic:spPr bwMode="auto">
                    <a:xfrm>
                      <a:off x="0" y="0"/>
                      <a:ext cx="2046612" cy="1517904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144D6E">
        <w:rPr>
          <w:rFonts w:ascii="Arial" w:hAnsi="Arial" w:cs="Arial"/>
          <w:b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3771141</wp:posOffset>
                </wp:positionH>
                <wp:positionV relativeFrom="paragraph">
                  <wp:posOffset>-764088</wp:posOffset>
                </wp:positionV>
                <wp:extent cx="2011680" cy="380909"/>
                <wp:effectExtent l="0" t="0" r="26670" b="19685"/>
                <wp:wrapNone/>
                <wp:docPr id="1070" name="Rectangle 10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1680" cy="38090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10831" w:rsidRDefault="00210831" w:rsidP="00210831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070" o:spid="_x0000_s1032" style="position:absolute;left:0;text-align:left;margin-left:296.95pt;margin-top:-60.15pt;width:158.4pt;height:30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" filled="f" strokecolor="black [3213]" strokeweight="1pt">
                <v:textbox>
                  <w:txbxContent>
                    <w:p w:rsidR="00210831" w:rsidRDefault="00210831" w:rsidP="00210831">
                      <w:pPr>
                        <w:rPr>
                          <w:rFonts w:eastAsia="Times New Roma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144D6E">
        <w:rPr>
          <w:rFonts w:ascii="Arial" w:hAnsi="Arial" w:cs="Arial"/>
          <w:b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3896957</wp:posOffset>
                </wp:positionH>
                <wp:positionV relativeFrom="paragraph">
                  <wp:posOffset>-764088</wp:posOffset>
                </wp:positionV>
                <wp:extent cx="1736090" cy="440055"/>
                <wp:effectExtent l="0" t="0" r="0" b="0"/>
                <wp:wrapNone/>
                <wp:docPr id="1071" name="Text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6090" cy="4400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10831" w:rsidRDefault="00210831" w:rsidP="00210831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Foxd1CreCD73</w:t>
                            </w:r>
                            <w:r>
                              <w:rPr>
                                <w:rFonts w:asciiTheme="minorHAnsi" w:hAnsi="Calibri" w:cstheme="minorBidi"/>
                                <w:i/>
                                <w:iCs/>
                                <w:color w:val="000000" w:themeColor="text1"/>
                                <w:kern w:val="24"/>
                                <w:position w:val="11"/>
                                <w:sz w:val="36"/>
                                <w:szCs w:val="36"/>
                                <w:vertAlign w:val="superscript"/>
                              </w:rPr>
                              <w:t>fl/fl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5" o:spid="_x0000_s1033" type="#_x0000_t202" style="position:absolute;left:0;text-align:left;margin-left:306.85pt;margin-top:-60.15pt;width:136.7pt;height:34.65pt;z-index:2516582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" filled="f" stroked="f">
                <v:textbox style="mso-fit-shape-to-text:t">
                  <w:txbxContent>
                    <w:p w:rsidR="00210831" w:rsidRDefault="00210831" w:rsidP="00210831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i/>
                          <w:iCs/>
                          <w:color w:val="000000" w:themeColor="text1"/>
                          <w:kern w:val="24"/>
                          <w:sz w:val="36"/>
                          <w:szCs w:val="36"/>
                        </w:rPr>
                        <w:t>Foxd1CreCD73</w:t>
                      </w:r>
                      <w:r>
                        <w:rPr>
                          <w:rFonts w:asciiTheme="minorHAnsi" w:hAnsi="Calibri" w:cstheme="minorBidi"/>
                          <w:i/>
                          <w:iCs/>
                          <w:color w:val="000000" w:themeColor="text1"/>
                          <w:kern w:val="24"/>
                          <w:position w:val="11"/>
                          <w:sz w:val="36"/>
                          <w:szCs w:val="36"/>
                          <w:vertAlign w:val="superscript"/>
                        </w:rPr>
                        <w:t>fl/fl</w:t>
                      </w:r>
                    </w:p>
                  </w:txbxContent>
                </v:textbox>
              </v:shape>
            </w:pict>
          </mc:Fallback>
        </mc:AlternateContent>
      </w:r>
    </w:p>
    <w:p w:rsidR="00837EDE" w:rsidRPr="00144D6E" w:rsidRDefault="00837EDE" w:rsidP="00837EDE">
      <w:pPr>
        <w:spacing w:after="200" w:line="480" w:lineRule="auto"/>
        <w:jc w:val="both"/>
        <w:rPr>
          <w:rFonts w:ascii="Arial" w:hAnsi="Arial" w:cs="Arial"/>
          <w:b/>
          <w:color w:val="000000" w:themeColor="text1"/>
        </w:rPr>
      </w:pPr>
    </w:p>
    <w:p w:rsidR="00210831" w:rsidRPr="00144D6E" w:rsidRDefault="003C3C67" w:rsidP="00837EDE">
      <w:pPr>
        <w:spacing w:after="200" w:line="480" w:lineRule="auto"/>
        <w:jc w:val="both"/>
        <w:rPr>
          <w:rFonts w:ascii="Arial" w:hAnsi="Arial" w:cs="Arial"/>
          <w:b/>
          <w:color w:val="000000" w:themeColor="text1"/>
        </w:rPr>
      </w:pPr>
      <w:r w:rsidRPr="00144D6E">
        <w:rPr>
          <w:rFonts w:ascii="Arial" w:hAnsi="Arial" w:cs="Arial"/>
          <w:b/>
          <w:noProof/>
          <w:color w:val="000000" w:themeColor="text1"/>
        </w:rPr>
        <w:drawing>
          <wp:anchor distT="0" distB="0" distL="114300" distR="114300" simplePos="0" relativeHeight="251637760" behindDoc="0" locked="0" layoutInCell="1" allowOverlap="1">
            <wp:simplePos x="0" y="0"/>
            <wp:positionH relativeFrom="column">
              <wp:posOffset>-356994</wp:posOffset>
            </wp:positionH>
            <wp:positionV relativeFrom="paragraph">
              <wp:posOffset>203461</wp:posOffset>
            </wp:positionV>
            <wp:extent cx="2024847" cy="1515709"/>
            <wp:effectExtent l="0" t="0" r="0" b="8890"/>
            <wp:wrapNone/>
            <wp:docPr id="1051" name="Picture 1051" descr="Z:\CIIR\OkusaLab\Shares\Lab Individuals\Heather\PC CD73\manuscript\FiguresResubmitKI Aug2018\KingaIF for SupplFig3\07252018 P34 1.1 white_c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" name="Picture 1051" descr="Z:\CIIR\OkusaLab\Shares\Lab Individuals\Heather\PC CD73\manuscript\FiguresResubmitKI Aug2018\KingaIF for SupplFig3\07252018 P34 1.1 white_c3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847" cy="1515709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144D6E">
        <w:rPr>
          <w:rFonts w:ascii="Arial" w:hAnsi="Arial" w:cs="Arial"/>
          <w:b/>
          <w:noProof/>
          <w:color w:val="000000" w:themeColor="text1"/>
        </w:rPr>
        <w:drawing>
          <wp:anchor distT="0" distB="0" distL="114300" distR="114300" simplePos="0" relativeHeight="251640832" behindDoc="0" locked="0" layoutInCell="1" allowOverlap="1">
            <wp:simplePos x="0" y="0"/>
            <wp:positionH relativeFrom="column">
              <wp:posOffset>1696595</wp:posOffset>
            </wp:positionH>
            <wp:positionV relativeFrom="paragraph">
              <wp:posOffset>203461</wp:posOffset>
            </wp:positionV>
            <wp:extent cx="2024847" cy="1515709"/>
            <wp:effectExtent l="0" t="0" r="0" b="8890"/>
            <wp:wrapNone/>
            <wp:docPr id="1054" name="Picture 1054" descr="Z:\CIIR\OkusaLab\Shares\Lab Individuals\Heather\PC CD73\manuscript\FiguresResubmitKI Aug2018\KingaIF for SupplFig3\07252018 P32 1.3zvi_c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Picture 1054" descr="Z:\CIIR\OkusaLab\Shares\Lab Individuals\Heather\PC CD73\manuscript\FiguresResubmitKI Aug2018\KingaIF for SupplFig3\07252018 P32 1.3zvi_c3.TI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847" cy="1515709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144D6E">
        <w:rPr>
          <w:rFonts w:ascii="Arial" w:hAnsi="Arial" w:cs="Arial"/>
          <w:b/>
          <w:noProof/>
          <w:color w:val="000000" w:themeColor="text1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3759542</wp:posOffset>
            </wp:positionH>
            <wp:positionV relativeFrom="paragraph">
              <wp:posOffset>205838</wp:posOffset>
            </wp:positionV>
            <wp:extent cx="2037087" cy="1517904"/>
            <wp:effectExtent l="0" t="0" r="1270" b="6350"/>
            <wp:wrapNone/>
            <wp:docPr id="1067" name="Picture 1067" descr="Z:\CIIR\OkusaLab\Shares\Lab Individuals\Heather\PC CD73\manuscript\FiguresResubmitKI Aug2018\KingaIF for SupplFig3\07252018 P32 1.3zvi_c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" name="Picture 1067" descr="Z:\CIIR\OkusaLab\Shares\Lab Individuals\Heather\PC CD73\manuscript\FiguresResubmitKI Aug2018\KingaIF for SupplFig3\07252018 P32 1.3zvi_c3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87" t="25639" r="40869" b="50326"/>
                    <a:stretch/>
                  </pic:blipFill>
                  <pic:spPr bwMode="auto">
                    <a:xfrm>
                      <a:off x="0" y="0"/>
                      <a:ext cx="2037087" cy="1517904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210831" w:rsidRPr="00144D6E" w:rsidRDefault="003C3C67" w:rsidP="00837EDE">
      <w:pPr>
        <w:spacing w:after="200" w:line="480" w:lineRule="auto"/>
        <w:jc w:val="both"/>
        <w:rPr>
          <w:rFonts w:ascii="Arial" w:hAnsi="Arial" w:cs="Arial"/>
          <w:b/>
          <w:color w:val="000000" w:themeColor="text1"/>
        </w:rPr>
      </w:pPr>
      <w:r w:rsidRPr="00144D6E">
        <w:rPr>
          <w:rFonts w:ascii="Arial" w:hAnsi="Arial" w:cs="Arial"/>
          <w:b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-1310699</wp:posOffset>
                </wp:positionH>
                <wp:positionV relativeFrom="paragraph">
                  <wp:posOffset>296816</wp:posOffset>
                </wp:positionV>
                <wp:extent cx="1508760" cy="380909"/>
                <wp:effectExtent l="0" t="7303" r="26988" b="26987"/>
                <wp:wrapNone/>
                <wp:docPr id="1060" name="Rectangle 10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508760" cy="38090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10831" w:rsidRDefault="00210831" w:rsidP="00210831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060" o:spid="_x0000_s1034" style="position:absolute;left:0;text-align:left;margin-left:-103.2pt;margin-top:23.35pt;width:118.8pt;height:30pt;rotation:-90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" filled="f" strokecolor="black [3213]" strokeweight="1pt">
                <v:textbox>
                  <w:txbxContent>
                    <w:p w:rsidR="00210831" w:rsidRDefault="00210831" w:rsidP="00210831">
                      <w:pPr>
                        <w:rPr>
                          <w:rFonts w:eastAsia="Times New Roma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144D6E">
        <w:rPr>
          <w:rFonts w:ascii="Arial" w:hAnsi="Arial" w:cs="Arial"/>
          <w:b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-926052</wp:posOffset>
                </wp:positionH>
                <wp:positionV relativeFrom="paragraph">
                  <wp:posOffset>302456</wp:posOffset>
                </wp:positionV>
                <wp:extent cx="698500" cy="370205"/>
                <wp:effectExtent l="0" t="0" r="0" b="0"/>
                <wp:wrapNone/>
                <wp:docPr id="1065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698500" cy="3702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10831" w:rsidRDefault="00210831" w:rsidP="00210831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MMR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" o:spid="_x0000_s1035" type="#_x0000_t202" style="position:absolute;left:0;text-align:left;margin-left:-72.9pt;margin-top:23.8pt;width:55pt;height:29.15pt;rotation:-90;z-index:2516520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" filled="f" stroked="f">
                <v:textbox style="mso-fit-shape-to-text:t">
                  <w:txbxContent>
                    <w:p w:rsidR="00210831" w:rsidRDefault="00210831" w:rsidP="00210831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FF0000"/>
                          <w:kern w:val="24"/>
                          <w:sz w:val="36"/>
                          <w:szCs w:val="36"/>
                        </w:rPr>
                        <w:t>MMR</w:t>
                      </w:r>
                    </w:p>
                  </w:txbxContent>
                </v:textbox>
              </v:shape>
            </w:pict>
          </mc:Fallback>
        </mc:AlternateContent>
      </w:r>
    </w:p>
    <w:p w:rsidR="00210831" w:rsidRPr="00144D6E" w:rsidRDefault="00210831" w:rsidP="00837EDE">
      <w:pPr>
        <w:spacing w:after="200" w:line="480" w:lineRule="auto"/>
        <w:jc w:val="both"/>
        <w:rPr>
          <w:rFonts w:ascii="Arial" w:hAnsi="Arial" w:cs="Arial"/>
          <w:b/>
          <w:color w:val="000000" w:themeColor="text1"/>
        </w:rPr>
      </w:pPr>
    </w:p>
    <w:p w:rsidR="00210831" w:rsidRPr="00144D6E" w:rsidRDefault="003C3C67" w:rsidP="00837EDE">
      <w:pPr>
        <w:spacing w:after="200" w:line="480" w:lineRule="auto"/>
        <w:jc w:val="both"/>
        <w:rPr>
          <w:rFonts w:ascii="Arial" w:hAnsi="Arial" w:cs="Arial"/>
          <w:b/>
          <w:color w:val="000000" w:themeColor="text1"/>
        </w:rPr>
      </w:pPr>
      <w:r w:rsidRPr="00144D6E">
        <w:rPr>
          <w:rFonts w:ascii="Arial" w:hAnsi="Arial" w:cs="Arial"/>
          <w:b/>
          <w:noProof/>
          <w:color w:val="000000" w:themeColor="text1"/>
        </w:rPr>
        <w:drawing>
          <wp:anchor distT="0" distB="0" distL="114300" distR="114300" simplePos="0" relativeHeight="251638784" behindDoc="0" locked="0" layoutInCell="1" allowOverlap="1">
            <wp:simplePos x="0" y="0"/>
            <wp:positionH relativeFrom="column">
              <wp:posOffset>1696595</wp:posOffset>
            </wp:positionH>
            <wp:positionV relativeFrom="paragraph">
              <wp:posOffset>319896</wp:posOffset>
            </wp:positionV>
            <wp:extent cx="2024847" cy="1515709"/>
            <wp:effectExtent l="0" t="0" r="0" b="8890"/>
            <wp:wrapNone/>
            <wp:docPr id="1052" name="Picture 1052" descr="Z:\CIIR\OkusaLab\Shares\Lab Individuals\Heather\PC CD73\manuscript\FiguresResubmitKI Aug2018\KingaIF for SupplFig3\07252018 P32 1.3zvi_(c2+c3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Picture 1052" descr="Z:\CIIR\OkusaLab\Shares\Lab Individuals\Heather\PC CD73\manuscript\FiguresResubmitKI Aug2018\KingaIF for SupplFig3\07252018 P32 1.3zvi_(c2+c3)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847" cy="1515709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144D6E">
        <w:rPr>
          <w:rFonts w:ascii="Arial" w:hAnsi="Arial" w:cs="Arial"/>
          <w:b/>
          <w:noProof/>
          <w:color w:val="000000" w:themeColor="text1"/>
        </w:rPr>
        <w:drawing>
          <wp:anchor distT="0" distB="0" distL="114300" distR="114300" simplePos="0" relativeHeight="251641856" behindDoc="0" locked="0" layoutInCell="1" allowOverlap="1">
            <wp:simplePos x="0" y="0"/>
            <wp:positionH relativeFrom="column">
              <wp:posOffset>-356994</wp:posOffset>
            </wp:positionH>
            <wp:positionV relativeFrom="paragraph">
              <wp:posOffset>319896</wp:posOffset>
            </wp:positionV>
            <wp:extent cx="2024847" cy="1515709"/>
            <wp:effectExtent l="0" t="0" r="0" b="8890"/>
            <wp:wrapNone/>
            <wp:docPr id="1055" name="Picture 1055" descr="Z:\CIIR\OkusaLab\Shares\Lab Individuals\Heather\PC CD73\manuscript\FiguresResubmitKI Aug2018\KingaIF for SupplFig3\07252018 P34 1.1 white_(c2+c3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" name="Picture 1055" descr="Z:\CIIR\OkusaLab\Shares\Lab Individuals\Heather\PC CD73\manuscript\FiguresResubmitKI Aug2018\KingaIF for SupplFig3\07252018 P34 1.1 white_(c2+c3).TIF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847" cy="1515709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144D6E">
        <w:rPr>
          <w:rFonts w:ascii="Arial" w:hAnsi="Arial" w:cs="Arial"/>
          <w:b/>
          <w:noProof/>
          <w:color w:val="000000" w:themeColor="text1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3766897</wp:posOffset>
            </wp:positionH>
            <wp:positionV relativeFrom="paragraph">
              <wp:posOffset>319896</wp:posOffset>
            </wp:positionV>
            <wp:extent cx="2029732" cy="1517904"/>
            <wp:effectExtent l="0" t="0" r="8890" b="6350"/>
            <wp:wrapNone/>
            <wp:docPr id="1069" name="Picture 1069" descr="Z:\CIIR\OkusaLab\Shares\Lab Individuals\Heather\PC CD73\manuscript\FiguresResubmitKI Aug2018\KingaIF for SupplFig3\07252018 P32 1.3zvi_(c2+c3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" name="Picture 1069" descr="Z:\CIIR\OkusaLab\Shares\Lab Individuals\Heather\PC CD73\manuscript\FiguresResubmitKI Aug2018\KingaIF for SupplFig3\07252018 P32 1.3zvi_(c2+c3)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10" t="28957" r="41546" b="46598"/>
                    <a:stretch/>
                  </pic:blipFill>
                  <pic:spPr bwMode="auto">
                    <a:xfrm>
                      <a:off x="0" y="0"/>
                      <a:ext cx="2029732" cy="1517904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144D6E">
        <w:rPr>
          <w:rFonts w:ascii="Arial" w:hAnsi="Arial" w:cs="Arial"/>
          <w:b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2856741</wp:posOffset>
                </wp:positionH>
                <wp:positionV relativeFrom="paragraph">
                  <wp:posOffset>286611</wp:posOffset>
                </wp:positionV>
                <wp:extent cx="910156" cy="447811"/>
                <wp:effectExtent l="0" t="0" r="23495" b="28575"/>
                <wp:wrapNone/>
                <wp:docPr id="1073" name="Straight Connector 10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10156" cy="447811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12B11A" id="Straight Connector 1073" o:spid="_x0000_s1026" style="position:absolute;flip:y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4.95pt,22.55pt" to="296.6pt,57.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" strokecolor="white [3212]" strokeweight=".5pt">
                <v:stroke joinstyle="miter"/>
              </v:line>
            </w:pict>
          </mc:Fallback>
        </mc:AlternateContent>
      </w:r>
    </w:p>
    <w:p w:rsidR="00210831" w:rsidRPr="00144D6E" w:rsidRDefault="003C3C67" w:rsidP="00837EDE">
      <w:pPr>
        <w:spacing w:after="200" w:line="480" w:lineRule="auto"/>
        <w:jc w:val="both"/>
        <w:rPr>
          <w:rFonts w:ascii="Arial" w:hAnsi="Arial" w:cs="Arial"/>
          <w:b/>
          <w:color w:val="000000" w:themeColor="text1"/>
        </w:rPr>
      </w:pPr>
      <w:r w:rsidRPr="00144D6E">
        <w:rPr>
          <w:rFonts w:ascii="Arial" w:hAnsi="Arial" w:cs="Arial"/>
          <w:b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-1310700</wp:posOffset>
                </wp:positionH>
                <wp:positionV relativeFrom="paragraph">
                  <wp:posOffset>405042</wp:posOffset>
                </wp:positionV>
                <wp:extent cx="1508760" cy="380909"/>
                <wp:effectExtent l="0" t="7303" r="26988" b="26987"/>
                <wp:wrapNone/>
                <wp:docPr id="1061" name="Rectangle 10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508760" cy="38090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10831" w:rsidRDefault="00210831" w:rsidP="00210831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061" o:spid="_x0000_s1036" style="position:absolute;left:0;text-align:left;margin-left:-103.2pt;margin-top:31.9pt;width:118.8pt;height:30pt;rotation:-90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" filled="f" strokecolor="black [3213]" strokeweight="1pt">
                <v:textbox>
                  <w:txbxContent>
                    <w:p w:rsidR="00210831" w:rsidRDefault="00210831" w:rsidP="00210831">
                      <w:pPr>
                        <w:rPr>
                          <w:rFonts w:eastAsia="Times New Roma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144D6E">
        <w:rPr>
          <w:rFonts w:ascii="Arial" w:hAnsi="Arial" w:cs="Arial"/>
          <w:b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-1033328</wp:posOffset>
                </wp:positionH>
                <wp:positionV relativeFrom="paragraph">
                  <wp:posOffset>415325</wp:posOffset>
                </wp:positionV>
                <wp:extent cx="908685" cy="370205"/>
                <wp:effectExtent l="0" t="0" r="0" b="0"/>
                <wp:wrapNone/>
                <wp:docPr id="1066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908685" cy="3702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10831" w:rsidRDefault="00210831" w:rsidP="00210831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Merged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" o:spid="_x0000_s1037" type="#_x0000_t202" style="position:absolute;left:0;text-align:left;margin-left:-81.35pt;margin-top:32.7pt;width:71.55pt;height:29.15pt;rotation:-90;z-index:2516531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" filled="f" stroked="f">
                <v:textbox style="mso-fit-shape-to-text:t">
                  <w:txbxContent>
                    <w:p w:rsidR="00210831" w:rsidRDefault="00210831" w:rsidP="00210831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Merged</w:t>
                      </w:r>
                    </w:p>
                  </w:txbxContent>
                </v:textbox>
              </v:shape>
            </w:pict>
          </mc:Fallback>
        </mc:AlternateContent>
      </w:r>
      <w:r w:rsidRPr="00144D6E">
        <w:rPr>
          <w:rFonts w:ascii="Arial" w:hAnsi="Arial" w:cs="Arial"/>
          <w:b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2353821</wp:posOffset>
                </wp:positionH>
                <wp:positionV relativeFrom="paragraph">
                  <wp:posOffset>256901</wp:posOffset>
                </wp:positionV>
                <wp:extent cx="502920" cy="379476"/>
                <wp:effectExtent l="0" t="0" r="11430" b="20955"/>
                <wp:wrapNone/>
                <wp:docPr id="1072" name="Rectangle 10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02920" cy="379476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10831" w:rsidRDefault="00210831" w:rsidP="00210831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072" o:spid="_x0000_s1038" style="position:absolute;left:0;text-align:left;margin-left:185.35pt;margin-top:20.25pt;width:39.6pt;height:29.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" filled="f" strokecolor="white [3212]" strokeweight=".5pt">
                <v:path arrowok="t"/>
                <o:lock v:ext="edit" aspectratio="t"/>
                <v:textbox>
                  <w:txbxContent>
                    <w:p w:rsidR="00210831" w:rsidRDefault="00210831" w:rsidP="00210831">
                      <w:pPr>
                        <w:rPr>
                          <w:rFonts w:eastAsia="Times New Roman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210831" w:rsidRPr="00144D6E" w:rsidRDefault="003C3C67" w:rsidP="00837EDE">
      <w:pPr>
        <w:spacing w:after="200" w:line="480" w:lineRule="auto"/>
        <w:jc w:val="both"/>
        <w:rPr>
          <w:rFonts w:ascii="Arial" w:hAnsi="Arial" w:cs="Arial"/>
          <w:b/>
          <w:color w:val="000000" w:themeColor="text1"/>
        </w:rPr>
      </w:pPr>
      <w:r w:rsidRPr="00144D6E">
        <w:rPr>
          <w:rFonts w:ascii="Arial" w:hAnsi="Arial" w:cs="Arial"/>
          <w:b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2862197</wp:posOffset>
                </wp:positionH>
                <wp:positionV relativeFrom="paragraph">
                  <wp:posOffset>164648</wp:posOffset>
                </wp:positionV>
                <wp:extent cx="858033" cy="715645"/>
                <wp:effectExtent l="0" t="0" r="18415" b="27305"/>
                <wp:wrapNone/>
                <wp:docPr id="1074" name="Straight Connector 10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58033" cy="71564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9AE6829" id="Straight Connector 1074" o:spid="_x0000_s1026" style="position:absolute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25.35pt,12.95pt" to="292.9pt,69.3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" strokecolor="white [3212]" strokeweight=".5pt">
                <v:stroke joinstyle="miter"/>
              </v:line>
            </w:pict>
          </mc:Fallback>
        </mc:AlternateContent>
      </w:r>
    </w:p>
    <w:p w:rsidR="00210831" w:rsidRPr="00144D6E" w:rsidRDefault="003C3C67" w:rsidP="00837EDE">
      <w:pPr>
        <w:spacing w:after="200" w:line="480" w:lineRule="auto"/>
        <w:jc w:val="both"/>
        <w:rPr>
          <w:rFonts w:ascii="Arial" w:hAnsi="Arial" w:cs="Arial"/>
          <w:b/>
          <w:color w:val="000000" w:themeColor="text1"/>
        </w:rPr>
      </w:pPr>
      <w:r w:rsidRPr="00144D6E">
        <w:rPr>
          <w:rFonts w:ascii="Arial" w:hAnsi="Arial" w:cs="Arial"/>
          <w:b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column">
                  <wp:posOffset>-230862</wp:posOffset>
                </wp:positionH>
                <wp:positionV relativeFrom="paragraph">
                  <wp:posOffset>292461</wp:posOffset>
                </wp:positionV>
                <wp:extent cx="200597" cy="0"/>
                <wp:effectExtent l="0" t="0" r="9525" b="19050"/>
                <wp:wrapNone/>
                <wp:docPr id="1056" name="Straight Connector 10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0597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417953E" id="Straight Connector 1056" o:spid="_x0000_s1026" style="position:absolute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8.2pt,23.05pt" to="-2.4pt,23.0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" strokecolor="white [3212]" strokeweight="2pt">
                <v:stroke joinstyle="miter"/>
              </v:line>
            </w:pict>
          </mc:Fallback>
        </mc:AlternateContent>
      </w:r>
    </w:p>
    <w:p w:rsidR="00210831" w:rsidRPr="00144D6E" w:rsidRDefault="00210831" w:rsidP="00837EDE">
      <w:pPr>
        <w:spacing w:after="200" w:line="480" w:lineRule="auto"/>
        <w:jc w:val="both"/>
        <w:rPr>
          <w:rFonts w:ascii="Arial" w:hAnsi="Arial" w:cs="Arial"/>
          <w:b/>
          <w:color w:val="000000" w:themeColor="text1"/>
        </w:rPr>
      </w:pPr>
    </w:p>
    <w:p w:rsidR="00C02F6B" w:rsidRPr="00144D6E" w:rsidRDefault="00CD33CF" w:rsidP="007B7E29">
      <w:pPr>
        <w:spacing w:after="200" w:line="480" w:lineRule="auto"/>
        <w:jc w:val="both"/>
        <w:rPr>
          <w:rFonts w:ascii="Arial" w:hAnsi="Arial" w:cs="Arial"/>
          <w:color w:val="000000" w:themeColor="text1"/>
        </w:rPr>
      </w:pPr>
      <w:r w:rsidRPr="00144D6E">
        <w:rPr>
          <w:rFonts w:ascii="Arial" w:hAnsi="Arial" w:cs="Arial"/>
          <w:b/>
          <w:color w:val="000000" w:themeColor="text1"/>
        </w:rPr>
        <w:t>Supplemental Figure 4</w:t>
      </w:r>
      <w:r w:rsidR="00837EDE" w:rsidRPr="00144D6E">
        <w:rPr>
          <w:rFonts w:ascii="Arial" w:hAnsi="Arial" w:cs="Arial"/>
          <w:b/>
          <w:color w:val="000000" w:themeColor="text1"/>
        </w:rPr>
        <w:t xml:space="preserve">.  </w:t>
      </w:r>
      <w:r w:rsidR="00837EDE" w:rsidRPr="00144D6E">
        <w:rPr>
          <w:rFonts w:ascii="Arial" w:hAnsi="Arial" w:cs="Arial"/>
          <w:color w:val="000000" w:themeColor="text1"/>
        </w:rPr>
        <w:t xml:space="preserve">IRI kidneys of </w:t>
      </w:r>
      <w:r w:rsidR="00837EDE" w:rsidRPr="00144D6E">
        <w:rPr>
          <w:rFonts w:ascii="Arial" w:hAnsi="Arial" w:cs="Arial"/>
          <w:i/>
          <w:color w:val="000000" w:themeColor="text1"/>
        </w:rPr>
        <w:t>Foxd1CreCD73</w:t>
      </w:r>
      <w:r w:rsidR="00837EDE" w:rsidRPr="00144D6E">
        <w:rPr>
          <w:rFonts w:ascii="Arial" w:hAnsi="Arial" w:cs="Arial"/>
          <w:i/>
          <w:color w:val="000000" w:themeColor="text1"/>
          <w:vertAlign w:val="superscript"/>
        </w:rPr>
        <w:t>fl/</w:t>
      </w:r>
      <w:proofErr w:type="spellStart"/>
      <w:r w:rsidR="00837EDE" w:rsidRPr="00144D6E">
        <w:rPr>
          <w:rFonts w:ascii="Arial" w:hAnsi="Arial" w:cs="Arial"/>
          <w:i/>
          <w:color w:val="000000" w:themeColor="text1"/>
          <w:vertAlign w:val="superscript"/>
        </w:rPr>
        <w:t>fl</w:t>
      </w:r>
      <w:proofErr w:type="spellEnd"/>
      <w:r w:rsidR="003C3C67" w:rsidRPr="00144D6E">
        <w:rPr>
          <w:rFonts w:ascii="Arial" w:hAnsi="Arial" w:cs="Arial"/>
          <w:color w:val="000000" w:themeColor="text1"/>
        </w:rPr>
        <w:t xml:space="preserve"> mice </w:t>
      </w:r>
      <w:r w:rsidR="00837EDE" w:rsidRPr="00144D6E">
        <w:rPr>
          <w:rFonts w:ascii="Arial" w:hAnsi="Arial" w:cs="Arial"/>
          <w:color w:val="000000" w:themeColor="text1"/>
        </w:rPr>
        <w:t xml:space="preserve">have increased immunoreactivity for macrophage mannose receptor (MMR, aka CD206 or MRC1), an M2 marker, in F4/80-positive cells.  Consistent with Figure 4C, immunoreactivity for F4/80 (green) was markedly increased in IRI kidneys of </w:t>
      </w:r>
      <w:r w:rsidR="00837EDE" w:rsidRPr="00144D6E">
        <w:rPr>
          <w:rFonts w:ascii="Arial" w:hAnsi="Arial" w:cs="Arial"/>
          <w:i/>
          <w:color w:val="000000" w:themeColor="text1"/>
        </w:rPr>
        <w:t>Foxd1CreCD73</w:t>
      </w:r>
      <w:r w:rsidR="00837EDE" w:rsidRPr="00144D6E">
        <w:rPr>
          <w:rFonts w:ascii="Arial" w:hAnsi="Arial" w:cs="Arial"/>
          <w:i/>
          <w:color w:val="000000" w:themeColor="text1"/>
          <w:vertAlign w:val="superscript"/>
        </w:rPr>
        <w:t>fl/</w:t>
      </w:r>
      <w:proofErr w:type="spellStart"/>
      <w:r w:rsidR="00837EDE" w:rsidRPr="00144D6E">
        <w:rPr>
          <w:rFonts w:ascii="Arial" w:hAnsi="Arial" w:cs="Arial"/>
          <w:i/>
          <w:color w:val="000000" w:themeColor="text1"/>
          <w:vertAlign w:val="superscript"/>
        </w:rPr>
        <w:t>fl</w:t>
      </w:r>
      <w:proofErr w:type="spellEnd"/>
      <w:r w:rsidR="00837EDE" w:rsidRPr="00144D6E">
        <w:rPr>
          <w:rFonts w:ascii="Arial" w:hAnsi="Arial" w:cs="Arial"/>
          <w:i/>
          <w:color w:val="000000" w:themeColor="text1"/>
          <w:vertAlign w:val="superscript"/>
        </w:rPr>
        <w:t xml:space="preserve"> </w:t>
      </w:r>
      <w:r w:rsidR="00837EDE" w:rsidRPr="00144D6E">
        <w:rPr>
          <w:rFonts w:ascii="Arial" w:hAnsi="Arial" w:cs="Arial"/>
          <w:color w:val="000000" w:themeColor="text1"/>
        </w:rPr>
        <w:t xml:space="preserve">mice compared to </w:t>
      </w:r>
      <w:r w:rsidR="00837EDE" w:rsidRPr="00144D6E">
        <w:rPr>
          <w:rFonts w:ascii="Arial" w:hAnsi="Arial" w:cs="Arial"/>
          <w:i/>
          <w:color w:val="000000" w:themeColor="text1"/>
        </w:rPr>
        <w:t>CD73</w:t>
      </w:r>
      <w:r w:rsidR="00837EDE" w:rsidRPr="00144D6E">
        <w:rPr>
          <w:rFonts w:ascii="Arial" w:hAnsi="Arial" w:cs="Arial"/>
          <w:i/>
          <w:color w:val="000000" w:themeColor="text1"/>
          <w:vertAlign w:val="superscript"/>
        </w:rPr>
        <w:t>fl/</w:t>
      </w:r>
      <w:proofErr w:type="spellStart"/>
      <w:r w:rsidR="00837EDE" w:rsidRPr="00144D6E">
        <w:rPr>
          <w:rFonts w:ascii="Arial" w:hAnsi="Arial" w:cs="Arial"/>
          <w:i/>
          <w:color w:val="000000" w:themeColor="text1"/>
          <w:vertAlign w:val="superscript"/>
        </w:rPr>
        <w:t>fl</w:t>
      </w:r>
      <w:proofErr w:type="spellEnd"/>
      <w:r w:rsidR="00837EDE" w:rsidRPr="00144D6E">
        <w:rPr>
          <w:rFonts w:ascii="Arial" w:hAnsi="Arial" w:cs="Arial"/>
          <w:i/>
          <w:color w:val="000000" w:themeColor="text1"/>
          <w:vertAlign w:val="superscript"/>
        </w:rPr>
        <w:t xml:space="preserve"> </w:t>
      </w:r>
      <w:r w:rsidR="00837EDE" w:rsidRPr="00144D6E">
        <w:rPr>
          <w:rFonts w:ascii="Arial" w:hAnsi="Arial" w:cs="Arial"/>
          <w:color w:val="000000" w:themeColor="text1"/>
        </w:rPr>
        <w:t xml:space="preserve">mice (14 days after unilateral IRI).  MMR immunoreactivity (red), which was also markedly increased, was colocalized with F4/80 (orange or yellow in merged images).  </w:t>
      </w:r>
      <w:r w:rsidR="003C3C67" w:rsidRPr="00144D6E">
        <w:rPr>
          <w:rFonts w:ascii="Arial" w:hAnsi="Arial" w:cs="Arial"/>
          <w:color w:val="000000" w:themeColor="text1"/>
        </w:rPr>
        <w:t xml:space="preserve">Photos in right column are magnified views of each marker of the area indicated by white box in merged image from </w:t>
      </w:r>
      <w:r w:rsidR="003C3C67" w:rsidRPr="00144D6E">
        <w:rPr>
          <w:rFonts w:ascii="Arial" w:hAnsi="Arial" w:cs="Arial"/>
          <w:i/>
          <w:color w:val="000000" w:themeColor="text1"/>
        </w:rPr>
        <w:t>Foxd1CreCD73</w:t>
      </w:r>
      <w:r w:rsidR="003C3C67" w:rsidRPr="00144D6E">
        <w:rPr>
          <w:rFonts w:ascii="Arial" w:hAnsi="Arial" w:cs="Arial"/>
          <w:i/>
          <w:color w:val="000000" w:themeColor="text1"/>
          <w:vertAlign w:val="superscript"/>
        </w:rPr>
        <w:t>fl/</w:t>
      </w:r>
      <w:proofErr w:type="spellStart"/>
      <w:r w:rsidR="003C3C67" w:rsidRPr="00144D6E">
        <w:rPr>
          <w:rFonts w:ascii="Arial" w:hAnsi="Arial" w:cs="Arial"/>
          <w:i/>
          <w:color w:val="000000" w:themeColor="text1"/>
          <w:vertAlign w:val="superscript"/>
        </w:rPr>
        <w:t>fl</w:t>
      </w:r>
      <w:proofErr w:type="spellEnd"/>
      <w:r w:rsidR="003C3C67" w:rsidRPr="00144D6E">
        <w:rPr>
          <w:rFonts w:ascii="Arial" w:hAnsi="Arial" w:cs="Arial"/>
          <w:i/>
          <w:color w:val="000000" w:themeColor="text1"/>
          <w:vertAlign w:val="superscript"/>
        </w:rPr>
        <w:t xml:space="preserve"> </w:t>
      </w:r>
      <w:r w:rsidR="003C3C67" w:rsidRPr="00144D6E">
        <w:rPr>
          <w:rFonts w:ascii="Arial" w:hAnsi="Arial" w:cs="Arial"/>
          <w:color w:val="000000" w:themeColor="text1"/>
        </w:rPr>
        <w:t>mice. Scale bar = 50 µM in left and middle columns, 12.5 µM in right column.</w:t>
      </w:r>
      <w:r w:rsidR="00C02F6B" w:rsidRPr="00144D6E">
        <w:rPr>
          <w:rFonts w:ascii="Arial" w:hAnsi="Arial" w:cs="Arial"/>
          <w:color w:val="000000" w:themeColor="text1"/>
        </w:rPr>
        <w:br w:type="page"/>
      </w:r>
    </w:p>
    <w:p w:rsidR="00283C40" w:rsidRPr="00144D6E" w:rsidRDefault="00283C40" w:rsidP="00F677BF">
      <w:pPr>
        <w:rPr>
          <w:rFonts w:ascii="Arial" w:hAnsi="Arial" w:cs="Arial"/>
          <w:color w:val="000000" w:themeColor="text1"/>
        </w:rPr>
      </w:pPr>
    </w:p>
    <w:p w:rsidR="00F677BF" w:rsidRPr="00144D6E" w:rsidRDefault="00F677BF">
      <w:pPr>
        <w:rPr>
          <w:rFonts w:ascii="Arial" w:hAnsi="Arial" w:cs="Arial"/>
          <w:color w:val="000000" w:themeColor="text1"/>
        </w:rPr>
      </w:pPr>
    </w:p>
    <w:p w:rsidR="00F677BF" w:rsidRPr="00144D6E" w:rsidRDefault="00F677BF">
      <w:pPr>
        <w:rPr>
          <w:rFonts w:ascii="Arial" w:hAnsi="Arial" w:cs="Arial"/>
          <w:color w:val="000000" w:themeColor="text1"/>
        </w:rPr>
      </w:pPr>
      <w:r w:rsidRPr="00144D6E"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3260455</wp:posOffset>
                </wp:positionV>
                <wp:extent cx="3811509" cy="452673"/>
                <wp:effectExtent l="0" t="0" r="0" b="508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1509" cy="4526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E49B7B" id="Rectangle 4" o:spid="_x0000_s1026" style="position:absolute;margin-left:0;margin-top:256.75pt;width:300.1pt;height:35.65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" fillcolor="white [3212]" stroked="f" strokeweight="1pt"/>
            </w:pict>
          </mc:Fallback>
        </mc:AlternateContent>
      </w:r>
      <w:r w:rsidRPr="00144D6E">
        <w:rPr>
          <w:rFonts w:ascii="Arial" w:hAnsi="Arial" w:cs="Arial"/>
          <w:noProof/>
          <w:color w:val="000000" w:themeColor="text1"/>
        </w:rPr>
        <w:drawing>
          <wp:inline distT="0" distB="0" distL="0" distR="0" wp14:anchorId="1E434F61" wp14:editId="6438101E">
            <wp:extent cx="3739081" cy="3606993"/>
            <wp:effectExtent l="0" t="0" r="0" b="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44" cy="3629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F677BF" w:rsidRPr="00144D6E" w:rsidRDefault="00F677BF">
      <w:pPr>
        <w:rPr>
          <w:rFonts w:ascii="Arial" w:hAnsi="Arial" w:cs="Arial"/>
          <w:color w:val="000000" w:themeColor="text1"/>
        </w:rPr>
      </w:pPr>
    </w:p>
    <w:p w:rsidR="009147A8" w:rsidRPr="00144D6E" w:rsidRDefault="00AC6317" w:rsidP="00837EDE">
      <w:pPr>
        <w:spacing w:line="480" w:lineRule="auto"/>
        <w:jc w:val="both"/>
        <w:rPr>
          <w:rFonts w:ascii="Arial" w:hAnsi="Arial" w:cs="Arial"/>
          <w:color w:val="000000" w:themeColor="text1"/>
        </w:rPr>
      </w:pPr>
      <w:r w:rsidRPr="00144D6E">
        <w:rPr>
          <w:rFonts w:ascii="Arial" w:hAnsi="Arial" w:cs="Arial"/>
          <w:b/>
          <w:color w:val="000000" w:themeColor="text1"/>
        </w:rPr>
        <w:t>Supplemental Figure 5</w:t>
      </w:r>
      <w:r w:rsidR="00F677BF" w:rsidRPr="00144D6E">
        <w:rPr>
          <w:rFonts w:ascii="Arial" w:hAnsi="Arial" w:cs="Arial"/>
          <w:b/>
          <w:color w:val="000000" w:themeColor="text1"/>
        </w:rPr>
        <w:t xml:space="preserve">.  </w:t>
      </w:r>
      <w:r w:rsidR="00362433" w:rsidRPr="00144D6E">
        <w:rPr>
          <w:rFonts w:ascii="Arial" w:hAnsi="Arial" w:cs="Arial"/>
          <w:color w:val="000000" w:themeColor="text1"/>
        </w:rPr>
        <w:t xml:space="preserve">mRNA expression of </w:t>
      </w:r>
      <w:r w:rsidR="00362433" w:rsidRPr="00144D6E">
        <w:rPr>
          <w:rFonts w:ascii="Arial" w:hAnsi="Arial" w:cs="Arial"/>
          <w:i/>
          <w:color w:val="000000" w:themeColor="text1"/>
        </w:rPr>
        <w:t>CD73</w:t>
      </w:r>
      <w:r w:rsidR="00362433" w:rsidRPr="00144D6E">
        <w:rPr>
          <w:rFonts w:ascii="Arial" w:hAnsi="Arial" w:cs="Arial"/>
          <w:color w:val="000000" w:themeColor="text1"/>
        </w:rPr>
        <w:t xml:space="preserve"> in whole kidney lysate 24 </w:t>
      </w:r>
      <w:r w:rsidR="00547B82" w:rsidRPr="00144D6E">
        <w:rPr>
          <w:rFonts w:ascii="Arial" w:hAnsi="Arial" w:cs="Arial"/>
          <w:color w:val="000000" w:themeColor="text1"/>
        </w:rPr>
        <w:t>hours</w:t>
      </w:r>
      <w:r w:rsidR="00362433" w:rsidRPr="00144D6E">
        <w:rPr>
          <w:rFonts w:ascii="Arial" w:hAnsi="Arial" w:cs="Arial"/>
          <w:color w:val="000000" w:themeColor="text1"/>
        </w:rPr>
        <w:t xml:space="preserve"> or 14 days after ischemia.  </w:t>
      </w:r>
      <w:r w:rsidR="008A7BFC" w:rsidRPr="00144D6E">
        <w:rPr>
          <w:rFonts w:ascii="Arial" w:hAnsi="Arial" w:cs="Arial"/>
          <w:color w:val="000000" w:themeColor="text1"/>
        </w:rPr>
        <w:t xml:space="preserve">Unilateral IRI </w:t>
      </w:r>
      <w:r w:rsidR="004A3DC8" w:rsidRPr="00144D6E">
        <w:rPr>
          <w:rFonts w:ascii="Arial" w:hAnsi="Arial" w:cs="Arial"/>
          <w:color w:val="000000" w:themeColor="text1"/>
        </w:rPr>
        <w:t>(20</w:t>
      </w:r>
      <w:r w:rsidR="008A7BFC" w:rsidRPr="00144D6E">
        <w:rPr>
          <w:rFonts w:ascii="Arial" w:hAnsi="Arial" w:cs="Arial"/>
          <w:color w:val="000000" w:themeColor="text1"/>
        </w:rPr>
        <w:t xml:space="preserve"> min ischemia) was performed on kidneys from </w:t>
      </w:r>
      <w:r w:rsidR="008A7BFC" w:rsidRPr="00144D6E">
        <w:rPr>
          <w:rFonts w:ascii="Arial" w:hAnsi="Arial" w:cs="Arial"/>
          <w:i/>
          <w:color w:val="000000" w:themeColor="text1"/>
        </w:rPr>
        <w:t>Foxd1Cre CD73</w:t>
      </w:r>
      <w:r w:rsidR="008A7BFC" w:rsidRPr="00144D6E">
        <w:rPr>
          <w:rFonts w:ascii="Arial" w:hAnsi="Arial" w:cs="Arial"/>
          <w:i/>
          <w:color w:val="000000" w:themeColor="text1"/>
          <w:vertAlign w:val="superscript"/>
        </w:rPr>
        <w:t>fl/</w:t>
      </w:r>
      <w:proofErr w:type="spellStart"/>
      <w:r w:rsidR="008A7BFC" w:rsidRPr="00144D6E">
        <w:rPr>
          <w:rFonts w:ascii="Arial" w:hAnsi="Arial" w:cs="Arial"/>
          <w:i/>
          <w:color w:val="000000" w:themeColor="text1"/>
          <w:vertAlign w:val="superscript"/>
        </w:rPr>
        <w:t>fl</w:t>
      </w:r>
      <w:proofErr w:type="spellEnd"/>
      <w:r w:rsidR="008A7BFC" w:rsidRPr="00144D6E">
        <w:rPr>
          <w:rFonts w:ascii="Arial" w:hAnsi="Arial" w:cs="Arial"/>
          <w:i/>
          <w:color w:val="000000" w:themeColor="text1"/>
        </w:rPr>
        <w:t xml:space="preserve"> </w:t>
      </w:r>
      <w:r w:rsidR="008A7BFC" w:rsidRPr="00144D6E">
        <w:rPr>
          <w:rFonts w:ascii="Arial" w:hAnsi="Arial" w:cs="Arial"/>
          <w:color w:val="000000" w:themeColor="text1"/>
        </w:rPr>
        <w:t xml:space="preserve">mice, and transcript levels of </w:t>
      </w:r>
      <w:r w:rsidR="008A7BFC" w:rsidRPr="00144D6E">
        <w:rPr>
          <w:rFonts w:ascii="Arial" w:hAnsi="Arial" w:cs="Arial"/>
          <w:i/>
          <w:color w:val="000000" w:themeColor="text1"/>
        </w:rPr>
        <w:t>CD73</w:t>
      </w:r>
      <w:r w:rsidR="008A7BFC" w:rsidRPr="00144D6E">
        <w:rPr>
          <w:rFonts w:ascii="Arial" w:hAnsi="Arial" w:cs="Arial"/>
          <w:color w:val="000000" w:themeColor="text1"/>
        </w:rPr>
        <w:t xml:space="preserve"> relative to </w:t>
      </w:r>
      <w:r w:rsidR="008A7BFC" w:rsidRPr="00144D6E">
        <w:rPr>
          <w:rFonts w:ascii="Arial" w:hAnsi="Arial" w:cs="Arial"/>
          <w:i/>
          <w:color w:val="000000" w:themeColor="text1"/>
        </w:rPr>
        <w:t>18S</w:t>
      </w:r>
      <w:r w:rsidR="008A7BFC" w:rsidRPr="00144D6E">
        <w:rPr>
          <w:rFonts w:ascii="Arial" w:hAnsi="Arial" w:cs="Arial"/>
          <w:color w:val="000000" w:themeColor="text1"/>
        </w:rPr>
        <w:t xml:space="preserve"> were measured 24 hours (n = 8) or 14 days (n = 5) later in kidneys exposed to IRI and in contralateral control (Con) kidneys (n = 6).  Expression of </w:t>
      </w:r>
      <w:r w:rsidR="008A7BFC" w:rsidRPr="00144D6E">
        <w:rPr>
          <w:rFonts w:ascii="Arial" w:hAnsi="Arial" w:cs="Arial"/>
          <w:i/>
          <w:color w:val="000000" w:themeColor="text1"/>
        </w:rPr>
        <w:t xml:space="preserve">CD73 </w:t>
      </w:r>
      <w:r w:rsidR="008A7BFC" w:rsidRPr="00144D6E">
        <w:rPr>
          <w:rFonts w:ascii="Arial" w:hAnsi="Arial" w:cs="Arial"/>
          <w:color w:val="000000" w:themeColor="text1"/>
        </w:rPr>
        <w:t xml:space="preserve">was higher (though not significantly) in kidneys 24 hours after ischemia but by 14 days, values were comparable to expression in the </w:t>
      </w:r>
      <w:r w:rsidR="004A3DC8" w:rsidRPr="00144D6E">
        <w:rPr>
          <w:rFonts w:ascii="Arial" w:hAnsi="Arial" w:cs="Arial"/>
          <w:color w:val="000000" w:themeColor="text1"/>
        </w:rPr>
        <w:t xml:space="preserve">uninjured </w:t>
      </w:r>
      <w:r w:rsidR="008A7BFC" w:rsidRPr="00144D6E">
        <w:rPr>
          <w:rFonts w:ascii="Arial" w:hAnsi="Arial" w:cs="Arial"/>
          <w:color w:val="000000" w:themeColor="text1"/>
        </w:rPr>
        <w:t>contralateral controls.</w:t>
      </w:r>
    </w:p>
    <w:p w:rsidR="00283C40" w:rsidRPr="00144D6E" w:rsidRDefault="00283C40" w:rsidP="00837EDE">
      <w:pPr>
        <w:rPr>
          <w:rFonts w:ascii="Arial" w:hAnsi="Arial" w:cs="Arial"/>
          <w:color w:val="000000" w:themeColor="text1"/>
        </w:rPr>
      </w:pPr>
      <w:r w:rsidRPr="00144D6E">
        <w:rPr>
          <w:rFonts w:ascii="Arial" w:hAnsi="Arial" w:cs="Arial"/>
          <w:color w:val="000000" w:themeColor="text1"/>
        </w:rPr>
        <w:br w:type="page"/>
      </w:r>
    </w:p>
    <w:p w:rsidR="009510FF" w:rsidRPr="00144D6E" w:rsidRDefault="00283C40" w:rsidP="00283C40">
      <w:pPr>
        <w:spacing w:line="480" w:lineRule="auto"/>
        <w:jc w:val="both"/>
        <w:rPr>
          <w:rFonts w:ascii="Arial" w:hAnsi="Arial" w:cs="Arial"/>
          <w:b/>
          <w:color w:val="000000" w:themeColor="text1"/>
        </w:rPr>
      </w:pPr>
      <w:r w:rsidRPr="00144D6E">
        <w:rPr>
          <w:rFonts w:ascii="Arial" w:hAnsi="Arial" w:cs="Arial"/>
          <w:b/>
          <w:color w:val="000000" w:themeColor="text1"/>
        </w:rPr>
        <w:lastRenderedPageBreak/>
        <w:t>References cited in Supplemental Material</w:t>
      </w:r>
      <w:r w:rsidR="009C66E4">
        <w:rPr>
          <w:rFonts w:ascii="Arial" w:hAnsi="Arial" w:cs="Arial"/>
          <w:b/>
          <w:color w:val="000000" w:themeColor="text1"/>
        </w:rPr>
        <w:t xml:space="preserve"> </w:t>
      </w:r>
    </w:p>
    <w:p w:rsidR="002E7FA0" w:rsidRPr="00144D6E" w:rsidRDefault="00AC6317" w:rsidP="002E7FA0">
      <w:pPr>
        <w:rPr>
          <w:rFonts w:ascii="Arial" w:eastAsia="Times New Roman" w:hAnsi="Arial" w:cs="Arial"/>
          <w:color w:val="000000" w:themeColor="text1"/>
        </w:rPr>
      </w:pPr>
      <w:bookmarkStart w:id="1" w:name="_ENREF_47"/>
      <w:bookmarkStart w:id="2" w:name="_ENREF_37"/>
      <w:r w:rsidRPr="00144D6E">
        <w:rPr>
          <w:rFonts w:ascii="Arial" w:eastAsia="Times New Roman" w:hAnsi="Arial" w:cs="Arial"/>
          <w:color w:val="000000" w:themeColor="text1"/>
        </w:rPr>
        <w:t xml:space="preserve">S1. </w:t>
      </w:r>
      <w:proofErr w:type="spellStart"/>
      <w:r w:rsidR="002E7FA0" w:rsidRPr="00144D6E">
        <w:rPr>
          <w:rFonts w:ascii="Arial" w:eastAsia="Times New Roman" w:hAnsi="Arial" w:cs="Arial"/>
          <w:color w:val="000000" w:themeColor="text1"/>
        </w:rPr>
        <w:t>Akis</w:t>
      </w:r>
      <w:proofErr w:type="spellEnd"/>
      <w:r w:rsidR="002E7FA0" w:rsidRPr="00144D6E">
        <w:rPr>
          <w:rFonts w:ascii="Arial" w:eastAsia="Times New Roman" w:hAnsi="Arial" w:cs="Arial"/>
          <w:color w:val="000000" w:themeColor="text1"/>
        </w:rPr>
        <w:t xml:space="preserve"> N, </w:t>
      </w:r>
      <w:proofErr w:type="spellStart"/>
      <w:r w:rsidR="002E7FA0" w:rsidRPr="00144D6E">
        <w:rPr>
          <w:rFonts w:ascii="Arial" w:eastAsia="Times New Roman" w:hAnsi="Arial" w:cs="Arial"/>
          <w:color w:val="000000" w:themeColor="text1"/>
        </w:rPr>
        <w:t>Madaio</w:t>
      </w:r>
      <w:proofErr w:type="spellEnd"/>
      <w:r w:rsidR="00CB4D63" w:rsidRPr="00144D6E">
        <w:rPr>
          <w:rFonts w:ascii="Arial" w:eastAsia="Times New Roman" w:hAnsi="Arial" w:cs="Arial"/>
          <w:color w:val="000000" w:themeColor="text1"/>
        </w:rPr>
        <w:t xml:space="preserve"> MP</w:t>
      </w:r>
      <w:r w:rsidR="002E7FA0" w:rsidRPr="00144D6E">
        <w:rPr>
          <w:rFonts w:ascii="Arial" w:eastAsia="Times New Roman" w:hAnsi="Arial" w:cs="Arial"/>
          <w:color w:val="000000" w:themeColor="text1"/>
        </w:rPr>
        <w:t xml:space="preserve">: Isolation, culture, and characterization of endothelial cells from mouse glomeruli. Kidney </w:t>
      </w:r>
      <w:proofErr w:type="spellStart"/>
      <w:r w:rsidR="002E7FA0" w:rsidRPr="00144D6E">
        <w:rPr>
          <w:rFonts w:ascii="Arial" w:eastAsia="Times New Roman" w:hAnsi="Arial" w:cs="Arial"/>
          <w:color w:val="000000" w:themeColor="text1"/>
        </w:rPr>
        <w:t>Int</w:t>
      </w:r>
      <w:proofErr w:type="spellEnd"/>
      <w:r w:rsidR="002E7FA0" w:rsidRPr="00144D6E">
        <w:rPr>
          <w:rFonts w:ascii="Arial" w:eastAsia="Times New Roman" w:hAnsi="Arial" w:cs="Arial"/>
          <w:color w:val="000000" w:themeColor="text1"/>
        </w:rPr>
        <w:t xml:space="preserve"> 65: 2223–2227, 2004.</w:t>
      </w:r>
    </w:p>
    <w:p w:rsidR="002C6708" w:rsidRPr="00144D6E" w:rsidRDefault="00AC6317" w:rsidP="009510FF">
      <w:pPr>
        <w:spacing w:before="100" w:beforeAutospacing="1" w:after="100" w:afterAutospacing="1"/>
        <w:outlineLvl w:val="0"/>
        <w:rPr>
          <w:rFonts w:ascii="Arial" w:eastAsia="Times New Roman" w:hAnsi="Arial" w:cs="Arial"/>
          <w:bCs/>
          <w:color w:val="000000" w:themeColor="text1"/>
          <w:kern w:val="36"/>
        </w:rPr>
      </w:pPr>
      <w:r w:rsidRPr="00144D6E">
        <w:rPr>
          <w:rFonts w:ascii="Arial" w:eastAsia="Times New Roman" w:hAnsi="Arial" w:cs="Arial"/>
          <w:bCs/>
          <w:color w:val="000000" w:themeColor="text1"/>
          <w:kern w:val="36"/>
        </w:rPr>
        <w:t xml:space="preserve">S2. </w:t>
      </w:r>
      <w:proofErr w:type="spellStart"/>
      <w:r w:rsidR="00D27BE6" w:rsidRPr="00144D6E">
        <w:rPr>
          <w:rFonts w:ascii="Arial" w:eastAsia="Times New Roman" w:hAnsi="Arial" w:cs="Arial"/>
          <w:bCs/>
          <w:color w:val="000000" w:themeColor="text1"/>
          <w:kern w:val="36"/>
        </w:rPr>
        <w:t>Bajwa</w:t>
      </w:r>
      <w:proofErr w:type="spellEnd"/>
      <w:r w:rsidR="00D27BE6" w:rsidRPr="00144D6E">
        <w:rPr>
          <w:rFonts w:ascii="Arial" w:eastAsia="Times New Roman" w:hAnsi="Arial" w:cs="Arial"/>
          <w:bCs/>
          <w:color w:val="000000" w:themeColor="text1"/>
          <w:kern w:val="36"/>
        </w:rPr>
        <w:t xml:space="preserve"> A et al.:</w:t>
      </w:r>
      <w:r w:rsidR="009510FF" w:rsidRPr="00144D6E">
        <w:rPr>
          <w:rFonts w:ascii="Arial" w:eastAsia="Times New Roman" w:hAnsi="Arial" w:cs="Arial"/>
          <w:bCs/>
          <w:color w:val="000000" w:themeColor="text1"/>
          <w:kern w:val="36"/>
        </w:rPr>
        <w:t xml:space="preserve"> </w:t>
      </w:r>
      <w:r w:rsidR="002C6708" w:rsidRPr="00144D6E">
        <w:rPr>
          <w:rFonts w:ascii="Arial" w:eastAsia="Times New Roman" w:hAnsi="Arial" w:cs="Arial"/>
          <w:bCs/>
          <w:color w:val="000000" w:themeColor="text1"/>
          <w:kern w:val="36"/>
        </w:rPr>
        <w:t>Sphingosine 1-phosphate receptor-1 enhances mitochondrial function and reduces cisplatin-induced tubule injury.</w:t>
      </w:r>
      <w:r w:rsidR="009510FF" w:rsidRPr="00144D6E">
        <w:rPr>
          <w:rFonts w:ascii="Arial" w:eastAsia="Times New Roman" w:hAnsi="Arial" w:cs="Arial"/>
          <w:bCs/>
          <w:color w:val="000000" w:themeColor="text1"/>
          <w:kern w:val="36"/>
        </w:rPr>
        <w:t xml:space="preserve"> </w:t>
      </w:r>
      <w:r w:rsidR="009510FF" w:rsidRPr="00144D6E">
        <w:rPr>
          <w:rFonts w:ascii="Arial" w:eastAsia="Times New Roman" w:hAnsi="Arial" w:cs="Arial"/>
          <w:bCs/>
          <w:i/>
          <w:color w:val="000000" w:themeColor="text1"/>
          <w:kern w:val="36"/>
        </w:rPr>
        <w:t xml:space="preserve">J Am </w:t>
      </w:r>
      <w:proofErr w:type="spellStart"/>
      <w:r w:rsidR="009510FF" w:rsidRPr="00144D6E">
        <w:rPr>
          <w:rFonts w:ascii="Arial" w:eastAsia="Times New Roman" w:hAnsi="Arial" w:cs="Arial"/>
          <w:bCs/>
          <w:i/>
          <w:color w:val="000000" w:themeColor="text1"/>
          <w:kern w:val="36"/>
        </w:rPr>
        <w:t>Soc</w:t>
      </w:r>
      <w:proofErr w:type="spellEnd"/>
      <w:r w:rsidR="009510FF" w:rsidRPr="00144D6E">
        <w:rPr>
          <w:rFonts w:ascii="Arial" w:eastAsia="Times New Roman" w:hAnsi="Arial" w:cs="Arial"/>
          <w:bCs/>
          <w:i/>
          <w:color w:val="000000" w:themeColor="text1"/>
          <w:kern w:val="36"/>
        </w:rPr>
        <w:t xml:space="preserve"> </w:t>
      </w:r>
      <w:proofErr w:type="spellStart"/>
      <w:r w:rsidR="009510FF" w:rsidRPr="00144D6E">
        <w:rPr>
          <w:rFonts w:ascii="Arial" w:eastAsia="Times New Roman" w:hAnsi="Arial" w:cs="Arial"/>
          <w:bCs/>
          <w:i/>
          <w:color w:val="000000" w:themeColor="text1"/>
          <w:kern w:val="36"/>
        </w:rPr>
        <w:t>Nephrol</w:t>
      </w:r>
      <w:proofErr w:type="spellEnd"/>
      <w:r w:rsidR="009510FF" w:rsidRPr="00144D6E">
        <w:rPr>
          <w:rFonts w:ascii="Arial" w:eastAsia="Times New Roman" w:hAnsi="Arial" w:cs="Arial"/>
          <w:bCs/>
          <w:color w:val="000000" w:themeColor="text1"/>
          <w:kern w:val="36"/>
        </w:rPr>
        <w:t xml:space="preserve"> 26: 908-25, 2015.</w:t>
      </w:r>
    </w:p>
    <w:bookmarkEnd w:id="1"/>
    <w:p w:rsidR="0049706D" w:rsidRPr="00144D6E" w:rsidRDefault="00AC6317" w:rsidP="00CB4D63">
      <w:pPr>
        <w:spacing w:before="100" w:beforeAutospacing="1" w:after="100" w:afterAutospacing="1"/>
        <w:outlineLvl w:val="0"/>
        <w:rPr>
          <w:rFonts w:ascii="Arial" w:eastAsia="Times New Roman" w:hAnsi="Arial" w:cs="Arial"/>
          <w:bCs/>
          <w:color w:val="000000" w:themeColor="text1"/>
          <w:kern w:val="36"/>
        </w:rPr>
      </w:pPr>
      <w:r w:rsidRPr="00144D6E">
        <w:rPr>
          <w:rFonts w:ascii="Arial" w:eastAsia="Times New Roman" w:hAnsi="Arial" w:cs="Arial"/>
          <w:bCs/>
          <w:color w:val="000000" w:themeColor="text1"/>
          <w:kern w:val="36"/>
        </w:rPr>
        <w:t>S</w:t>
      </w:r>
      <w:r w:rsidR="001529A2">
        <w:rPr>
          <w:rFonts w:ascii="Arial" w:eastAsia="Times New Roman" w:hAnsi="Arial" w:cs="Arial"/>
          <w:bCs/>
          <w:color w:val="000000" w:themeColor="text1"/>
          <w:kern w:val="36"/>
        </w:rPr>
        <w:t>3</w:t>
      </w:r>
      <w:r w:rsidRPr="00144D6E">
        <w:rPr>
          <w:rFonts w:ascii="Arial" w:eastAsia="Times New Roman" w:hAnsi="Arial" w:cs="Arial"/>
          <w:bCs/>
          <w:color w:val="000000" w:themeColor="text1"/>
          <w:kern w:val="36"/>
        </w:rPr>
        <w:t xml:space="preserve">. </w:t>
      </w:r>
      <w:r w:rsidR="00D27BE6" w:rsidRPr="00144D6E">
        <w:rPr>
          <w:rFonts w:ascii="Arial" w:eastAsia="Times New Roman" w:hAnsi="Arial" w:cs="Arial"/>
          <w:bCs/>
          <w:color w:val="000000" w:themeColor="text1"/>
          <w:kern w:val="36"/>
        </w:rPr>
        <w:t xml:space="preserve">Day YJ et al.: Renal ischemia-reperfusion injury and adenosine 2A receptor-mediated tissue protection: role of macrophages. </w:t>
      </w:r>
      <w:r w:rsidR="00D27BE6" w:rsidRPr="00144D6E">
        <w:rPr>
          <w:rFonts w:ascii="Arial" w:eastAsia="Times New Roman" w:hAnsi="Arial" w:cs="Arial"/>
          <w:bCs/>
          <w:i/>
          <w:color w:val="000000" w:themeColor="text1"/>
          <w:kern w:val="36"/>
        </w:rPr>
        <w:t xml:space="preserve">Am J </w:t>
      </w:r>
      <w:proofErr w:type="spellStart"/>
      <w:r w:rsidR="00D27BE6" w:rsidRPr="00144D6E">
        <w:rPr>
          <w:rFonts w:ascii="Arial" w:eastAsia="Times New Roman" w:hAnsi="Arial" w:cs="Arial"/>
          <w:bCs/>
          <w:i/>
          <w:color w:val="000000" w:themeColor="text1"/>
          <w:kern w:val="36"/>
        </w:rPr>
        <w:t>Physiol</w:t>
      </w:r>
      <w:proofErr w:type="spellEnd"/>
      <w:r w:rsidR="00D27BE6" w:rsidRPr="00144D6E">
        <w:rPr>
          <w:rFonts w:ascii="Arial" w:eastAsia="Times New Roman" w:hAnsi="Arial" w:cs="Arial"/>
          <w:bCs/>
          <w:i/>
          <w:color w:val="000000" w:themeColor="text1"/>
          <w:kern w:val="36"/>
        </w:rPr>
        <w:t xml:space="preserve"> Renal </w:t>
      </w:r>
      <w:proofErr w:type="spellStart"/>
      <w:r w:rsidR="00D27BE6" w:rsidRPr="00144D6E">
        <w:rPr>
          <w:rFonts w:ascii="Arial" w:eastAsia="Times New Roman" w:hAnsi="Arial" w:cs="Arial"/>
          <w:bCs/>
          <w:i/>
          <w:color w:val="000000" w:themeColor="text1"/>
          <w:kern w:val="36"/>
        </w:rPr>
        <w:t>Physiol</w:t>
      </w:r>
      <w:proofErr w:type="spellEnd"/>
      <w:r w:rsidR="00D27BE6" w:rsidRPr="00144D6E">
        <w:rPr>
          <w:rFonts w:ascii="Arial" w:eastAsia="Times New Roman" w:hAnsi="Arial" w:cs="Arial"/>
          <w:bCs/>
          <w:color w:val="000000" w:themeColor="text1"/>
          <w:kern w:val="36"/>
        </w:rPr>
        <w:t xml:space="preserve"> 288: F722-31, 2005.</w:t>
      </w:r>
    </w:p>
    <w:p w:rsidR="0049706D" w:rsidRPr="00144D6E" w:rsidRDefault="00AC6317" w:rsidP="0049706D">
      <w:pPr>
        <w:rPr>
          <w:rFonts w:ascii="Arial" w:eastAsia="Times New Roman" w:hAnsi="Arial" w:cs="Arial"/>
          <w:color w:val="000000" w:themeColor="text1"/>
        </w:rPr>
      </w:pPr>
      <w:r w:rsidRPr="00144D6E">
        <w:rPr>
          <w:rFonts w:ascii="Arial" w:eastAsia="Times New Roman" w:hAnsi="Arial" w:cs="Arial"/>
          <w:color w:val="000000" w:themeColor="text1"/>
        </w:rPr>
        <w:t>S</w:t>
      </w:r>
      <w:r w:rsidR="001529A2">
        <w:rPr>
          <w:rFonts w:ascii="Arial" w:eastAsia="Times New Roman" w:hAnsi="Arial" w:cs="Arial"/>
          <w:color w:val="000000" w:themeColor="text1"/>
        </w:rPr>
        <w:t>4</w:t>
      </w:r>
      <w:r w:rsidRPr="00144D6E">
        <w:rPr>
          <w:rFonts w:ascii="Arial" w:eastAsia="Times New Roman" w:hAnsi="Arial" w:cs="Arial"/>
          <w:color w:val="000000" w:themeColor="text1"/>
        </w:rPr>
        <w:t xml:space="preserve">. </w:t>
      </w:r>
      <w:r w:rsidR="0049706D" w:rsidRPr="00144D6E">
        <w:rPr>
          <w:rFonts w:ascii="Arial" w:eastAsia="Times New Roman" w:hAnsi="Arial" w:cs="Arial"/>
          <w:color w:val="000000" w:themeColor="text1"/>
        </w:rPr>
        <w:t xml:space="preserve">Lobo PI, </w:t>
      </w:r>
      <w:proofErr w:type="spellStart"/>
      <w:r w:rsidR="0049706D" w:rsidRPr="00144D6E">
        <w:rPr>
          <w:rFonts w:ascii="Arial" w:eastAsia="Times New Roman" w:hAnsi="Arial" w:cs="Arial"/>
          <w:color w:val="000000" w:themeColor="text1"/>
        </w:rPr>
        <w:t>Bajwa</w:t>
      </w:r>
      <w:proofErr w:type="spellEnd"/>
      <w:r w:rsidR="0049706D" w:rsidRPr="00144D6E">
        <w:rPr>
          <w:rFonts w:ascii="Arial" w:eastAsia="Times New Roman" w:hAnsi="Arial" w:cs="Arial"/>
          <w:color w:val="000000" w:themeColor="text1"/>
        </w:rPr>
        <w:t xml:space="preserve"> A, Schlegel KH, </w:t>
      </w:r>
      <w:proofErr w:type="spellStart"/>
      <w:r w:rsidR="0049706D" w:rsidRPr="00144D6E">
        <w:rPr>
          <w:rFonts w:ascii="Arial" w:eastAsia="Times New Roman" w:hAnsi="Arial" w:cs="Arial"/>
          <w:color w:val="000000" w:themeColor="text1"/>
        </w:rPr>
        <w:t>Vengal</w:t>
      </w:r>
      <w:proofErr w:type="spellEnd"/>
      <w:r w:rsidR="0049706D" w:rsidRPr="00144D6E">
        <w:rPr>
          <w:rFonts w:ascii="Arial" w:eastAsia="Times New Roman" w:hAnsi="Arial" w:cs="Arial"/>
          <w:color w:val="000000" w:themeColor="text1"/>
        </w:rPr>
        <w:t xml:space="preserve"> J, Lee SJ, Huang L, Ye H, Deshmukh U, Wang T, Pei H, </w:t>
      </w:r>
      <w:proofErr w:type="spellStart"/>
      <w:r w:rsidR="0049706D" w:rsidRPr="00144D6E">
        <w:rPr>
          <w:rFonts w:ascii="Arial" w:eastAsia="Times New Roman" w:hAnsi="Arial" w:cs="Arial"/>
          <w:color w:val="000000" w:themeColor="text1"/>
        </w:rPr>
        <w:t>Okusa</w:t>
      </w:r>
      <w:proofErr w:type="spellEnd"/>
      <w:r w:rsidR="0049706D" w:rsidRPr="00144D6E">
        <w:rPr>
          <w:rFonts w:ascii="Arial" w:eastAsia="Times New Roman" w:hAnsi="Arial" w:cs="Arial"/>
          <w:color w:val="000000" w:themeColor="text1"/>
        </w:rPr>
        <w:t xml:space="preserve"> MD.: Natural IgM anti-leukocyte autoantibodies attenuate excess inflammation mediated by innate and adaptive immune mechanisms involving Th-17. J Immunol 188: 1675–1685, 2012</w:t>
      </w:r>
    </w:p>
    <w:p w:rsidR="00283C40" w:rsidRPr="00144D6E" w:rsidRDefault="00283C40" w:rsidP="00283C40">
      <w:pPr>
        <w:pStyle w:val="EndNoteBibliography"/>
        <w:rPr>
          <w:rFonts w:ascii="Arial" w:hAnsi="Arial" w:cs="Arial"/>
          <w:noProof/>
          <w:color w:val="000000" w:themeColor="text1"/>
          <w:sz w:val="24"/>
        </w:rPr>
      </w:pPr>
    </w:p>
    <w:bookmarkEnd w:id="2"/>
    <w:p w:rsidR="00283C40" w:rsidRPr="00144D6E" w:rsidRDefault="00283C40" w:rsidP="00283C40">
      <w:pPr>
        <w:pStyle w:val="EndNoteBibliography"/>
        <w:rPr>
          <w:rFonts w:ascii="Arial" w:hAnsi="Arial" w:cs="Arial"/>
          <w:noProof/>
          <w:color w:val="000000" w:themeColor="text1"/>
          <w:sz w:val="24"/>
        </w:rPr>
      </w:pPr>
    </w:p>
    <w:p w:rsidR="00A76416" w:rsidRPr="00144D6E" w:rsidRDefault="00A76416" w:rsidP="008C2C8C">
      <w:pPr>
        <w:spacing w:line="480" w:lineRule="auto"/>
        <w:jc w:val="both"/>
        <w:rPr>
          <w:rFonts w:ascii="Arial" w:hAnsi="Arial" w:cs="Arial"/>
          <w:color w:val="000000" w:themeColor="text1"/>
        </w:rPr>
      </w:pPr>
    </w:p>
    <w:p w:rsidR="00491F1D" w:rsidRPr="00144D6E" w:rsidRDefault="00491F1D" w:rsidP="00491F1D">
      <w:pPr>
        <w:rPr>
          <w:noProof/>
          <w:color w:val="000000" w:themeColor="text1"/>
        </w:rPr>
      </w:pPr>
    </w:p>
    <w:p w:rsidR="00DD0D78" w:rsidRPr="00144D6E" w:rsidRDefault="00D804D9">
      <w:pPr>
        <w:rPr>
          <w:color w:val="000000" w:themeColor="text1"/>
        </w:rPr>
      </w:pPr>
    </w:p>
    <w:sectPr w:rsidR="00DD0D78" w:rsidRPr="00144D6E" w:rsidSect="008E651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7CFC"/>
    <w:rsid w:val="00002D8D"/>
    <w:rsid w:val="000349F1"/>
    <w:rsid w:val="0005460B"/>
    <w:rsid w:val="00073209"/>
    <w:rsid w:val="0007470B"/>
    <w:rsid w:val="000756E1"/>
    <w:rsid w:val="00091E0A"/>
    <w:rsid w:val="000B5B37"/>
    <w:rsid w:val="000D4D59"/>
    <w:rsid w:val="00123C87"/>
    <w:rsid w:val="0013229A"/>
    <w:rsid w:val="00144D6E"/>
    <w:rsid w:val="001529A2"/>
    <w:rsid w:val="0020460E"/>
    <w:rsid w:val="00210831"/>
    <w:rsid w:val="0022362A"/>
    <w:rsid w:val="00226D19"/>
    <w:rsid w:val="00250C54"/>
    <w:rsid w:val="00254FD0"/>
    <w:rsid w:val="00281F3E"/>
    <w:rsid w:val="00283C40"/>
    <w:rsid w:val="002A3CE2"/>
    <w:rsid w:val="002B447B"/>
    <w:rsid w:val="002C6708"/>
    <w:rsid w:val="002E4DCC"/>
    <w:rsid w:val="002E7FA0"/>
    <w:rsid w:val="002F4697"/>
    <w:rsid w:val="00307515"/>
    <w:rsid w:val="003075EB"/>
    <w:rsid w:val="00322425"/>
    <w:rsid w:val="00332468"/>
    <w:rsid w:val="00345560"/>
    <w:rsid w:val="003609FE"/>
    <w:rsid w:val="00362433"/>
    <w:rsid w:val="00395AF7"/>
    <w:rsid w:val="003B0082"/>
    <w:rsid w:val="003B1554"/>
    <w:rsid w:val="003C3C67"/>
    <w:rsid w:val="003E4A3E"/>
    <w:rsid w:val="003F054F"/>
    <w:rsid w:val="004455C1"/>
    <w:rsid w:val="00446BF6"/>
    <w:rsid w:val="00491F1D"/>
    <w:rsid w:val="0049706D"/>
    <w:rsid w:val="0049775E"/>
    <w:rsid w:val="004A1D8C"/>
    <w:rsid w:val="004A3DC8"/>
    <w:rsid w:val="004B4D39"/>
    <w:rsid w:val="004F2598"/>
    <w:rsid w:val="00547B82"/>
    <w:rsid w:val="0055649D"/>
    <w:rsid w:val="0056611E"/>
    <w:rsid w:val="00580D14"/>
    <w:rsid w:val="005850F3"/>
    <w:rsid w:val="005D5F5E"/>
    <w:rsid w:val="005F1C23"/>
    <w:rsid w:val="00621DC4"/>
    <w:rsid w:val="006360BC"/>
    <w:rsid w:val="00640B0D"/>
    <w:rsid w:val="006451EC"/>
    <w:rsid w:val="006528D5"/>
    <w:rsid w:val="00693C75"/>
    <w:rsid w:val="006D608F"/>
    <w:rsid w:val="006F400E"/>
    <w:rsid w:val="007B7E29"/>
    <w:rsid w:val="007E68E5"/>
    <w:rsid w:val="008260C2"/>
    <w:rsid w:val="00837EDE"/>
    <w:rsid w:val="00857CFC"/>
    <w:rsid w:val="0088358C"/>
    <w:rsid w:val="008A7BFC"/>
    <w:rsid w:val="008C2C8C"/>
    <w:rsid w:val="009147A8"/>
    <w:rsid w:val="00933580"/>
    <w:rsid w:val="00935D24"/>
    <w:rsid w:val="00940E90"/>
    <w:rsid w:val="009510FF"/>
    <w:rsid w:val="00983888"/>
    <w:rsid w:val="009C517B"/>
    <w:rsid w:val="009C66E4"/>
    <w:rsid w:val="009F324E"/>
    <w:rsid w:val="009F3649"/>
    <w:rsid w:val="00A02C9B"/>
    <w:rsid w:val="00A1718F"/>
    <w:rsid w:val="00A76416"/>
    <w:rsid w:val="00AC6317"/>
    <w:rsid w:val="00AE2DEB"/>
    <w:rsid w:val="00B00E8C"/>
    <w:rsid w:val="00B17C73"/>
    <w:rsid w:val="00B32618"/>
    <w:rsid w:val="00B36B7C"/>
    <w:rsid w:val="00B7089F"/>
    <w:rsid w:val="00B958C2"/>
    <w:rsid w:val="00B96062"/>
    <w:rsid w:val="00BA292C"/>
    <w:rsid w:val="00C02F6B"/>
    <w:rsid w:val="00C07670"/>
    <w:rsid w:val="00C111FB"/>
    <w:rsid w:val="00C403F7"/>
    <w:rsid w:val="00C654E2"/>
    <w:rsid w:val="00C65B60"/>
    <w:rsid w:val="00C71C56"/>
    <w:rsid w:val="00CA6076"/>
    <w:rsid w:val="00CB4D63"/>
    <w:rsid w:val="00CD33CF"/>
    <w:rsid w:val="00D27BE6"/>
    <w:rsid w:val="00D36AE2"/>
    <w:rsid w:val="00D464F5"/>
    <w:rsid w:val="00D535C6"/>
    <w:rsid w:val="00D5671B"/>
    <w:rsid w:val="00D804D9"/>
    <w:rsid w:val="00D8531D"/>
    <w:rsid w:val="00DA2924"/>
    <w:rsid w:val="00DD6EF0"/>
    <w:rsid w:val="00DD7D60"/>
    <w:rsid w:val="00DE37AA"/>
    <w:rsid w:val="00E1785B"/>
    <w:rsid w:val="00E23693"/>
    <w:rsid w:val="00E236C3"/>
    <w:rsid w:val="00E242C1"/>
    <w:rsid w:val="00E52713"/>
    <w:rsid w:val="00E665B3"/>
    <w:rsid w:val="00E779DA"/>
    <w:rsid w:val="00EC4222"/>
    <w:rsid w:val="00F078F9"/>
    <w:rsid w:val="00F165F6"/>
    <w:rsid w:val="00F40F90"/>
    <w:rsid w:val="00F677BF"/>
    <w:rsid w:val="00F917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8CEA83"/>
  <w14:defaultImageDpi w14:val="32767"/>
  <w15:docId w15:val="{029DC319-38B2-1947-B456-906815BEF4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857CFC"/>
    <w:rPr>
      <w:rFonts w:ascii="Times New Roman" w:hAnsi="Times New Roman" w:cs="Times New Roman"/>
    </w:rPr>
  </w:style>
  <w:style w:type="paragraph" w:styleId="Heading1">
    <w:name w:val="heading 1"/>
    <w:basedOn w:val="Normal"/>
    <w:link w:val="Heading1Char"/>
    <w:uiPriority w:val="9"/>
    <w:qFormat/>
    <w:rsid w:val="002C6708"/>
    <w:pPr>
      <w:spacing w:before="100" w:beforeAutospacing="1" w:after="100" w:afterAutospacing="1"/>
      <w:outlineLvl w:val="0"/>
    </w:pPr>
    <w:rPr>
      <w:rFonts w:eastAsia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857CFC"/>
    <w:pPr>
      <w:spacing w:before="100" w:beforeAutospacing="1" w:after="100" w:afterAutospacing="1"/>
    </w:pPr>
    <w:rPr>
      <w:rFonts w:eastAsia="Times New Roman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857CF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857CFC"/>
    <w:rPr>
      <w:rFonts w:ascii="Courier New" w:eastAsia="Times New Roman" w:hAnsi="Courier New" w:cs="Courier New"/>
      <w:sz w:val="20"/>
      <w:szCs w:val="20"/>
    </w:rPr>
  </w:style>
  <w:style w:type="paragraph" w:customStyle="1" w:styleId="EndNoteBibliography">
    <w:name w:val="EndNote Bibliography"/>
    <w:basedOn w:val="Normal"/>
    <w:rsid w:val="007E68E5"/>
    <w:rPr>
      <w:rFonts w:ascii="Calibri" w:hAnsi="Calibri"/>
      <w:sz w:val="22"/>
    </w:rPr>
  </w:style>
  <w:style w:type="character" w:customStyle="1" w:styleId="Heading1Char">
    <w:name w:val="Heading 1 Char"/>
    <w:basedOn w:val="DefaultParagraphFont"/>
    <w:link w:val="Heading1"/>
    <w:uiPriority w:val="9"/>
    <w:rsid w:val="002C6708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2C6708"/>
    <w:rPr>
      <w:color w:val="0000FF"/>
      <w:u w:val="single"/>
    </w:rPr>
  </w:style>
  <w:style w:type="character" w:customStyle="1" w:styleId="apple-converted-space">
    <w:name w:val="apple-converted-space"/>
    <w:basedOn w:val="DefaultParagraphFont"/>
    <w:rsid w:val="00D464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3354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53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53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66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6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15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207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19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64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42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92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032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9.tif"/><Relationship Id="rId18" Type="http://schemas.openxmlformats.org/officeDocument/2006/relationships/image" Target="media/image14.tiff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7" Type="http://schemas.openxmlformats.org/officeDocument/2006/relationships/image" Target="media/image4.emf"/><Relationship Id="rId12" Type="http://schemas.openxmlformats.org/officeDocument/2006/relationships/image" Target="media/image8.tif"/><Relationship Id="rId17" Type="http://schemas.openxmlformats.org/officeDocument/2006/relationships/image" Target="media/image13.tiff"/><Relationship Id="rId25" Type="http://schemas.openxmlformats.org/officeDocument/2006/relationships/image" Target="media/image20.tiff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microsoft.com/office/2007/relationships/hdphoto" Target="media/hdphoto1.wdp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7.tif"/><Relationship Id="rId24" Type="http://schemas.openxmlformats.org/officeDocument/2006/relationships/image" Target="media/image19.png"/><Relationship Id="rId5" Type="http://schemas.openxmlformats.org/officeDocument/2006/relationships/image" Target="media/image2.tiff"/><Relationship Id="rId15" Type="http://schemas.openxmlformats.org/officeDocument/2006/relationships/image" Target="media/image11.tif"/><Relationship Id="rId23" Type="http://schemas.openxmlformats.org/officeDocument/2006/relationships/image" Target="media/image18.tiff"/><Relationship Id="rId28" Type="http://schemas.openxmlformats.org/officeDocument/2006/relationships/theme" Target="theme/theme1.xml"/><Relationship Id="rId10" Type="http://schemas.openxmlformats.org/officeDocument/2006/relationships/image" Target="media/image6.tif"/><Relationship Id="rId19" Type="http://schemas.openxmlformats.org/officeDocument/2006/relationships/image" Target="media/image15.png"/><Relationship Id="rId4" Type="http://schemas.openxmlformats.org/officeDocument/2006/relationships/image" Target="media/image1.tiff"/><Relationship Id="rId9" Type="http://schemas.openxmlformats.org/officeDocument/2006/relationships/image" Target="media/image5.tif"/><Relationship Id="rId14" Type="http://schemas.openxmlformats.org/officeDocument/2006/relationships/image" Target="media/image10.tif"/><Relationship Id="rId22" Type="http://schemas.openxmlformats.org/officeDocument/2006/relationships/image" Target="media/image17.tif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12</Pages>
  <Words>866</Words>
  <Characters>4939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Virginia</Company>
  <LinksUpToDate>false</LinksUpToDate>
  <CharactersWithSpaces>5794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Diane</dc:creator>
  <cp:lastModifiedBy>Diane</cp:lastModifiedBy>
  <cp:revision>4</cp:revision>
  <dcterms:created xsi:type="dcterms:W3CDTF">2019-08-23T04:43:00Z</dcterms:created>
  <dcterms:modified xsi:type="dcterms:W3CDTF">2019-08-23T04:46:00Z</dcterms:modified>
</cp:coreProperties>
</file>